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D1" w:rsidRDefault="00DB1053" w:rsidP="00BF1082">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34107669"/>
          <w:lock w:val="sdtLocked"/>
          <w:placeholder>
            <w:docPart w:val="GBC22222222222222222222222222222"/>
          </w:placeholder>
        </w:sdtPr>
        <w:sdtContent>
          <w:r>
            <w:rPr>
              <w:rFonts w:hint="eastAsia"/>
              <w:bCs/>
              <w:szCs w:val="21"/>
            </w:rPr>
            <w:t>601003</w:t>
          </w:r>
        </w:sdtContent>
      </w:sdt>
      <w:r>
        <w:rPr>
          <w:rFonts w:hint="eastAsia"/>
          <w:bCs/>
          <w:szCs w:val="21"/>
        </w:rPr>
        <w:t xml:space="preserve">                                           公司简称：</w:t>
      </w:r>
      <w:sdt>
        <w:sdtPr>
          <w:rPr>
            <w:rFonts w:hint="eastAsia"/>
            <w:bCs/>
            <w:szCs w:val="21"/>
          </w:rPr>
          <w:alias w:val="公司简称"/>
          <w:tag w:val="_GBC_0384ae715a1e4b4894a29e4d27f5bef4"/>
          <w:id w:val="34107670"/>
          <w:lock w:val="sdtLocked"/>
          <w:placeholder>
            <w:docPart w:val="GBC22222222222222222222222222222"/>
          </w:placeholder>
        </w:sdtPr>
        <w:sdtContent>
          <w:r>
            <w:rPr>
              <w:rFonts w:hint="eastAsia"/>
              <w:bCs/>
              <w:szCs w:val="21"/>
            </w:rPr>
            <w:t>柳钢股份</w:t>
          </w:r>
        </w:sdtContent>
      </w:sdt>
    </w:p>
    <w:p w:rsidR="00C56DD1" w:rsidRDefault="00C56DD1">
      <w:pPr>
        <w:rPr>
          <w:b/>
          <w:bCs/>
          <w:szCs w:val="21"/>
        </w:rPr>
      </w:pPr>
    </w:p>
    <w:p w:rsidR="00C56DD1" w:rsidRDefault="00C56DD1">
      <w:pPr>
        <w:rPr>
          <w:b/>
          <w:bCs/>
          <w:szCs w:val="21"/>
        </w:rPr>
      </w:pPr>
    </w:p>
    <w:sdt>
      <w:sdtPr>
        <w:rPr>
          <w:b/>
          <w:bCs/>
          <w:szCs w:val="21"/>
        </w:rPr>
        <w:alias w:val="模块:股份有限公司"/>
        <w:tag w:val="_SEC_053d5dad2cbb4a7e949bd9642e6c577f"/>
        <w:id w:val="34107672"/>
        <w:lock w:val="sdtLocked"/>
        <w:placeholder>
          <w:docPart w:val="GBC22222222222222222222222222222"/>
        </w:placeholder>
      </w:sdtPr>
      <w:sdtEndPr>
        <w:rPr>
          <w:rFonts w:ascii="黑体" w:eastAsia="黑体" w:hAnsi="黑体"/>
          <w:color w:val="FF0000"/>
          <w:sz w:val="44"/>
          <w:szCs w:val="44"/>
        </w:rPr>
      </w:sdtEndPr>
      <w:sdtContent>
        <w:p w:rsidR="00C56DD1" w:rsidRDefault="00A566F9">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34107671"/>
              <w:lock w:val="sdtLocked"/>
              <w:placeholder>
                <w:docPart w:val="GBC22222222222222222222222222222"/>
              </w:placeholder>
              <w:text/>
            </w:sdtPr>
            <w:sdtContent>
              <w:r w:rsidR="00DB1053">
                <w:rPr>
                  <w:rFonts w:ascii="黑体" w:eastAsia="黑体" w:hAnsi="黑体" w:hint="eastAsia"/>
                  <w:b/>
                  <w:bCs/>
                  <w:color w:val="FF0000"/>
                  <w:sz w:val="44"/>
                  <w:szCs w:val="44"/>
                </w:rPr>
                <w:t>柳州钢铁股份有限公司</w:t>
              </w:r>
            </w:sdtContent>
          </w:sdt>
        </w:p>
      </w:sdtContent>
    </w:sdt>
    <w:p w:rsidR="00C56DD1" w:rsidRDefault="00DB1053">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6年年度报告</w:t>
      </w:r>
    </w:p>
    <w:p w:rsidR="00C56DD1" w:rsidRDefault="00DB1053">
      <w:pPr>
        <w:pStyle w:val="af1"/>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34107674"/>
        <w:lock w:val="sdtLocked"/>
        <w:placeholder>
          <w:docPart w:val="GBC22222222222222222222222222222"/>
        </w:placeholder>
      </w:sdtPr>
      <w:sdtEndPr>
        <w:rPr>
          <w:rFonts w:ascii="Arial" w:hAnsi="Arial" w:cs="Times New Roman" w:hint="default"/>
          <w:b/>
          <w:bCs/>
          <w:kern w:val="2"/>
          <w:szCs w:val="21"/>
        </w:rPr>
      </w:sdtEndPr>
      <w:sdtContent>
        <w:p w:rsidR="00C56DD1" w:rsidRDefault="00A566F9">
          <w:pPr>
            <w:pStyle w:val="2"/>
            <w:numPr>
              <w:ilvl w:val="0"/>
              <w:numId w:val="1"/>
            </w:numPr>
            <w:tabs>
              <w:tab w:val="left" w:pos="434"/>
            </w:tabs>
            <w:spacing w:before="0" w:after="0" w:line="360" w:lineRule="auto"/>
            <w:ind w:left="368" w:hangingChars="175" w:hanging="368"/>
          </w:pPr>
          <w:sdt>
            <w:sdtPr>
              <w:rPr>
                <w:rFonts w:hint="eastAsia"/>
              </w:rPr>
              <w:alias w:val="董事会及董事声明"/>
              <w:tag w:val="_GBC_7a4abe6548364d7e8583e54b6ff64105"/>
              <w:id w:val="34107673"/>
              <w:lock w:val="sdtLocked"/>
              <w:placeholder>
                <w:docPart w:val="GBC22222222222222222222222222222"/>
              </w:placeholder>
            </w:sdtPr>
            <w:sdtContent>
              <w:r w:rsidR="00DB1053">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sdtContent>
    </w:sdt>
    <w:sdt>
      <w:sdtPr>
        <w:rPr>
          <w:rFonts w:ascii="Calibri" w:hAnsi="Calibri" w:cs="宋体" w:hint="eastAsia"/>
          <w:b w:val="0"/>
          <w:bCs w:val="0"/>
          <w:kern w:val="0"/>
          <w:sz w:val="24"/>
          <w:szCs w:val="22"/>
        </w:rPr>
        <w:alias w:val="选项模块:未出席董事情况"/>
        <w:tag w:val="_SEC_51c9b3d9c2f94082b7b8426bcf632e09"/>
        <w:id w:val="34107676"/>
        <w:placeholder>
          <w:docPart w:val="GBC22222222222222222222222222222"/>
        </w:placeholder>
      </w:sdtPr>
      <w:sdtEndPr>
        <w:rPr>
          <w:rFonts w:ascii="宋体" w:hAnsi="宋体" w:hint="default"/>
          <w:sz w:val="21"/>
          <w:szCs w:val="24"/>
        </w:rPr>
      </w:sdtEndPr>
      <w:sdtContent>
        <w:p w:rsidR="009E134A" w:rsidRDefault="009E134A" w:rsidP="009E134A">
          <w:pPr>
            <w:pStyle w:val="2"/>
            <w:numPr>
              <w:ilvl w:val="0"/>
              <w:numId w:val="1"/>
            </w:numPr>
            <w:tabs>
              <w:tab w:val="left" w:pos="448"/>
            </w:tabs>
            <w:spacing w:before="0" w:after="0" w:line="360" w:lineRule="auto"/>
            <w:ind w:left="420" w:hangingChars="175"/>
          </w:pPr>
          <w:r>
            <w:rPr>
              <w:rFonts w:hint="eastAsia"/>
            </w:rPr>
            <w:t>未出席董事情况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985"/>
            <w:gridCol w:w="2198"/>
            <w:gridCol w:w="2307"/>
            <w:gridCol w:w="2403"/>
          </w:tblGrid>
          <w:tr w:rsidR="009E134A" w:rsidTr="009E134A">
            <w:trPr>
              <w:trHeight w:val="293"/>
            </w:trPr>
            <w:tc>
              <w:tcPr>
                <w:tcW w:w="1116" w:type="pct"/>
                <w:shd w:val="clear" w:color="auto" w:fill="auto"/>
                <w:vAlign w:val="center"/>
              </w:tcPr>
              <w:p w:rsidR="009E134A" w:rsidRDefault="009E134A" w:rsidP="001351B8">
                <w:pPr>
                  <w:kinsoku w:val="0"/>
                  <w:overflowPunct w:val="0"/>
                  <w:autoSpaceDE w:val="0"/>
                  <w:autoSpaceDN w:val="0"/>
                  <w:adjustRightInd w:val="0"/>
                  <w:snapToGrid w:val="0"/>
                  <w:jc w:val="center"/>
                  <w:rPr>
                    <w:color w:val="000000"/>
                    <w:szCs w:val="21"/>
                  </w:rPr>
                </w:pPr>
                <w:r>
                  <w:rPr>
                    <w:rFonts w:hint="eastAsia"/>
                    <w:color w:val="000000"/>
                    <w:szCs w:val="21"/>
                  </w:rPr>
                  <w:t>未出席董事职务</w:t>
                </w:r>
              </w:p>
            </w:tc>
            <w:tc>
              <w:tcPr>
                <w:tcW w:w="1236" w:type="pct"/>
                <w:shd w:val="clear" w:color="auto" w:fill="auto"/>
                <w:vAlign w:val="center"/>
              </w:tcPr>
              <w:p w:rsidR="009E134A" w:rsidRDefault="009E134A" w:rsidP="001351B8">
                <w:pPr>
                  <w:kinsoku w:val="0"/>
                  <w:overflowPunct w:val="0"/>
                  <w:autoSpaceDE w:val="0"/>
                  <w:autoSpaceDN w:val="0"/>
                  <w:adjustRightInd w:val="0"/>
                  <w:snapToGrid w:val="0"/>
                  <w:jc w:val="center"/>
                  <w:rPr>
                    <w:color w:val="000000"/>
                    <w:szCs w:val="21"/>
                  </w:rPr>
                </w:pPr>
                <w:r>
                  <w:rPr>
                    <w:rFonts w:hint="eastAsia"/>
                    <w:color w:val="000000"/>
                    <w:szCs w:val="21"/>
                  </w:rPr>
                  <w:t>未出席董事姓名</w:t>
                </w:r>
              </w:p>
            </w:tc>
            <w:tc>
              <w:tcPr>
                <w:tcW w:w="1297" w:type="pct"/>
                <w:shd w:val="clear" w:color="auto" w:fill="auto"/>
                <w:vAlign w:val="center"/>
              </w:tcPr>
              <w:p w:rsidR="009E134A" w:rsidRDefault="009E134A" w:rsidP="001351B8">
                <w:pPr>
                  <w:kinsoku w:val="0"/>
                  <w:overflowPunct w:val="0"/>
                  <w:autoSpaceDE w:val="0"/>
                  <w:autoSpaceDN w:val="0"/>
                  <w:adjustRightInd w:val="0"/>
                  <w:snapToGrid w:val="0"/>
                  <w:jc w:val="center"/>
                  <w:rPr>
                    <w:color w:val="000000"/>
                    <w:szCs w:val="21"/>
                  </w:rPr>
                </w:pPr>
                <w:r>
                  <w:rPr>
                    <w:rFonts w:hint="eastAsia"/>
                    <w:color w:val="000000"/>
                    <w:szCs w:val="21"/>
                  </w:rPr>
                  <w:t>未出席</w:t>
                </w:r>
                <w:r>
                  <w:rPr>
                    <w:rFonts w:hint="eastAsia"/>
                    <w:szCs w:val="21"/>
                  </w:rPr>
                  <w:t>董事的原因说明</w:t>
                </w:r>
              </w:p>
            </w:tc>
            <w:tc>
              <w:tcPr>
                <w:tcW w:w="1351" w:type="pct"/>
                <w:shd w:val="clear" w:color="auto" w:fill="auto"/>
                <w:vAlign w:val="center"/>
              </w:tcPr>
              <w:p w:rsidR="009E134A" w:rsidRDefault="009E134A" w:rsidP="001351B8">
                <w:pPr>
                  <w:kinsoku w:val="0"/>
                  <w:overflowPunct w:val="0"/>
                  <w:autoSpaceDE w:val="0"/>
                  <w:autoSpaceDN w:val="0"/>
                  <w:adjustRightInd w:val="0"/>
                  <w:snapToGrid w:val="0"/>
                  <w:spacing w:before="40" w:after="40"/>
                  <w:jc w:val="center"/>
                  <w:rPr>
                    <w:szCs w:val="21"/>
                  </w:rPr>
                </w:pPr>
                <w:r>
                  <w:rPr>
                    <w:rFonts w:hint="eastAsia"/>
                    <w:szCs w:val="21"/>
                  </w:rPr>
                  <w:t>被委托人姓名</w:t>
                </w:r>
              </w:p>
            </w:tc>
          </w:tr>
          <w:sdt>
            <w:sdtPr>
              <w:rPr>
                <w:szCs w:val="21"/>
              </w:rPr>
              <w:alias w:val="未出席董事情况"/>
              <w:tag w:val="_TUP_8b0ec9b36da843de9837e0f5cab6dbaa"/>
              <w:id w:val="10263138"/>
              <w:lock w:val="sdtLocked"/>
              <w:placeholder>
                <w:docPart w:val="BCA3FC596AA745CAA404BEEA8D951812"/>
              </w:placeholder>
            </w:sdtPr>
            <w:sdtEndPr>
              <w:rPr>
                <w:color w:val="000000"/>
              </w:rPr>
            </w:sdtEndPr>
            <w:sdtContent>
              <w:tr w:rsidR="009E134A" w:rsidTr="009E134A">
                <w:trPr>
                  <w:trHeight w:val="293"/>
                </w:trPr>
                <w:sdt>
                  <w:sdtPr>
                    <w:rPr>
                      <w:szCs w:val="21"/>
                    </w:rPr>
                    <w:alias w:val="未出席董事职务"/>
                    <w:tag w:val="_GBC_04203e703d1543efaba6697bf4ad9682"/>
                    <w:id w:val="10263181"/>
                    <w:lock w:val="sdtLocked"/>
                    <w:comboBox>
                      <w:listItem w:displayText="董事" w:value="董事"/>
                      <w:listItem w:displayText="董事长" w:value="董事长"/>
                      <w:listItem w:displayText="独立董事" w:value="独立董事"/>
                    </w:comboBox>
                  </w:sdtPr>
                  <w:sdtContent>
                    <w:tc>
                      <w:tcPr>
                        <w:tcW w:w="1116" w:type="pct"/>
                      </w:tcPr>
                      <w:p w:rsidR="009E134A" w:rsidRDefault="009E134A" w:rsidP="001351B8">
                        <w:pPr>
                          <w:kinsoku w:val="0"/>
                          <w:overflowPunct w:val="0"/>
                          <w:autoSpaceDE w:val="0"/>
                          <w:autoSpaceDN w:val="0"/>
                          <w:adjustRightInd w:val="0"/>
                          <w:snapToGrid w:val="0"/>
                          <w:rPr>
                            <w:szCs w:val="21"/>
                          </w:rPr>
                        </w:pPr>
                        <w:r>
                          <w:rPr>
                            <w:szCs w:val="21"/>
                          </w:rPr>
                          <w:t>董事</w:t>
                        </w:r>
                      </w:p>
                    </w:tc>
                  </w:sdtContent>
                </w:sdt>
                <w:sdt>
                  <w:sdtPr>
                    <w:rPr>
                      <w:szCs w:val="21"/>
                    </w:rPr>
                    <w:alias w:val="未出席董事姓名"/>
                    <w:tag w:val="_GBC_63a3749ed0d640bf9a182368b54437f0"/>
                    <w:id w:val="10263197"/>
                    <w:lock w:val="sdtLocked"/>
                  </w:sdtPr>
                  <w:sdtContent>
                    <w:tc>
                      <w:tcPr>
                        <w:tcW w:w="1236" w:type="pct"/>
                      </w:tcPr>
                      <w:p w:rsidR="009E134A" w:rsidRDefault="009E134A" w:rsidP="001351B8">
                        <w:pPr>
                          <w:kinsoku w:val="0"/>
                          <w:overflowPunct w:val="0"/>
                          <w:autoSpaceDE w:val="0"/>
                          <w:autoSpaceDN w:val="0"/>
                          <w:adjustRightInd w:val="0"/>
                          <w:snapToGrid w:val="0"/>
                          <w:rPr>
                            <w:color w:val="000000"/>
                            <w:szCs w:val="21"/>
                          </w:rPr>
                        </w:pPr>
                        <w:r>
                          <w:rPr>
                            <w:rFonts w:hint="eastAsia"/>
                            <w:szCs w:val="21"/>
                          </w:rPr>
                          <w:t>罗军</w:t>
                        </w:r>
                      </w:p>
                    </w:tc>
                  </w:sdtContent>
                </w:sdt>
                <w:sdt>
                  <w:sdtPr>
                    <w:rPr>
                      <w:szCs w:val="21"/>
                    </w:rPr>
                    <w:alias w:val="未出席董事的说明"/>
                    <w:tag w:val="_GBC_e70c54e4ad904a42b16459cf3dc09389"/>
                    <w:id w:val="10263205"/>
                    <w:lock w:val="sdtLocked"/>
                  </w:sdtPr>
                  <w:sdtContent>
                    <w:tc>
                      <w:tcPr>
                        <w:tcW w:w="1297" w:type="pct"/>
                      </w:tcPr>
                      <w:p w:rsidR="009E134A" w:rsidRDefault="009E134A" w:rsidP="009E134A">
                        <w:pPr>
                          <w:kinsoku w:val="0"/>
                          <w:overflowPunct w:val="0"/>
                          <w:autoSpaceDE w:val="0"/>
                          <w:autoSpaceDN w:val="0"/>
                          <w:adjustRightInd w:val="0"/>
                          <w:snapToGrid w:val="0"/>
                          <w:rPr>
                            <w:color w:val="000000"/>
                            <w:szCs w:val="21"/>
                          </w:rPr>
                        </w:pPr>
                        <w:r>
                          <w:rPr>
                            <w:rFonts w:hint="eastAsia"/>
                            <w:szCs w:val="21"/>
                          </w:rPr>
                          <w:t>出差</w:t>
                        </w:r>
                      </w:p>
                    </w:tc>
                  </w:sdtContent>
                </w:sdt>
                <w:sdt>
                  <w:sdtPr>
                    <w:rPr>
                      <w:szCs w:val="21"/>
                    </w:rPr>
                    <w:alias w:val="被委托人姓名"/>
                    <w:tag w:val="_GBC_107d7ad8a4f348ae8aaf732ea36e79e4"/>
                    <w:id w:val="10263215"/>
                    <w:lock w:val="sdtLocked"/>
                  </w:sdtPr>
                  <w:sdtContent>
                    <w:tc>
                      <w:tcPr>
                        <w:tcW w:w="1351" w:type="pct"/>
                      </w:tcPr>
                      <w:p w:rsidR="009E134A" w:rsidRDefault="00760846" w:rsidP="009E134A">
                        <w:pPr>
                          <w:kinsoku w:val="0"/>
                          <w:overflowPunct w:val="0"/>
                          <w:autoSpaceDE w:val="0"/>
                          <w:autoSpaceDN w:val="0"/>
                          <w:adjustRightInd w:val="0"/>
                          <w:snapToGrid w:val="0"/>
                          <w:rPr>
                            <w:color w:val="000000"/>
                            <w:szCs w:val="21"/>
                          </w:rPr>
                        </w:pPr>
                        <w:r>
                          <w:rPr>
                            <w:rFonts w:hint="eastAsia"/>
                            <w:szCs w:val="21"/>
                          </w:rPr>
                          <w:t>李永松</w:t>
                        </w:r>
                      </w:p>
                    </w:tc>
                  </w:sdtContent>
                </w:sdt>
              </w:tr>
            </w:sdtContent>
          </w:sdt>
        </w:tbl>
        <w:p w:rsidR="00C56DD1" w:rsidRPr="009E134A" w:rsidRDefault="00A566F9" w:rsidP="009E134A"/>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34107679"/>
        <w:lock w:val="sdtLocked"/>
        <w:placeholder>
          <w:docPart w:val="GBC22222222222222222222222222222"/>
        </w:placeholder>
      </w:sdtPr>
      <w:sdtEndPr>
        <w:rPr>
          <w:rFonts w:ascii="宋体" w:hAnsi="宋体" w:hint="default"/>
          <w:sz w:val="21"/>
        </w:rPr>
      </w:sdtEndPr>
      <w:sdtContent>
        <w:p w:rsidR="00C56DD1" w:rsidRDefault="00A566F9">
          <w:pPr>
            <w:pStyle w:val="2"/>
            <w:numPr>
              <w:ilvl w:val="0"/>
              <w:numId w:val="1"/>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34107677"/>
              <w:lock w:val="sdtLocked"/>
              <w:placeholder>
                <w:docPart w:val="GBC22222222222222222222222222222"/>
              </w:placeholder>
            </w:sdtPr>
            <w:sdtContent>
              <w:r w:rsidR="00DB1053">
                <w:rPr>
                  <w:color w:val="000000"/>
                </w:rPr>
                <w:t>中审华会计师事务所（特殊普通合伙</w:t>
              </w:r>
              <w:r w:rsidR="00DB1053">
                <w:rPr>
                  <w:rFonts w:hint="eastAsia"/>
                  <w:color w:val="000000"/>
                </w:rPr>
                <w:t>）</w:t>
              </w:r>
            </w:sdtContent>
          </w:sdt>
          <w:r w:rsidR="00DB1053">
            <w:rPr>
              <w:rFonts w:ascii="宋体" w:hAnsi="宋体" w:hint="eastAsia"/>
            </w:rPr>
            <w:t>为本公司出具了</w:t>
          </w:r>
          <w:sdt>
            <w:sdtPr>
              <w:rPr>
                <w:rFonts w:ascii="宋体" w:hAnsi="宋体" w:hint="eastAsia"/>
              </w:rPr>
              <w:alias w:val="会计师事务所审计意见类型"/>
              <w:tag w:val="_GBC_fc66ac35f9514436909a413223854389"/>
              <w:id w:val="34107678"/>
              <w:lock w:val="sdtLocked"/>
              <w:placeholder>
                <w:docPart w:val="GBC22222222222222222222222222222"/>
              </w:placeholder>
            </w:sdtPr>
            <w:sdtContent>
              <w:r w:rsidR="00DB1053">
                <w:rPr>
                  <w:rFonts w:ascii="宋体" w:hAnsi="宋体" w:hint="eastAsia"/>
                </w:rPr>
                <w:t>标准无保留意见</w:t>
              </w:r>
            </w:sdtContent>
          </w:sdt>
          <w:r w:rsidR="00DB1053">
            <w:rPr>
              <w:rFonts w:ascii="宋体" w:hAnsi="宋体" w:hint="eastAsia"/>
            </w:rPr>
            <w:t>的审计报告。</w:t>
          </w:r>
        </w:p>
        <w:p w:rsidR="00C56DD1" w:rsidRDefault="00A566F9">
          <w:pPr>
            <w:rPr>
              <w:szCs w:val="21"/>
            </w:rPr>
          </w:pPr>
        </w:p>
      </w:sdtContent>
    </w:sdt>
    <w:sdt>
      <w:sdtPr>
        <w:rPr>
          <w:rFonts w:ascii="宋体" w:hAnsi="宋体" w:hint="eastAsia"/>
          <w:b w:val="0"/>
        </w:rPr>
        <w:alias w:val="模块:公司负责人等声明"/>
        <w:tag w:val="_SEC_aa772887f17444efa3f14932a3ab86a1"/>
        <w:id w:val="34107683"/>
        <w:lock w:val="sdtLocked"/>
        <w:placeholder>
          <w:docPart w:val="GBC22222222222222222222222222222"/>
        </w:placeholder>
      </w:sdtPr>
      <w:sdtEndPr>
        <w:rPr>
          <w:b/>
        </w:rPr>
      </w:sdtEndPr>
      <w:sdtContent>
        <w:p w:rsidR="00C56DD1" w:rsidRDefault="00DB1053">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ba0728eaa9a342098d20addcde59ed31"/>
              <w:id w:val="34107680"/>
              <w:lock w:val="sdtLocked"/>
              <w:placeholder>
                <w:docPart w:val="GBC22222222222222222222222222222"/>
              </w:placeholder>
              <w:text/>
            </w:sdtPr>
            <w:sdtContent>
              <w:r>
                <w:rPr>
                  <w:rFonts w:ascii="宋体" w:hAnsi="宋体" w:hint="eastAsia"/>
                </w:rPr>
                <w:t>李永松</w:t>
              </w:r>
            </w:sdtContent>
          </w:sdt>
          <w:r>
            <w:rPr>
              <w:rFonts w:ascii="宋体" w:hAnsi="宋体" w:hint="eastAsia"/>
            </w:rPr>
            <w:t>、主管会计工作负责人</w:t>
          </w:r>
          <w:sdt>
            <w:sdtPr>
              <w:rPr>
                <w:rFonts w:ascii="宋体" w:hAnsi="宋体"/>
              </w:rPr>
              <w:alias w:val="主管会计工作负责人姓名"/>
              <w:tag w:val="_GBC_9ac791ae357946e68402505d2aa6b3b9"/>
              <w:id w:val="34107681"/>
              <w:lock w:val="sdtLocked"/>
              <w:placeholder>
                <w:docPart w:val="GBC22222222222222222222222222222"/>
              </w:placeholder>
              <w:text/>
            </w:sdtPr>
            <w:sdtContent>
              <w:r>
                <w:rPr>
                  <w:rFonts w:ascii="宋体" w:hAnsi="宋体" w:hint="eastAsia"/>
                </w:rPr>
                <w:t>杜忠军</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34107682"/>
              <w:lock w:val="sdtLocked"/>
              <w:placeholder>
                <w:docPart w:val="GBC22222222222222222222222222222"/>
              </w:placeholder>
              <w:text/>
            </w:sdtPr>
            <w:sdtContent>
              <w:r>
                <w:rPr>
                  <w:rFonts w:ascii="宋体" w:hAnsi="宋体" w:hint="eastAsia"/>
                </w:rPr>
                <w:t>唐皓烨</w:t>
              </w:r>
            </w:sdtContent>
          </w:sdt>
          <w:r>
            <w:rPr>
              <w:rFonts w:ascii="宋体" w:hAnsi="宋体" w:hint="eastAsia"/>
            </w:rPr>
            <w:t>声明：保证年度报告中财务报告的真实、准确、完整。</w:t>
          </w:r>
        </w:p>
      </w:sdtContent>
    </w:sdt>
    <w:p w:rsidR="00C56DD1" w:rsidRDefault="00C56DD1"/>
    <w:sdt>
      <w:sdtPr>
        <w:rPr>
          <w:rFonts w:ascii="Calibri" w:hAnsi="Calibri" w:cs="宋体"/>
          <w:b w:val="0"/>
          <w:bCs w:val="0"/>
          <w:kern w:val="0"/>
          <w:sz w:val="24"/>
          <w:szCs w:val="24"/>
        </w:rPr>
        <w:alias w:val="模块:经董事会审议的报告期利润分配预案或公积金转增股本预案"/>
        <w:tag w:val="_SEC_a501adcd5b1e409f9a26e2205a1217af"/>
        <w:id w:val="34107685"/>
        <w:lock w:val="sdtLocked"/>
        <w:placeholder>
          <w:docPart w:val="GBC22222222222222222222222222222"/>
        </w:placeholder>
      </w:sdtPr>
      <w:sdtEndPr>
        <w:rPr>
          <w:rFonts w:ascii="宋体" w:hAnsi="宋体" w:hint="eastAsia"/>
          <w:sz w:val="21"/>
          <w:shd w:val="pct10" w:color="auto" w:fill="FFFFFF"/>
        </w:rPr>
      </w:sdtEndPr>
      <w:sdtContent>
        <w:p w:rsidR="00C56DD1" w:rsidRDefault="00DB1053">
          <w:pPr>
            <w:pStyle w:val="2"/>
            <w:numPr>
              <w:ilvl w:val="0"/>
              <w:numId w:val="1"/>
            </w:numPr>
            <w:tabs>
              <w:tab w:val="left" w:pos="490"/>
            </w:tabs>
            <w:spacing w:before="0" w:after="0" w:line="360" w:lineRule="auto"/>
            <w:ind w:left="420" w:hangingChars="175"/>
            <w:rPr>
              <w:rFonts w:ascii="宋体" w:hAnsi="宋体"/>
              <w:sz w:val="24"/>
              <w:szCs w:val="24"/>
            </w:rPr>
          </w:pPr>
          <w:r w:rsidRPr="007F28B0">
            <w:rPr>
              <w:color w:val="000000" w:themeColor="text1"/>
            </w:rPr>
            <w:t>经董事会审议的报告期利润分配预案或公积金转增股本预案</w:t>
          </w:r>
        </w:p>
        <w:sdt>
          <w:sdtPr>
            <w:rPr>
              <w:rFonts w:hint="eastAsia"/>
              <w:szCs w:val="21"/>
            </w:rPr>
            <w:alias w:val="经董事会审议的报告期利润分配预案或公积金转增股本预案"/>
            <w:tag w:val="_GBC_87fdd30c16df49cc824b47e55e4be6d9"/>
            <w:id w:val="34107684"/>
            <w:lock w:val="sdtLocked"/>
            <w:placeholder>
              <w:docPart w:val="GBC22222222222222222222222222222"/>
            </w:placeholder>
          </w:sdtPr>
          <w:sdtEndPr>
            <w:rPr>
              <w:shd w:val="pct10" w:color="auto" w:fill="FFFFFF"/>
            </w:rPr>
          </w:sdtEndPr>
          <w:sdtContent>
            <w:p w:rsidR="00404FC6" w:rsidRDefault="00404FC6" w:rsidP="007F28B0">
              <w:pPr>
                <w:rPr>
                  <w:color w:val="000000"/>
                </w:rPr>
              </w:pPr>
              <w:r>
                <w:rPr>
                  <w:rFonts w:hint="eastAsia"/>
                  <w:szCs w:val="21"/>
                </w:rPr>
                <w:t xml:space="preserve">    </w:t>
              </w:r>
              <w:r>
                <w:rPr>
                  <w:rFonts w:hint="eastAsia"/>
                  <w:color w:val="000000"/>
                </w:rPr>
                <w:t>经中审华会计师事务所（特殊普通合伙）审计确认，公司2016年度公司实现净利润为</w:t>
              </w:r>
              <w:r w:rsidRPr="007F28B0">
                <w:rPr>
                  <w:color w:val="000000"/>
                </w:rPr>
                <w:t>196,438,068.13</w:t>
              </w:r>
              <w:r>
                <w:rPr>
                  <w:rFonts w:hint="eastAsia"/>
                  <w:color w:val="000000"/>
                </w:rPr>
                <w:t>元，期末公司累计可供分配利润为</w:t>
              </w:r>
              <w:r>
                <w:t>885,130,382.22</w:t>
              </w:r>
              <w:r>
                <w:rPr>
                  <w:rFonts w:hint="eastAsia"/>
                  <w:color w:val="000000"/>
                </w:rPr>
                <w:t xml:space="preserve">元。 </w:t>
              </w:r>
              <w:r>
                <w:rPr>
                  <w:color w:val="000000"/>
                </w:rPr>
                <w:t>20</w:t>
              </w:r>
              <w:r>
                <w:rPr>
                  <w:rFonts w:hint="eastAsia"/>
                  <w:color w:val="000000"/>
                </w:rPr>
                <w:t>16年度利润分配，以期末总股本256279.32万股为基数，每</w:t>
              </w:r>
              <w:r>
                <w:rPr>
                  <w:color w:val="000000"/>
                </w:rPr>
                <w:t>10</w:t>
              </w:r>
              <w:r>
                <w:rPr>
                  <w:rFonts w:hint="eastAsia"/>
                  <w:color w:val="000000"/>
                </w:rPr>
                <w:t>股派发现金红利0.30元（含税），剩余未分配利润结转以后年度分配。本次分配不进行资本公积金转增股本。</w:t>
              </w:r>
            </w:p>
            <w:p w:rsidR="00C56DD1" w:rsidRPr="00011AEB" w:rsidRDefault="00404FC6" w:rsidP="00011AEB">
              <w:pPr>
                <w:kinsoku w:val="0"/>
                <w:overflowPunct w:val="0"/>
                <w:autoSpaceDE w:val="0"/>
                <w:autoSpaceDN w:val="0"/>
                <w:adjustRightInd w:val="0"/>
                <w:snapToGrid w:val="0"/>
                <w:ind w:firstLineChars="200" w:firstLine="420"/>
                <w:rPr>
                  <w:color w:val="000000"/>
                </w:rPr>
              </w:pPr>
              <w:r>
                <w:rPr>
                  <w:rFonts w:hint="eastAsia"/>
                  <w:color w:val="000000"/>
                </w:rPr>
                <w:t>该预案尚待公司2016年年度股东大会审议批准。</w:t>
              </w:r>
            </w:p>
          </w:sdtContent>
        </w:sdt>
      </w:sdtContent>
    </w:sdt>
    <w:p w:rsidR="00C56DD1" w:rsidRDefault="00C56DD1">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前瞻性陈述的风险声明"/>
        <w:tag w:val="_SEC_cc0a682043544feca8d6178ae3f9b57a"/>
        <w:id w:val="34107688"/>
        <w:lock w:val="sdtLocked"/>
        <w:placeholder>
          <w:docPart w:val="GBC22222222222222222222222222222"/>
        </w:placeholder>
      </w:sdtPr>
      <w:sdtEndPr>
        <w:rPr>
          <w:rFonts w:ascii="宋体" w:hAnsi="宋体" w:hint="eastAsia"/>
          <w:sz w:val="21"/>
          <w:shd w:val="pct10" w:color="auto" w:fill="FFFFFF"/>
        </w:rPr>
      </w:sdtEndPr>
      <w:sdtContent>
        <w:p w:rsidR="00C56DD1" w:rsidRDefault="00DB1053">
          <w:pPr>
            <w:pStyle w:val="2"/>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34107686"/>
            <w:lock w:val="sdtContentLocked"/>
            <w:placeholder>
              <w:docPart w:val="GBC22222222222222222222222222222"/>
            </w:placeholder>
          </w:sdtPr>
          <w:sdtContent>
            <w:p w:rsidR="00C56DD1" w:rsidRDefault="00A566F9">
              <w:r>
                <w:fldChar w:fldCharType="begin"/>
              </w:r>
              <w:r w:rsidR="00DB1053">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34107687"/>
            <w:lock w:val="sdtLocked"/>
            <w:placeholder>
              <w:docPart w:val="GBC22222222222222222222222222222"/>
            </w:placeholder>
          </w:sdtPr>
          <w:sdtEndPr>
            <w:rPr>
              <w:shd w:val="pct10" w:color="auto" w:fill="FFFFFF"/>
            </w:rPr>
          </w:sdtEndPr>
          <w:sdtContent>
            <w:p w:rsidR="00C56DD1" w:rsidRPr="00674CF9" w:rsidRDefault="00404FC6">
              <w:pPr>
                <w:kinsoku w:val="0"/>
                <w:overflowPunct w:val="0"/>
                <w:autoSpaceDE w:val="0"/>
                <w:autoSpaceDN w:val="0"/>
                <w:adjustRightInd w:val="0"/>
                <w:snapToGrid w:val="0"/>
                <w:spacing w:line="360" w:lineRule="exact"/>
                <w:rPr>
                  <w:shd w:val="clear" w:color="auto" w:fill="7F7F7F"/>
                </w:rPr>
              </w:pPr>
              <w:r>
                <w:rPr>
                  <w:rFonts w:hint="eastAsia"/>
                  <w:szCs w:val="21"/>
                </w:rPr>
                <w:t xml:space="preserve">    </w:t>
              </w:r>
              <w:r>
                <w:rPr>
                  <w:rFonts w:hint="eastAsia"/>
                  <w:color w:val="000000"/>
                </w:rPr>
                <w:t>本报告中所涉及的未来计划、发展战略等前瞻性描述不构成公司对投资者的实质承诺，敬请投资者注意投资风险。</w:t>
              </w:r>
            </w:p>
          </w:sdtContent>
        </w:sdt>
      </w:sdtContent>
    </w:sdt>
    <w:p w:rsidR="00C56DD1" w:rsidRDefault="00C56DD1">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hint="eastAsia"/>
          <w:b w:val="0"/>
          <w:bCs w:val="0"/>
          <w:kern w:val="0"/>
          <w:sz w:val="24"/>
          <w:szCs w:val="24"/>
          <w:shd w:val="pct10" w:color="auto" w:fill="FFFFFF"/>
        </w:rPr>
        <w:alias w:val="模块:是否存在被控股股东及其关联方非经营性占用资金情况"/>
        <w:tag w:val="_SEC_dd7ae952183947878c4ccc9b523f2fd5"/>
        <w:id w:val="34107690"/>
        <w:lock w:val="sdtLocked"/>
        <w:placeholder>
          <w:docPart w:val="GBC22222222222222222222222222222"/>
        </w:placeholder>
      </w:sdtPr>
      <w:sdtEndPr>
        <w:rPr>
          <w:rFonts w:ascii="宋体" w:hAnsi="宋体"/>
          <w:sz w:val="21"/>
          <w:shd w:val="clear" w:color="auto" w:fill="auto"/>
        </w:rPr>
      </w:sdtEndPr>
      <w:sdtContent>
        <w:p w:rsidR="00C56DD1" w:rsidRDefault="00DB1053">
          <w:pPr>
            <w:pStyle w:val="2"/>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34107689"/>
            <w:lock w:val="sdtLocked"/>
            <w:placeholder>
              <w:docPart w:val="GBC22222222222222222222222222222"/>
            </w:placeholder>
            <w:comboBox>
              <w:listItem w:displayText="是" w:value="true"/>
              <w:listItem w:displayText="否" w:value="false"/>
            </w:comboBox>
          </w:sdtPr>
          <w:sdtContent>
            <w:p w:rsidR="00C56DD1" w:rsidRDefault="00DB1053">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sdtContent>
    </w:sdt>
    <w:p w:rsidR="00C56DD1" w:rsidRDefault="00C56DD1">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是否存在违反规定决策程序对外提供担保的情况"/>
        <w:tag w:val="_SEC_05a034f558514905b67eb7706c31865e"/>
        <w:id w:val="34107692"/>
        <w:lock w:val="sdtLocked"/>
        <w:placeholder>
          <w:docPart w:val="GBC22222222222222222222222222222"/>
        </w:placeholder>
      </w:sdtPr>
      <w:sdtEndPr>
        <w:rPr>
          <w:rFonts w:ascii="宋体" w:hAnsi="宋体" w:hint="eastAsia"/>
          <w:sz w:val="21"/>
        </w:rPr>
      </w:sdtEndPr>
      <w:sdtContent>
        <w:p w:rsidR="00C56DD1" w:rsidRDefault="00DB1053">
          <w:pPr>
            <w:pStyle w:val="2"/>
            <w:numPr>
              <w:ilvl w:val="0"/>
              <w:numId w:val="1"/>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34107691"/>
            <w:lock w:val="sdtLocked"/>
            <w:placeholder>
              <w:docPart w:val="GBC22222222222222222222222222222"/>
            </w:placeholder>
            <w:comboBox>
              <w:listItem w:displayText="是" w:value="true"/>
              <w:listItem w:displayText="否" w:value="false"/>
            </w:comboBox>
          </w:sdtPr>
          <w:sdtContent>
            <w:p w:rsidR="00C56DD1" w:rsidRDefault="00DB1053">
              <w:pPr>
                <w:rPr>
                  <w:szCs w:val="21"/>
                </w:rPr>
              </w:pPr>
              <w:r>
                <w:rPr>
                  <w:rFonts w:hint="eastAsia"/>
                  <w:szCs w:val="21"/>
                </w:rPr>
                <w:t>否</w:t>
              </w:r>
            </w:p>
          </w:sdtContent>
        </w:sdt>
      </w:sdtContent>
    </w:sdt>
    <w:p w:rsidR="00C56DD1" w:rsidRDefault="00C56DD1">
      <w:pPr>
        <w:rPr>
          <w:color w:val="333399"/>
        </w:rPr>
      </w:pPr>
    </w:p>
    <w:sdt>
      <w:sdtPr>
        <w:rPr>
          <w:rFonts w:ascii="宋体" w:hAnsi="宋体" w:cs="宋体"/>
          <w:b w:val="0"/>
          <w:bCs w:val="0"/>
          <w:kern w:val="0"/>
          <w:szCs w:val="24"/>
        </w:rPr>
        <w:alias w:val="模块:是否存在违反规定决策程序对外提供担保的情况？"/>
        <w:tag w:val="_SEC_9889b4a81d8e4a009c1c90b6eaff4bed"/>
        <w:id w:val="34107695"/>
        <w:lock w:val="sdtLocked"/>
        <w:placeholder>
          <w:docPart w:val="GBC22222222222222222222222222222"/>
        </w:placeholder>
      </w:sdtPr>
      <w:sdtContent>
        <w:p w:rsidR="00C56DD1" w:rsidRDefault="00DB1053">
          <w:pPr>
            <w:pStyle w:val="2"/>
            <w:numPr>
              <w:ilvl w:val="0"/>
              <w:numId w:val="1"/>
            </w:numPr>
            <w:tabs>
              <w:tab w:val="left" w:pos="644"/>
            </w:tabs>
            <w:spacing w:before="0" w:after="0" w:line="360" w:lineRule="auto"/>
            <w:ind w:left="368" w:hangingChars="175" w:hanging="368"/>
          </w:pPr>
          <w:r>
            <w:rPr>
              <w:rFonts w:hint="eastAsia"/>
            </w:rPr>
            <w:t>重大风险提示</w:t>
          </w:r>
        </w:p>
        <w:sdt>
          <w:sdtPr>
            <w:alias w:val="是否适用：重大风险提示[双击切换]"/>
            <w:tag w:val="_GBC_39dfd3b658574db7a32cf91645a20cef"/>
            <w:id w:val="34107693"/>
            <w:lock w:val="sdtContentLocked"/>
            <w:placeholder>
              <w:docPart w:val="GBC22222222222222222222222222222"/>
            </w:placeholder>
          </w:sdtPr>
          <w:sdtContent>
            <w:p w:rsidR="00C56DD1" w:rsidRDefault="00A566F9">
              <w:r>
                <w:fldChar w:fldCharType="begin"/>
              </w:r>
              <w:r w:rsidR="00DB1053">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p w:rsidR="00C56DD1" w:rsidRPr="00011AEB" w:rsidRDefault="00A566F9" w:rsidP="00B95625">
          <w:pPr>
            <w:rPr>
              <w:color w:val="000000" w:themeColor="text1"/>
            </w:rPr>
          </w:pPr>
          <w:sdt>
            <w:sdtPr>
              <w:alias w:val="重大风险提示"/>
              <w:tag w:val="_GBC_43a6b8847e0241f1af5326af848c7cec"/>
              <w:id w:val="34107694"/>
              <w:lock w:val="sdtLocked"/>
              <w:placeholder>
                <w:docPart w:val="GBC22222222222222222222222222222"/>
              </w:placeholder>
            </w:sdtPr>
            <w:sdtEndPr>
              <w:rPr>
                <w:color w:val="000000" w:themeColor="text1"/>
              </w:rPr>
            </w:sdtEndPr>
            <w:sdtContent>
              <w:r w:rsidR="00404FC6">
                <w:rPr>
                  <w:rFonts w:hint="eastAsia"/>
                </w:rPr>
                <w:t xml:space="preserve">    </w:t>
              </w:r>
              <w:r w:rsidR="00404FC6" w:rsidRPr="00F650C2">
                <w:rPr>
                  <w:rFonts w:hint="eastAsia"/>
                  <w:color w:val="000000" w:themeColor="text1"/>
                </w:rPr>
                <w:t>本报告已描述公司可能面临的风险，请查阅“第四节</w:t>
              </w:r>
              <w:r w:rsidR="00404FC6" w:rsidRPr="00F650C2">
                <w:rPr>
                  <w:color w:val="000000" w:themeColor="text1"/>
                </w:rPr>
                <w:t xml:space="preserve"> 经营情况讨论与分析”之“三、公司关于公</w:t>
              </w:r>
              <w:r w:rsidR="00404FC6" w:rsidRPr="00F650C2">
                <w:rPr>
                  <w:rFonts w:hint="eastAsia"/>
                  <w:color w:val="000000" w:themeColor="text1"/>
                </w:rPr>
                <w:t>司未来发展的讨论与分析”中“（四）可能面对的风险”。</w:t>
              </w:r>
            </w:sdtContent>
          </w:sdt>
        </w:p>
      </w:sdtContent>
    </w:sdt>
    <w:p w:rsidR="00C56DD1" w:rsidRDefault="00C56DD1"/>
    <w:sdt>
      <w:sdtPr>
        <w:rPr>
          <w:rFonts w:ascii="宋体" w:hAnsi="宋体" w:cs="宋体"/>
          <w:b w:val="0"/>
          <w:bCs w:val="0"/>
          <w:kern w:val="0"/>
          <w:sz w:val="24"/>
          <w:szCs w:val="24"/>
        </w:rPr>
        <w:alias w:val="模块:重要提示的其他情况说明"/>
        <w:tag w:val="_SEC_e9484471c6da4ac39a115f2e22fdac24"/>
        <w:id w:val="34107697"/>
        <w:lock w:val="sdtLocked"/>
        <w:placeholder>
          <w:docPart w:val="GBC22222222222222222222222222222"/>
        </w:placeholder>
      </w:sdtPr>
      <w:sdtEndPr>
        <w:rPr>
          <w:sz w:val="21"/>
        </w:rPr>
      </w:sdtEndPr>
      <w:sdtContent>
        <w:p w:rsidR="00C56DD1" w:rsidRDefault="00DB1053">
          <w:pPr>
            <w:pStyle w:val="2"/>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34107696"/>
            <w:lock w:val="sdtContentLocked"/>
            <w:placeholder>
              <w:docPart w:val="GBC22222222222222222222222222222"/>
            </w:placeholder>
          </w:sdtPr>
          <w:sdtContent>
            <w:p w:rsidR="00C56DD1" w:rsidRDefault="00A566F9">
              <w:pPr>
                <w:rPr>
                  <w:szCs w:val="21"/>
                </w:rPr>
              </w:pPr>
              <w:r>
                <w:fldChar w:fldCharType="begin"/>
              </w:r>
              <w:r w:rsidR="00DB1053">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sdtContent>
    </w:sdt>
    <w:p w:rsidR="00C56DD1" w:rsidRDefault="00DB1053" w:rsidP="00404FC6">
      <w:pPr>
        <w:jc w:val="center"/>
        <w:rPr>
          <w:b/>
          <w:sz w:val="28"/>
          <w:szCs w:val="28"/>
        </w:rPr>
      </w:pPr>
      <w:r>
        <w:rPr>
          <w:szCs w:val="21"/>
        </w:rPr>
        <w:br w:type="page"/>
      </w:r>
      <w:r>
        <w:rPr>
          <w:rFonts w:hint="eastAsia"/>
          <w:b/>
          <w:sz w:val="28"/>
          <w:szCs w:val="28"/>
        </w:rPr>
        <w:lastRenderedPageBreak/>
        <w:t>目录</w:t>
      </w:r>
    </w:p>
    <w:p w:rsidR="00C56DD1" w:rsidRDefault="00A566F9">
      <w:pPr>
        <w:pStyle w:val="10"/>
        <w:rPr>
          <w:rFonts w:asciiTheme="minorHAnsi" w:eastAsiaTheme="minorEastAsia" w:hAnsiTheme="minorHAnsi" w:cstheme="minorBidi"/>
          <w:b/>
          <w:noProof/>
          <w:szCs w:val="22"/>
        </w:rPr>
      </w:pPr>
      <w:r w:rsidRPr="00A566F9">
        <w:fldChar w:fldCharType="begin"/>
      </w:r>
      <w:r w:rsidR="00DB1053">
        <w:instrText xml:space="preserve"> TOC \o "1-1" \h \z \u </w:instrText>
      </w:r>
      <w:r w:rsidRPr="00A566F9">
        <w:fldChar w:fldCharType="separate"/>
      </w:r>
      <w:hyperlink w:anchor="_Toc469563075" w:history="1">
        <w:r w:rsidR="00DB1053">
          <w:rPr>
            <w:rStyle w:val="af4"/>
            <w:rFonts w:hint="eastAsia"/>
            <w:b/>
            <w:noProof/>
          </w:rPr>
          <w:t>第一节</w:t>
        </w:r>
        <w:r w:rsidR="00DB1053">
          <w:rPr>
            <w:rFonts w:asciiTheme="minorHAnsi" w:eastAsiaTheme="minorEastAsia" w:hAnsiTheme="minorHAnsi" w:cstheme="minorBidi"/>
            <w:b/>
            <w:noProof/>
            <w:szCs w:val="22"/>
          </w:rPr>
          <w:tab/>
        </w:r>
        <w:r w:rsidR="00DB1053">
          <w:rPr>
            <w:rStyle w:val="af4"/>
            <w:rFonts w:hint="eastAsia"/>
            <w:b/>
            <w:noProof/>
          </w:rPr>
          <w:t>释义</w:t>
        </w:r>
        <w:r w:rsidR="00DB1053">
          <w:rPr>
            <w:b/>
            <w:noProof/>
          </w:rPr>
          <w:tab/>
        </w:r>
        <w:r>
          <w:rPr>
            <w:b/>
            <w:noProof/>
          </w:rPr>
          <w:fldChar w:fldCharType="begin"/>
        </w:r>
        <w:r w:rsidR="00DB1053">
          <w:rPr>
            <w:b/>
            <w:noProof/>
          </w:rPr>
          <w:instrText xml:space="preserve"> PAGEREF _Toc469563075 \h </w:instrText>
        </w:r>
        <w:r>
          <w:rPr>
            <w:b/>
            <w:noProof/>
          </w:rPr>
        </w:r>
        <w:r>
          <w:rPr>
            <w:b/>
            <w:noProof/>
          </w:rPr>
          <w:fldChar w:fldCharType="separate"/>
        </w:r>
        <w:r w:rsidR="000419C0">
          <w:rPr>
            <w:b/>
            <w:noProof/>
          </w:rPr>
          <w:t>4</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76" w:history="1">
        <w:r w:rsidR="00DB1053">
          <w:rPr>
            <w:rStyle w:val="af4"/>
            <w:rFonts w:hint="eastAsia"/>
            <w:b/>
            <w:noProof/>
          </w:rPr>
          <w:t>第二节</w:t>
        </w:r>
        <w:r w:rsidR="00DB1053">
          <w:rPr>
            <w:rFonts w:asciiTheme="minorHAnsi" w:eastAsiaTheme="minorEastAsia" w:hAnsiTheme="minorHAnsi" w:cstheme="minorBidi"/>
            <w:b/>
            <w:noProof/>
            <w:szCs w:val="22"/>
          </w:rPr>
          <w:tab/>
        </w:r>
        <w:r w:rsidR="00DB1053">
          <w:rPr>
            <w:rStyle w:val="af4"/>
            <w:rFonts w:hint="eastAsia"/>
            <w:b/>
            <w:noProof/>
          </w:rPr>
          <w:t>公司简介和主要财务指标</w:t>
        </w:r>
        <w:r w:rsidR="00DB1053">
          <w:rPr>
            <w:b/>
            <w:noProof/>
          </w:rPr>
          <w:tab/>
        </w:r>
        <w:r>
          <w:rPr>
            <w:b/>
            <w:noProof/>
          </w:rPr>
          <w:fldChar w:fldCharType="begin"/>
        </w:r>
        <w:r w:rsidR="00DB1053">
          <w:rPr>
            <w:b/>
            <w:noProof/>
          </w:rPr>
          <w:instrText xml:space="preserve"> PAGEREF _Toc469563076 \h </w:instrText>
        </w:r>
        <w:r>
          <w:rPr>
            <w:b/>
            <w:noProof/>
          </w:rPr>
        </w:r>
        <w:r>
          <w:rPr>
            <w:b/>
            <w:noProof/>
          </w:rPr>
          <w:fldChar w:fldCharType="separate"/>
        </w:r>
        <w:r w:rsidR="000419C0">
          <w:rPr>
            <w:b/>
            <w:noProof/>
          </w:rPr>
          <w:t>4</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77" w:history="1">
        <w:r w:rsidR="00DB1053">
          <w:rPr>
            <w:rStyle w:val="af4"/>
            <w:rFonts w:hint="eastAsia"/>
            <w:b/>
            <w:noProof/>
          </w:rPr>
          <w:t>第三节</w:t>
        </w:r>
        <w:r w:rsidR="00DB1053">
          <w:rPr>
            <w:rFonts w:asciiTheme="minorHAnsi" w:eastAsiaTheme="minorEastAsia" w:hAnsiTheme="minorHAnsi" w:cstheme="minorBidi"/>
            <w:b/>
            <w:noProof/>
            <w:szCs w:val="22"/>
          </w:rPr>
          <w:tab/>
        </w:r>
        <w:r w:rsidR="00DB1053">
          <w:rPr>
            <w:rStyle w:val="af4"/>
            <w:rFonts w:hint="eastAsia"/>
            <w:b/>
            <w:noProof/>
          </w:rPr>
          <w:t>公司业务概要</w:t>
        </w:r>
        <w:r w:rsidR="00DB1053">
          <w:rPr>
            <w:b/>
            <w:noProof/>
          </w:rPr>
          <w:tab/>
        </w:r>
        <w:r>
          <w:rPr>
            <w:b/>
            <w:noProof/>
          </w:rPr>
          <w:fldChar w:fldCharType="begin"/>
        </w:r>
        <w:r w:rsidR="00DB1053">
          <w:rPr>
            <w:b/>
            <w:noProof/>
          </w:rPr>
          <w:instrText xml:space="preserve"> PAGEREF _Toc469563077 \h </w:instrText>
        </w:r>
        <w:r>
          <w:rPr>
            <w:b/>
            <w:noProof/>
          </w:rPr>
        </w:r>
        <w:r>
          <w:rPr>
            <w:b/>
            <w:noProof/>
          </w:rPr>
          <w:fldChar w:fldCharType="separate"/>
        </w:r>
        <w:r w:rsidR="000419C0">
          <w:rPr>
            <w:b/>
            <w:noProof/>
          </w:rPr>
          <w:t>8</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78" w:history="1">
        <w:r w:rsidR="00DB1053">
          <w:rPr>
            <w:rStyle w:val="af4"/>
            <w:rFonts w:hint="eastAsia"/>
            <w:b/>
            <w:noProof/>
          </w:rPr>
          <w:t>第四节</w:t>
        </w:r>
        <w:r w:rsidR="00DB1053">
          <w:rPr>
            <w:rFonts w:asciiTheme="minorHAnsi" w:eastAsiaTheme="minorEastAsia" w:hAnsiTheme="minorHAnsi" w:cstheme="minorBidi"/>
            <w:b/>
            <w:noProof/>
            <w:szCs w:val="22"/>
          </w:rPr>
          <w:tab/>
        </w:r>
        <w:r w:rsidR="00DB1053">
          <w:rPr>
            <w:rStyle w:val="af4"/>
            <w:rFonts w:hint="eastAsia"/>
            <w:b/>
            <w:noProof/>
          </w:rPr>
          <w:t>经营情况讨论与分析</w:t>
        </w:r>
        <w:r w:rsidR="00DB1053">
          <w:rPr>
            <w:b/>
            <w:noProof/>
          </w:rPr>
          <w:tab/>
        </w:r>
        <w:r>
          <w:rPr>
            <w:b/>
            <w:noProof/>
          </w:rPr>
          <w:fldChar w:fldCharType="begin"/>
        </w:r>
        <w:r w:rsidR="00DB1053">
          <w:rPr>
            <w:b/>
            <w:noProof/>
          </w:rPr>
          <w:instrText xml:space="preserve"> PAGEREF _Toc469563078 \h </w:instrText>
        </w:r>
        <w:r>
          <w:rPr>
            <w:b/>
            <w:noProof/>
          </w:rPr>
        </w:r>
        <w:r>
          <w:rPr>
            <w:b/>
            <w:noProof/>
          </w:rPr>
          <w:fldChar w:fldCharType="separate"/>
        </w:r>
        <w:r w:rsidR="000419C0">
          <w:rPr>
            <w:b/>
            <w:noProof/>
          </w:rPr>
          <w:t>10</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79" w:history="1">
        <w:r w:rsidR="00DB1053">
          <w:rPr>
            <w:rStyle w:val="af4"/>
            <w:rFonts w:hint="eastAsia"/>
            <w:b/>
            <w:noProof/>
          </w:rPr>
          <w:t>第五节</w:t>
        </w:r>
        <w:r w:rsidR="00DB1053">
          <w:rPr>
            <w:rFonts w:asciiTheme="minorHAnsi" w:eastAsiaTheme="minorEastAsia" w:hAnsiTheme="minorHAnsi" w:cstheme="minorBidi"/>
            <w:b/>
            <w:noProof/>
            <w:szCs w:val="22"/>
          </w:rPr>
          <w:tab/>
        </w:r>
        <w:r w:rsidR="00DB1053">
          <w:rPr>
            <w:rStyle w:val="af4"/>
            <w:rFonts w:hint="eastAsia"/>
            <w:b/>
            <w:noProof/>
          </w:rPr>
          <w:t>重要事项</w:t>
        </w:r>
        <w:r w:rsidR="00DB1053">
          <w:rPr>
            <w:b/>
            <w:noProof/>
          </w:rPr>
          <w:tab/>
        </w:r>
        <w:r>
          <w:rPr>
            <w:b/>
            <w:noProof/>
          </w:rPr>
          <w:fldChar w:fldCharType="begin"/>
        </w:r>
        <w:r w:rsidR="00DB1053">
          <w:rPr>
            <w:b/>
            <w:noProof/>
          </w:rPr>
          <w:instrText xml:space="preserve"> PAGEREF _Toc469563079 \h </w:instrText>
        </w:r>
        <w:r>
          <w:rPr>
            <w:b/>
            <w:noProof/>
          </w:rPr>
        </w:r>
        <w:r>
          <w:rPr>
            <w:b/>
            <w:noProof/>
          </w:rPr>
          <w:fldChar w:fldCharType="separate"/>
        </w:r>
        <w:r w:rsidR="000419C0">
          <w:rPr>
            <w:b/>
            <w:noProof/>
          </w:rPr>
          <w:t>22</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0" w:history="1">
        <w:r w:rsidR="00DB1053">
          <w:rPr>
            <w:rStyle w:val="af4"/>
            <w:rFonts w:hint="eastAsia"/>
            <w:b/>
            <w:noProof/>
          </w:rPr>
          <w:t>第六节</w:t>
        </w:r>
        <w:r w:rsidR="00DB1053">
          <w:rPr>
            <w:rFonts w:asciiTheme="minorHAnsi" w:eastAsiaTheme="minorEastAsia" w:hAnsiTheme="minorHAnsi" w:cstheme="minorBidi"/>
            <w:b/>
            <w:noProof/>
            <w:szCs w:val="22"/>
          </w:rPr>
          <w:tab/>
        </w:r>
        <w:r w:rsidR="00DB1053">
          <w:rPr>
            <w:rStyle w:val="af4"/>
            <w:rFonts w:hint="eastAsia"/>
            <w:b/>
            <w:noProof/>
          </w:rPr>
          <w:t>普通股股份变动及股东情况</w:t>
        </w:r>
        <w:r w:rsidR="00DB1053">
          <w:rPr>
            <w:b/>
            <w:noProof/>
          </w:rPr>
          <w:tab/>
        </w:r>
        <w:r>
          <w:rPr>
            <w:b/>
            <w:noProof/>
          </w:rPr>
          <w:fldChar w:fldCharType="begin"/>
        </w:r>
        <w:r w:rsidR="00DB1053">
          <w:rPr>
            <w:b/>
            <w:noProof/>
          </w:rPr>
          <w:instrText xml:space="preserve"> PAGEREF _Toc469563080 \h </w:instrText>
        </w:r>
        <w:r>
          <w:rPr>
            <w:b/>
            <w:noProof/>
          </w:rPr>
        </w:r>
        <w:r>
          <w:rPr>
            <w:b/>
            <w:noProof/>
          </w:rPr>
          <w:fldChar w:fldCharType="separate"/>
        </w:r>
        <w:r w:rsidR="000419C0">
          <w:rPr>
            <w:b/>
            <w:noProof/>
          </w:rPr>
          <w:t>33</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1" w:history="1">
        <w:r w:rsidR="00DB1053">
          <w:rPr>
            <w:rStyle w:val="af4"/>
            <w:rFonts w:hint="eastAsia"/>
            <w:b/>
            <w:noProof/>
          </w:rPr>
          <w:t>第七节</w:t>
        </w:r>
        <w:r w:rsidR="00DB1053">
          <w:rPr>
            <w:rFonts w:asciiTheme="minorHAnsi" w:eastAsiaTheme="minorEastAsia" w:hAnsiTheme="minorHAnsi" w:cstheme="minorBidi"/>
            <w:b/>
            <w:noProof/>
            <w:szCs w:val="22"/>
          </w:rPr>
          <w:tab/>
        </w:r>
        <w:r w:rsidR="00DB1053">
          <w:rPr>
            <w:rStyle w:val="af4"/>
            <w:rFonts w:hint="eastAsia"/>
            <w:b/>
            <w:noProof/>
          </w:rPr>
          <w:t>优先股相关情况</w:t>
        </w:r>
        <w:r w:rsidR="00DB1053">
          <w:rPr>
            <w:b/>
            <w:noProof/>
          </w:rPr>
          <w:tab/>
        </w:r>
        <w:r>
          <w:rPr>
            <w:b/>
            <w:noProof/>
          </w:rPr>
          <w:fldChar w:fldCharType="begin"/>
        </w:r>
        <w:r w:rsidR="00DB1053">
          <w:rPr>
            <w:b/>
            <w:noProof/>
          </w:rPr>
          <w:instrText xml:space="preserve"> PAGEREF _Toc469563081 \h </w:instrText>
        </w:r>
        <w:r>
          <w:rPr>
            <w:b/>
            <w:noProof/>
          </w:rPr>
        </w:r>
        <w:r>
          <w:rPr>
            <w:b/>
            <w:noProof/>
          </w:rPr>
          <w:fldChar w:fldCharType="separate"/>
        </w:r>
        <w:r w:rsidR="000419C0">
          <w:rPr>
            <w:b/>
            <w:noProof/>
          </w:rPr>
          <w:t>36</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2" w:history="1">
        <w:r w:rsidR="00DB1053">
          <w:rPr>
            <w:rStyle w:val="af4"/>
            <w:rFonts w:hint="eastAsia"/>
            <w:b/>
            <w:noProof/>
          </w:rPr>
          <w:t>第八节</w:t>
        </w:r>
        <w:r w:rsidR="00DB1053">
          <w:rPr>
            <w:rFonts w:asciiTheme="minorHAnsi" w:eastAsiaTheme="minorEastAsia" w:hAnsiTheme="minorHAnsi" w:cstheme="minorBidi"/>
            <w:b/>
            <w:noProof/>
            <w:szCs w:val="22"/>
          </w:rPr>
          <w:tab/>
        </w:r>
        <w:r w:rsidR="00DB1053">
          <w:rPr>
            <w:rStyle w:val="af4"/>
            <w:rFonts w:hint="eastAsia"/>
            <w:b/>
            <w:noProof/>
          </w:rPr>
          <w:t>董事、监事、高级管理人员和员工情况</w:t>
        </w:r>
        <w:r w:rsidR="00DB1053">
          <w:rPr>
            <w:b/>
            <w:noProof/>
          </w:rPr>
          <w:tab/>
        </w:r>
        <w:r>
          <w:rPr>
            <w:b/>
            <w:noProof/>
          </w:rPr>
          <w:fldChar w:fldCharType="begin"/>
        </w:r>
        <w:r w:rsidR="00DB1053">
          <w:rPr>
            <w:b/>
            <w:noProof/>
          </w:rPr>
          <w:instrText xml:space="preserve"> PAGEREF _Toc469563082 \h </w:instrText>
        </w:r>
        <w:r>
          <w:rPr>
            <w:b/>
            <w:noProof/>
          </w:rPr>
        </w:r>
        <w:r>
          <w:rPr>
            <w:b/>
            <w:noProof/>
          </w:rPr>
          <w:fldChar w:fldCharType="separate"/>
        </w:r>
        <w:r w:rsidR="000419C0">
          <w:rPr>
            <w:b/>
            <w:noProof/>
          </w:rPr>
          <w:t>37</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3" w:history="1">
        <w:r w:rsidR="00DB1053">
          <w:rPr>
            <w:rStyle w:val="af4"/>
            <w:rFonts w:hint="eastAsia"/>
            <w:b/>
            <w:noProof/>
          </w:rPr>
          <w:t>第九节</w:t>
        </w:r>
        <w:r w:rsidR="00DB1053">
          <w:rPr>
            <w:rFonts w:asciiTheme="minorHAnsi" w:eastAsiaTheme="minorEastAsia" w:hAnsiTheme="minorHAnsi" w:cstheme="minorBidi"/>
            <w:b/>
            <w:noProof/>
            <w:szCs w:val="22"/>
          </w:rPr>
          <w:tab/>
        </w:r>
        <w:r w:rsidR="00DB1053">
          <w:rPr>
            <w:rStyle w:val="af4"/>
            <w:rFonts w:hint="eastAsia"/>
            <w:b/>
            <w:noProof/>
          </w:rPr>
          <w:t>公司治理</w:t>
        </w:r>
        <w:r w:rsidR="00DB1053">
          <w:rPr>
            <w:b/>
            <w:noProof/>
          </w:rPr>
          <w:tab/>
        </w:r>
        <w:r>
          <w:rPr>
            <w:b/>
            <w:noProof/>
          </w:rPr>
          <w:fldChar w:fldCharType="begin"/>
        </w:r>
        <w:r w:rsidR="00DB1053">
          <w:rPr>
            <w:b/>
            <w:noProof/>
          </w:rPr>
          <w:instrText xml:space="preserve"> PAGEREF _Toc469563083 \h </w:instrText>
        </w:r>
        <w:r>
          <w:rPr>
            <w:b/>
            <w:noProof/>
          </w:rPr>
        </w:r>
        <w:r>
          <w:rPr>
            <w:b/>
            <w:noProof/>
          </w:rPr>
          <w:fldChar w:fldCharType="separate"/>
        </w:r>
        <w:r w:rsidR="000419C0">
          <w:rPr>
            <w:b/>
            <w:noProof/>
          </w:rPr>
          <w:t>44</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4" w:history="1">
        <w:r w:rsidR="00DB1053">
          <w:rPr>
            <w:rStyle w:val="af4"/>
            <w:rFonts w:hint="eastAsia"/>
            <w:b/>
            <w:noProof/>
          </w:rPr>
          <w:t>第十节</w:t>
        </w:r>
        <w:r w:rsidR="00DB1053">
          <w:rPr>
            <w:rFonts w:asciiTheme="minorHAnsi" w:eastAsiaTheme="minorEastAsia" w:hAnsiTheme="minorHAnsi" w:cstheme="minorBidi"/>
            <w:b/>
            <w:noProof/>
            <w:szCs w:val="22"/>
          </w:rPr>
          <w:tab/>
        </w:r>
        <w:r w:rsidR="00DB1053">
          <w:rPr>
            <w:rStyle w:val="af4"/>
            <w:rFonts w:hint="eastAsia"/>
            <w:b/>
            <w:noProof/>
          </w:rPr>
          <w:t>公司债券相关情况</w:t>
        </w:r>
        <w:r w:rsidR="00DB1053">
          <w:rPr>
            <w:b/>
            <w:noProof/>
          </w:rPr>
          <w:tab/>
        </w:r>
        <w:r>
          <w:rPr>
            <w:b/>
            <w:noProof/>
          </w:rPr>
          <w:fldChar w:fldCharType="begin"/>
        </w:r>
        <w:r w:rsidR="00DB1053">
          <w:rPr>
            <w:b/>
            <w:noProof/>
          </w:rPr>
          <w:instrText xml:space="preserve"> PAGEREF _Toc469563084 \h </w:instrText>
        </w:r>
        <w:r>
          <w:rPr>
            <w:b/>
            <w:noProof/>
          </w:rPr>
        </w:r>
        <w:r>
          <w:rPr>
            <w:b/>
            <w:noProof/>
          </w:rPr>
          <w:fldChar w:fldCharType="separate"/>
        </w:r>
        <w:r w:rsidR="000419C0">
          <w:rPr>
            <w:b/>
            <w:noProof/>
          </w:rPr>
          <w:t>47</w:t>
        </w:r>
        <w:r>
          <w:rPr>
            <w:b/>
            <w:noProof/>
          </w:rPr>
          <w:fldChar w:fldCharType="end"/>
        </w:r>
      </w:hyperlink>
    </w:p>
    <w:p w:rsidR="00C56DD1" w:rsidRDefault="00A566F9">
      <w:pPr>
        <w:pStyle w:val="10"/>
        <w:rPr>
          <w:rFonts w:asciiTheme="minorHAnsi" w:eastAsiaTheme="minorEastAsia" w:hAnsiTheme="minorHAnsi" w:cstheme="minorBidi"/>
          <w:b/>
          <w:noProof/>
          <w:szCs w:val="22"/>
        </w:rPr>
      </w:pPr>
      <w:hyperlink w:anchor="_Toc469563085" w:history="1">
        <w:r w:rsidR="00DB1053">
          <w:rPr>
            <w:rStyle w:val="af4"/>
            <w:rFonts w:ascii="宋体" w:hAnsi="宋体" w:hint="eastAsia"/>
            <w:b/>
            <w:noProof/>
          </w:rPr>
          <w:t>第十一节</w:t>
        </w:r>
        <w:r w:rsidR="00DB1053">
          <w:rPr>
            <w:rFonts w:asciiTheme="minorHAnsi" w:eastAsiaTheme="minorEastAsia" w:hAnsiTheme="minorHAnsi" w:cstheme="minorBidi"/>
            <w:b/>
            <w:noProof/>
            <w:szCs w:val="22"/>
          </w:rPr>
          <w:tab/>
        </w:r>
        <w:r w:rsidR="00DB1053">
          <w:rPr>
            <w:rStyle w:val="af4"/>
            <w:rFonts w:ascii="宋体" w:hAnsi="宋体" w:hint="eastAsia"/>
            <w:b/>
            <w:noProof/>
          </w:rPr>
          <w:t>财务报告</w:t>
        </w:r>
        <w:r w:rsidR="00DB1053">
          <w:rPr>
            <w:b/>
            <w:noProof/>
          </w:rPr>
          <w:tab/>
        </w:r>
        <w:r>
          <w:rPr>
            <w:b/>
            <w:noProof/>
          </w:rPr>
          <w:fldChar w:fldCharType="begin"/>
        </w:r>
        <w:r w:rsidR="00DB1053">
          <w:rPr>
            <w:b/>
            <w:noProof/>
          </w:rPr>
          <w:instrText xml:space="preserve"> PAGEREF _Toc469563085 \h </w:instrText>
        </w:r>
        <w:r>
          <w:rPr>
            <w:b/>
            <w:noProof/>
          </w:rPr>
        </w:r>
        <w:r>
          <w:rPr>
            <w:b/>
            <w:noProof/>
          </w:rPr>
          <w:fldChar w:fldCharType="separate"/>
        </w:r>
        <w:r w:rsidR="000419C0">
          <w:rPr>
            <w:b/>
            <w:noProof/>
          </w:rPr>
          <w:t>50</w:t>
        </w:r>
        <w:r>
          <w:rPr>
            <w:b/>
            <w:noProof/>
          </w:rPr>
          <w:fldChar w:fldCharType="end"/>
        </w:r>
      </w:hyperlink>
    </w:p>
    <w:p w:rsidR="00C56DD1" w:rsidRDefault="00A566F9">
      <w:pPr>
        <w:pStyle w:val="10"/>
        <w:rPr>
          <w:rFonts w:asciiTheme="minorHAnsi" w:eastAsiaTheme="minorEastAsia" w:hAnsiTheme="minorHAnsi" w:cstheme="minorBidi"/>
          <w:noProof/>
          <w:szCs w:val="22"/>
        </w:rPr>
      </w:pPr>
      <w:hyperlink w:anchor="_Toc469563086" w:history="1">
        <w:r w:rsidR="00DB1053">
          <w:rPr>
            <w:rStyle w:val="af4"/>
            <w:rFonts w:ascii="宋体" w:hAnsi="宋体" w:hint="eastAsia"/>
            <w:b/>
            <w:noProof/>
          </w:rPr>
          <w:t>第十二节</w:t>
        </w:r>
        <w:r w:rsidR="00DB1053">
          <w:rPr>
            <w:rFonts w:asciiTheme="minorHAnsi" w:eastAsiaTheme="minorEastAsia" w:hAnsiTheme="minorHAnsi" w:cstheme="minorBidi"/>
            <w:b/>
            <w:noProof/>
            <w:szCs w:val="22"/>
          </w:rPr>
          <w:tab/>
        </w:r>
        <w:r w:rsidR="00DB1053">
          <w:rPr>
            <w:rStyle w:val="af4"/>
            <w:rFonts w:ascii="宋体" w:hAnsi="宋体" w:hint="eastAsia"/>
            <w:b/>
            <w:noProof/>
          </w:rPr>
          <w:t>备查文件目录</w:t>
        </w:r>
        <w:r w:rsidR="00DB1053">
          <w:rPr>
            <w:b/>
            <w:noProof/>
          </w:rPr>
          <w:tab/>
        </w:r>
        <w:r>
          <w:rPr>
            <w:b/>
            <w:noProof/>
          </w:rPr>
          <w:fldChar w:fldCharType="begin"/>
        </w:r>
        <w:r w:rsidR="00DB1053">
          <w:rPr>
            <w:b/>
            <w:noProof/>
          </w:rPr>
          <w:instrText xml:space="preserve"> PAGEREF _Toc469563086 \h </w:instrText>
        </w:r>
        <w:r>
          <w:rPr>
            <w:b/>
            <w:noProof/>
          </w:rPr>
        </w:r>
        <w:r>
          <w:rPr>
            <w:b/>
            <w:noProof/>
          </w:rPr>
          <w:fldChar w:fldCharType="separate"/>
        </w:r>
        <w:r w:rsidR="000419C0">
          <w:rPr>
            <w:b/>
            <w:noProof/>
          </w:rPr>
          <w:t>114</w:t>
        </w:r>
        <w:r>
          <w:rPr>
            <w:b/>
            <w:noProof/>
          </w:rPr>
          <w:fldChar w:fldCharType="end"/>
        </w:r>
      </w:hyperlink>
    </w:p>
    <w:p w:rsidR="00C56DD1" w:rsidRDefault="00A566F9">
      <w:pPr>
        <w:sectPr w:rsidR="00C56DD1">
          <w:headerReference w:type="default" r:id="rId13"/>
          <w:footerReference w:type="default" r:id="rId14"/>
          <w:pgSz w:w="11906" w:h="16838"/>
          <w:pgMar w:top="1525" w:right="1276" w:bottom="1440" w:left="1797" w:header="855" w:footer="992" w:gutter="0"/>
          <w:cols w:space="425"/>
          <w:docGrid w:linePitch="312"/>
        </w:sectPr>
      </w:pPr>
      <w:r>
        <w:fldChar w:fldCharType="end"/>
      </w:r>
    </w:p>
    <w:p w:rsidR="00C56DD1" w:rsidRDefault="00C56DD1">
      <w:pPr>
        <w:rPr>
          <w:szCs w:val="21"/>
        </w:rPr>
      </w:pPr>
    </w:p>
    <w:p w:rsidR="00C56DD1" w:rsidRDefault="00DB1053">
      <w:pPr>
        <w:pStyle w:val="1"/>
        <w:numPr>
          <w:ilvl w:val="0"/>
          <w:numId w:val="2"/>
        </w:numPr>
      </w:pPr>
      <w:bookmarkStart w:id="1" w:name="_Toc407111354"/>
      <w:bookmarkStart w:id="2" w:name="_Toc436392761"/>
      <w:bookmarkStart w:id="3" w:name="_Toc437440708"/>
      <w:bookmarkStart w:id="4" w:name="_Toc469563075"/>
      <w:r>
        <w:rPr>
          <w:rFonts w:hint="eastAsia"/>
        </w:rPr>
        <w:t>释义</w:t>
      </w:r>
      <w:bookmarkEnd w:id="1"/>
      <w:bookmarkEnd w:id="2"/>
      <w:bookmarkEnd w:id="3"/>
      <w:bookmarkEnd w:id="4"/>
    </w:p>
    <w:sdt>
      <w:sdtPr>
        <w:rPr>
          <w:rFonts w:ascii="Calibri" w:hAnsi="Calibri" w:cs="宋体"/>
          <w:b w:val="0"/>
          <w:bCs w:val="0"/>
          <w:kern w:val="0"/>
          <w:sz w:val="24"/>
          <w:szCs w:val="22"/>
        </w:rPr>
        <w:alias w:val="模块:释义"/>
        <w:tag w:val="_SEC_e0ada4191e1e474fa6a3f5096e480871"/>
        <w:id w:val="34107734"/>
        <w:lock w:val="sdtLocked"/>
        <w:placeholder>
          <w:docPart w:val="GBC22222222222222222222222222222"/>
        </w:placeholder>
      </w:sdtPr>
      <w:sdtEndPr>
        <w:rPr>
          <w:rFonts w:ascii="宋体" w:hAnsi="宋体"/>
          <w:sz w:val="21"/>
          <w:szCs w:val="24"/>
        </w:rPr>
      </w:sdtEndPr>
      <w:sdtContent>
        <w:p w:rsidR="00C56DD1" w:rsidRDefault="00DB1053">
          <w:pPr>
            <w:pStyle w:val="2"/>
            <w:numPr>
              <w:ilvl w:val="0"/>
              <w:numId w:val="3"/>
            </w:numPr>
            <w:tabs>
              <w:tab w:val="left" w:pos="588"/>
            </w:tabs>
            <w:ind w:hangingChars="175"/>
          </w:pPr>
          <w:r>
            <w:t>释义</w:t>
          </w:r>
        </w:p>
        <w:p w:rsidR="00C56DD1" w:rsidRDefault="00DB1053">
          <w:pPr>
            <w:rPr>
              <w:szCs w:val="21"/>
            </w:rPr>
          </w:pPr>
          <w:r>
            <w:rPr>
              <w:szCs w:val="21"/>
            </w:rPr>
            <w:t>在本报告书中，除非文义另有所指，下列词语具有如下含义：</w:t>
          </w:r>
        </w:p>
        <w:tbl>
          <w:tblPr>
            <w:tblStyle w:val="af6"/>
            <w:tblW w:w="9048" w:type="dxa"/>
            <w:tblLayout w:type="fixed"/>
            <w:tblLook w:val="04A0"/>
          </w:tblPr>
          <w:tblGrid>
            <w:gridCol w:w="2802"/>
            <w:gridCol w:w="850"/>
            <w:gridCol w:w="5396"/>
          </w:tblGrid>
          <w:tr w:rsidR="00C56DD1">
            <w:tc>
              <w:tcPr>
                <w:tcW w:w="9048" w:type="dxa"/>
                <w:gridSpan w:val="3"/>
              </w:tcPr>
              <w:p w:rsidR="00C56DD1" w:rsidRDefault="00DB1053">
                <w:pPr>
                  <w:rPr>
                    <w:szCs w:val="21"/>
                  </w:rPr>
                </w:pPr>
                <w:r>
                  <w:rPr>
                    <w:szCs w:val="21"/>
                  </w:rPr>
                  <w:t>常用词语释义</w:t>
                </w:r>
              </w:p>
            </w:tc>
          </w:tr>
          <w:sdt>
            <w:sdtPr>
              <w:rPr>
                <w:rFonts w:ascii="Calibri" w:eastAsiaTheme="minorEastAsia" w:hAnsi="Calibri" w:cstheme="minorBidi" w:hint="eastAsia"/>
                <w:kern w:val="2"/>
                <w:szCs w:val="21"/>
              </w:rPr>
              <w:alias w:val="释义"/>
              <w:tag w:val="_TUP_44bf5f5b8d4e40a1afa2f3a4be6551b6"/>
              <w:id w:val="34107700"/>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698"/>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中国证监会、证监会</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699"/>
                    <w:lock w:val="sdtLocked"/>
                  </w:sdtPr>
                  <w:sdtContent>
                    <w:tc>
                      <w:tcPr>
                        <w:tcW w:w="5396" w:type="dxa"/>
                      </w:tcPr>
                      <w:p w:rsidR="00C56DD1" w:rsidRDefault="00DB1053">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34107703"/>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01"/>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上交所、交易所</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02"/>
                    <w:lock w:val="sdtLocked"/>
                  </w:sdtPr>
                  <w:sdtContent>
                    <w:tc>
                      <w:tcPr>
                        <w:tcW w:w="5396" w:type="dxa"/>
                      </w:tcPr>
                      <w:p w:rsidR="00C56DD1" w:rsidRDefault="00DB1053">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34107706"/>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04"/>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公司、本公司或柳钢股份</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05"/>
                    <w:lock w:val="sdtLocked"/>
                  </w:sdtPr>
                  <w:sdtContent>
                    <w:tc>
                      <w:tcPr>
                        <w:tcW w:w="5396" w:type="dxa"/>
                      </w:tcPr>
                      <w:p w:rsidR="00C56DD1" w:rsidRDefault="00DB1053">
                        <w:pPr>
                          <w:rPr>
                            <w:szCs w:val="21"/>
                          </w:rPr>
                        </w:pPr>
                        <w:r>
                          <w:rPr>
                            <w:rFonts w:hint="eastAsia"/>
                            <w:szCs w:val="21"/>
                          </w:rPr>
                          <w:t>柳州钢铁股份有限公司</w:t>
                        </w:r>
                      </w:p>
                    </w:tc>
                  </w:sdtContent>
                </w:sdt>
              </w:tr>
            </w:sdtContent>
          </w:sdt>
          <w:sdt>
            <w:sdtPr>
              <w:rPr>
                <w:rFonts w:ascii="Calibri" w:eastAsiaTheme="minorEastAsia" w:hAnsi="Calibri" w:cstheme="minorBidi" w:hint="eastAsia"/>
                <w:color w:val="000000" w:themeColor="text1"/>
                <w:kern w:val="2"/>
                <w:szCs w:val="21"/>
              </w:rPr>
              <w:alias w:val="释义"/>
              <w:tag w:val="_TUP_44bf5f5b8d4e40a1afa2f3a4be6551b6"/>
              <w:id w:val="34107709"/>
              <w:lock w:val="sdtLocked"/>
            </w:sdtPr>
            <w:sdtContent>
              <w:tr w:rsidR="00C56DD1">
                <w:sdt>
                  <w:sdtPr>
                    <w:rPr>
                      <w:rFonts w:ascii="Calibri" w:eastAsiaTheme="minorEastAsia" w:hAnsi="Calibri" w:cstheme="minorBidi" w:hint="eastAsia"/>
                      <w:color w:val="000000" w:themeColor="text1"/>
                      <w:kern w:val="2"/>
                      <w:szCs w:val="21"/>
                    </w:rPr>
                    <w:alias w:val="常用词语"/>
                    <w:tag w:val="_GBC_545aabde22534afba71e69faf659f25b"/>
                    <w:id w:val="34107707"/>
                    <w:lock w:val="sdtLocked"/>
                  </w:sdtPr>
                  <w:sdtEndPr>
                    <w:rPr>
                      <w:rFonts w:ascii="Times New Roman" w:eastAsia="宋体" w:hAnsi="Times New Roman" w:cs="Times New Roman"/>
                      <w:kern w:val="0"/>
                      <w:sz w:val="20"/>
                    </w:rPr>
                  </w:sdtEndPr>
                  <w:sdtContent>
                    <w:tc>
                      <w:tcPr>
                        <w:tcW w:w="2802" w:type="dxa"/>
                      </w:tcPr>
                      <w:p w:rsidR="00C56DD1" w:rsidRPr="0028488C" w:rsidRDefault="00DB1053">
                        <w:pPr>
                          <w:rPr>
                            <w:color w:val="000000" w:themeColor="text1"/>
                            <w:szCs w:val="21"/>
                          </w:rPr>
                        </w:pPr>
                        <w:r w:rsidRPr="0028488C">
                          <w:rPr>
                            <w:rFonts w:ascii="Calibri" w:eastAsiaTheme="minorEastAsia" w:hAnsi="Calibri" w:cstheme="minorBidi" w:hint="eastAsia"/>
                            <w:color w:val="000000" w:themeColor="text1"/>
                            <w:kern w:val="2"/>
                            <w:szCs w:val="21"/>
                          </w:rPr>
                          <w:t>柳钢</w:t>
                        </w:r>
                      </w:p>
                    </w:tc>
                  </w:sdtContent>
                </w:sdt>
                <w:tc>
                  <w:tcPr>
                    <w:tcW w:w="850" w:type="dxa"/>
                  </w:tcPr>
                  <w:p w:rsidR="00C56DD1" w:rsidRPr="0028488C" w:rsidRDefault="00DB1053">
                    <w:pPr>
                      <w:jc w:val="center"/>
                      <w:rPr>
                        <w:color w:val="000000" w:themeColor="text1"/>
                        <w:szCs w:val="21"/>
                        <w:highlight w:val="lightGray"/>
                      </w:rPr>
                    </w:pPr>
                    <w:r w:rsidRPr="0028488C">
                      <w:rPr>
                        <w:rFonts w:hint="eastAsia"/>
                        <w:color w:val="000000" w:themeColor="text1"/>
                        <w:szCs w:val="21"/>
                      </w:rPr>
                      <w:t>指</w:t>
                    </w:r>
                  </w:p>
                </w:tc>
                <w:sdt>
                  <w:sdtPr>
                    <w:rPr>
                      <w:rFonts w:ascii="Times New Roman" w:hAnsi="Times New Roman" w:hint="eastAsia"/>
                      <w:color w:val="000000" w:themeColor="text1"/>
                      <w:szCs w:val="21"/>
                    </w:rPr>
                    <w:alias w:val="常用词语释义"/>
                    <w:tag w:val="_GBC_95f4d86e45ba49aa927d765641387f28"/>
                    <w:id w:val="34107708"/>
                    <w:lock w:val="sdtLocked"/>
                  </w:sdtPr>
                  <w:sdtContent>
                    <w:tc>
                      <w:tcPr>
                        <w:tcW w:w="5396" w:type="dxa"/>
                      </w:tcPr>
                      <w:p w:rsidR="00C56DD1" w:rsidRPr="0028488C" w:rsidRDefault="00DB1053">
                        <w:pPr>
                          <w:rPr>
                            <w:color w:val="000000" w:themeColor="text1"/>
                            <w:szCs w:val="21"/>
                          </w:rPr>
                        </w:pPr>
                        <w:r w:rsidRPr="0028488C">
                          <w:rPr>
                            <w:rFonts w:hint="eastAsia"/>
                            <w:color w:val="000000" w:themeColor="text1"/>
                            <w:szCs w:val="21"/>
                          </w:rPr>
                          <w:t>广西柳州钢铁集团有限公司及柳州钢铁股份有限公司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34107712"/>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10"/>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集团公司</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11"/>
                    <w:lock w:val="sdtLocked"/>
                  </w:sdtPr>
                  <w:sdtContent>
                    <w:tc>
                      <w:tcPr>
                        <w:tcW w:w="5396" w:type="dxa"/>
                      </w:tcPr>
                      <w:p w:rsidR="00C56DD1" w:rsidRDefault="00DB1053">
                        <w:pPr>
                          <w:rPr>
                            <w:szCs w:val="21"/>
                          </w:rPr>
                        </w:pPr>
                        <w:r>
                          <w:rPr>
                            <w:rFonts w:hint="eastAsia"/>
                            <w:szCs w:val="21"/>
                          </w:rPr>
                          <w:t>广西柳州钢铁集团有限公司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34107715"/>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13"/>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广西国资委</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14"/>
                    <w:lock w:val="sdtLocked"/>
                  </w:sdtPr>
                  <w:sdtContent>
                    <w:tc>
                      <w:tcPr>
                        <w:tcW w:w="5396" w:type="dxa"/>
                      </w:tcPr>
                      <w:p w:rsidR="00C56DD1" w:rsidRDefault="00DB1053">
                        <w:pPr>
                          <w:rPr>
                            <w:szCs w:val="21"/>
                          </w:rPr>
                        </w:pPr>
                        <w:r>
                          <w:rPr>
                            <w:rFonts w:hint="eastAsia"/>
                            <w:szCs w:val="21"/>
                          </w:rPr>
                          <w:t>广西壮族自治区人民政府国有资产监督管理委员会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34107718"/>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16"/>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广西证监局</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17"/>
                    <w:lock w:val="sdtLocked"/>
                  </w:sdtPr>
                  <w:sdtContent>
                    <w:tc>
                      <w:tcPr>
                        <w:tcW w:w="5396" w:type="dxa"/>
                      </w:tcPr>
                      <w:p w:rsidR="00C56DD1" w:rsidRDefault="00DB1053">
                        <w:pPr>
                          <w:rPr>
                            <w:szCs w:val="21"/>
                          </w:rPr>
                        </w:pPr>
                        <w:r>
                          <w:rPr>
                            <w:rFonts w:hint="eastAsia"/>
                            <w:szCs w:val="21"/>
                          </w:rPr>
                          <w:t>中国证券监督管理委员会广西监管局</w:t>
                        </w:r>
                      </w:p>
                    </w:tc>
                  </w:sdtContent>
                </w:sdt>
              </w:tr>
            </w:sdtContent>
          </w:sdt>
          <w:sdt>
            <w:sdtPr>
              <w:rPr>
                <w:rFonts w:ascii="Calibri" w:eastAsiaTheme="minorEastAsia" w:hAnsi="Calibri" w:cstheme="minorBidi" w:hint="eastAsia"/>
                <w:kern w:val="2"/>
                <w:szCs w:val="21"/>
              </w:rPr>
              <w:alias w:val="释义"/>
              <w:tag w:val="_TUP_44bf5f5b8d4e40a1afa2f3a4be6551b6"/>
              <w:id w:val="34107721"/>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19"/>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《公司法》</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20"/>
                    <w:lock w:val="sdtLocked"/>
                  </w:sdtPr>
                  <w:sdtContent>
                    <w:tc>
                      <w:tcPr>
                        <w:tcW w:w="5396" w:type="dxa"/>
                      </w:tcPr>
                      <w:p w:rsidR="00C56DD1" w:rsidRDefault="00DB1053">
                        <w:pPr>
                          <w:rPr>
                            <w:szCs w:val="21"/>
                          </w:rPr>
                        </w:pPr>
                        <w:r>
                          <w:rPr>
                            <w:rFonts w:hint="eastAsia"/>
                            <w:szCs w:val="21"/>
                          </w:rPr>
                          <w:t>《中华人民共和国公司法》</w:t>
                        </w:r>
                      </w:p>
                    </w:tc>
                  </w:sdtContent>
                </w:sdt>
              </w:tr>
            </w:sdtContent>
          </w:sdt>
          <w:sdt>
            <w:sdtPr>
              <w:rPr>
                <w:rFonts w:ascii="Calibri" w:eastAsiaTheme="minorEastAsia" w:hAnsi="Calibri" w:cstheme="minorBidi" w:hint="eastAsia"/>
                <w:kern w:val="2"/>
                <w:szCs w:val="21"/>
              </w:rPr>
              <w:alias w:val="释义"/>
              <w:tag w:val="_TUP_44bf5f5b8d4e40a1afa2f3a4be6551b6"/>
              <w:id w:val="34107724"/>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22"/>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报告期</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23"/>
                    <w:lock w:val="sdtLocked"/>
                  </w:sdtPr>
                  <w:sdtContent>
                    <w:tc>
                      <w:tcPr>
                        <w:tcW w:w="5396" w:type="dxa"/>
                      </w:tcPr>
                      <w:p w:rsidR="00C56DD1" w:rsidRDefault="00DB1053">
                        <w:pPr>
                          <w:rPr>
                            <w:szCs w:val="21"/>
                          </w:rPr>
                        </w:pPr>
                        <w:r>
                          <w:rPr>
                            <w:rFonts w:hint="eastAsia"/>
                            <w:szCs w:val="21"/>
                          </w:rPr>
                          <w:t>2016年度</w:t>
                        </w:r>
                      </w:p>
                    </w:tc>
                  </w:sdtContent>
                </w:sdt>
              </w:tr>
            </w:sdtContent>
          </w:sdt>
          <w:sdt>
            <w:sdtPr>
              <w:rPr>
                <w:rFonts w:ascii="Calibri" w:eastAsiaTheme="minorEastAsia" w:hAnsi="Calibri" w:cstheme="minorBidi" w:hint="eastAsia"/>
                <w:kern w:val="2"/>
                <w:szCs w:val="21"/>
              </w:rPr>
              <w:alias w:val="释义"/>
              <w:tag w:val="_TUP_44bf5f5b8d4e40a1afa2f3a4be6551b6"/>
              <w:id w:val="34107727"/>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25"/>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董事会</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26"/>
                    <w:lock w:val="sdtLocked"/>
                  </w:sdtPr>
                  <w:sdtContent>
                    <w:tc>
                      <w:tcPr>
                        <w:tcW w:w="5396" w:type="dxa"/>
                      </w:tcPr>
                      <w:p w:rsidR="00C56DD1" w:rsidRDefault="00DB1053">
                        <w:pPr>
                          <w:rPr>
                            <w:szCs w:val="21"/>
                          </w:rPr>
                        </w:pPr>
                        <w:r>
                          <w:rPr>
                            <w:rFonts w:hint="eastAsia"/>
                            <w:szCs w:val="21"/>
                          </w:rPr>
                          <w:t>柳州钢铁股份有限公司董事会</w:t>
                        </w:r>
                      </w:p>
                    </w:tc>
                  </w:sdtContent>
                </w:sdt>
              </w:tr>
            </w:sdtContent>
          </w:sdt>
          <w:sdt>
            <w:sdtPr>
              <w:rPr>
                <w:rFonts w:ascii="Calibri" w:eastAsiaTheme="minorEastAsia" w:hAnsi="Calibri" w:cstheme="minorBidi" w:hint="eastAsia"/>
                <w:kern w:val="2"/>
                <w:szCs w:val="21"/>
              </w:rPr>
              <w:alias w:val="释义"/>
              <w:tag w:val="_TUP_44bf5f5b8d4e40a1afa2f3a4be6551b6"/>
              <w:id w:val="34107730"/>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28"/>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股东大会</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29"/>
                    <w:lock w:val="sdtLocked"/>
                  </w:sdtPr>
                  <w:sdtContent>
                    <w:tc>
                      <w:tcPr>
                        <w:tcW w:w="5396" w:type="dxa"/>
                      </w:tcPr>
                      <w:p w:rsidR="00C56DD1" w:rsidRDefault="00DB1053">
                        <w:pPr>
                          <w:rPr>
                            <w:szCs w:val="21"/>
                          </w:rPr>
                        </w:pPr>
                        <w:r>
                          <w:rPr>
                            <w:rFonts w:hint="eastAsia"/>
                            <w:szCs w:val="21"/>
                          </w:rPr>
                          <w:t>柳州钢铁股份有限公司股东大会</w:t>
                        </w:r>
                      </w:p>
                    </w:tc>
                  </w:sdtContent>
                </w:sdt>
              </w:tr>
            </w:sdtContent>
          </w:sdt>
          <w:sdt>
            <w:sdtPr>
              <w:rPr>
                <w:rFonts w:ascii="Calibri" w:eastAsiaTheme="minorEastAsia" w:hAnsi="Calibri" w:cstheme="minorBidi" w:hint="eastAsia"/>
                <w:kern w:val="2"/>
                <w:szCs w:val="21"/>
              </w:rPr>
              <w:alias w:val="释义"/>
              <w:tag w:val="_TUP_44bf5f5b8d4e40a1afa2f3a4be6551b6"/>
              <w:id w:val="34107733"/>
              <w:lock w:val="sdtLocked"/>
            </w:sdtPr>
            <w:sdtContent>
              <w:tr w:rsidR="00C56DD1">
                <w:sdt>
                  <w:sdtPr>
                    <w:rPr>
                      <w:rFonts w:ascii="Calibri" w:eastAsiaTheme="minorEastAsia" w:hAnsi="Calibri" w:cstheme="minorBidi" w:hint="eastAsia"/>
                      <w:kern w:val="2"/>
                      <w:szCs w:val="21"/>
                    </w:rPr>
                    <w:alias w:val="常用词语"/>
                    <w:tag w:val="_GBC_545aabde22534afba71e69faf659f25b"/>
                    <w:id w:val="34107731"/>
                    <w:lock w:val="sdtLocked"/>
                  </w:sdtPr>
                  <w:sdtEndPr>
                    <w:rPr>
                      <w:rFonts w:ascii="Times New Roman" w:eastAsia="宋体" w:hAnsi="Times New Roman" w:cs="Times New Roman"/>
                      <w:kern w:val="0"/>
                      <w:sz w:val="20"/>
                    </w:rPr>
                  </w:sdtEndPr>
                  <w:sdtContent>
                    <w:tc>
                      <w:tcPr>
                        <w:tcW w:w="2802" w:type="dxa"/>
                      </w:tcPr>
                      <w:p w:rsidR="00C56DD1" w:rsidRDefault="00DB1053">
                        <w:pPr>
                          <w:rPr>
                            <w:szCs w:val="21"/>
                          </w:rPr>
                        </w:pPr>
                        <w:r>
                          <w:rPr>
                            <w:rFonts w:ascii="Calibri" w:eastAsiaTheme="minorEastAsia" w:hAnsi="Calibri" w:cstheme="minorBidi" w:hint="eastAsia"/>
                            <w:kern w:val="2"/>
                            <w:szCs w:val="21"/>
                          </w:rPr>
                          <w:t>元、万元、亿元</w:t>
                        </w:r>
                      </w:p>
                    </w:tc>
                  </w:sdtContent>
                </w:sdt>
                <w:tc>
                  <w:tcPr>
                    <w:tcW w:w="850" w:type="dxa"/>
                  </w:tcPr>
                  <w:p w:rsidR="00C56DD1" w:rsidRDefault="00DB1053">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34107732"/>
                    <w:lock w:val="sdtLocked"/>
                  </w:sdtPr>
                  <w:sdtContent>
                    <w:tc>
                      <w:tcPr>
                        <w:tcW w:w="5396" w:type="dxa"/>
                      </w:tcPr>
                      <w:p w:rsidR="00C56DD1" w:rsidRDefault="00DB1053">
                        <w:pPr>
                          <w:rPr>
                            <w:szCs w:val="21"/>
                          </w:rPr>
                        </w:pPr>
                        <w:r>
                          <w:rPr>
                            <w:rFonts w:hint="eastAsia"/>
                            <w:szCs w:val="21"/>
                          </w:rPr>
                          <w:t>人民币元、人民币万元、人民币亿元</w:t>
                        </w:r>
                      </w:p>
                    </w:tc>
                  </w:sdtContent>
                </w:sdt>
              </w:tr>
            </w:sdtContent>
          </w:sdt>
        </w:tbl>
        <w:p w:rsidR="00C56DD1" w:rsidRDefault="00C56DD1"/>
        <w:p w:rsidR="00C56DD1" w:rsidRDefault="00A566F9"/>
      </w:sdtContent>
    </w:sdt>
    <w:p w:rsidR="00C56DD1" w:rsidRDefault="00C56DD1">
      <w:pPr>
        <w:rPr>
          <w:szCs w:val="21"/>
        </w:rPr>
      </w:pPr>
    </w:p>
    <w:p w:rsidR="00C56DD1" w:rsidRDefault="00C56DD1">
      <w:pPr>
        <w:rPr>
          <w:szCs w:val="21"/>
        </w:rPr>
      </w:pPr>
    </w:p>
    <w:p w:rsidR="00C56DD1" w:rsidRDefault="00DB1053">
      <w:pPr>
        <w:pStyle w:val="1"/>
        <w:numPr>
          <w:ilvl w:val="0"/>
          <w:numId w:val="2"/>
        </w:numPr>
        <w:rPr>
          <w:color w:val="FF0000"/>
          <w:u w:val="single"/>
        </w:rPr>
      </w:pPr>
      <w:bookmarkStart w:id="5" w:name="_Toc436392762"/>
      <w:bookmarkStart w:id="6" w:name="_Toc407111355"/>
      <w:bookmarkStart w:id="7" w:name="_Toc437440709"/>
      <w:bookmarkStart w:id="8" w:name="_Toc469563076"/>
      <w:r>
        <w:rPr>
          <w:rFonts w:hint="eastAsia"/>
        </w:rPr>
        <w:t>公司简介</w:t>
      </w:r>
      <w:bookmarkEnd w:id="5"/>
      <w:bookmarkEnd w:id="6"/>
      <w:r>
        <w:rPr>
          <w:rFonts w:hint="eastAsia"/>
        </w:rPr>
        <w:t>和主要财务指标</w:t>
      </w:r>
      <w:bookmarkEnd w:id="7"/>
      <w:bookmarkEnd w:id="8"/>
    </w:p>
    <w:bookmarkStart w:id="9" w:name="_Toc342051041" w:displacedByCustomXml="next"/>
    <w:bookmarkStart w:id="10" w:name="_Toc342565881" w:displacedByCustomXml="next"/>
    <w:sdt>
      <w:sdtPr>
        <w:rPr>
          <w:rFonts w:ascii="Calibri" w:hAnsi="Calibri" w:cs="宋体" w:hint="eastAsia"/>
          <w:b w:val="0"/>
          <w:bCs w:val="0"/>
          <w:kern w:val="0"/>
          <w:sz w:val="24"/>
          <w:szCs w:val="22"/>
        </w:rPr>
        <w:alias w:val="模块:公司信息"/>
        <w:tag w:val="_SEC_21d2355d13dd4c3a8618d612216e1d43"/>
        <w:id w:val="34107740"/>
        <w:lock w:val="sdtLocked"/>
        <w:placeholder>
          <w:docPart w:val="GBC22222222222222222222222222222"/>
        </w:placeholder>
      </w:sdtPr>
      <w:sdtEndPr>
        <w:rPr>
          <w:rFonts w:ascii="宋体" w:hAnsi="宋体"/>
          <w:sz w:val="21"/>
          <w:szCs w:val="21"/>
        </w:rPr>
      </w:sdtEndPr>
      <w:sdtContent>
        <w:p w:rsidR="00C56DD1" w:rsidRDefault="00DB1053">
          <w:pPr>
            <w:pStyle w:val="2"/>
            <w:numPr>
              <w:ilvl w:val="1"/>
              <w:numId w:val="4"/>
            </w:numPr>
            <w:ind w:left="566" w:hangingChars="236" w:hanging="566"/>
            <w:rPr>
              <w:color w:val="FF0000"/>
              <w:u w:val="single"/>
            </w:rPr>
          </w:pPr>
          <w:r>
            <w:rPr>
              <w:rFonts w:hint="eastAsia"/>
            </w:rPr>
            <w:t>公司信息</w:t>
          </w:r>
          <w:bookmarkEnd w:id="10"/>
          <w:bookmarkEnd w:id="9"/>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rFonts w:hint="eastAsia"/>
                    <w:szCs w:val="21"/>
                  </w:rPr>
                  <w:t>公司的中文名称</w:t>
                </w:r>
              </w:p>
            </w:tc>
            <w:tc>
              <w:tcPr>
                <w:tcW w:w="5035" w:type="dxa"/>
                <w:tcBorders>
                  <w:top w:val="single" w:sz="4" w:space="0" w:color="auto"/>
                  <w:left w:val="single" w:sz="4" w:space="0" w:color="auto"/>
                  <w:bottom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法定中文名称"/>
                    <w:tag w:val="_GBC_7adfc39908d049d2970c391497a360e4"/>
                    <w:id w:val="34107735"/>
                    <w:lock w:val="sdtLocked"/>
                    <w:text/>
                  </w:sdtPr>
                  <w:sdtContent>
                    <w:r w:rsidR="00DB1053">
                      <w:rPr>
                        <w:rFonts w:hint="eastAsia"/>
                        <w:szCs w:val="21"/>
                      </w:rPr>
                      <w:t>柳州钢铁股份有限公司</w:t>
                    </w:r>
                  </w:sdtContent>
                </w:sdt>
              </w:p>
            </w:tc>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rFonts w:hint="eastAsia"/>
                    <w:szCs w:val="21"/>
                  </w:rPr>
                  <w:t>公司的中文简称</w:t>
                </w:r>
              </w:p>
            </w:tc>
            <w:tc>
              <w:tcPr>
                <w:tcW w:w="5035" w:type="dxa"/>
                <w:tcBorders>
                  <w:top w:val="single" w:sz="4" w:space="0" w:color="auto"/>
                  <w:left w:val="single" w:sz="4" w:space="0" w:color="auto"/>
                  <w:bottom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法定中文简称"/>
                    <w:tag w:val="_GBC_14237bd71def4bc587cda94f66f42232"/>
                    <w:id w:val="34107736"/>
                    <w:lock w:val="sdtLocked"/>
                  </w:sdtPr>
                  <w:sdtContent>
                    <w:r w:rsidR="00DB1053">
                      <w:rPr>
                        <w:rFonts w:hint="eastAsia"/>
                        <w:szCs w:val="21"/>
                      </w:rPr>
                      <w:t>柳钢股份</w:t>
                    </w:r>
                  </w:sdtContent>
                </w:sdt>
              </w:p>
            </w:tc>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公司的外文名称</w:t>
                </w:r>
              </w:p>
            </w:tc>
            <w:sdt>
              <w:sdtPr>
                <w:rPr>
                  <w:rFonts w:hint="eastAsia"/>
                  <w:szCs w:val="21"/>
                </w:rPr>
                <w:alias w:val="公司法定英文名称"/>
                <w:tag w:val="_GBC_8d2e25d658aa4f9cba78cd7f0ff173f3"/>
                <w:id w:val="34107737"/>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LIUZHOU IRON&amp;STEEL CO., LTD</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公司的外文名称缩写</w:t>
                </w:r>
              </w:p>
            </w:tc>
            <w:sdt>
              <w:sdtPr>
                <w:rPr>
                  <w:rFonts w:hint="eastAsia"/>
                  <w:szCs w:val="21"/>
                </w:rPr>
                <w:alias w:val="公司法定英文名称缩写"/>
                <w:tag w:val="_GBC_f2223ddc51094dca90b5b85daa2f47d2"/>
                <w:id w:val="34107738"/>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LIUSTEELCO</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公司的法定代表人</w:t>
                </w:r>
              </w:p>
            </w:tc>
            <w:sdt>
              <w:sdtPr>
                <w:rPr>
                  <w:rFonts w:hint="eastAsia"/>
                  <w:szCs w:val="21"/>
                </w:rPr>
                <w:alias w:val="公司法定代表人"/>
                <w:tag w:val="_GBC_769fe82e3b744e0889d7c811ffa80455"/>
                <w:id w:val="34107739"/>
                <w:lock w:val="sdtLocked"/>
                <w:text/>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李永松</w:t>
                    </w:r>
                  </w:p>
                </w:tc>
              </w:sdtContent>
            </w:sdt>
          </w:tr>
        </w:tbl>
      </w:sdtContent>
    </w:sdt>
    <w:p w:rsidR="00C56DD1" w:rsidRDefault="00C56DD1">
      <w:pPr>
        <w:rPr>
          <w:szCs w:val="21"/>
        </w:rPr>
      </w:pPr>
    </w:p>
    <w:bookmarkStart w:id="11" w:name="_Toc342051042" w:displacedByCustomXml="next"/>
    <w:bookmarkStart w:id="12" w:name="_Toc342565882" w:displacedByCustomXml="next"/>
    <w:sdt>
      <w:sdtPr>
        <w:rPr>
          <w:rFonts w:ascii="Calibri" w:hAnsi="Calibri" w:cs="宋体" w:hint="eastAsia"/>
          <w:b w:val="0"/>
          <w:bCs w:val="0"/>
          <w:kern w:val="0"/>
          <w:sz w:val="24"/>
          <w:szCs w:val="22"/>
        </w:rPr>
        <w:alias w:val="模块:联系人和联系方式"/>
        <w:tag w:val="_SEC_c723c6b18eac4f1fa6cc19fd1ec13bac"/>
        <w:id w:val="34107751"/>
        <w:lock w:val="sdtLocked"/>
        <w:placeholder>
          <w:docPart w:val="GBC22222222222222222222222222222"/>
        </w:placeholder>
      </w:sdtPr>
      <w:sdtEndPr>
        <w:rPr>
          <w:rFonts w:ascii="宋体" w:hAnsi="宋体"/>
          <w:sz w:val="21"/>
          <w:szCs w:val="21"/>
        </w:rPr>
      </w:sdtEndPr>
      <w:sdtContent>
        <w:p w:rsidR="00C56DD1" w:rsidRDefault="00DB1053">
          <w:pPr>
            <w:pStyle w:val="2"/>
            <w:numPr>
              <w:ilvl w:val="1"/>
              <w:numId w:val="4"/>
            </w:numPr>
            <w:ind w:left="566" w:hangingChars="236" w:hanging="566"/>
          </w:pPr>
          <w:r>
            <w:rPr>
              <w:rFonts w:hint="eastAsia"/>
            </w:rPr>
            <w:t>联系人和联系方式</w:t>
          </w:r>
          <w:bookmarkEnd w:id="12"/>
          <w:bookmarkEnd w:id="11"/>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2963"/>
            <w:gridCol w:w="2965"/>
            <w:gridCol w:w="2965"/>
          </w:tblGrid>
          <w:tr w:rsidR="00C56DD1">
            <w:tc>
              <w:tcPr>
                <w:tcW w:w="2963" w:type="dxa"/>
                <w:tcBorders>
                  <w:top w:val="single" w:sz="4" w:space="0" w:color="auto"/>
                  <w:bottom w:val="single" w:sz="4" w:space="0" w:color="auto"/>
                  <w:right w:val="single" w:sz="4" w:space="0" w:color="auto"/>
                </w:tcBorders>
                <w:shd w:val="clear" w:color="auto" w:fill="auto"/>
              </w:tcPr>
              <w:p w:rsidR="00C56DD1" w:rsidRDefault="00C56DD1">
                <w:pPr>
                  <w:kinsoku w:val="0"/>
                  <w:overflowPunct w:val="0"/>
                  <w:autoSpaceDE w:val="0"/>
                  <w:autoSpaceDN w:val="0"/>
                  <w:adjustRightInd w:val="0"/>
                  <w:snapToGrid w:val="0"/>
                  <w:rPr>
                    <w:szCs w:val="21"/>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56DD1" w:rsidRDefault="00DB1053">
                <w:pPr>
                  <w:pStyle w:val="a9"/>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2965" w:type="dxa"/>
                <w:tcBorders>
                  <w:top w:val="single" w:sz="4" w:space="0" w:color="auto"/>
                  <w:left w:val="single" w:sz="4" w:space="0" w:color="auto"/>
                  <w:bottom w:val="single" w:sz="4" w:space="0" w:color="auto"/>
                </w:tcBorders>
                <w:shd w:val="clear" w:color="auto" w:fill="auto"/>
              </w:tcPr>
              <w:p w:rsidR="00C56DD1" w:rsidRDefault="00DB1053">
                <w:pPr>
                  <w:pStyle w:val="a9"/>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C56DD1">
            <w:tc>
              <w:tcPr>
                <w:tcW w:w="2963"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rFonts w:hint="eastAsia"/>
                    <w:szCs w:val="21"/>
                  </w:rPr>
                  <w:t>姓名</w:t>
                </w:r>
              </w:p>
            </w:tc>
            <w:tc>
              <w:tcPr>
                <w:tcW w:w="2965" w:type="dxa"/>
                <w:tcBorders>
                  <w:top w:val="single" w:sz="4" w:space="0" w:color="auto"/>
                  <w:left w:val="single" w:sz="4" w:space="0" w:color="auto"/>
                  <w:bottom w:val="single" w:sz="4" w:space="0" w:color="auto"/>
                  <w:right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董事会秘书姓名"/>
                    <w:tag w:val="_GBC_3995adc5f98b48b2b907e84d674087eb"/>
                    <w:id w:val="34107741"/>
                    <w:lock w:val="sdtLocked"/>
                  </w:sdtPr>
                  <w:sdtContent>
                    <w:r w:rsidR="00DB1053">
                      <w:rPr>
                        <w:rFonts w:hint="eastAsia"/>
                        <w:szCs w:val="21"/>
                      </w:rPr>
                      <w:t>班俊超</w:t>
                    </w:r>
                  </w:sdtContent>
                </w:sdt>
              </w:p>
            </w:tc>
            <w:tc>
              <w:tcPr>
                <w:tcW w:w="2965" w:type="dxa"/>
                <w:tcBorders>
                  <w:top w:val="single" w:sz="4" w:space="0" w:color="auto"/>
                  <w:left w:val="single" w:sz="4" w:space="0" w:color="auto"/>
                  <w:bottom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证券事务代表姓名"/>
                    <w:tag w:val="_GBC_a9d529070963432eb1eac1d46c151387"/>
                    <w:id w:val="34107742"/>
                    <w:lock w:val="sdtLocked"/>
                  </w:sdtPr>
                  <w:sdtContent>
                    <w:r w:rsidR="00DB1053">
                      <w:rPr>
                        <w:rFonts w:hint="eastAsia"/>
                        <w:szCs w:val="21"/>
                      </w:rPr>
                      <w:t>黄胜松</w:t>
                    </w:r>
                  </w:sdtContent>
                </w:sdt>
              </w:p>
            </w:tc>
          </w:tr>
          <w:tr w:rsidR="00C56DD1">
            <w:tc>
              <w:tcPr>
                <w:tcW w:w="2963"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rFonts w:hint="eastAsia"/>
                    <w:szCs w:val="21"/>
                  </w:rPr>
                  <w:t>联系地址</w:t>
                </w:r>
              </w:p>
            </w:tc>
            <w:tc>
              <w:tcPr>
                <w:tcW w:w="2965" w:type="dxa"/>
                <w:tcBorders>
                  <w:top w:val="single" w:sz="4" w:space="0" w:color="auto"/>
                  <w:left w:val="single" w:sz="4" w:space="0" w:color="auto"/>
                  <w:bottom w:val="single" w:sz="4" w:space="0" w:color="auto"/>
                  <w:right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董事会秘书联系地址"/>
                    <w:tag w:val="_GBC_2ab2c4c834a94645b4c759523017205e"/>
                    <w:id w:val="34107743"/>
                    <w:lock w:val="sdtLocked"/>
                  </w:sdtPr>
                  <w:sdtContent>
                    <w:r w:rsidR="00DB1053">
                      <w:rPr>
                        <w:rFonts w:hint="eastAsia"/>
                        <w:szCs w:val="21"/>
                      </w:rPr>
                      <w:t>广西柳州市北雀路</w:t>
                    </w:r>
                    <w:r w:rsidR="00DB1053">
                      <w:rPr>
                        <w:szCs w:val="21"/>
                      </w:rPr>
                      <w:t>117号</w:t>
                    </w:r>
                  </w:sdtContent>
                </w:sdt>
              </w:p>
            </w:tc>
            <w:tc>
              <w:tcPr>
                <w:tcW w:w="2965" w:type="dxa"/>
                <w:tcBorders>
                  <w:top w:val="single" w:sz="4" w:space="0" w:color="auto"/>
                  <w:left w:val="single" w:sz="4" w:space="0" w:color="auto"/>
                  <w:bottom w:val="single" w:sz="4" w:space="0" w:color="auto"/>
                </w:tcBorders>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证券事务代表联系地址"/>
                    <w:tag w:val="_GBC_b3fa47d6d30547d7b629cb5426c06117"/>
                    <w:id w:val="34107744"/>
                    <w:lock w:val="sdtLocked"/>
                  </w:sdtPr>
                  <w:sdtContent>
                    <w:r w:rsidR="00DB1053">
                      <w:rPr>
                        <w:rFonts w:hint="eastAsia"/>
                        <w:szCs w:val="21"/>
                      </w:rPr>
                      <w:t>广西柳州市北雀路</w:t>
                    </w:r>
                    <w:r w:rsidR="00DB1053">
                      <w:rPr>
                        <w:szCs w:val="21"/>
                      </w:rPr>
                      <w:t>117号</w:t>
                    </w:r>
                  </w:sdtContent>
                </w:sdt>
              </w:p>
            </w:tc>
          </w:tr>
          <w:tr w:rsidR="00C56DD1">
            <w:tc>
              <w:tcPr>
                <w:tcW w:w="2963"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电话</w:t>
                </w:r>
              </w:p>
            </w:tc>
            <w:sdt>
              <w:sdtPr>
                <w:rPr>
                  <w:rFonts w:hint="eastAsia"/>
                  <w:szCs w:val="21"/>
                </w:rPr>
                <w:alias w:val="公司董事会秘书电话"/>
                <w:tag w:val="_GBC_e07b56ddc2224c5290559fd5c4cfafb2"/>
                <w:id w:val="34107745"/>
                <w:lock w:val="sdtLocked"/>
              </w:sdtPr>
              <w:sdtContent>
                <w:tc>
                  <w:tcPr>
                    <w:tcW w:w="2965" w:type="dxa"/>
                    <w:tcBorders>
                      <w:top w:val="single" w:sz="4" w:space="0" w:color="auto"/>
                      <w:left w:val="single" w:sz="4" w:space="0" w:color="auto"/>
                      <w:bottom w:val="single" w:sz="4" w:space="0" w:color="auto"/>
                      <w:right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w:t>
                    </w:r>
                    <w:r>
                      <w:rPr>
                        <w:szCs w:val="21"/>
                      </w:rPr>
                      <w:t>0772）2595971</w:t>
                    </w:r>
                  </w:p>
                </w:tc>
              </w:sdtContent>
            </w:sdt>
            <w:sdt>
              <w:sdtPr>
                <w:rPr>
                  <w:rFonts w:hint="eastAsia"/>
                  <w:szCs w:val="21"/>
                </w:rPr>
                <w:alias w:val="公司证券事务代表电话"/>
                <w:tag w:val="_GBC_5badccfc54954ddf9c582a7f7ca395f8"/>
                <w:id w:val="34107746"/>
                <w:lock w:val="sdtLocked"/>
              </w:sdtPr>
              <w:sdtContent>
                <w:tc>
                  <w:tcPr>
                    <w:tcW w:w="296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w:t>
                    </w:r>
                    <w:r>
                      <w:rPr>
                        <w:szCs w:val="21"/>
                      </w:rPr>
                      <w:t>0772）2595971</w:t>
                    </w:r>
                  </w:p>
                </w:tc>
              </w:sdtContent>
            </w:sdt>
          </w:tr>
          <w:tr w:rsidR="00C56DD1">
            <w:tc>
              <w:tcPr>
                <w:tcW w:w="2963"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传真</w:t>
                </w:r>
              </w:p>
            </w:tc>
            <w:sdt>
              <w:sdtPr>
                <w:rPr>
                  <w:rFonts w:hint="eastAsia"/>
                  <w:szCs w:val="21"/>
                </w:rPr>
                <w:alias w:val="公司董事会秘书传真"/>
                <w:tag w:val="_GBC_8cef822cfc8d4a98819b5dd13b6be1b3"/>
                <w:id w:val="34107747"/>
                <w:lock w:val="sdtLocked"/>
              </w:sdtPr>
              <w:sdtContent>
                <w:tc>
                  <w:tcPr>
                    <w:tcW w:w="2965" w:type="dxa"/>
                    <w:tcBorders>
                      <w:top w:val="single" w:sz="4" w:space="0" w:color="auto"/>
                      <w:left w:val="single" w:sz="4" w:space="0" w:color="auto"/>
                      <w:bottom w:val="single" w:sz="4" w:space="0" w:color="auto"/>
                      <w:right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w:t>
                    </w:r>
                    <w:r>
                      <w:rPr>
                        <w:szCs w:val="21"/>
                      </w:rPr>
                      <w:t>0772）2595971</w:t>
                    </w:r>
                  </w:p>
                </w:tc>
              </w:sdtContent>
            </w:sdt>
            <w:sdt>
              <w:sdtPr>
                <w:rPr>
                  <w:rFonts w:hint="eastAsia"/>
                  <w:szCs w:val="21"/>
                </w:rPr>
                <w:alias w:val="公司证券事务代表传真"/>
                <w:tag w:val="_GBC_ecc35e90d3d04abd8b786078f7d6f091"/>
                <w:id w:val="34107748"/>
                <w:lock w:val="sdtLocked"/>
              </w:sdtPr>
              <w:sdtContent>
                <w:tc>
                  <w:tcPr>
                    <w:tcW w:w="296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w:t>
                    </w:r>
                    <w:r>
                      <w:rPr>
                        <w:szCs w:val="21"/>
                      </w:rPr>
                      <w:t>0772）2595971</w:t>
                    </w:r>
                  </w:p>
                </w:tc>
              </w:sdtContent>
            </w:sdt>
          </w:tr>
          <w:tr w:rsidR="00C56DD1">
            <w:tc>
              <w:tcPr>
                <w:tcW w:w="2963"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电子信箱</w:t>
                </w:r>
              </w:p>
            </w:tc>
            <w:sdt>
              <w:sdtPr>
                <w:rPr>
                  <w:rFonts w:hint="eastAsia"/>
                  <w:szCs w:val="21"/>
                </w:rPr>
                <w:alias w:val="公司董事会秘书电子信箱"/>
                <w:tag w:val="_GBC_0a52b25387ce48fe81fbb3c84234ba4b"/>
                <w:id w:val="34107749"/>
                <w:lock w:val="sdtLocked"/>
              </w:sdtPr>
              <w:sdtContent>
                <w:tc>
                  <w:tcPr>
                    <w:tcW w:w="2965" w:type="dxa"/>
                    <w:tcBorders>
                      <w:top w:val="single" w:sz="4" w:space="0" w:color="auto"/>
                      <w:left w:val="single" w:sz="4" w:space="0" w:color="auto"/>
                      <w:bottom w:val="single" w:sz="4" w:space="0" w:color="auto"/>
                      <w:right w:val="single" w:sz="4" w:space="0" w:color="auto"/>
                    </w:tcBorders>
                  </w:tcPr>
                  <w:p w:rsidR="00C56DD1" w:rsidRDefault="00DB1053">
                    <w:pPr>
                      <w:kinsoku w:val="0"/>
                      <w:overflowPunct w:val="0"/>
                      <w:autoSpaceDE w:val="0"/>
                      <w:autoSpaceDN w:val="0"/>
                      <w:adjustRightInd w:val="0"/>
                      <w:snapToGrid w:val="0"/>
                      <w:rPr>
                        <w:szCs w:val="21"/>
                      </w:rPr>
                    </w:pPr>
                    <w:r>
                      <w:rPr>
                        <w:szCs w:val="21"/>
                      </w:rPr>
                      <w:t>liscl@163.com</w:t>
                    </w:r>
                  </w:p>
                </w:tc>
              </w:sdtContent>
            </w:sdt>
            <w:sdt>
              <w:sdtPr>
                <w:rPr>
                  <w:rFonts w:hint="eastAsia"/>
                  <w:szCs w:val="21"/>
                </w:rPr>
                <w:alias w:val="公司证券事务代表电子信箱"/>
                <w:tag w:val="_GBC_0d46e6a5811144b99ce62dd619b3000d"/>
                <w:id w:val="34107750"/>
                <w:lock w:val="sdtLocked"/>
              </w:sdtPr>
              <w:sdtContent>
                <w:tc>
                  <w:tcPr>
                    <w:tcW w:w="296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liscl@163.com</w:t>
                    </w:r>
                  </w:p>
                </w:tc>
              </w:sdtContent>
            </w:sdt>
          </w:tr>
        </w:tbl>
      </w:sdtContent>
    </w:sdt>
    <w:p w:rsidR="00C56DD1" w:rsidRDefault="00C56DD1">
      <w:pPr>
        <w:rPr>
          <w:szCs w:val="21"/>
        </w:rPr>
      </w:pPr>
    </w:p>
    <w:sdt>
      <w:sdtPr>
        <w:rPr>
          <w:rFonts w:ascii="宋体" w:hAnsi="宋体" w:cs="宋体"/>
          <w:b w:val="0"/>
          <w:bCs w:val="0"/>
          <w:kern w:val="0"/>
          <w:szCs w:val="24"/>
        </w:rPr>
        <w:alias w:val="模块:基本情况变更简介"/>
        <w:tag w:val="_SEC_956d025c8a1d451390392ecb3e2602be"/>
        <w:id w:val="34107758"/>
        <w:lock w:val="sdtLocked"/>
        <w:placeholder>
          <w:docPart w:val="GBC22222222222222222222222222222"/>
        </w:placeholder>
      </w:sdtPr>
      <w:sdtEndPr>
        <w:rPr>
          <w:rFonts w:hint="eastAsia"/>
        </w:rPr>
      </w:sdtEndPr>
      <w:sdtContent>
        <w:p w:rsidR="00C56DD1" w:rsidRDefault="00DB1053">
          <w:pPr>
            <w:pStyle w:val="2"/>
            <w:numPr>
              <w:ilvl w:val="1"/>
              <w:numId w:val="4"/>
            </w:numPr>
            <w:ind w:left="496" w:hangingChars="236" w:hanging="496"/>
            <w:rPr>
              <w:rFonts w:ascii="宋体" w:hAnsi="宋体"/>
            </w:rPr>
          </w:pPr>
          <w:r>
            <w:t>基本情况</w:t>
          </w:r>
          <w:r>
            <w:rPr>
              <w:rFonts w:hint="eastAsia"/>
            </w:rPr>
            <w:t>简介</w:t>
          </w:r>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公司注册地址</w:t>
                </w:r>
              </w:p>
            </w:tc>
            <w:sdt>
              <w:sdtPr>
                <w:rPr>
                  <w:szCs w:val="21"/>
                </w:rPr>
                <w:alias w:val="公司注册地址"/>
                <w:tag w:val="_GBC_89833c4f8593417f8d5751e5d0001721"/>
                <w:id w:val="34107752"/>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广西柳州市北雀路</w:t>
                    </w:r>
                    <w:r>
                      <w:rPr>
                        <w:szCs w:val="21"/>
                      </w:rPr>
                      <w:t>117号</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公司注册地址的邮政编码</w:t>
                </w:r>
              </w:p>
            </w:tc>
            <w:sdt>
              <w:sdtPr>
                <w:rPr>
                  <w:szCs w:val="21"/>
                </w:rPr>
                <w:alias w:val="公司注册地址邮政编码"/>
                <w:tag w:val="_GBC_1b23f963f25a46a1acc338ad2f3320e4"/>
                <w:id w:val="34107753"/>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545002</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公司办公地址</w:t>
                </w:r>
              </w:p>
            </w:tc>
            <w:sdt>
              <w:sdtPr>
                <w:rPr>
                  <w:rFonts w:hint="eastAsia"/>
                  <w:szCs w:val="21"/>
                </w:rPr>
                <w:alias w:val="公司办公地址"/>
                <w:tag w:val="_GBC_8055056e3b5d493bab2a61e57665d4f1"/>
                <w:id w:val="34107754"/>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广西柳州市北雀路</w:t>
                    </w:r>
                    <w:r>
                      <w:rPr>
                        <w:szCs w:val="21"/>
                      </w:rPr>
                      <w:t>117号</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公司办公地址的邮政编码</w:t>
                </w:r>
              </w:p>
            </w:tc>
            <w:sdt>
              <w:sdtPr>
                <w:rPr>
                  <w:rFonts w:hint="eastAsia"/>
                  <w:szCs w:val="21"/>
                </w:rPr>
                <w:alias w:val="公司办公地址邮政编码"/>
                <w:tag w:val="_GBC_a20e277081544c73a98e7d3df819b064"/>
                <w:id w:val="34107755"/>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545002</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公司网址</w:t>
                </w:r>
              </w:p>
            </w:tc>
            <w:sdt>
              <w:sdtPr>
                <w:rPr>
                  <w:rFonts w:hint="eastAsia"/>
                  <w:szCs w:val="21"/>
                </w:rPr>
                <w:alias w:val="公司国际互联网网址"/>
                <w:tag w:val="_GBC_6294eb901a584de8a7191e3f555895d9"/>
                <w:id w:val="34107756"/>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http://www.liusteel.com</w:t>
                    </w:r>
                  </w:p>
                </w:tc>
              </w:sdtContent>
            </w:sdt>
          </w:tr>
          <w:tr w:rsidR="00C56DD1">
            <w:trPr>
              <w:trHeight w:val="293"/>
            </w:trPr>
            <w:tc>
              <w:tcPr>
                <w:tcW w:w="385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电子信箱</w:t>
                </w:r>
              </w:p>
            </w:tc>
            <w:sdt>
              <w:sdtPr>
                <w:rPr>
                  <w:rFonts w:hint="eastAsia"/>
                  <w:szCs w:val="21"/>
                </w:rPr>
                <w:alias w:val="公司电子信箱"/>
                <w:tag w:val="_GBC_f39cfa6c6df14dc49638ea519d658e46"/>
                <w:id w:val="34107757"/>
                <w:lock w:val="sdtLocked"/>
              </w:sdtPr>
              <w:sdtContent>
                <w:tc>
                  <w:tcPr>
                    <w:tcW w:w="5035"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liscl@163.com</w:t>
                    </w:r>
                  </w:p>
                </w:tc>
              </w:sdtContent>
            </w:sdt>
          </w:tr>
        </w:tbl>
      </w:sdtContent>
    </w:sdt>
    <w:p w:rsidR="00C56DD1" w:rsidRDefault="00C56DD1">
      <w:pPr>
        <w:rPr>
          <w:szCs w:val="21"/>
        </w:rPr>
      </w:pPr>
    </w:p>
    <w:sdt>
      <w:sdtPr>
        <w:rPr>
          <w:rFonts w:ascii="宋体" w:hAnsi="宋体" w:cs="宋体"/>
          <w:b w:val="0"/>
          <w:bCs w:val="0"/>
          <w:kern w:val="0"/>
          <w:szCs w:val="24"/>
        </w:rPr>
        <w:alias w:val="模块:信息披露及备置地点变更情况简介"/>
        <w:tag w:val="_SEC_0df805cd09bf439989b9eac11c342a74"/>
        <w:id w:val="34107762"/>
        <w:lock w:val="sdtLocked"/>
        <w:placeholder>
          <w:docPart w:val="GBC22222222222222222222222222222"/>
        </w:placeholder>
      </w:sdtPr>
      <w:sdtEndPr>
        <w:rPr>
          <w:rFonts w:hint="eastAsia"/>
        </w:rPr>
      </w:sdtEndPr>
      <w:sdtContent>
        <w:p w:rsidR="00C56DD1" w:rsidRDefault="00DB1053">
          <w:pPr>
            <w:pStyle w:val="2"/>
            <w:numPr>
              <w:ilvl w:val="1"/>
              <w:numId w:val="4"/>
            </w:numPr>
            <w:ind w:left="496" w:hangingChars="236" w:hanging="496"/>
            <w:rPr>
              <w:rFonts w:ascii="宋体" w:hAnsi="宋体"/>
            </w:rPr>
          </w:pPr>
          <w:r>
            <w:t>信息披露及备置地点</w:t>
          </w:r>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4141"/>
            <w:gridCol w:w="4752"/>
          </w:tblGrid>
          <w:tr w:rsidR="00C56DD1" w:rsidTr="00E86E32">
            <w:trPr>
              <w:trHeight w:val="293"/>
            </w:trPr>
            <w:tc>
              <w:tcPr>
                <w:tcW w:w="4141"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公司选定的信息披露</w:t>
                </w:r>
                <w:r>
                  <w:rPr>
                    <w:rFonts w:hint="eastAsia"/>
                    <w:szCs w:val="21"/>
                  </w:rPr>
                  <w:t>媒体</w:t>
                </w:r>
                <w:r>
                  <w:rPr>
                    <w:szCs w:val="21"/>
                  </w:rPr>
                  <w:t>名称</w:t>
                </w:r>
              </w:p>
            </w:tc>
            <w:sdt>
              <w:sdtPr>
                <w:rPr>
                  <w:szCs w:val="21"/>
                </w:rPr>
                <w:alias w:val="公司选定的信息披露报纸名称"/>
                <w:tag w:val="_GBC_001b00e5e370415c93177612f89840ec"/>
                <w:id w:val="34107759"/>
                <w:lock w:val="sdtLocked"/>
              </w:sdtPr>
              <w:sdtContent>
                <w:tc>
                  <w:tcPr>
                    <w:tcW w:w="4752"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《证券日报》、《中国证券报》</w:t>
                    </w:r>
                    <w:r w:rsidR="00F650C2">
                      <w:rPr>
                        <w:rFonts w:hint="eastAsia"/>
                        <w:szCs w:val="21"/>
                      </w:rPr>
                      <w:t>、《上海证券报》、《证券时报》</w:t>
                    </w:r>
                  </w:p>
                </w:tc>
              </w:sdtContent>
            </w:sdt>
          </w:tr>
          <w:tr w:rsidR="00C56DD1" w:rsidTr="00E86E32">
            <w:trPr>
              <w:trHeight w:val="293"/>
            </w:trPr>
            <w:tc>
              <w:tcPr>
                <w:tcW w:w="4141"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登载年度报告的中国证监会指定网站的网址</w:t>
                </w:r>
              </w:p>
            </w:tc>
            <w:sdt>
              <w:sdtPr>
                <w:rPr>
                  <w:szCs w:val="21"/>
                </w:rPr>
                <w:alias w:val="登载定期报告的中国证监会指定网站的网址"/>
                <w:tag w:val="_GBC_d525a6fd538341e49bc8eb96cd99853e"/>
                <w:id w:val="34107760"/>
                <w:lock w:val="sdtLocked"/>
              </w:sdtPr>
              <w:sdtContent>
                <w:tc>
                  <w:tcPr>
                    <w:tcW w:w="4752"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szCs w:val="21"/>
                      </w:rPr>
                      <w:t>www.sse.com.cn</w:t>
                    </w:r>
                  </w:p>
                </w:tc>
              </w:sdtContent>
            </w:sdt>
          </w:tr>
          <w:tr w:rsidR="00C56DD1" w:rsidTr="00E86E32">
            <w:trPr>
              <w:trHeight w:val="293"/>
            </w:trPr>
            <w:tc>
              <w:tcPr>
                <w:tcW w:w="4141"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rPr>
                    <w:szCs w:val="21"/>
                  </w:rPr>
                </w:pPr>
                <w:r>
                  <w:rPr>
                    <w:szCs w:val="21"/>
                  </w:rPr>
                  <w:t>公司年度报告备置地点</w:t>
                </w:r>
              </w:p>
            </w:tc>
            <w:sdt>
              <w:sdtPr>
                <w:rPr>
                  <w:rFonts w:hint="eastAsia"/>
                  <w:szCs w:val="21"/>
                </w:rPr>
                <w:alias w:val="公司定期报告备置地点"/>
                <w:tag w:val="_GBC_c5e6f261248b46269ca4f3382771b302"/>
                <w:id w:val="34107761"/>
                <w:lock w:val="sdtLocked"/>
              </w:sdtPr>
              <w:sdtContent>
                <w:tc>
                  <w:tcPr>
                    <w:tcW w:w="4752" w:type="dxa"/>
                    <w:tcBorders>
                      <w:top w:val="single" w:sz="4" w:space="0" w:color="auto"/>
                      <w:left w:val="single" w:sz="4" w:space="0" w:color="auto"/>
                      <w:bottom w:val="single" w:sz="4" w:space="0" w:color="auto"/>
                    </w:tcBorders>
                  </w:tcPr>
                  <w:p w:rsidR="00C56DD1" w:rsidRDefault="00DB1053">
                    <w:pPr>
                      <w:kinsoku w:val="0"/>
                      <w:overflowPunct w:val="0"/>
                      <w:autoSpaceDE w:val="0"/>
                      <w:autoSpaceDN w:val="0"/>
                      <w:adjustRightInd w:val="0"/>
                      <w:snapToGrid w:val="0"/>
                      <w:rPr>
                        <w:szCs w:val="21"/>
                      </w:rPr>
                    </w:pPr>
                    <w:r>
                      <w:rPr>
                        <w:rFonts w:hint="eastAsia"/>
                        <w:szCs w:val="21"/>
                      </w:rPr>
                      <w:t>广西柳州市北雀路</w:t>
                    </w:r>
                    <w:r>
                      <w:rPr>
                        <w:szCs w:val="21"/>
                      </w:rPr>
                      <w:t>117号柳州钢铁股份有限公司证券部</w:t>
                    </w:r>
                  </w:p>
                </w:tc>
              </w:sdtContent>
            </w:sdt>
          </w:tr>
        </w:tbl>
      </w:sdtContent>
    </w:sdt>
    <w:p w:rsidR="00C56DD1" w:rsidRDefault="00C56DD1">
      <w:pPr>
        <w:kinsoku w:val="0"/>
        <w:overflowPunct w:val="0"/>
        <w:autoSpaceDE w:val="0"/>
        <w:autoSpaceDN w:val="0"/>
        <w:adjustRightInd w:val="0"/>
        <w:snapToGrid w:val="0"/>
        <w:rPr>
          <w:szCs w:val="21"/>
        </w:rPr>
      </w:pPr>
    </w:p>
    <w:bookmarkStart w:id="13" w:name="_Toc342051045" w:displacedByCustomXml="next"/>
    <w:bookmarkStart w:id="14" w:name="_Toc342565885" w:displacedByCustomXml="next"/>
    <w:sdt>
      <w:sdtPr>
        <w:rPr>
          <w:rFonts w:ascii="Calibri" w:hAnsi="Calibri" w:cs="宋体" w:hint="eastAsia"/>
          <w:b w:val="0"/>
          <w:bCs w:val="0"/>
          <w:kern w:val="0"/>
          <w:sz w:val="24"/>
          <w:szCs w:val="22"/>
        </w:rPr>
        <w:alias w:val="模块:公司股票简况"/>
        <w:tag w:val="_SEC_58c4b7a4d9a845aea87791adfb6845e7"/>
        <w:id w:val="34107769"/>
        <w:lock w:val="sdtLocked"/>
        <w:placeholder>
          <w:docPart w:val="GBC22222222222222222222222222222"/>
        </w:placeholder>
      </w:sdtPr>
      <w:sdtEndPr>
        <w:rPr>
          <w:rFonts w:ascii="宋体" w:hAnsi="宋体"/>
          <w:color w:val="0070C0"/>
          <w:sz w:val="21"/>
          <w:szCs w:val="24"/>
        </w:rPr>
      </w:sdtEndPr>
      <w:sdtContent>
        <w:p w:rsidR="00C56DD1" w:rsidRDefault="00DB1053">
          <w:pPr>
            <w:pStyle w:val="2"/>
            <w:numPr>
              <w:ilvl w:val="1"/>
              <w:numId w:val="4"/>
            </w:numPr>
            <w:ind w:left="566" w:hangingChars="236" w:hanging="566"/>
          </w:pPr>
          <w:r>
            <w:rPr>
              <w:rFonts w:hint="eastAsia"/>
            </w:rPr>
            <w:t>公司股票简况</w:t>
          </w:r>
          <w:bookmarkEnd w:id="14"/>
          <w:bookmarkEnd w:id="13"/>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1778"/>
            <w:gridCol w:w="1778"/>
            <w:gridCol w:w="1779"/>
            <w:gridCol w:w="1779"/>
            <w:gridCol w:w="1779"/>
          </w:tblGrid>
          <w:tr w:rsidR="00C56DD1">
            <w:trPr>
              <w:trHeight w:val="293"/>
            </w:trPr>
            <w:tc>
              <w:tcPr>
                <w:tcW w:w="8893" w:type="dxa"/>
                <w:gridSpan w:val="5"/>
                <w:tcBorders>
                  <w:top w:val="single" w:sz="4" w:space="0" w:color="auto"/>
                  <w:bottom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公司股票简况</w:t>
                </w:r>
              </w:p>
            </w:tc>
          </w:tr>
          <w:tr w:rsidR="00C56DD1">
            <w:trPr>
              <w:trHeight w:val="293"/>
            </w:trPr>
            <w:tc>
              <w:tcPr>
                <w:tcW w:w="1778" w:type="dxa"/>
                <w:tcBorders>
                  <w:top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股票种类</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股票上市交易所</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股票简称</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股票代码</w:t>
                </w:r>
              </w:p>
            </w:tc>
            <w:tc>
              <w:tcPr>
                <w:tcW w:w="1779" w:type="dxa"/>
                <w:tcBorders>
                  <w:top w:val="single" w:sz="4" w:space="0" w:color="auto"/>
                  <w:left w:val="single" w:sz="4" w:space="0" w:color="auto"/>
                  <w:bottom w:val="single" w:sz="4" w:space="0" w:color="auto"/>
                </w:tcBorders>
                <w:shd w:val="clear" w:color="auto" w:fill="auto"/>
              </w:tcPr>
              <w:p w:rsidR="00C56DD1" w:rsidRDefault="00DB1053">
                <w:pPr>
                  <w:kinsoku w:val="0"/>
                  <w:overflowPunct w:val="0"/>
                  <w:autoSpaceDE w:val="0"/>
                  <w:autoSpaceDN w:val="0"/>
                  <w:adjustRightInd w:val="0"/>
                  <w:snapToGrid w:val="0"/>
                  <w:jc w:val="center"/>
                  <w:rPr>
                    <w:szCs w:val="21"/>
                  </w:rPr>
                </w:pPr>
                <w:r>
                  <w:rPr>
                    <w:rFonts w:hint="eastAsia"/>
                    <w:szCs w:val="21"/>
                  </w:rPr>
                  <w:t>变更前股票简称</w:t>
                </w:r>
              </w:p>
            </w:tc>
          </w:tr>
          <w:sdt>
            <w:sdtPr>
              <w:rPr>
                <w:rFonts w:hint="eastAsia"/>
                <w:szCs w:val="21"/>
              </w:rPr>
              <w:alias w:val="公司其他股票简况"/>
              <w:tag w:val="_TUP_e5d457081246497986b9ceb7d695398e"/>
              <w:id w:val="34107768"/>
              <w:lock w:val="sdtLocked"/>
            </w:sdtPr>
            <w:sdtContent>
              <w:tr w:rsidR="00C56DD1">
                <w:trPr>
                  <w:trHeight w:val="293"/>
                </w:trPr>
                <w:tc>
                  <w:tcPr>
                    <w:tcW w:w="1778" w:type="dxa"/>
                    <w:tcBorders>
                      <w:top w:val="single" w:sz="4" w:space="0" w:color="auto"/>
                      <w:bottom w:val="single" w:sz="4" w:space="0" w:color="auto"/>
                      <w:right w:val="single" w:sz="4" w:space="0" w:color="auto"/>
                    </w:tcBorders>
                    <w:shd w:val="clear" w:color="auto" w:fill="auto"/>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其他股票种类"/>
                        <w:tag w:val="_GBC_f95d137b08db49b0ae1d41a79519e388"/>
                        <w:id w:val="34107763"/>
                        <w:lock w:val="sdtLocked"/>
                      </w:sdtPr>
                      <w:sdtContent>
                        <w:r w:rsidR="00DB1053">
                          <w:rPr>
                            <w:szCs w:val="21"/>
                          </w:rPr>
                          <w:t>A股</w:t>
                        </w:r>
                      </w:sdtContent>
                    </w:sdt>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其他股票上市交易所"/>
                        <w:tag w:val="_GBC_121dc21fb36e4223aa03495d3da2ff60"/>
                        <w:id w:val="34107764"/>
                        <w:lock w:val="sdtLocked"/>
                      </w:sdtPr>
                      <w:sdtContent>
                        <w:r w:rsidR="00DB1053">
                          <w:rPr>
                            <w:rFonts w:hint="eastAsia"/>
                            <w:szCs w:val="21"/>
                          </w:rPr>
                          <w:t>上海证券交易所</w:t>
                        </w:r>
                      </w:sdtContent>
                    </w:sdt>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其他股票简称"/>
                        <w:tag w:val="_GBC_af1f524d87f242d1b24bc838fdb60ed1"/>
                        <w:id w:val="34107765"/>
                        <w:lock w:val="sdtLocked"/>
                      </w:sdtPr>
                      <w:sdtContent>
                        <w:r w:rsidR="00DB1053">
                          <w:rPr>
                            <w:rFonts w:hint="eastAsia"/>
                            <w:szCs w:val="21"/>
                          </w:rPr>
                          <w:t>柳钢股份</w:t>
                        </w:r>
                      </w:sdtContent>
                    </w:sdt>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其他股票代码"/>
                        <w:tag w:val="_GBC_b69c4464b88c48818cb215c456103080"/>
                        <w:id w:val="34107766"/>
                        <w:lock w:val="sdtLocked"/>
                      </w:sdtPr>
                      <w:sdtContent>
                        <w:r w:rsidR="00DB1053">
                          <w:rPr>
                            <w:szCs w:val="21"/>
                          </w:rPr>
                          <w:t>601003</w:t>
                        </w:r>
                      </w:sdtContent>
                    </w:sdt>
                  </w:p>
                </w:tc>
                <w:tc>
                  <w:tcPr>
                    <w:tcW w:w="1779" w:type="dxa"/>
                    <w:tcBorders>
                      <w:top w:val="single" w:sz="4" w:space="0" w:color="auto"/>
                      <w:left w:val="single" w:sz="4" w:space="0" w:color="auto"/>
                      <w:bottom w:val="single" w:sz="4" w:space="0" w:color="auto"/>
                    </w:tcBorders>
                    <w:shd w:val="clear" w:color="auto" w:fill="auto"/>
                  </w:tcPr>
                  <w:p w:rsidR="00C56DD1" w:rsidRDefault="00A566F9">
                    <w:pPr>
                      <w:kinsoku w:val="0"/>
                      <w:overflowPunct w:val="0"/>
                      <w:autoSpaceDE w:val="0"/>
                      <w:autoSpaceDN w:val="0"/>
                      <w:adjustRightInd w:val="0"/>
                      <w:snapToGrid w:val="0"/>
                      <w:rPr>
                        <w:color w:val="FFC000"/>
                        <w:szCs w:val="21"/>
                      </w:rPr>
                    </w:pPr>
                    <w:sdt>
                      <w:sdtPr>
                        <w:rPr>
                          <w:rFonts w:hint="eastAsia"/>
                          <w:szCs w:val="21"/>
                        </w:rPr>
                        <w:alias w:val="公司其他股票变更前的简称"/>
                        <w:tag w:val="_GBC_1a3b0913158e4488b2a5a1a20757def0"/>
                        <w:id w:val="34107767"/>
                        <w:lock w:val="sdtLocked"/>
                      </w:sdtPr>
                      <w:sdtContent>
                        <w:r w:rsidR="00DB1053">
                          <w:rPr>
                            <w:rFonts w:hint="eastAsia"/>
                            <w:szCs w:val="21"/>
                          </w:rPr>
                          <w:t>无</w:t>
                        </w:r>
                      </w:sdtContent>
                    </w:sdt>
                  </w:p>
                </w:tc>
              </w:tr>
            </w:sdtContent>
          </w:sdt>
        </w:tbl>
        <w:p w:rsidR="00C56DD1" w:rsidRDefault="00A566F9">
          <w:pPr>
            <w:rPr>
              <w:szCs w:val="21"/>
            </w:rPr>
          </w:pPr>
        </w:p>
      </w:sdtContent>
    </w:sdt>
    <w:sdt>
      <w:sdtPr>
        <w:rPr>
          <w:rFonts w:ascii="宋体" w:hAnsi="宋体" w:cs="宋体"/>
          <w:b w:val="0"/>
          <w:bCs w:val="0"/>
          <w:kern w:val="0"/>
          <w:szCs w:val="24"/>
        </w:rPr>
        <w:alias w:val="模块:其他有关资料"/>
        <w:tag w:val="_SEC_003e0cedcbeb43af9103dfb4bc32cd9f"/>
        <w:id w:val="34107773"/>
        <w:lock w:val="sdtLocked"/>
        <w:placeholder>
          <w:docPart w:val="GBC22222222222222222222222222222"/>
        </w:placeholder>
      </w:sdtPr>
      <w:sdtEndPr>
        <w:rPr>
          <w:rFonts w:hint="eastAsia"/>
          <w:szCs w:val="21"/>
        </w:rPr>
      </w:sdtEndPr>
      <w:sdtContent>
        <w:p w:rsidR="00C56DD1" w:rsidRDefault="00DB1053">
          <w:pPr>
            <w:pStyle w:val="2"/>
            <w:numPr>
              <w:ilvl w:val="1"/>
              <w:numId w:val="4"/>
            </w:numPr>
            <w:ind w:left="496" w:hangingChars="236" w:hanging="496"/>
          </w:pPr>
          <w:r>
            <w:t>其他</w:t>
          </w:r>
          <w:r>
            <w:rPr>
              <w:rFonts w:hint="eastAsia"/>
            </w:rPr>
            <w:t>相</w:t>
          </w:r>
          <w:r>
            <w:t>关资料</w:t>
          </w:r>
        </w:p>
        <w:tbl>
          <w:tblPr>
            <w:tblStyle w:val="af6"/>
            <w:tblW w:w="9049" w:type="dxa"/>
            <w:tblLayout w:type="fixed"/>
            <w:tblLook w:val="04A0"/>
          </w:tblPr>
          <w:tblGrid>
            <w:gridCol w:w="2802"/>
            <w:gridCol w:w="1701"/>
            <w:gridCol w:w="4546"/>
          </w:tblGrid>
          <w:tr w:rsidR="00C56DD1">
            <w:trPr>
              <w:trHeight w:val="132"/>
            </w:trPr>
            <w:tc>
              <w:tcPr>
                <w:tcW w:w="2802" w:type="dxa"/>
                <w:vMerge w:val="restart"/>
                <w:vAlign w:val="center"/>
              </w:tcPr>
              <w:p w:rsidR="00C56DD1" w:rsidRDefault="00DB1053">
                <w:pPr>
                  <w:rPr>
                    <w:szCs w:val="21"/>
                  </w:rPr>
                </w:pPr>
                <w:r>
                  <w:rPr>
                    <w:rFonts w:hint="eastAsia"/>
                    <w:szCs w:val="21"/>
                  </w:rPr>
                  <w:t>公司聘请的会计师事务所（境内）</w:t>
                </w:r>
              </w:p>
            </w:tc>
            <w:tc>
              <w:tcPr>
                <w:tcW w:w="1701" w:type="dxa"/>
              </w:tcPr>
              <w:p w:rsidR="00C56DD1" w:rsidRDefault="00DB1053">
                <w:pPr>
                  <w:rPr>
                    <w:szCs w:val="21"/>
                  </w:rPr>
                </w:pPr>
                <w:r>
                  <w:rPr>
                    <w:rFonts w:hint="eastAsia"/>
                    <w:szCs w:val="21"/>
                  </w:rPr>
                  <w:t>名称</w:t>
                </w:r>
              </w:p>
            </w:tc>
            <w:sdt>
              <w:sdtPr>
                <w:rPr>
                  <w:rFonts w:ascii="Times New Roman" w:hAnsi="Times New Roman" w:hint="eastAsia"/>
                  <w:szCs w:val="21"/>
                </w:rPr>
                <w:alias w:val="公司聘请的境内会计师事务所名称"/>
                <w:tag w:val="_GBC_5e101497eaf44ba79cb610647f4aa3d5"/>
                <w:id w:val="34107770"/>
                <w:lock w:val="sdtLocked"/>
              </w:sdtPr>
              <w:sdtContent>
                <w:tc>
                  <w:tcPr>
                    <w:tcW w:w="4546" w:type="dxa"/>
                  </w:tcPr>
                  <w:p w:rsidR="00C56DD1" w:rsidRDefault="00DB1053">
                    <w:pPr>
                      <w:rPr>
                        <w:szCs w:val="21"/>
                      </w:rPr>
                    </w:pPr>
                    <w:r>
                      <w:rPr>
                        <w:rFonts w:hint="eastAsia"/>
                        <w:szCs w:val="21"/>
                      </w:rPr>
                      <w:t>中审华会计师事务所（特殊普通合伙）</w:t>
                    </w:r>
                  </w:p>
                </w:tc>
              </w:sdtContent>
            </w:sdt>
          </w:tr>
          <w:tr w:rsidR="00C56DD1">
            <w:trPr>
              <w:trHeight w:val="90"/>
            </w:trPr>
            <w:tc>
              <w:tcPr>
                <w:tcW w:w="2802" w:type="dxa"/>
                <w:vMerge/>
                <w:vAlign w:val="center"/>
              </w:tcPr>
              <w:p w:rsidR="00C56DD1" w:rsidRDefault="00C56DD1">
                <w:pPr>
                  <w:rPr>
                    <w:szCs w:val="21"/>
                  </w:rPr>
                </w:pPr>
              </w:p>
            </w:tc>
            <w:tc>
              <w:tcPr>
                <w:tcW w:w="1701" w:type="dxa"/>
              </w:tcPr>
              <w:p w:rsidR="00C56DD1" w:rsidRDefault="00DB1053">
                <w:pPr>
                  <w:rPr>
                    <w:szCs w:val="21"/>
                  </w:rPr>
                </w:pPr>
                <w:r>
                  <w:rPr>
                    <w:rFonts w:hint="eastAsia"/>
                    <w:szCs w:val="21"/>
                  </w:rPr>
                  <w:t>办公地址</w:t>
                </w:r>
              </w:p>
            </w:tc>
            <w:sdt>
              <w:sdtPr>
                <w:rPr>
                  <w:rFonts w:ascii="Times New Roman" w:hAnsi="Times New Roman" w:hint="eastAsia"/>
                  <w:szCs w:val="21"/>
                </w:rPr>
                <w:alias w:val="公司聘请的境内会计师事务所办公地址"/>
                <w:tag w:val="_GBC_c781e804fe1c4d53a1aca294fcd12dd8"/>
                <w:id w:val="34107771"/>
                <w:lock w:val="sdtLocked"/>
              </w:sdtPr>
              <w:sdtContent>
                <w:tc>
                  <w:tcPr>
                    <w:tcW w:w="4546" w:type="dxa"/>
                  </w:tcPr>
                  <w:p w:rsidR="00C56DD1" w:rsidRDefault="00DB1053">
                    <w:pPr>
                      <w:rPr>
                        <w:szCs w:val="21"/>
                      </w:rPr>
                    </w:pPr>
                    <w:r>
                      <w:rPr>
                        <w:rFonts w:hint="eastAsia"/>
                        <w:szCs w:val="21"/>
                      </w:rPr>
                      <w:t>天津开发区广场东路</w:t>
                    </w:r>
                    <w:r>
                      <w:rPr>
                        <w:szCs w:val="21"/>
                      </w:rPr>
                      <w:t>20号滨海金融街E7106室</w:t>
                    </w:r>
                  </w:p>
                </w:tc>
              </w:sdtContent>
            </w:sdt>
          </w:tr>
          <w:tr w:rsidR="00C56DD1">
            <w:trPr>
              <w:trHeight w:val="210"/>
            </w:trPr>
            <w:tc>
              <w:tcPr>
                <w:tcW w:w="2802" w:type="dxa"/>
                <w:vMerge/>
                <w:vAlign w:val="center"/>
              </w:tcPr>
              <w:p w:rsidR="00C56DD1" w:rsidRDefault="00C56DD1">
                <w:pPr>
                  <w:rPr>
                    <w:szCs w:val="21"/>
                  </w:rPr>
                </w:pPr>
              </w:p>
            </w:tc>
            <w:tc>
              <w:tcPr>
                <w:tcW w:w="1701" w:type="dxa"/>
              </w:tcPr>
              <w:p w:rsidR="00C56DD1" w:rsidRDefault="00DB1053">
                <w:pPr>
                  <w:rPr>
                    <w:szCs w:val="21"/>
                  </w:rPr>
                </w:pPr>
                <w:r>
                  <w:rPr>
                    <w:rFonts w:hint="eastAsia"/>
                    <w:szCs w:val="21"/>
                  </w:rPr>
                  <w:t>签字会计师姓名</w:t>
                </w:r>
              </w:p>
            </w:tc>
            <w:sdt>
              <w:sdtPr>
                <w:rPr>
                  <w:rFonts w:ascii="Times New Roman" w:hAnsi="Times New Roman" w:hint="eastAsia"/>
                  <w:szCs w:val="21"/>
                </w:rPr>
                <w:alias w:val="注册会计师姓名"/>
                <w:tag w:val="_GBC_96d4b0f3f86b4e4ba21c0f0794d95a1d"/>
                <w:id w:val="34107772"/>
                <w:lock w:val="sdtLocked"/>
              </w:sdtPr>
              <w:sdtContent>
                <w:tc>
                  <w:tcPr>
                    <w:tcW w:w="4546" w:type="dxa"/>
                  </w:tcPr>
                  <w:p w:rsidR="00C56DD1" w:rsidRDefault="00634E1B">
                    <w:pPr>
                      <w:rPr>
                        <w:szCs w:val="21"/>
                      </w:rPr>
                    </w:pPr>
                    <w:r>
                      <w:rPr>
                        <w:rFonts w:hint="eastAsia"/>
                        <w:szCs w:val="21"/>
                      </w:rPr>
                      <w:t>刘文俊</w:t>
                    </w:r>
                    <w:r w:rsidR="00DB1053">
                      <w:rPr>
                        <w:rFonts w:hint="eastAsia"/>
                        <w:szCs w:val="21"/>
                      </w:rPr>
                      <w:t>、缪有芳</w:t>
                    </w:r>
                  </w:p>
                </w:tc>
              </w:sdtContent>
            </w:sdt>
          </w:tr>
        </w:tbl>
      </w:sdtContent>
    </w:sdt>
    <w:p w:rsidR="00C56DD1" w:rsidRDefault="00C56DD1"/>
    <w:p w:rsidR="001351B8" w:rsidRDefault="009320B5">
      <w:pPr>
        <w:pStyle w:val="2"/>
        <w:numPr>
          <w:ilvl w:val="1"/>
          <w:numId w:val="4"/>
        </w:numPr>
        <w:ind w:left="498" w:hangingChars="236" w:hanging="498"/>
      </w:pPr>
      <w:bookmarkStart w:id="15" w:name="_Toc342056397"/>
      <w:bookmarkStart w:id="16" w:name="_Toc342565889"/>
      <w:r>
        <w:rPr>
          <w:rFonts w:hint="eastAsia"/>
        </w:rPr>
        <w:t>近三年主要会计数据和财务指标</w:t>
      </w:r>
      <w:bookmarkEnd w:id="15"/>
      <w:bookmarkEnd w:id="16"/>
    </w:p>
    <w:p w:rsidR="001351B8" w:rsidRDefault="009320B5" w:rsidP="009320B5">
      <w:pPr>
        <w:pStyle w:val="3"/>
        <w:numPr>
          <w:ilvl w:val="1"/>
          <w:numId w:val="32"/>
        </w:numPr>
      </w:pPr>
      <w:r>
        <w:rPr>
          <w:rFonts w:hint="eastAsia"/>
        </w:rPr>
        <w:t>主要会计数据</w:t>
      </w:r>
    </w:p>
    <w:p w:rsidR="001351B8" w:rsidRDefault="009320B5">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341077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341077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SEC_054de9a865fc43068e5affd816d52d7b"/>
        <w:id w:val="34107806"/>
        <w:lock w:val="sdtLocked"/>
      </w:sdtPr>
      <w:sdtContent>
        <w:p w:rsidR="001351B8" w:rsidRDefault="001351B8" w:rsidP="001351B8"/>
        <w:tbl>
          <w:tblPr>
            <w:tblStyle w:val="g2"/>
            <w:tblW w:w="5000" w:type="pct"/>
            <w:tblLook w:val="0000"/>
          </w:tblPr>
          <w:tblGrid>
            <w:gridCol w:w="2732"/>
            <w:gridCol w:w="1746"/>
            <w:gridCol w:w="1835"/>
            <w:gridCol w:w="990"/>
            <w:gridCol w:w="1746"/>
          </w:tblGrid>
          <w:tr w:rsidR="001351B8" w:rsidRPr="0004695C" w:rsidTr="001351B8">
            <w:trPr>
              <w:trHeight w:val="596"/>
            </w:trPr>
            <w:tc>
              <w:tcPr>
                <w:tcW w:w="1510"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主要会计数据</w:t>
                </w:r>
              </w:p>
            </w:tc>
            <w:tc>
              <w:tcPr>
                <w:tcW w:w="965"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2016年</w:t>
                </w:r>
              </w:p>
            </w:tc>
            <w:tc>
              <w:tcPr>
                <w:tcW w:w="1014"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2015年</w:t>
                </w:r>
              </w:p>
            </w:tc>
            <w:tc>
              <w:tcPr>
                <w:tcW w:w="547"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tc>
              <w:tcPr>
                <w:tcW w:w="965"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2014年</w:t>
                </w:r>
              </w:p>
            </w:tc>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rPr>
                </w:pPr>
                <w:r>
                  <w:rPr>
                    <w:rFonts w:hint="eastAsia"/>
                    <w:szCs w:val="21"/>
                  </w:rPr>
                  <w:t>营业收入</w:t>
                </w:r>
              </w:p>
            </w:tc>
            <w:sdt>
              <w:sdtPr>
                <w:rPr>
                  <w:sz w:val="18"/>
                  <w:szCs w:val="18"/>
                </w:rPr>
                <w:alias w:val="营业收入"/>
                <w:tag w:val="_GBC_8eb3e89218df491fbc2292b5ec0fef14"/>
                <w:id w:val="34107776"/>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26,650,401,296.14</w:t>
                    </w:r>
                  </w:p>
                </w:tc>
              </w:sdtContent>
            </w:sdt>
            <w:sdt>
              <w:sdtPr>
                <w:rPr>
                  <w:bCs/>
                  <w:sz w:val="18"/>
                  <w:szCs w:val="18"/>
                </w:rPr>
                <w:alias w:val="营业收入"/>
                <w:tag w:val="_GBC_5ebde18133164216a6c99035161c7140"/>
                <w:id w:val="34107777"/>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25,909,458,585.18</w:t>
                    </w:r>
                  </w:p>
                </w:tc>
              </w:sdtContent>
            </w:sdt>
            <w:sdt>
              <w:sdtPr>
                <w:rPr>
                  <w:sz w:val="18"/>
                  <w:szCs w:val="18"/>
                </w:rPr>
                <w:alias w:val="营业收入本期比上期增减"/>
                <w:tag w:val="_GBC_d245bb7f9c2c41538207a23740b989d6"/>
                <w:id w:val="34107778"/>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2.86</w:t>
                    </w:r>
                  </w:p>
                </w:tc>
              </w:sdtContent>
            </w:sdt>
            <w:sdt>
              <w:sdtPr>
                <w:rPr>
                  <w:sz w:val="18"/>
                  <w:szCs w:val="18"/>
                </w:rPr>
                <w:alias w:val="营业收入"/>
                <w:tag w:val="_GBC_9f6be0f757624eaaa155a610299f7dec"/>
                <w:id w:val="34107779"/>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35,618,580,768.96</w:t>
                    </w:r>
                  </w:p>
                </w:tc>
              </w:sdtContent>
            </w:sdt>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rPr>
                </w:pPr>
                <w:r>
                  <w:rPr>
                    <w:rFonts w:hint="eastAsia"/>
                    <w:szCs w:val="21"/>
                  </w:rPr>
                  <w:t>归属于上市公司股东的净利润</w:t>
                </w:r>
              </w:p>
            </w:tc>
            <w:sdt>
              <w:sdtPr>
                <w:rPr>
                  <w:sz w:val="18"/>
                  <w:szCs w:val="18"/>
                </w:rPr>
                <w:alias w:val="归属于母公司所有者的净利润"/>
                <w:tag w:val="_GBC_ae8bf09b95704f32962f9f564c9e8c67"/>
                <w:id w:val="34107780"/>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196,438,068.13</w:t>
                    </w:r>
                  </w:p>
                </w:tc>
              </w:sdtContent>
            </w:sdt>
            <w:sdt>
              <w:sdtPr>
                <w:rPr>
                  <w:bCs/>
                  <w:sz w:val="18"/>
                  <w:szCs w:val="18"/>
                </w:rPr>
                <w:alias w:val="归属于母公司所有者的净利润"/>
                <w:tag w:val="_GBC_6d6bf686bd404031a3159ad1561b60a6"/>
                <w:id w:val="34107781"/>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-1,189,439,416.79</w:t>
                    </w:r>
                  </w:p>
                </w:tc>
              </w:sdtContent>
            </w:sdt>
            <w:sdt>
              <w:sdtPr>
                <w:rPr>
                  <w:sz w:val="18"/>
                  <w:szCs w:val="18"/>
                </w:rPr>
                <w:alias w:val="净利润本期比上期增减"/>
                <w:tag w:val="_GBC_f87592e0d33e4b75b487885c4a2dc4f6"/>
                <w:id w:val="34107782"/>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Pr>
                        <w:sz w:val="18"/>
                        <w:szCs w:val="18"/>
                      </w:rPr>
                      <w:t>不适用</w:t>
                    </w:r>
                  </w:p>
                </w:tc>
              </w:sdtContent>
            </w:sdt>
            <w:sdt>
              <w:sdtPr>
                <w:rPr>
                  <w:sz w:val="18"/>
                  <w:szCs w:val="18"/>
                </w:rPr>
                <w:alias w:val="归属于母公司所有者的净利润"/>
                <w:tag w:val="_GBC_ab06469ed6b940cf99fe707de34176d4"/>
                <w:id w:val="34107783"/>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168,725,791.17</w:t>
                    </w:r>
                  </w:p>
                </w:tc>
              </w:sdtContent>
            </w:sdt>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sz w:val="18"/>
                  <w:szCs w:val="18"/>
                </w:rPr>
                <w:alias w:val="扣除非经常性损益后的净利润"/>
                <w:tag w:val="_GBC_73a5fa7c699e4c109916d37af25416b3"/>
                <w:id w:val="34107784"/>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Pr>
                        <w:sz w:val="18"/>
                        <w:szCs w:val="18"/>
                      </w:rPr>
                      <w:t>202,991,747.09</w:t>
                    </w:r>
                  </w:p>
                </w:tc>
              </w:sdtContent>
            </w:sdt>
            <w:sdt>
              <w:sdtPr>
                <w:rPr>
                  <w:bCs/>
                  <w:sz w:val="18"/>
                  <w:szCs w:val="18"/>
                </w:rPr>
                <w:alias w:val="扣除非经常性损益后的净利润"/>
                <w:tag w:val="_GBC_a89db29d79504811b2a5d1ef6d713485"/>
                <w:id w:val="34107785"/>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-1,090,922,925.81</w:t>
                    </w:r>
                  </w:p>
                </w:tc>
              </w:sdtContent>
            </w:sdt>
            <w:sdt>
              <w:sdtPr>
                <w:rPr>
                  <w:sz w:val="18"/>
                  <w:szCs w:val="18"/>
                </w:rPr>
                <w:alias w:val="扣除非经常性损益的净利润本期比上期增减"/>
                <w:tag w:val="_GBC_3a506684aaa04542b0ac692c84c5c5d5"/>
                <w:id w:val="34107786"/>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Pr>
                        <w:sz w:val="18"/>
                        <w:szCs w:val="18"/>
                      </w:rPr>
                      <w:t>不适用</w:t>
                    </w:r>
                  </w:p>
                </w:tc>
              </w:sdtContent>
            </w:sdt>
            <w:sdt>
              <w:sdtPr>
                <w:rPr>
                  <w:sz w:val="18"/>
                  <w:szCs w:val="18"/>
                </w:rPr>
                <w:alias w:val="扣除非经常性损益后的净利润"/>
                <w:tag w:val="_GBC_b05175980a764c9bb13def18c21acf61"/>
                <w:id w:val="34107787"/>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133,125,027.87</w:t>
                    </w:r>
                  </w:p>
                </w:tc>
              </w:sdtContent>
            </w:sdt>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sz w:val="18"/>
                  <w:szCs w:val="18"/>
                </w:rPr>
                <w:alias w:val="经营活动现金流量净额"/>
                <w:tag w:val="_GBC_294f9614f31f4521adb865d4c008bd76"/>
                <w:id w:val="34107788"/>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1,587,920,801.18</w:t>
                    </w:r>
                  </w:p>
                </w:tc>
              </w:sdtContent>
            </w:sdt>
            <w:sdt>
              <w:sdtPr>
                <w:rPr>
                  <w:sz w:val="18"/>
                  <w:szCs w:val="18"/>
                </w:rPr>
                <w:alias w:val="经营活动现金流量净额"/>
                <w:tag w:val="_GBC_3580c100c5e64054bce341c2c408ce6a"/>
                <w:id w:val="34107789"/>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284,119,957.14</w:t>
                    </w:r>
                  </w:p>
                </w:tc>
              </w:sdtContent>
            </w:sdt>
            <w:sdt>
              <w:sdtPr>
                <w:rPr>
                  <w:sz w:val="18"/>
                  <w:szCs w:val="18"/>
                </w:rPr>
                <w:alias w:val="经营活动现金流量净额本期比上期增减"/>
                <w:tag w:val="_GBC_f511f5858fcc4ce08804fc2c4ed9f991"/>
                <w:id w:val="34107790"/>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458.89</w:t>
                    </w:r>
                  </w:p>
                </w:tc>
              </w:sdtContent>
            </w:sdt>
            <w:sdt>
              <w:sdtPr>
                <w:rPr>
                  <w:sz w:val="18"/>
                  <w:szCs w:val="18"/>
                </w:rPr>
                <w:alias w:val="经营活动现金流量净额"/>
                <w:tag w:val="_GBC_161f2f6071ee46c1bfee1346cd526e1a"/>
                <w:id w:val="34107791"/>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3,047,360,946.79</w:t>
                    </w:r>
                  </w:p>
                </w:tc>
              </w:sdtContent>
            </w:sdt>
          </w:tr>
          <w:tr w:rsidR="001351B8" w:rsidTr="001351B8">
            <w:trPr>
              <w:trHeight w:val="533"/>
            </w:trPr>
            <w:tc>
              <w:tcPr>
                <w:tcW w:w="1510" w:type="pct"/>
              </w:tcPr>
              <w:p w:rsidR="001351B8" w:rsidRDefault="001351B8" w:rsidP="001351B8">
                <w:pPr>
                  <w:kinsoku w:val="0"/>
                  <w:overflowPunct w:val="0"/>
                  <w:autoSpaceDE w:val="0"/>
                  <w:autoSpaceDN w:val="0"/>
                  <w:adjustRightInd w:val="0"/>
                  <w:snapToGrid w:val="0"/>
                  <w:rPr>
                    <w:szCs w:val="21"/>
                  </w:rPr>
                </w:pPr>
              </w:p>
            </w:tc>
            <w:tc>
              <w:tcPr>
                <w:tcW w:w="965"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2016年</w:t>
                </w:r>
                <w:r>
                  <w:rPr>
                    <w:szCs w:val="21"/>
                  </w:rPr>
                  <w:t>末</w:t>
                </w:r>
              </w:p>
            </w:tc>
            <w:tc>
              <w:tcPr>
                <w:tcW w:w="1014" w:type="pct"/>
                <w:vAlign w:val="center"/>
              </w:tcPr>
              <w:p w:rsidR="001351B8" w:rsidRPr="00867412" w:rsidRDefault="009320B5" w:rsidP="001351B8">
                <w:pPr>
                  <w:kinsoku w:val="0"/>
                  <w:overflowPunct w:val="0"/>
                  <w:autoSpaceDE w:val="0"/>
                  <w:autoSpaceDN w:val="0"/>
                  <w:adjustRightInd w:val="0"/>
                  <w:snapToGrid w:val="0"/>
                  <w:jc w:val="right"/>
                  <w:rPr>
                    <w:sz w:val="18"/>
                    <w:szCs w:val="18"/>
                  </w:rPr>
                </w:pPr>
                <w:r w:rsidRPr="00867412">
                  <w:rPr>
                    <w:rFonts w:hint="eastAsia"/>
                    <w:sz w:val="18"/>
                    <w:szCs w:val="18"/>
                  </w:rPr>
                  <w:t>2015年</w:t>
                </w:r>
                <w:r w:rsidRPr="00867412">
                  <w:rPr>
                    <w:sz w:val="18"/>
                    <w:szCs w:val="18"/>
                  </w:rPr>
                  <w:t>末</w:t>
                </w:r>
              </w:p>
            </w:tc>
            <w:tc>
              <w:tcPr>
                <w:tcW w:w="547" w:type="pct"/>
                <w:vAlign w:val="center"/>
              </w:tcPr>
              <w:p w:rsidR="001351B8" w:rsidRPr="00867412" w:rsidRDefault="009320B5" w:rsidP="001351B8">
                <w:pPr>
                  <w:kinsoku w:val="0"/>
                  <w:overflowPunct w:val="0"/>
                  <w:autoSpaceDE w:val="0"/>
                  <w:autoSpaceDN w:val="0"/>
                  <w:adjustRightInd w:val="0"/>
                  <w:snapToGrid w:val="0"/>
                  <w:jc w:val="right"/>
                  <w:rPr>
                    <w:sz w:val="18"/>
                    <w:szCs w:val="18"/>
                  </w:rPr>
                </w:pPr>
                <w:r w:rsidRPr="00867412">
                  <w:rPr>
                    <w:sz w:val="18"/>
                    <w:szCs w:val="18"/>
                  </w:rPr>
                  <w:t>本期末比上年同期末增减（</w:t>
                </w:r>
                <w:r w:rsidRPr="00867412">
                  <w:rPr>
                    <w:rFonts w:hint="eastAsia"/>
                    <w:sz w:val="18"/>
                    <w:szCs w:val="18"/>
                  </w:rPr>
                  <w:t>%</w:t>
                </w:r>
                <w:r w:rsidRPr="00867412">
                  <w:rPr>
                    <w:sz w:val="18"/>
                    <w:szCs w:val="18"/>
                  </w:rPr>
                  <w:t>）</w:t>
                </w:r>
              </w:p>
            </w:tc>
            <w:tc>
              <w:tcPr>
                <w:tcW w:w="965" w:type="pct"/>
                <w:vAlign w:val="center"/>
              </w:tcPr>
              <w:p w:rsidR="001351B8" w:rsidRPr="00867412" w:rsidRDefault="009320B5" w:rsidP="001351B8">
                <w:pPr>
                  <w:kinsoku w:val="0"/>
                  <w:overflowPunct w:val="0"/>
                  <w:autoSpaceDE w:val="0"/>
                  <w:autoSpaceDN w:val="0"/>
                  <w:adjustRightInd w:val="0"/>
                  <w:snapToGrid w:val="0"/>
                  <w:jc w:val="right"/>
                  <w:rPr>
                    <w:sz w:val="18"/>
                    <w:szCs w:val="18"/>
                  </w:rPr>
                </w:pPr>
                <w:r w:rsidRPr="00867412">
                  <w:rPr>
                    <w:rFonts w:hint="eastAsia"/>
                    <w:sz w:val="18"/>
                    <w:szCs w:val="18"/>
                  </w:rPr>
                  <w:t>2014年末</w:t>
                </w:r>
              </w:p>
            </w:tc>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rPr>
                </w:pPr>
                <w:r>
                  <w:rPr>
                    <w:rFonts w:hint="eastAsia"/>
                    <w:szCs w:val="21"/>
                  </w:rPr>
                  <w:t>归属于上市公司股东的净资产</w:t>
                </w:r>
              </w:p>
            </w:tc>
            <w:sdt>
              <w:sdtPr>
                <w:rPr>
                  <w:sz w:val="18"/>
                  <w:szCs w:val="18"/>
                </w:rPr>
                <w:alias w:val="归属于母公司所有者权益合计"/>
                <w:tag w:val="_GBC_9cb30a068379482d8f9a469f6a378356"/>
                <w:id w:val="34107792"/>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4,634,904,577.99</w:t>
                    </w:r>
                  </w:p>
                </w:tc>
              </w:sdtContent>
            </w:sdt>
            <w:sdt>
              <w:sdtPr>
                <w:rPr>
                  <w:bCs/>
                  <w:sz w:val="18"/>
                  <w:szCs w:val="18"/>
                </w:rPr>
                <w:alias w:val="归属于母公司所有者权益合计"/>
                <w:tag w:val="_GBC_372089a3972948e186a3237b13934229"/>
                <w:id w:val="34107793"/>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4,438,219,261.50</w:t>
                    </w:r>
                  </w:p>
                </w:tc>
              </w:sdtContent>
            </w:sdt>
            <w:sdt>
              <w:sdtPr>
                <w:rPr>
                  <w:sz w:val="18"/>
                  <w:szCs w:val="18"/>
                </w:rPr>
                <w:alias w:val="股东权益本期比上期增减"/>
                <w:tag w:val="_GBC_33679eef1a1146c396af099d05423f27"/>
                <w:id w:val="34107794"/>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4.43</w:t>
                    </w:r>
                  </w:p>
                </w:tc>
              </w:sdtContent>
            </w:sdt>
            <w:sdt>
              <w:sdtPr>
                <w:rPr>
                  <w:sz w:val="18"/>
                  <w:szCs w:val="18"/>
                </w:rPr>
                <w:alias w:val="归属于母公司所有者权益合计"/>
                <w:tag w:val="_GBC_a2bba361377741dabe1a153e3747e196"/>
                <w:id w:val="34107795"/>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5,700,202,315.92</w:t>
                    </w:r>
                  </w:p>
                </w:tc>
              </w:sdtContent>
            </w:sdt>
          </w:tr>
          <w:tr w:rsidR="001351B8" w:rsidTr="001351B8">
            <w:trPr>
              <w:trHeight w:val="285"/>
            </w:trPr>
            <w:tc>
              <w:tcPr>
                <w:tcW w:w="1510" w:type="pct"/>
              </w:tcPr>
              <w:p w:rsidR="001351B8" w:rsidRDefault="009320B5" w:rsidP="001351B8">
                <w:pPr>
                  <w:kinsoku w:val="0"/>
                  <w:overflowPunct w:val="0"/>
                  <w:autoSpaceDE w:val="0"/>
                  <w:autoSpaceDN w:val="0"/>
                  <w:adjustRightInd w:val="0"/>
                  <w:snapToGrid w:val="0"/>
                  <w:rPr>
                    <w:szCs w:val="21"/>
                  </w:rPr>
                </w:pPr>
                <w:r>
                  <w:rPr>
                    <w:rFonts w:hint="eastAsia"/>
                    <w:szCs w:val="21"/>
                  </w:rPr>
                  <w:t>总资产</w:t>
                </w:r>
              </w:p>
            </w:tc>
            <w:sdt>
              <w:sdtPr>
                <w:rPr>
                  <w:sz w:val="18"/>
                  <w:szCs w:val="18"/>
                </w:rPr>
                <w:alias w:val="资产总计"/>
                <w:tag w:val="_GBC_817be860889f4a41bf5d64f6a45a554a"/>
                <w:id w:val="34107796"/>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20,811,902,878.94</w:t>
                    </w:r>
                  </w:p>
                </w:tc>
              </w:sdtContent>
            </w:sdt>
            <w:sdt>
              <w:sdtPr>
                <w:rPr>
                  <w:bCs/>
                  <w:sz w:val="18"/>
                  <w:szCs w:val="18"/>
                </w:rPr>
                <w:alias w:val="资产总计"/>
                <w:tag w:val="_GBC_b23fbc7fb51948cd8997e5c561f41d20"/>
                <w:id w:val="34107797"/>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22,626,285,185.27</w:t>
                    </w:r>
                  </w:p>
                </w:tc>
              </w:sdtContent>
            </w:sdt>
            <w:sdt>
              <w:sdtPr>
                <w:rPr>
                  <w:sz w:val="18"/>
                  <w:szCs w:val="18"/>
                </w:rPr>
                <w:alias w:val="总资产本期比上期增减"/>
                <w:tag w:val="_GBC_71820f5c9d5b45af864c401dccce8e93"/>
                <w:id w:val="34107798"/>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-8.02</w:t>
                    </w:r>
                  </w:p>
                </w:tc>
              </w:sdtContent>
            </w:sdt>
            <w:sdt>
              <w:sdtPr>
                <w:rPr>
                  <w:sz w:val="18"/>
                  <w:szCs w:val="18"/>
                </w:rPr>
                <w:alias w:val="资产总计"/>
                <w:tag w:val="_GBC_cfdc8e2ab7bd4b199f14bf6e89c5265b"/>
                <w:id w:val="34107799"/>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25,000,073,963.56</w:t>
                    </w:r>
                  </w:p>
                </w:tc>
              </w:sdtContent>
            </w:sdt>
          </w:tr>
          <w:sdt>
            <w:sdtPr>
              <w:rPr>
                <w:rFonts w:asciiTheme="minorHAnsi" w:eastAsiaTheme="minorEastAsia" w:hAnsiTheme="minorHAnsi" w:cstheme="minorBidi"/>
                <w:kern w:val="2"/>
                <w:szCs w:val="21"/>
              </w:rPr>
              <w:alias w:val="主要会计数据（余额）"/>
              <w:tag w:val="_TUP_07be6bd5df7c4e228c29d9921ead1209"/>
              <w:id w:val="34107805"/>
              <w:lock w:val="sdtLocked"/>
            </w:sdtPr>
            <w:sdtEndPr>
              <w:rPr>
                <w:color w:val="008000"/>
                <w:sz w:val="18"/>
                <w:szCs w:val="18"/>
              </w:rPr>
            </w:sdtEndPr>
            <w:sdtContent>
              <w:tr w:rsidR="001351B8" w:rsidRPr="005624A8" w:rsidTr="001351B8">
                <w:trPr>
                  <w:trHeight w:val="285"/>
                </w:trPr>
                <w:sdt>
                  <w:sdtPr>
                    <w:rPr>
                      <w:rFonts w:asciiTheme="minorHAnsi" w:eastAsiaTheme="minorEastAsia" w:hAnsiTheme="minorHAnsi" w:cstheme="minorBidi"/>
                      <w:kern w:val="2"/>
                      <w:szCs w:val="21"/>
                    </w:rPr>
                    <w:alias w:val="主要时点数会计数据科目名称"/>
                    <w:tag w:val="_GBC_4c83ab4cc1cb45719f30dd7cbe5e9acf"/>
                    <w:id w:val="34107800"/>
                    <w:lock w:val="sdtLocked"/>
                  </w:sdtPr>
                  <w:sdtEndPr>
                    <w:rPr>
                      <w:rFonts w:ascii="Times New Roman" w:eastAsia="宋体" w:hAnsi="Times New Roman" w:cs="Times New Roman"/>
                      <w:kern w:val="0"/>
                      <w:sz w:val="20"/>
                    </w:rPr>
                  </w:sdtEndPr>
                  <w:sdtContent>
                    <w:tc>
                      <w:tcPr>
                        <w:tcW w:w="1510" w:type="pct"/>
                      </w:tcPr>
                      <w:p w:rsidR="001351B8" w:rsidRDefault="009320B5" w:rsidP="001351B8">
                        <w:pPr>
                          <w:kinsoku w:val="0"/>
                          <w:overflowPunct w:val="0"/>
                          <w:autoSpaceDE w:val="0"/>
                          <w:autoSpaceDN w:val="0"/>
                          <w:adjustRightInd w:val="0"/>
                          <w:snapToGrid w:val="0"/>
                          <w:jc w:val="left"/>
                          <w:rPr>
                            <w:color w:val="FFC000"/>
                            <w:szCs w:val="21"/>
                          </w:rPr>
                        </w:pPr>
                        <w:r w:rsidRPr="0004695C">
                          <w:rPr>
                            <w:rFonts w:hint="eastAsia"/>
                            <w:szCs w:val="21"/>
                          </w:rPr>
                          <w:t>期末总股本</w:t>
                        </w:r>
                      </w:p>
                    </w:tc>
                  </w:sdtContent>
                </w:sdt>
                <w:sdt>
                  <w:sdtPr>
                    <w:rPr>
                      <w:sz w:val="18"/>
                      <w:szCs w:val="18"/>
                    </w:rPr>
                    <w:alias w:val="主要时点数会计数据科目值"/>
                    <w:tag w:val="_GBC_7cd768daaa504cc28e4bea9567762412"/>
                    <w:id w:val="34107801"/>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2,562,793,200.00</w:t>
                        </w:r>
                      </w:p>
                    </w:tc>
                  </w:sdtContent>
                </w:sdt>
                <w:sdt>
                  <w:sdtPr>
                    <w:rPr>
                      <w:bCs/>
                      <w:sz w:val="18"/>
                      <w:szCs w:val="18"/>
                    </w:rPr>
                    <w:alias w:val="主要时点数会计数据科目值"/>
                    <w:tag w:val="_GBC_cb45d88f842c45808752bb1d76f2b253"/>
                    <w:id w:val="34107802"/>
                    <w:lock w:val="sdtLocked"/>
                  </w:sdtPr>
                  <w:sdtContent>
                    <w:tc>
                      <w:tcPr>
                        <w:tcW w:w="1014" w:type="pct"/>
                        <w:vAlign w:val="center"/>
                      </w:tcPr>
                      <w:p w:rsidR="001351B8" w:rsidRPr="0091071C" w:rsidRDefault="009320B5" w:rsidP="001351B8">
                        <w:pPr>
                          <w:kinsoku w:val="0"/>
                          <w:overflowPunct w:val="0"/>
                          <w:autoSpaceDE w:val="0"/>
                          <w:autoSpaceDN w:val="0"/>
                          <w:adjustRightInd w:val="0"/>
                          <w:snapToGrid w:val="0"/>
                          <w:jc w:val="right"/>
                          <w:rPr>
                            <w:bCs/>
                            <w:sz w:val="18"/>
                            <w:szCs w:val="18"/>
                          </w:rPr>
                        </w:pPr>
                        <w:r w:rsidRPr="0091071C">
                          <w:rPr>
                            <w:bCs/>
                            <w:sz w:val="18"/>
                            <w:szCs w:val="18"/>
                          </w:rPr>
                          <w:t>2,562,793,200.00</w:t>
                        </w:r>
                      </w:p>
                    </w:tc>
                  </w:sdtContent>
                </w:sdt>
                <w:sdt>
                  <w:sdtPr>
                    <w:rPr>
                      <w:sz w:val="18"/>
                      <w:szCs w:val="18"/>
                    </w:rPr>
                    <w:alias w:val="主要时点数会计数据科目值本期比上期增减"/>
                    <w:tag w:val="_GBC_d958c5c0a60345a582c7fe6ce264b579"/>
                    <w:id w:val="34107803"/>
                    <w:lock w:val="sdtLocked"/>
                  </w:sdtPr>
                  <w:sdtContent>
                    <w:tc>
                      <w:tcPr>
                        <w:tcW w:w="547"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Pr>
                            <w:rFonts w:hint="eastAsia"/>
                            <w:sz w:val="18"/>
                            <w:szCs w:val="18"/>
                          </w:rPr>
                          <w:t>0.00</w:t>
                        </w:r>
                      </w:p>
                    </w:tc>
                  </w:sdtContent>
                </w:sdt>
                <w:sdt>
                  <w:sdtPr>
                    <w:rPr>
                      <w:sz w:val="18"/>
                      <w:szCs w:val="18"/>
                    </w:rPr>
                    <w:alias w:val="主要时点数会计数据科目值"/>
                    <w:tag w:val="_GBC_87ad7914ce41423cb5429d9326cc333b"/>
                    <w:id w:val="34107804"/>
                    <w:lock w:val="sdtLocked"/>
                  </w:sdtPr>
                  <w:sdtContent>
                    <w:tc>
                      <w:tcPr>
                        <w:tcW w:w="965" w:type="pct"/>
                        <w:vAlign w:val="center"/>
                      </w:tcPr>
                      <w:p w:rsidR="001351B8" w:rsidRPr="0091071C" w:rsidRDefault="009320B5" w:rsidP="001351B8">
                        <w:pPr>
                          <w:kinsoku w:val="0"/>
                          <w:overflowPunct w:val="0"/>
                          <w:autoSpaceDE w:val="0"/>
                          <w:autoSpaceDN w:val="0"/>
                          <w:adjustRightInd w:val="0"/>
                          <w:snapToGrid w:val="0"/>
                          <w:jc w:val="right"/>
                          <w:rPr>
                            <w:sz w:val="18"/>
                            <w:szCs w:val="18"/>
                          </w:rPr>
                        </w:pPr>
                        <w:r w:rsidRPr="0091071C">
                          <w:rPr>
                            <w:sz w:val="18"/>
                            <w:szCs w:val="18"/>
                          </w:rPr>
                          <w:t>2,562,793,200.00</w:t>
                        </w:r>
                      </w:p>
                    </w:tc>
                  </w:sdtContent>
                </w:sdt>
              </w:tr>
            </w:sdtContent>
          </w:sdt>
        </w:tbl>
        <w:p w:rsidR="001351B8" w:rsidRPr="005624A8" w:rsidRDefault="00A566F9" w:rsidP="001351B8"/>
      </w:sdtContent>
    </w:sdt>
    <w:p w:rsidR="001351B8" w:rsidRDefault="009320B5" w:rsidP="009320B5">
      <w:pPr>
        <w:pStyle w:val="3"/>
        <w:numPr>
          <w:ilvl w:val="1"/>
          <w:numId w:val="32"/>
        </w:numPr>
        <w:rPr>
          <w:rFonts w:ascii="宋体" w:hAnsi="宋体"/>
          <w:szCs w:val="21"/>
        </w:rPr>
      </w:pPr>
      <w:r>
        <w:t>主要财务指标</w:t>
      </w:r>
    </w:p>
    <w:sdt>
      <w:sdtPr>
        <w:alias w:val="选项模块:主要财务指标(无追溯)"/>
        <w:tag w:val="_SEC_ca679c431b23410b8002c2ae2c543dab"/>
        <w:id w:val="34107827"/>
        <w:lock w:val="sdtLocked"/>
      </w:sdtPr>
      <w:sdtContent>
        <w:tbl>
          <w:tblPr>
            <w:tblStyle w:val="g2"/>
            <w:tblW w:w="5000" w:type="pct"/>
            <w:tblLook w:val="04A0"/>
          </w:tblPr>
          <w:tblGrid>
            <w:gridCol w:w="3031"/>
            <w:gridCol w:w="1412"/>
            <w:gridCol w:w="1529"/>
            <w:gridCol w:w="2074"/>
            <w:gridCol w:w="1003"/>
          </w:tblGrid>
          <w:tr w:rsidR="001351B8" w:rsidTr="001351B8">
            <w:tc>
              <w:tcPr>
                <w:tcW w:w="1675" w:type="pct"/>
                <w:vAlign w:val="center"/>
              </w:tcPr>
              <w:p w:rsidR="001351B8" w:rsidRDefault="009320B5" w:rsidP="001351B8">
                <w:pPr>
                  <w:kinsoku w:val="0"/>
                  <w:overflowPunct w:val="0"/>
                  <w:autoSpaceDE w:val="0"/>
                  <w:autoSpaceDN w:val="0"/>
                  <w:adjustRightInd w:val="0"/>
                  <w:snapToGrid w:val="0"/>
                  <w:jc w:val="center"/>
                  <w:rPr>
                    <w:szCs w:val="21"/>
                  </w:rPr>
                </w:pPr>
                <w:r>
                  <w:rPr>
                    <w:szCs w:val="21"/>
                  </w:rPr>
                  <w:t>主要财务指标</w:t>
                </w:r>
              </w:p>
            </w:tc>
            <w:tc>
              <w:tcPr>
                <w:tcW w:w="780"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2016年</w:t>
                </w:r>
              </w:p>
            </w:tc>
            <w:tc>
              <w:tcPr>
                <w:tcW w:w="845"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2015年</w:t>
                </w:r>
              </w:p>
            </w:tc>
            <w:tc>
              <w:tcPr>
                <w:tcW w:w="1146" w:type="pct"/>
                <w:vAlign w:val="center"/>
              </w:tcPr>
              <w:p w:rsidR="001351B8" w:rsidRDefault="009320B5" w:rsidP="001351B8">
                <w:pPr>
                  <w:kinsoku w:val="0"/>
                  <w:overflowPunct w:val="0"/>
                  <w:autoSpaceDE w:val="0"/>
                  <w:autoSpaceDN w:val="0"/>
                  <w:adjustRightInd w:val="0"/>
                  <w:snapToGrid w:val="0"/>
                  <w:jc w:val="center"/>
                  <w:rPr>
                    <w:szCs w:val="21"/>
                  </w:rPr>
                </w:pPr>
                <w:r>
                  <w:rPr>
                    <w:szCs w:val="21"/>
                  </w:rPr>
                  <w:t>本期比上年同期增减(%)</w:t>
                </w:r>
              </w:p>
            </w:tc>
            <w:tc>
              <w:tcPr>
                <w:tcW w:w="554" w:type="pct"/>
                <w:vAlign w:val="center"/>
              </w:tcPr>
              <w:p w:rsidR="001351B8" w:rsidRDefault="009320B5" w:rsidP="001351B8">
                <w:pPr>
                  <w:kinsoku w:val="0"/>
                  <w:overflowPunct w:val="0"/>
                  <w:autoSpaceDE w:val="0"/>
                  <w:autoSpaceDN w:val="0"/>
                  <w:adjustRightInd w:val="0"/>
                  <w:snapToGrid w:val="0"/>
                  <w:jc w:val="center"/>
                  <w:rPr>
                    <w:szCs w:val="21"/>
                  </w:rPr>
                </w:pPr>
                <w:r>
                  <w:rPr>
                    <w:rFonts w:hint="eastAsia"/>
                    <w:szCs w:val="21"/>
                  </w:rPr>
                  <w:t>2014年</w:t>
                </w:r>
              </w:p>
            </w:tc>
          </w:tr>
          <w:tr w:rsidR="001351B8" w:rsidTr="001351B8">
            <w:tc>
              <w:tcPr>
                <w:tcW w:w="1675" w:type="pct"/>
              </w:tcPr>
              <w:p w:rsidR="001351B8" w:rsidRDefault="009320B5" w:rsidP="001351B8">
                <w:pPr>
                  <w:kinsoku w:val="0"/>
                  <w:overflowPunct w:val="0"/>
                  <w:autoSpaceDE w:val="0"/>
                  <w:autoSpaceDN w:val="0"/>
                  <w:adjustRightInd w:val="0"/>
                  <w:snapToGrid w:val="0"/>
                  <w:rPr>
                    <w:szCs w:val="21"/>
                  </w:rPr>
                </w:pPr>
                <w:r>
                  <w:rPr>
                    <w:szCs w:val="21"/>
                  </w:rPr>
                  <w:t>基本每股收益（元／股）</w:t>
                </w:r>
              </w:p>
            </w:tc>
            <w:sdt>
              <w:sdtPr>
                <w:rPr>
                  <w:rFonts w:hint="eastAsia"/>
                  <w:szCs w:val="21"/>
                </w:rPr>
                <w:alias w:val="基本每股收益"/>
                <w:tag w:val="_GBC_13182daf928c477399774e6b875ee229"/>
                <w:id w:val="34107807"/>
                <w:lock w:val="sdtLocked"/>
              </w:sdtPr>
              <w:sdtContent>
                <w:tc>
                  <w:tcPr>
                    <w:tcW w:w="780"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0.0766</w:t>
                    </w:r>
                  </w:p>
                </w:tc>
              </w:sdtContent>
            </w:sdt>
            <w:sdt>
              <w:sdtPr>
                <w:rPr>
                  <w:rFonts w:hint="eastAsia"/>
                  <w:szCs w:val="21"/>
                </w:rPr>
                <w:alias w:val="基本每股收益"/>
                <w:tag w:val="_GBC_1f907667c5644352a16b5b1868d2e674"/>
                <w:id w:val="34107808"/>
                <w:lock w:val="sdtLocked"/>
              </w:sdtPr>
              <w:sdtContent>
                <w:tc>
                  <w:tcPr>
                    <w:tcW w:w="845"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-0.4641</w:t>
                    </w:r>
                  </w:p>
                </w:tc>
              </w:sdtContent>
            </w:sdt>
            <w:sdt>
              <w:sdtPr>
                <w:rPr>
                  <w:rFonts w:hint="eastAsia"/>
                  <w:szCs w:val="21"/>
                </w:rPr>
                <w:alias w:val="基本每股收益本期比上期增减"/>
                <w:tag w:val="_GBC_a8f978360139418b82fea8879e3a28fd"/>
                <w:id w:val="34107809"/>
                <w:lock w:val="sdtLocked"/>
              </w:sdtPr>
              <w:sdtContent>
                <w:tc>
                  <w:tcPr>
                    <w:tcW w:w="1146"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不适用</w:t>
                    </w:r>
                  </w:p>
                </w:tc>
              </w:sdtContent>
            </w:sdt>
            <w:sdt>
              <w:sdtPr>
                <w:rPr>
                  <w:rFonts w:hint="eastAsia"/>
                  <w:szCs w:val="21"/>
                </w:rPr>
                <w:alias w:val="基本每股收益"/>
                <w:tag w:val="_GBC_1979248b3590474c9272a534da746c1f"/>
                <w:id w:val="34107810"/>
                <w:lock w:val="sdtLocked"/>
              </w:sdtPr>
              <w:sdtContent>
                <w:tc>
                  <w:tcPr>
                    <w:tcW w:w="554"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0.0658</w:t>
                    </w:r>
                  </w:p>
                </w:tc>
              </w:sdtContent>
            </w:sdt>
          </w:tr>
          <w:tr w:rsidR="001351B8" w:rsidTr="001351B8">
            <w:tc>
              <w:tcPr>
                <w:tcW w:w="1675" w:type="pct"/>
              </w:tcPr>
              <w:p w:rsidR="001351B8" w:rsidRDefault="009320B5" w:rsidP="001351B8">
                <w:pPr>
                  <w:kinsoku w:val="0"/>
                  <w:overflowPunct w:val="0"/>
                  <w:autoSpaceDE w:val="0"/>
                  <w:autoSpaceDN w:val="0"/>
                  <w:adjustRightInd w:val="0"/>
                  <w:snapToGrid w:val="0"/>
                  <w:rPr>
                    <w:szCs w:val="21"/>
                  </w:rPr>
                </w:pPr>
                <w:r>
                  <w:rPr>
                    <w:szCs w:val="21"/>
                  </w:rPr>
                  <w:t>稀释每股收益（元／股）</w:t>
                </w:r>
              </w:p>
            </w:tc>
            <w:sdt>
              <w:sdtPr>
                <w:rPr>
                  <w:rFonts w:hint="eastAsia"/>
                  <w:szCs w:val="21"/>
                </w:rPr>
                <w:alias w:val="稀释每股收益"/>
                <w:tag w:val="_GBC_47ceff6b3b09448ebe3441f260e2835c"/>
                <w:id w:val="34107811"/>
                <w:lock w:val="sdtLocked"/>
              </w:sdtPr>
              <w:sdtContent>
                <w:tc>
                  <w:tcPr>
                    <w:tcW w:w="780"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0.0766</w:t>
                    </w:r>
                  </w:p>
                </w:tc>
              </w:sdtContent>
            </w:sdt>
            <w:sdt>
              <w:sdtPr>
                <w:rPr>
                  <w:rFonts w:hint="eastAsia"/>
                  <w:szCs w:val="21"/>
                </w:rPr>
                <w:alias w:val="稀释每股收益"/>
                <w:tag w:val="_GBC_c9b84c4b16fa4acab5831271e1136d40"/>
                <w:id w:val="34107812"/>
                <w:lock w:val="sdtLocked"/>
              </w:sdtPr>
              <w:sdtContent>
                <w:tc>
                  <w:tcPr>
                    <w:tcW w:w="845"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-0.4641</w:t>
                    </w:r>
                  </w:p>
                </w:tc>
              </w:sdtContent>
            </w:sdt>
            <w:sdt>
              <w:sdtPr>
                <w:rPr>
                  <w:rFonts w:hint="eastAsia"/>
                  <w:szCs w:val="21"/>
                </w:rPr>
                <w:alias w:val="稀释每股收益本期比上期增减"/>
                <w:tag w:val="_GBC_16551b26532b45c4a3d88314149f2df8"/>
                <w:id w:val="34107813"/>
                <w:lock w:val="sdtLocked"/>
              </w:sdtPr>
              <w:sdtContent>
                <w:tc>
                  <w:tcPr>
                    <w:tcW w:w="1146"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不适用</w:t>
                    </w:r>
                  </w:p>
                </w:tc>
              </w:sdtContent>
            </w:sdt>
            <w:sdt>
              <w:sdtPr>
                <w:rPr>
                  <w:rFonts w:hint="eastAsia"/>
                  <w:szCs w:val="21"/>
                </w:rPr>
                <w:alias w:val="稀释每股收益"/>
                <w:tag w:val="_GBC_0fc326e21f7243d5855f790ba7f24d36"/>
                <w:id w:val="34107814"/>
                <w:lock w:val="sdtLocked"/>
              </w:sdtPr>
              <w:sdtContent>
                <w:tc>
                  <w:tcPr>
                    <w:tcW w:w="554"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0.0658</w:t>
                    </w:r>
                  </w:p>
                </w:tc>
              </w:sdtContent>
            </w:sdt>
          </w:tr>
          <w:tr w:rsidR="001351B8" w:rsidTr="001351B8">
            <w:tc>
              <w:tcPr>
                <w:tcW w:w="1675" w:type="pct"/>
              </w:tcPr>
              <w:p w:rsidR="001351B8" w:rsidRDefault="009320B5" w:rsidP="001351B8">
                <w:pPr>
                  <w:kinsoku w:val="0"/>
                  <w:overflowPunct w:val="0"/>
                  <w:autoSpaceDE w:val="0"/>
                  <w:autoSpaceDN w:val="0"/>
                  <w:adjustRightInd w:val="0"/>
                  <w:snapToGrid w:val="0"/>
                  <w:rPr>
                    <w:szCs w:val="21"/>
                  </w:rPr>
                </w:pPr>
                <w:r>
                  <w:rPr>
                    <w:szCs w:val="21"/>
                  </w:rPr>
                  <w:lastRenderedPageBreak/>
                  <w:t>扣除非经常性损益后的基本每股收益（元／股）</w:t>
                </w:r>
              </w:p>
            </w:tc>
            <w:sdt>
              <w:sdtPr>
                <w:rPr>
                  <w:rFonts w:hint="eastAsia"/>
                  <w:szCs w:val="21"/>
                </w:rPr>
                <w:alias w:val="扣除非经常性损益后归属于公司普通股股东的净利润基本每股收益"/>
                <w:tag w:val="_GBC_7ab65579d55e43349d7d5738f1622589"/>
                <w:id w:val="34107815"/>
                <w:lock w:val="sdtLocked"/>
              </w:sdtPr>
              <w:sdtContent>
                <w:tc>
                  <w:tcPr>
                    <w:tcW w:w="780"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0.0792</w:t>
                    </w:r>
                  </w:p>
                </w:tc>
              </w:sdtContent>
            </w:sdt>
            <w:sdt>
              <w:sdtPr>
                <w:rPr>
                  <w:rFonts w:hint="eastAsia"/>
                  <w:szCs w:val="21"/>
                </w:rPr>
                <w:alias w:val="扣除非经常性损益后归属于公司普通股股东的净利润基本每股收益"/>
                <w:tag w:val="_GBC_a375080d2f814b808c4e26cab0bcd442"/>
                <w:id w:val="34107816"/>
                <w:lock w:val="sdtLocked"/>
              </w:sdtPr>
              <w:sdtContent>
                <w:tc>
                  <w:tcPr>
                    <w:tcW w:w="845"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-0.4257</w:t>
                    </w:r>
                  </w:p>
                </w:tc>
              </w:sdtContent>
            </w:sdt>
            <w:sdt>
              <w:sdtPr>
                <w:rPr>
                  <w:rFonts w:hint="eastAsia"/>
                  <w:szCs w:val="21"/>
                </w:rPr>
                <w:alias w:val="扣除非经常性损益后归属于公司普通股股东的净利润基本每股收益本期比上期增减"/>
                <w:tag w:val="_GBC_bb74317f226d4547862107b2888efd94"/>
                <w:id w:val="34107817"/>
                <w:lock w:val="sdtLocked"/>
              </w:sdtPr>
              <w:sdtContent>
                <w:tc>
                  <w:tcPr>
                    <w:tcW w:w="1146"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不适用</w:t>
                    </w:r>
                  </w:p>
                </w:tc>
              </w:sdtContent>
            </w:sdt>
            <w:sdt>
              <w:sdtPr>
                <w:rPr>
                  <w:rFonts w:hint="eastAsia"/>
                  <w:szCs w:val="21"/>
                </w:rPr>
                <w:alias w:val="扣除非经常性损益后归属于公司普通股股东的净利润基本每股收益"/>
                <w:tag w:val="_GBC_0f0235b7efca4abe8a1ddd2af8819d0a"/>
                <w:id w:val="34107818"/>
                <w:lock w:val="sdtLocked"/>
              </w:sdtPr>
              <w:sdtContent>
                <w:tc>
                  <w:tcPr>
                    <w:tcW w:w="554"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0.0519</w:t>
                    </w:r>
                  </w:p>
                </w:tc>
              </w:sdtContent>
            </w:sdt>
          </w:tr>
          <w:tr w:rsidR="001351B8" w:rsidTr="001351B8">
            <w:tc>
              <w:tcPr>
                <w:tcW w:w="1675" w:type="pct"/>
              </w:tcPr>
              <w:p w:rsidR="001351B8" w:rsidRDefault="009320B5" w:rsidP="001351B8">
                <w:pPr>
                  <w:kinsoku w:val="0"/>
                  <w:overflowPunct w:val="0"/>
                  <w:autoSpaceDE w:val="0"/>
                  <w:autoSpaceDN w:val="0"/>
                  <w:adjustRightInd w:val="0"/>
                  <w:snapToGrid w:val="0"/>
                  <w:rPr>
                    <w:szCs w:val="21"/>
                  </w:rPr>
                </w:pPr>
                <w:r>
                  <w:rPr>
                    <w:szCs w:val="21"/>
                  </w:rPr>
                  <w:t>加权平均净资产收益率（%）</w:t>
                </w:r>
              </w:p>
            </w:tc>
            <w:sdt>
              <w:sdtPr>
                <w:rPr>
                  <w:rFonts w:hint="eastAsia"/>
                  <w:szCs w:val="21"/>
                </w:rPr>
                <w:alias w:val="净利润_加权平均_净资产收益率"/>
                <w:tag w:val="_GBC_f2a397c603fb49c4b0262abdc22fe65a"/>
                <w:id w:val="34107819"/>
                <w:lock w:val="sdtLocked"/>
              </w:sdtPr>
              <w:sdtContent>
                <w:tc>
                  <w:tcPr>
                    <w:tcW w:w="780"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4.33</w:t>
                    </w:r>
                  </w:p>
                </w:tc>
              </w:sdtContent>
            </w:sdt>
            <w:sdt>
              <w:sdtPr>
                <w:rPr>
                  <w:rFonts w:hint="eastAsia"/>
                  <w:szCs w:val="21"/>
                </w:rPr>
                <w:alias w:val="净利润_加权平均_净资产收益率"/>
                <w:tag w:val="_GBC_8778edd0191f4ade98201c60c4ff81f2"/>
                <w:id w:val="34107820"/>
                <w:lock w:val="sdtLocked"/>
              </w:sdtPr>
              <w:sdtContent>
                <w:tc>
                  <w:tcPr>
                    <w:tcW w:w="845"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-23.44</w:t>
                    </w:r>
                  </w:p>
                </w:tc>
              </w:sdtContent>
            </w:sdt>
            <w:sdt>
              <w:sdtPr>
                <w:rPr>
                  <w:rFonts w:hint="eastAsia"/>
                  <w:szCs w:val="21"/>
                </w:rPr>
                <w:alias w:val="净资产收益率加权平均本期比上期增减"/>
                <w:tag w:val="_GBC_9e114ace59c746a1a3555cf234012a60"/>
                <w:id w:val="34107821"/>
                <w:lock w:val="sdtLocked"/>
              </w:sdtPr>
              <w:sdtContent>
                <w:tc>
                  <w:tcPr>
                    <w:tcW w:w="1146"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增加</w:t>
                    </w:r>
                    <w:r>
                      <w:rPr>
                        <w:szCs w:val="21"/>
                      </w:rPr>
                      <w:t>27.77个百分点</w:t>
                    </w:r>
                  </w:p>
                </w:tc>
              </w:sdtContent>
            </w:sdt>
            <w:sdt>
              <w:sdtPr>
                <w:rPr>
                  <w:rFonts w:hint="eastAsia"/>
                  <w:szCs w:val="21"/>
                </w:rPr>
                <w:alias w:val="净利润_加权平均_净资产收益率"/>
                <w:tag w:val="_GBC_1fd456c4c197430b8efcc0ed32bb7bb7"/>
                <w:id w:val="34107822"/>
                <w:lock w:val="sdtLocked"/>
              </w:sdtPr>
              <w:sdtContent>
                <w:tc>
                  <w:tcPr>
                    <w:tcW w:w="554"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2.98</w:t>
                    </w:r>
                  </w:p>
                </w:tc>
              </w:sdtContent>
            </w:sdt>
          </w:tr>
          <w:tr w:rsidR="001351B8" w:rsidRPr="005624A8" w:rsidTr="001351B8">
            <w:tc>
              <w:tcPr>
                <w:tcW w:w="1675" w:type="pct"/>
              </w:tcPr>
              <w:p w:rsidR="001351B8" w:rsidRDefault="009320B5" w:rsidP="001351B8">
                <w:pPr>
                  <w:kinsoku w:val="0"/>
                  <w:overflowPunct w:val="0"/>
                  <w:autoSpaceDE w:val="0"/>
                  <w:autoSpaceDN w:val="0"/>
                  <w:adjustRightInd w:val="0"/>
                  <w:snapToGrid w:val="0"/>
                  <w:rPr>
                    <w:szCs w:val="21"/>
                  </w:rPr>
                </w:pPr>
                <w:r>
                  <w:rPr>
                    <w:szCs w:val="21"/>
                  </w:rPr>
                  <w:t>扣除非经常性损益后的加权平均净资产收益率（%）</w:t>
                </w:r>
              </w:p>
            </w:tc>
            <w:sdt>
              <w:sdtPr>
                <w:rPr>
                  <w:rFonts w:hint="eastAsia"/>
                  <w:szCs w:val="21"/>
                </w:rPr>
                <w:alias w:val="扣除非经常性损益的净利润的加权平均净资产收益率"/>
                <w:tag w:val="_GBC_d2593e1482884ebc9189dce2ef44dd2f"/>
                <w:id w:val="34107823"/>
                <w:lock w:val="sdtLocked"/>
              </w:sdtPr>
              <w:sdtContent>
                <w:tc>
                  <w:tcPr>
                    <w:tcW w:w="780"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4.47</w:t>
                    </w:r>
                  </w:p>
                </w:tc>
              </w:sdtContent>
            </w:sdt>
            <w:sdt>
              <w:sdtPr>
                <w:rPr>
                  <w:rFonts w:hint="eastAsia"/>
                  <w:szCs w:val="21"/>
                </w:rPr>
                <w:alias w:val="扣除非经常性损益的净利润的加权平均净资产收益率"/>
                <w:tag w:val="_GBC_33e1d50630f74b3e9b737cce052f2b0c"/>
                <w:id w:val="34107824"/>
                <w:lock w:val="sdtLocked"/>
              </w:sdtPr>
              <w:sdtContent>
                <w:tc>
                  <w:tcPr>
                    <w:tcW w:w="845"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-21.50</w:t>
                    </w:r>
                  </w:p>
                </w:tc>
              </w:sdtContent>
            </w:sdt>
            <w:sdt>
              <w:sdtPr>
                <w:rPr>
                  <w:rFonts w:hint="eastAsia"/>
                  <w:szCs w:val="21"/>
                </w:rPr>
                <w:alias w:val="扣除的净利润的净资产收益率加权平均本期比上期增减"/>
                <w:tag w:val="_GBC_7d36b2f0698b4862a151afbd5d437644"/>
                <w:id w:val="34107825"/>
                <w:lock w:val="sdtLocked"/>
              </w:sdtPr>
              <w:sdtContent>
                <w:tc>
                  <w:tcPr>
                    <w:tcW w:w="1146"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增加</w:t>
                    </w:r>
                    <w:r>
                      <w:rPr>
                        <w:szCs w:val="21"/>
                      </w:rPr>
                      <w:t>25.97个百分点</w:t>
                    </w:r>
                  </w:p>
                </w:tc>
              </w:sdtContent>
            </w:sdt>
            <w:sdt>
              <w:sdtPr>
                <w:rPr>
                  <w:rFonts w:hint="eastAsia"/>
                  <w:szCs w:val="21"/>
                </w:rPr>
                <w:alias w:val="扣除非经常性损益的净利润的加权平均净资产收益率"/>
                <w:tag w:val="_GBC_ad925b4bba1e423eb28f095f721e30f6"/>
                <w:id w:val="34107826"/>
                <w:lock w:val="sdtLocked"/>
              </w:sdtPr>
              <w:sdtContent>
                <w:tc>
                  <w:tcPr>
                    <w:tcW w:w="554" w:type="pct"/>
                    <w:vAlign w:val="center"/>
                  </w:tcPr>
                  <w:p w:rsidR="001351B8" w:rsidRDefault="009320B5" w:rsidP="001351B8">
                    <w:pPr>
                      <w:kinsoku w:val="0"/>
                      <w:overflowPunct w:val="0"/>
                      <w:autoSpaceDE w:val="0"/>
                      <w:autoSpaceDN w:val="0"/>
                      <w:adjustRightInd w:val="0"/>
                      <w:snapToGrid w:val="0"/>
                      <w:jc w:val="right"/>
                      <w:rPr>
                        <w:szCs w:val="21"/>
                      </w:rPr>
                    </w:pPr>
                    <w:r>
                      <w:rPr>
                        <w:rFonts w:hint="eastAsia"/>
                        <w:szCs w:val="21"/>
                      </w:rPr>
                      <w:t>2.35</w:t>
                    </w:r>
                  </w:p>
                </w:tc>
              </w:sdtContent>
            </w:sdt>
          </w:tr>
        </w:tbl>
        <w:p w:rsidR="001351B8" w:rsidRPr="005624A8" w:rsidRDefault="00A566F9" w:rsidP="001351B8"/>
      </w:sdtContent>
    </w:sdt>
    <w:sdt>
      <w:sdtPr>
        <w:alias w:val="模块:公司主要会计数据和财务指标的说明"/>
        <w:tag w:val="_SEC_e0c1d174841549508433e1bc7cb4c9d5"/>
        <w:id w:val="34107829"/>
        <w:lock w:val="sdtLocked"/>
        <w:placeholder>
          <w:docPart w:val="GBC22222222222222222222222222222"/>
        </w:placeholder>
      </w:sdtPr>
      <w:sdtEndPr>
        <w:rPr>
          <w:i/>
        </w:rPr>
      </w:sdtEndPr>
      <w:sdtContent>
        <w:p w:rsidR="001351B8" w:rsidRDefault="009320B5">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34107828"/>
            <w:lock w:val="sdtContentLocked"/>
            <w:placeholder>
              <w:docPart w:val="GBC22222222222222222222222222222"/>
            </w:placeholder>
          </w:sdtPr>
          <w:sdtContent>
            <w:p w:rsidR="001351B8" w:rsidRPr="00C62940" w:rsidRDefault="00A566F9" w:rsidP="001351B8">
              <w:pPr>
                <w:rPr>
                  <w:i/>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 w:rsidR="001351B8" w:rsidRDefault="009320B5">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34107831"/>
        <w:lock w:val="sdtLocked"/>
        <w:placeholder>
          <w:docPart w:val="GBC22222222222222222222222222222"/>
        </w:placeholder>
      </w:sdtPr>
      <w:sdtEndPr>
        <w:rPr>
          <w:szCs w:val="24"/>
        </w:rPr>
      </w:sdtEndPr>
      <w:sdtContent>
        <w:p w:rsidR="001351B8" w:rsidRDefault="009320B5" w:rsidP="009320B5">
          <w:pPr>
            <w:pStyle w:val="3"/>
            <w:numPr>
              <w:ilvl w:val="0"/>
              <w:numId w:val="33"/>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34107830"/>
            <w:lock w:val="sdtContentLocked"/>
            <w:placeholder>
              <w:docPart w:val="GBC22222222222222222222222222222"/>
            </w:placeholder>
          </w:sdtPr>
          <w:sdtContent>
            <w:p w:rsidR="001351B8" w:rsidRDefault="00A566F9" w:rsidP="001351B8">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34107833"/>
        <w:lock w:val="sdtLocked"/>
        <w:placeholder>
          <w:docPart w:val="GBC22222222222222222222222222222"/>
        </w:placeholder>
      </w:sdtPr>
      <w:sdtEndPr>
        <w:rPr>
          <w:rFonts w:hint="eastAsia"/>
          <w:szCs w:val="24"/>
        </w:rPr>
      </w:sdtEndPr>
      <w:sdtContent>
        <w:p w:rsidR="001351B8" w:rsidRDefault="009320B5" w:rsidP="009320B5">
          <w:pPr>
            <w:pStyle w:val="3"/>
            <w:numPr>
              <w:ilvl w:val="0"/>
              <w:numId w:val="33"/>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34107832"/>
            <w:lock w:val="sdtContentLocked"/>
            <w:placeholder>
              <w:docPart w:val="GBC22222222222222222222222222222"/>
            </w:placeholder>
          </w:sdtPr>
          <w:sdtEndPr>
            <w:rPr>
              <w:szCs w:val="21"/>
            </w:rPr>
          </w:sdtEndPr>
          <w:sdtContent>
            <w:p w:rsidR="001351B8" w:rsidRDefault="00A566F9" w:rsidP="001351B8">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34107835"/>
        <w:lock w:val="sdtLocked"/>
        <w:placeholder>
          <w:docPart w:val="GBC22222222222222222222222222222"/>
        </w:placeholder>
      </w:sdtPr>
      <w:sdtEndPr>
        <w:rPr>
          <w:sz w:val="21"/>
          <w:szCs w:val="24"/>
        </w:rPr>
      </w:sdtEndPr>
      <w:sdtContent>
        <w:p w:rsidR="001351B8" w:rsidRDefault="009320B5" w:rsidP="009320B5">
          <w:pPr>
            <w:pStyle w:val="3"/>
            <w:numPr>
              <w:ilvl w:val="0"/>
              <w:numId w:val="33"/>
            </w:numPr>
            <w:ind w:hangingChars="175"/>
          </w:pPr>
          <w:r>
            <w:t>境内外会计准则差异的说明：</w:t>
          </w:r>
        </w:p>
        <w:sdt>
          <w:sdtPr>
            <w:alias w:val="是否适用：境内外会计准则差异的说明[双击切换]"/>
            <w:tag w:val="_GBC_fb9a5edc484f49ab948423fc0bade519"/>
            <w:id w:val="3410783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 w:rsidR="001351B8" w:rsidRDefault="009320B5">
      <w:pPr>
        <w:pStyle w:val="2"/>
        <w:numPr>
          <w:ilvl w:val="1"/>
          <w:numId w:val="4"/>
        </w:numPr>
        <w:ind w:left="498" w:hangingChars="236" w:hanging="498"/>
      </w:pPr>
      <w:r>
        <w:rPr>
          <w:rFonts w:hint="eastAsia"/>
        </w:rPr>
        <w:t>2016</w:t>
      </w:r>
      <w:r>
        <w:rPr>
          <w:rFonts w:hint="eastAsia"/>
        </w:rPr>
        <w:t>年分季度主要财务数据</w:t>
      </w:r>
    </w:p>
    <w:sdt>
      <w:sdtPr>
        <w:rPr>
          <w:rFonts w:hint="eastAsia"/>
          <w:b/>
          <w:bCs/>
        </w:rPr>
        <w:alias w:val="模块:分季度主要财务数据"/>
        <w:tag w:val="_SEC_8cfd3688781f4629a476386b97fa2f75"/>
        <w:id w:val="34107855"/>
        <w:lock w:val="sdtLocked"/>
        <w:placeholder>
          <w:docPart w:val="GBC22222222222222222222222222222"/>
        </w:placeholder>
      </w:sdtPr>
      <w:sdtEndPr>
        <w:rPr>
          <w:b w:val="0"/>
          <w:bCs w:val="0"/>
        </w:rPr>
      </w:sdtEndPr>
      <w:sdtContent>
        <w:p w:rsidR="001351B8" w:rsidRDefault="009320B5">
          <w:pPr>
            <w:jc w:val="right"/>
            <w:rPr>
              <w:szCs w:val="21"/>
            </w:rPr>
          </w:pPr>
          <w:r>
            <w:rPr>
              <w:rFonts w:hint="eastAsia"/>
              <w:szCs w:val="21"/>
            </w:rPr>
            <w:t>单位：</w:t>
          </w:r>
          <w:sdt>
            <w:sdtPr>
              <w:rPr>
                <w:rFonts w:hint="eastAsia"/>
                <w:szCs w:val="21"/>
              </w:rPr>
              <w:alias w:val="单位：分季度主要财务数据"/>
              <w:tag w:val="_GBC_c7bf8a69799342519e2da375e77f8d89"/>
              <w:id w:val="3410783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41078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704"/>
            <w:gridCol w:w="1699"/>
            <w:gridCol w:w="1704"/>
            <w:gridCol w:w="1699"/>
          </w:tblGrid>
          <w:tr w:rsidR="001351B8" w:rsidTr="001351B8">
            <w:tc>
              <w:tcPr>
                <w:tcW w:w="1114" w:type="pct"/>
                <w:vAlign w:val="center"/>
              </w:tcPr>
              <w:p w:rsidR="001351B8" w:rsidRDefault="001351B8" w:rsidP="001351B8">
                <w:pPr>
                  <w:jc w:val="center"/>
                </w:pPr>
              </w:p>
            </w:tc>
            <w:tc>
              <w:tcPr>
                <w:tcW w:w="973" w:type="pct"/>
                <w:vAlign w:val="center"/>
              </w:tcPr>
              <w:p w:rsidR="001351B8" w:rsidRDefault="009320B5" w:rsidP="001351B8">
                <w:pPr>
                  <w:jc w:val="center"/>
                </w:pPr>
                <w:r>
                  <w:rPr>
                    <w:rFonts w:hint="eastAsia"/>
                  </w:rPr>
                  <w:t>第一季度</w:t>
                </w:r>
              </w:p>
              <w:p w:rsidR="001351B8" w:rsidRDefault="009320B5" w:rsidP="001351B8">
                <w:pPr>
                  <w:jc w:val="center"/>
                </w:pPr>
                <w:r>
                  <w:rPr>
                    <w:rFonts w:hint="eastAsia"/>
                  </w:rPr>
                  <w:t>（1-3月份）</w:t>
                </w:r>
              </w:p>
            </w:tc>
            <w:tc>
              <w:tcPr>
                <w:tcW w:w="970" w:type="pct"/>
                <w:vAlign w:val="center"/>
              </w:tcPr>
              <w:p w:rsidR="001351B8" w:rsidRDefault="009320B5" w:rsidP="001351B8">
                <w:pPr>
                  <w:jc w:val="center"/>
                </w:pPr>
                <w:r>
                  <w:rPr>
                    <w:rFonts w:hint="eastAsia"/>
                  </w:rPr>
                  <w:t>第二季度</w:t>
                </w:r>
              </w:p>
              <w:p w:rsidR="001351B8" w:rsidRDefault="009320B5" w:rsidP="001351B8">
                <w:pPr>
                  <w:jc w:val="center"/>
                </w:pPr>
                <w:r>
                  <w:rPr>
                    <w:rFonts w:hint="eastAsia"/>
                  </w:rPr>
                  <w:t>（4-6月份）</w:t>
                </w:r>
              </w:p>
            </w:tc>
            <w:tc>
              <w:tcPr>
                <w:tcW w:w="973" w:type="pct"/>
                <w:vAlign w:val="center"/>
              </w:tcPr>
              <w:p w:rsidR="001351B8" w:rsidRDefault="009320B5" w:rsidP="001351B8">
                <w:pPr>
                  <w:jc w:val="center"/>
                </w:pPr>
                <w:r>
                  <w:rPr>
                    <w:rFonts w:hint="eastAsia"/>
                  </w:rPr>
                  <w:t>第三季度</w:t>
                </w:r>
              </w:p>
              <w:p w:rsidR="001351B8" w:rsidRDefault="009320B5" w:rsidP="001351B8">
                <w:pPr>
                  <w:jc w:val="center"/>
                </w:pPr>
                <w:r>
                  <w:rPr>
                    <w:rFonts w:hint="eastAsia"/>
                  </w:rPr>
                  <w:t>（7-9月份）</w:t>
                </w:r>
              </w:p>
            </w:tc>
            <w:tc>
              <w:tcPr>
                <w:tcW w:w="971" w:type="pct"/>
                <w:vAlign w:val="center"/>
              </w:tcPr>
              <w:p w:rsidR="001351B8" w:rsidRDefault="009320B5" w:rsidP="001351B8">
                <w:pPr>
                  <w:jc w:val="center"/>
                </w:pPr>
                <w:r>
                  <w:rPr>
                    <w:rFonts w:hint="eastAsia"/>
                  </w:rPr>
                  <w:t>第四季度</w:t>
                </w:r>
              </w:p>
              <w:p w:rsidR="001351B8" w:rsidRDefault="009320B5" w:rsidP="001351B8">
                <w:pPr>
                  <w:jc w:val="center"/>
                </w:pPr>
                <w:r>
                  <w:rPr>
                    <w:rFonts w:hint="eastAsia"/>
                  </w:rPr>
                  <w:t>（10-12月份）</w:t>
                </w:r>
              </w:p>
            </w:tc>
          </w:tr>
          <w:tr w:rsidR="001351B8" w:rsidTr="001351B8">
            <w:tc>
              <w:tcPr>
                <w:tcW w:w="1114" w:type="pct"/>
              </w:tcPr>
              <w:p w:rsidR="001351B8" w:rsidRDefault="009320B5" w:rsidP="001351B8">
                <w:r>
                  <w:rPr>
                    <w:rFonts w:hint="eastAsia"/>
                    <w:szCs w:val="21"/>
                  </w:rPr>
                  <w:t>营业收入</w:t>
                </w:r>
              </w:p>
            </w:tc>
            <w:tc>
              <w:tcPr>
                <w:tcW w:w="973" w:type="pct"/>
                <w:vAlign w:val="center"/>
              </w:tcPr>
              <w:sdt>
                <w:sdtPr>
                  <w:rPr>
                    <w:rFonts w:hint="eastAsia"/>
                    <w:sz w:val="18"/>
                    <w:szCs w:val="18"/>
                  </w:rPr>
                  <w:alias w:val="营业收入"/>
                  <w:tag w:val="_GBC_467596e127bc464e84535176ddb80bdf"/>
                  <w:id w:val="34107838"/>
                  <w:lock w:val="sdtLocked"/>
                </w:sdtPr>
                <w:sdtContent>
                  <w:p w:rsidR="001351B8" w:rsidRPr="00085597" w:rsidRDefault="009320B5" w:rsidP="001351B8">
                    <w:pPr>
                      <w:jc w:val="right"/>
                      <w:rPr>
                        <w:sz w:val="18"/>
                        <w:szCs w:val="18"/>
                      </w:rPr>
                    </w:pPr>
                    <w:r w:rsidRPr="00085597">
                      <w:rPr>
                        <w:rFonts w:hint="eastAsia"/>
                        <w:sz w:val="18"/>
                        <w:szCs w:val="18"/>
                      </w:rPr>
                      <w:t>6,146,594,219.26</w:t>
                    </w:r>
                  </w:p>
                </w:sdtContent>
              </w:sdt>
            </w:tc>
            <w:tc>
              <w:tcPr>
                <w:tcW w:w="970" w:type="pct"/>
                <w:vAlign w:val="center"/>
              </w:tcPr>
              <w:sdt>
                <w:sdtPr>
                  <w:rPr>
                    <w:rFonts w:hint="eastAsia"/>
                    <w:sz w:val="18"/>
                    <w:szCs w:val="18"/>
                  </w:rPr>
                  <w:alias w:val="营业收入"/>
                  <w:tag w:val="_GBC_d3e8ce30c84f443ebb5c7b867f0cbf87"/>
                  <w:id w:val="34107839"/>
                  <w:lock w:val="sdtLocked"/>
                </w:sdtPr>
                <w:sdtContent>
                  <w:p w:rsidR="001351B8" w:rsidRPr="00085597" w:rsidRDefault="009320B5" w:rsidP="001351B8">
                    <w:pPr>
                      <w:jc w:val="right"/>
                      <w:rPr>
                        <w:sz w:val="18"/>
                        <w:szCs w:val="18"/>
                      </w:rPr>
                    </w:pPr>
                    <w:r w:rsidRPr="00085597">
                      <w:rPr>
                        <w:rFonts w:hint="eastAsia"/>
                        <w:sz w:val="18"/>
                        <w:szCs w:val="18"/>
                      </w:rPr>
                      <w:t>6,136,572,766.53</w:t>
                    </w:r>
                  </w:p>
                </w:sdtContent>
              </w:sdt>
            </w:tc>
            <w:tc>
              <w:tcPr>
                <w:tcW w:w="973" w:type="pct"/>
                <w:vAlign w:val="center"/>
              </w:tcPr>
              <w:sdt>
                <w:sdtPr>
                  <w:rPr>
                    <w:rFonts w:hint="eastAsia"/>
                    <w:sz w:val="18"/>
                    <w:szCs w:val="18"/>
                  </w:rPr>
                  <w:alias w:val="营业收入"/>
                  <w:tag w:val="_GBC_e7826609950e42c48b1795ff81879fe2"/>
                  <w:id w:val="34107840"/>
                  <w:lock w:val="sdtLocked"/>
                </w:sdtPr>
                <w:sdtContent>
                  <w:p w:rsidR="001351B8" w:rsidRPr="00085597" w:rsidRDefault="009320B5" w:rsidP="001351B8">
                    <w:pPr>
                      <w:jc w:val="right"/>
                      <w:rPr>
                        <w:sz w:val="18"/>
                        <w:szCs w:val="18"/>
                      </w:rPr>
                    </w:pPr>
                    <w:r w:rsidRPr="00085597">
                      <w:rPr>
                        <w:rFonts w:hint="eastAsia"/>
                        <w:sz w:val="18"/>
                        <w:szCs w:val="18"/>
                      </w:rPr>
                      <w:t>6,341,468,263.28</w:t>
                    </w:r>
                  </w:p>
                </w:sdtContent>
              </w:sdt>
            </w:tc>
            <w:tc>
              <w:tcPr>
                <w:tcW w:w="971" w:type="pct"/>
                <w:vAlign w:val="center"/>
              </w:tcPr>
              <w:sdt>
                <w:sdtPr>
                  <w:rPr>
                    <w:rFonts w:hint="eastAsia"/>
                    <w:sz w:val="18"/>
                    <w:szCs w:val="18"/>
                  </w:rPr>
                  <w:alias w:val="营业收入"/>
                  <w:tag w:val="_GBC_bb1eadd23a654cbc8ff6558054eac0e1"/>
                  <w:id w:val="34107841"/>
                  <w:lock w:val="sdtLocked"/>
                </w:sdtPr>
                <w:sdtContent>
                  <w:p w:rsidR="001351B8" w:rsidRPr="00085597" w:rsidRDefault="009320B5" w:rsidP="001351B8">
                    <w:pPr>
                      <w:jc w:val="right"/>
                      <w:rPr>
                        <w:sz w:val="18"/>
                        <w:szCs w:val="18"/>
                      </w:rPr>
                    </w:pPr>
                    <w:r w:rsidRPr="00085597">
                      <w:rPr>
                        <w:rFonts w:hint="eastAsia"/>
                        <w:sz w:val="18"/>
                        <w:szCs w:val="18"/>
                      </w:rPr>
                      <w:t>8,025,766,047.07</w:t>
                    </w:r>
                  </w:p>
                </w:sdtContent>
              </w:sdt>
            </w:tc>
          </w:tr>
          <w:tr w:rsidR="001351B8" w:rsidTr="001351B8">
            <w:tc>
              <w:tcPr>
                <w:tcW w:w="1114" w:type="pct"/>
              </w:tcPr>
              <w:p w:rsidR="001351B8" w:rsidRDefault="009320B5" w:rsidP="001351B8">
                <w:r>
                  <w:rPr>
                    <w:rFonts w:hint="eastAsia"/>
                    <w:szCs w:val="21"/>
                  </w:rPr>
                  <w:t>归属于上市公司股东的净利润</w:t>
                </w:r>
              </w:p>
            </w:tc>
            <w:tc>
              <w:tcPr>
                <w:tcW w:w="973" w:type="pct"/>
                <w:vAlign w:val="center"/>
              </w:tcPr>
              <w:sdt>
                <w:sdtPr>
                  <w:rPr>
                    <w:rFonts w:hint="eastAsia"/>
                    <w:sz w:val="18"/>
                    <w:szCs w:val="18"/>
                  </w:rPr>
                  <w:alias w:val="归属于母公司所有者的净利润"/>
                  <w:tag w:val="_GBC_ccabe937280146a1b1a149124654b249"/>
                  <w:id w:val="34107842"/>
                  <w:lock w:val="sdtLocked"/>
                </w:sdtPr>
                <w:sdtContent>
                  <w:p w:rsidR="001351B8" w:rsidRPr="00085597" w:rsidRDefault="009320B5" w:rsidP="001351B8">
                    <w:pPr>
                      <w:jc w:val="right"/>
                      <w:rPr>
                        <w:sz w:val="18"/>
                        <w:szCs w:val="18"/>
                      </w:rPr>
                    </w:pPr>
                    <w:r w:rsidRPr="00085597">
                      <w:rPr>
                        <w:rFonts w:hint="eastAsia"/>
                        <w:sz w:val="18"/>
                        <w:szCs w:val="18"/>
                      </w:rPr>
                      <w:t>15,416,353.80</w:t>
                    </w:r>
                  </w:p>
                </w:sdtContent>
              </w:sdt>
            </w:tc>
            <w:tc>
              <w:tcPr>
                <w:tcW w:w="970" w:type="pct"/>
                <w:vAlign w:val="center"/>
              </w:tcPr>
              <w:sdt>
                <w:sdtPr>
                  <w:rPr>
                    <w:rFonts w:hint="eastAsia"/>
                    <w:sz w:val="18"/>
                    <w:szCs w:val="18"/>
                  </w:rPr>
                  <w:alias w:val="归属于母公司所有者的净利润"/>
                  <w:tag w:val="_GBC_83df997ca9c14bf08428cc9449f3f7eb"/>
                  <w:id w:val="34107843"/>
                  <w:lock w:val="sdtLocked"/>
                </w:sdtPr>
                <w:sdtContent>
                  <w:p w:rsidR="001351B8" w:rsidRPr="00085597" w:rsidRDefault="009320B5" w:rsidP="001351B8">
                    <w:pPr>
                      <w:jc w:val="right"/>
                      <w:rPr>
                        <w:sz w:val="18"/>
                        <w:szCs w:val="18"/>
                      </w:rPr>
                    </w:pPr>
                    <w:r w:rsidRPr="00085597">
                      <w:rPr>
                        <w:rFonts w:hint="eastAsia"/>
                        <w:sz w:val="18"/>
                        <w:szCs w:val="18"/>
                      </w:rPr>
                      <w:t>63,577,307.90</w:t>
                    </w:r>
                  </w:p>
                </w:sdtContent>
              </w:sdt>
            </w:tc>
            <w:tc>
              <w:tcPr>
                <w:tcW w:w="973" w:type="pct"/>
                <w:vAlign w:val="center"/>
              </w:tcPr>
              <w:sdt>
                <w:sdtPr>
                  <w:rPr>
                    <w:rFonts w:hint="eastAsia"/>
                    <w:sz w:val="18"/>
                    <w:szCs w:val="18"/>
                  </w:rPr>
                  <w:alias w:val="归属于母公司所有者的净利润"/>
                  <w:tag w:val="_GBC_5ff81e991a5f49a488d619728fd987c8"/>
                  <w:id w:val="34107844"/>
                  <w:lock w:val="sdtLocked"/>
                </w:sdtPr>
                <w:sdtContent>
                  <w:p w:rsidR="001351B8" w:rsidRPr="00085597" w:rsidRDefault="009320B5" w:rsidP="001351B8">
                    <w:pPr>
                      <w:jc w:val="right"/>
                      <w:rPr>
                        <w:sz w:val="18"/>
                        <w:szCs w:val="18"/>
                      </w:rPr>
                    </w:pPr>
                    <w:r w:rsidRPr="00085597">
                      <w:rPr>
                        <w:rFonts w:hint="eastAsia"/>
                        <w:sz w:val="18"/>
                        <w:szCs w:val="18"/>
                      </w:rPr>
                      <w:t>44,612,906.01</w:t>
                    </w:r>
                  </w:p>
                </w:sdtContent>
              </w:sdt>
            </w:tc>
            <w:tc>
              <w:tcPr>
                <w:tcW w:w="971" w:type="pct"/>
                <w:vAlign w:val="center"/>
              </w:tcPr>
              <w:sdt>
                <w:sdtPr>
                  <w:rPr>
                    <w:rFonts w:hint="eastAsia"/>
                    <w:sz w:val="18"/>
                    <w:szCs w:val="18"/>
                  </w:rPr>
                  <w:alias w:val="归属于母公司所有者的净利润"/>
                  <w:tag w:val="_GBC_1175805c8d5647c9ab2ff7249de75a7e"/>
                  <w:id w:val="34107845"/>
                  <w:lock w:val="sdtLocked"/>
                </w:sdtPr>
                <w:sdtContent>
                  <w:p w:rsidR="001351B8" w:rsidRPr="00085597" w:rsidRDefault="009320B5" w:rsidP="001351B8">
                    <w:pPr>
                      <w:jc w:val="right"/>
                      <w:rPr>
                        <w:sz w:val="18"/>
                        <w:szCs w:val="18"/>
                      </w:rPr>
                    </w:pPr>
                    <w:r w:rsidRPr="00085597">
                      <w:rPr>
                        <w:rFonts w:hint="eastAsia"/>
                        <w:sz w:val="18"/>
                        <w:szCs w:val="18"/>
                      </w:rPr>
                      <w:t>72,831,500.42</w:t>
                    </w:r>
                  </w:p>
                </w:sdtContent>
              </w:sdt>
            </w:tc>
          </w:tr>
          <w:tr w:rsidR="001351B8" w:rsidTr="001351B8">
            <w:tc>
              <w:tcPr>
                <w:tcW w:w="1114" w:type="pct"/>
              </w:tcPr>
              <w:p w:rsidR="001351B8" w:rsidRDefault="009320B5" w:rsidP="001351B8">
                <w:r>
                  <w:rPr>
                    <w:rFonts w:hint="eastAsia"/>
                    <w:szCs w:val="21"/>
                  </w:rPr>
                  <w:t>归属于上市公司股东的扣除非经常性损益后的净利润</w:t>
                </w:r>
              </w:p>
            </w:tc>
            <w:tc>
              <w:tcPr>
                <w:tcW w:w="973" w:type="pct"/>
                <w:vAlign w:val="center"/>
              </w:tcPr>
              <w:sdt>
                <w:sdtPr>
                  <w:rPr>
                    <w:rFonts w:hint="eastAsia"/>
                    <w:sz w:val="18"/>
                    <w:szCs w:val="18"/>
                  </w:rPr>
                  <w:alias w:val="扣除非经常性损益后的净利润"/>
                  <w:tag w:val="_GBC_34db8284dd8748b09e673ee9ffc7e9ef"/>
                  <w:id w:val="34107846"/>
                  <w:lock w:val="sdtLocked"/>
                </w:sdtPr>
                <w:sdtContent>
                  <w:p w:rsidR="001351B8" w:rsidRPr="00085597" w:rsidRDefault="009320B5" w:rsidP="001351B8">
                    <w:pPr>
                      <w:jc w:val="right"/>
                      <w:rPr>
                        <w:sz w:val="18"/>
                        <w:szCs w:val="18"/>
                      </w:rPr>
                    </w:pPr>
                    <w:r w:rsidRPr="00085597">
                      <w:rPr>
                        <w:rFonts w:hint="eastAsia"/>
                        <w:sz w:val="18"/>
                        <w:szCs w:val="18"/>
                      </w:rPr>
                      <w:t>19,470,843.20</w:t>
                    </w:r>
                  </w:p>
                </w:sdtContent>
              </w:sdt>
            </w:tc>
            <w:tc>
              <w:tcPr>
                <w:tcW w:w="970" w:type="pct"/>
                <w:vAlign w:val="center"/>
              </w:tcPr>
              <w:sdt>
                <w:sdtPr>
                  <w:rPr>
                    <w:rFonts w:hint="eastAsia"/>
                    <w:sz w:val="18"/>
                    <w:szCs w:val="18"/>
                  </w:rPr>
                  <w:alias w:val="扣除非经常性损益后的净利润"/>
                  <w:tag w:val="_GBC_84bd981feb4944368557e5d61a5f39dc"/>
                  <w:id w:val="34107847"/>
                  <w:lock w:val="sdtLocked"/>
                </w:sdtPr>
                <w:sdtContent>
                  <w:p w:rsidR="001351B8" w:rsidRPr="00085597" w:rsidRDefault="009320B5" w:rsidP="001351B8">
                    <w:pPr>
                      <w:jc w:val="right"/>
                      <w:rPr>
                        <w:sz w:val="18"/>
                        <w:szCs w:val="18"/>
                      </w:rPr>
                    </w:pPr>
                    <w:r w:rsidRPr="00085597">
                      <w:rPr>
                        <w:rFonts w:hint="eastAsia"/>
                        <w:sz w:val="18"/>
                        <w:szCs w:val="18"/>
                      </w:rPr>
                      <w:t>59,385,025.63</w:t>
                    </w:r>
                  </w:p>
                </w:sdtContent>
              </w:sdt>
            </w:tc>
            <w:tc>
              <w:tcPr>
                <w:tcW w:w="973" w:type="pct"/>
                <w:vAlign w:val="center"/>
              </w:tcPr>
              <w:sdt>
                <w:sdtPr>
                  <w:rPr>
                    <w:rFonts w:hint="eastAsia"/>
                    <w:sz w:val="18"/>
                    <w:szCs w:val="18"/>
                  </w:rPr>
                  <w:alias w:val="扣除非经常性损益后的净利润"/>
                  <w:tag w:val="_GBC_ee20de3127bd40f982d6dd085ac2b884"/>
                  <w:id w:val="34107848"/>
                  <w:lock w:val="sdtLocked"/>
                </w:sdtPr>
                <w:sdtContent>
                  <w:p w:rsidR="001351B8" w:rsidRPr="00085597" w:rsidRDefault="009320B5" w:rsidP="001351B8">
                    <w:pPr>
                      <w:jc w:val="right"/>
                      <w:rPr>
                        <w:sz w:val="18"/>
                        <w:szCs w:val="18"/>
                      </w:rPr>
                    </w:pPr>
                    <w:r w:rsidRPr="00085597">
                      <w:rPr>
                        <w:rFonts w:hint="eastAsia"/>
                        <w:sz w:val="18"/>
                        <w:szCs w:val="18"/>
                      </w:rPr>
                      <w:t>40,896,446.88</w:t>
                    </w:r>
                  </w:p>
                </w:sdtContent>
              </w:sdt>
            </w:tc>
            <w:tc>
              <w:tcPr>
                <w:tcW w:w="971" w:type="pct"/>
                <w:vAlign w:val="center"/>
              </w:tcPr>
              <w:sdt>
                <w:sdtPr>
                  <w:rPr>
                    <w:rFonts w:hint="eastAsia"/>
                    <w:sz w:val="18"/>
                    <w:szCs w:val="18"/>
                  </w:rPr>
                  <w:alias w:val="扣除非经常性损益后的净利润"/>
                  <w:tag w:val="_GBC_d5d62f1ecad3498ca6de70d11481432e"/>
                  <w:id w:val="34107849"/>
                  <w:lock w:val="sdtLocked"/>
                </w:sdtPr>
                <w:sdtContent>
                  <w:p w:rsidR="001351B8" w:rsidRPr="00085597" w:rsidRDefault="009320B5" w:rsidP="001351B8">
                    <w:pPr>
                      <w:jc w:val="right"/>
                      <w:rPr>
                        <w:sz w:val="18"/>
                        <w:szCs w:val="18"/>
                      </w:rPr>
                    </w:pPr>
                    <w:r>
                      <w:rPr>
                        <w:sz w:val="18"/>
                        <w:szCs w:val="18"/>
                      </w:rPr>
                      <w:t>83,239,431.38</w:t>
                    </w:r>
                  </w:p>
                </w:sdtContent>
              </w:sdt>
            </w:tc>
          </w:tr>
          <w:tr w:rsidR="001351B8" w:rsidTr="001351B8">
            <w:tc>
              <w:tcPr>
                <w:tcW w:w="1114" w:type="pct"/>
              </w:tcPr>
              <w:p w:rsidR="001351B8" w:rsidRDefault="009320B5" w:rsidP="001351B8">
                <w:r>
                  <w:rPr>
                    <w:rFonts w:hint="eastAsia"/>
                    <w:szCs w:val="21"/>
                  </w:rPr>
                  <w:t>经营活动产生的现金流量净额</w:t>
                </w:r>
              </w:p>
            </w:tc>
            <w:tc>
              <w:tcPr>
                <w:tcW w:w="973" w:type="pct"/>
                <w:vAlign w:val="center"/>
              </w:tcPr>
              <w:sdt>
                <w:sdtPr>
                  <w:rPr>
                    <w:rFonts w:hint="eastAsia"/>
                    <w:sz w:val="18"/>
                    <w:szCs w:val="18"/>
                  </w:rPr>
                  <w:alias w:val="经营活动现金流量净额"/>
                  <w:tag w:val="_GBC_3eb5b955476f4faea34d6182c57cfed0"/>
                  <w:id w:val="34107850"/>
                  <w:lock w:val="sdtLocked"/>
                </w:sdtPr>
                <w:sdtContent>
                  <w:p w:rsidR="001351B8" w:rsidRPr="00085597" w:rsidRDefault="009320B5" w:rsidP="001351B8">
                    <w:pPr>
                      <w:jc w:val="right"/>
                      <w:rPr>
                        <w:sz w:val="18"/>
                        <w:szCs w:val="18"/>
                      </w:rPr>
                    </w:pPr>
                    <w:r w:rsidRPr="00085597">
                      <w:rPr>
                        <w:rFonts w:hint="eastAsia"/>
                        <w:sz w:val="18"/>
                        <w:szCs w:val="18"/>
                      </w:rPr>
                      <w:t>493,416,365.14</w:t>
                    </w:r>
                  </w:p>
                </w:sdtContent>
              </w:sdt>
            </w:tc>
            <w:tc>
              <w:tcPr>
                <w:tcW w:w="970" w:type="pct"/>
                <w:vAlign w:val="center"/>
              </w:tcPr>
              <w:sdt>
                <w:sdtPr>
                  <w:rPr>
                    <w:rFonts w:hint="eastAsia"/>
                    <w:sz w:val="18"/>
                    <w:szCs w:val="18"/>
                  </w:rPr>
                  <w:alias w:val="经营活动现金流量净额"/>
                  <w:tag w:val="_GBC_2de81520b4f5485384f2b8a291c867b9"/>
                  <w:id w:val="34107851"/>
                  <w:lock w:val="sdtLocked"/>
                </w:sdtPr>
                <w:sdtContent>
                  <w:p w:rsidR="001351B8" w:rsidRPr="00085597" w:rsidRDefault="009320B5" w:rsidP="001351B8">
                    <w:pPr>
                      <w:jc w:val="right"/>
                      <w:rPr>
                        <w:sz w:val="18"/>
                        <w:szCs w:val="18"/>
                      </w:rPr>
                    </w:pPr>
                    <w:r w:rsidRPr="00085597">
                      <w:rPr>
                        <w:rFonts w:hint="eastAsia"/>
                        <w:sz w:val="18"/>
                        <w:szCs w:val="18"/>
                      </w:rPr>
                      <w:t>676,910,363.18</w:t>
                    </w:r>
                  </w:p>
                </w:sdtContent>
              </w:sdt>
            </w:tc>
            <w:tc>
              <w:tcPr>
                <w:tcW w:w="973" w:type="pct"/>
                <w:vAlign w:val="center"/>
              </w:tcPr>
              <w:sdt>
                <w:sdtPr>
                  <w:rPr>
                    <w:rFonts w:hint="eastAsia"/>
                    <w:sz w:val="18"/>
                    <w:szCs w:val="18"/>
                  </w:rPr>
                  <w:alias w:val="经营活动现金流量净额"/>
                  <w:tag w:val="_GBC_29f94eef01d840ed85bb5060f66c3e2f"/>
                  <w:id w:val="34107852"/>
                  <w:lock w:val="sdtLocked"/>
                </w:sdtPr>
                <w:sdtContent>
                  <w:p w:rsidR="001351B8" w:rsidRPr="00085597" w:rsidRDefault="009320B5" w:rsidP="001351B8">
                    <w:pPr>
                      <w:jc w:val="right"/>
                      <w:rPr>
                        <w:sz w:val="18"/>
                        <w:szCs w:val="18"/>
                      </w:rPr>
                    </w:pPr>
                    <w:r w:rsidRPr="00085597">
                      <w:rPr>
                        <w:rFonts w:hint="eastAsia"/>
                        <w:sz w:val="18"/>
                        <w:szCs w:val="18"/>
                      </w:rPr>
                      <w:t>401,712,720.12</w:t>
                    </w:r>
                  </w:p>
                </w:sdtContent>
              </w:sdt>
            </w:tc>
            <w:tc>
              <w:tcPr>
                <w:tcW w:w="971" w:type="pct"/>
                <w:vAlign w:val="center"/>
              </w:tcPr>
              <w:sdt>
                <w:sdtPr>
                  <w:rPr>
                    <w:rFonts w:hint="eastAsia"/>
                    <w:sz w:val="18"/>
                    <w:szCs w:val="18"/>
                  </w:rPr>
                  <w:alias w:val="经营活动现金流量净额"/>
                  <w:tag w:val="_GBC_9653bb4bd12748c6a51271a21c6367a2"/>
                  <w:id w:val="34107853"/>
                  <w:lock w:val="sdtLocked"/>
                </w:sdtPr>
                <w:sdtContent>
                  <w:p w:rsidR="001351B8" w:rsidRPr="00085597" w:rsidRDefault="009320B5" w:rsidP="001351B8">
                    <w:pPr>
                      <w:jc w:val="right"/>
                      <w:rPr>
                        <w:sz w:val="18"/>
                        <w:szCs w:val="18"/>
                      </w:rPr>
                    </w:pPr>
                    <w:r w:rsidRPr="00085597">
                      <w:rPr>
                        <w:rFonts w:hint="eastAsia"/>
                        <w:sz w:val="18"/>
                        <w:szCs w:val="18"/>
                      </w:rPr>
                      <w:t>15,881,352.74</w:t>
                    </w:r>
                  </w:p>
                </w:sdtContent>
              </w:sdt>
            </w:tc>
          </w:tr>
        </w:tbl>
        <w:p w:rsidR="001351B8" w:rsidRDefault="001351B8"/>
        <w:p w:rsidR="001351B8" w:rsidRDefault="009320B5">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3410785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hint="eastAsia"/>
          <w:b w:val="0"/>
          <w:bCs w:val="0"/>
          <w:kern w:val="0"/>
          <w:szCs w:val="24"/>
        </w:rPr>
        <w:alias w:val="模块:非经常性损益项目和金额"/>
        <w:tag w:val="_SEC_c9ec505011044df3b703919ed91a432c"/>
        <w:id w:val="34107955"/>
        <w:lock w:val="sdtLocked"/>
        <w:placeholder>
          <w:docPart w:val="GBC22222222222222222222222222222"/>
        </w:placeholder>
      </w:sdtPr>
      <w:sdtContent>
        <w:p w:rsidR="001351B8" w:rsidRDefault="009320B5">
          <w:pPr>
            <w:pStyle w:val="2"/>
            <w:numPr>
              <w:ilvl w:val="1"/>
              <w:numId w:val="4"/>
            </w:numPr>
            <w:ind w:left="496" w:hangingChars="236" w:hanging="496"/>
          </w:pPr>
          <w:r>
            <w:rPr>
              <w:rFonts w:hint="eastAsia"/>
            </w:rPr>
            <w:t>非经常性损益项目和金额</w:t>
          </w:r>
        </w:p>
        <w:sdt>
          <w:sdtPr>
            <w:rPr>
              <w:rFonts w:cs="Times New Roman"/>
              <w:kern w:val="2"/>
              <w:szCs w:val="21"/>
            </w:rPr>
            <w:alias w:val="是否适用：扣除非经常性损益项目和金额[双击切换]"/>
            <w:tag w:val="_GBC_64650d7f1d454b42ae227046b21a998c"/>
            <w:id w:val="34107856"/>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扣除非经常性损益项目和金额"/>
              <w:tag w:val="_GBC_4bca0a0f469f4d239b07e448ced324aa"/>
              <w:id w:val="34107857"/>
              <w:lock w:val="sdtLocked"/>
              <w:placeholder>
                <w:docPart w:val="GBC22222222222222222222222222222"/>
              </w:placeholder>
              <w:dataBinding w:prefixMappings="xmlns:clcid-ci-ar='clcid-ci-ar'" w:xpath="/*/clcid-ci-ar:DanWeiKouChuFeiJingChangXingSunYiXiangMuHeJinE"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BF108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34107858"/>
              <w:lock w:val="sdtLocked"/>
              <w:placeholder>
                <w:docPart w:val="GBC22222222222222222222222222222"/>
              </w:placeholder>
              <w:dataBinding w:prefixMappings="xmlns:clcid-ci-ar='clcid-ci-ar'" w:xpath="/*/clcid-ci-ar:BiZhongKouChuFeiJingChangXingSunYiXiangMuHeJinE"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BF1082">
                <w:rPr>
                  <w:rFonts w:hint="eastAsia"/>
                  <w:szCs w:val="21"/>
                </w:rPr>
                <w:t>人民币</w:t>
              </w:r>
            </w:sdtContent>
          </w:sdt>
        </w:p>
        <w:tbl>
          <w:tblPr>
            <w:tblStyle w:val="g2"/>
            <w:tblW w:w="5308" w:type="pct"/>
            <w:tblLayout w:type="fixed"/>
            <w:tblLook w:val="04A0"/>
          </w:tblPr>
          <w:tblGrid>
            <w:gridCol w:w="3373"/>
            <w:gridCol w:w="1687"/>
            <w:gridCol w:w="1003"/>
            <w:gridCol w:w="1841"/>
            <w:gridCol w:w="1702"/>
          </w:tblGrid>
          <w:tr w:rsidR="001351B8" w:rsidTr="001351B8">
            <w:tc>
              <w:tcPr>
                <w:tcW w:w="1756" w:type="pct"/>
                <w:vAlign w:val="center"/>
              </w:tcPr>
              <w:p w:rsidR="001351B8" w:rsidRDefault="009320B5">
                <w:pPr>
                  <w:pStyle w:val="af9"/>
                  <w:ind w:firstLineChars="0" w:firstLine="0"/>
                  <w:jc w:val="center"/>
                  <w:rPr>
                    <w:rFonts w:ascii="宋体" w:hAnsi="宋体"/>
                    <w:szCs w:val="21"/>
                  </w:rPr>
                </w:pPr>
                <w:r>
                  <w:rPr>
                    <w:rFonts w:ascii="宋体" w:hAnsi="宋体" w:hint="eastAsia"/>
                    <w:szCs w:val="21"/>
                  </w:rPr>
                  <w:t>非经常性损益项目</w:t>
                </w:r>
              </w:p>
            </w:tc>
            <w:tc>
              <w:tcPr>
                <w:tcW w:w="878" w:type="pct"/>
                <w:vAlign w:val="center"/>
              </w:tcPr>
              <w:p w:rsidR="001351B8" w:rsidRDefault="009320B5">
                <w:pPr>
                  <w:pStyle w:val="af9"/>
                  <w:ind w:firstLineChars="0" w:firstLine="0"/>
                  <w:jc w:val="center"/>
                  <w:rPr>
                    <w:rFonts w:ascii="宋体" w:hAnsi="宋体"/>
                    <w:szCs w:val="21"/>
                  </w:rPr>
                </w:pPr>
                <w:r>
                  <w:rPr>
                    <w:rFonts w:ascii="宋体" w:hAnsi="宋体" w:hint="eastAsia"/>
                    <w:szCs w:val="21"/>
                  </w:rPr>
                  <w:t>2016年金额</w:t>
                </w:r>
              </w:p>
            </w:tc>
            <w:tc>
              <w:tcPr>
                <w:tcW w:w="522" w:type="pct"/>
                <w:vAlign w:val="center"/>
              </w:tcPr>
              <w:p w:rsidR="001351B8" w:rsidRDefault="009320B5">
                <w:pPr>
                  <w:pStyle w:val="af9"/>
                  <w:ind w:firstLineChars="0" w:firstLine="0"/>
                  <w:jc w:val="center"/>
                  <w:rPr>
                    <w:rFonts w:ascii="宋体" w:hAnsi="宋体"/>
                    <w:szCs w:val="21"/>
                  </w:rPr>
                </w:pPr>
                <w:r>
                  <w:rPr>
                    <w:rFonts w:ascii="宋体" w:hAnsi="宋体" w:hint="eastAsia"/>
                    <w:szCs w:val="21"/>
                  </w:rPr>
                  <w:t>附注（如适用）</w:t>
                </w:r>
              </w:p>
            </w:tc>
            <w:tc>
              <w:tcPr>
                <w:tcW w:w="958" w:type="pct"/>
                <w:vAlign w:val="center"/>
              </w:tcPr>
              <w:p w:rsidR="001351B8" w:rsidRDefault="009320B5">
                <w:pPr>
                  <w:pStyle w:val="af9"/>
                  <w:ind w:firstLineChars="0" w:firstLine="0"/>
                  <w:jc w:val="center"/>
                  <w:rPr>
                    <w:rFonts w:ascii="宋体" w:hAnsi="宋体"/>
                    <w:szCs w:val="21"/>
                  </w:rPr>
                </w:pPr>
                <w:r>
                  <w:rPr>
                    <w:rFonts w:ascii="宋体" w:hAnsi="宋体" w:hint="eastAsia"/>
                    <w:szCs w:val="21"/>
                  </w:rPr>
                  <w:t>2015年金额</w:t>
                </w:r>
              </w:p>
            </w:tc>
            <w:tc>
              <w:tcPr>
                <w:tcW w:w="886" w:type="pct"/>
                <w:vAlign w:val="center"/>
              </w:tcPr>
              <w:p w:rsidR="001351B8" w:rsidRDefault="009320B5">
                <w:pPr>
                  <w:pStyle w:val="af9"/>
                  <w:ind w:firstLineChars="0" w:firstLine="0"/>
                  <w:jc w:val="center"/>
                  <w:rPr>
                    <w:rFonts w:ascii="宋体" w:hAnsi="宋体"/>
                    <w:szCs w:val="21"/>
                  </w:rPr>
                </w:pPr>
                <w:r>
                  <w:rPr>
                    <w:rFonts w:ascii="宋体" w:hAnsi="宋体" w:hint="eastAsia"/>
                    <w:szCs w:val="21"/>
                  </w:rPr>
                  <w:t>2014年金额</w:t>
                </w:r>
              </w:p>
            </w:tc>
          </w:tr>
          <w:tr w:rsidR="001351B8" w:rsidTr="001351B8">
            <w:tc>
              <w:tcPr>
                <w:tcW w:w="1756" w:type="pct"/>
              </w:tcPr>
              <w:p w:rsidR="001351B8" w:rsidRDefault="009320B5">
                <w:pPr>
                  <w:pStyle w:val="af9"/>
                  <w:ind w:firstLineChars="0" w:firstLine="0"/>
                  <w:jc w:val="left"/>
                  <w:rPr>
                    <w:szCs w:val="21"/>
                  </w:rPr>
                </w:pPr>
                <w:r>
                  <w:rPr>
                    <w:szCs w:val="21"/>
                  </w:rPr>
                  <w:t>非流动资产处置损益</w:t>
                </w:r>
              </w:p>
            </w:tc>
            <w:sdt>
              <w:sdtPr>
                <w:rPr>
                  <w:szCs w:val="21"/>
                </w:rPr>
                <w:alias w:val="非流动性资产处置损益，包括已计提资产减值准备的冲销部分（非经常性损益项目）"/>
                <w:tag w:val="_GBC_debe6cce7ac944bbacffe3e7f5ed0bb6"/>
                <w:id w:val="34107859"/>
                <w:lock w:val="sdtLocked"/>
                <w:dataBinding w:prefixMappings="xmlns:clcid-pte='clcid-pte'" w:xpath="/*/clcid-pte:FeiLiuDongXingZiChanChuZhiSunYiBaoKuoYiJiTiZiChanJianZhiZhunBeiDeChongXiaoBuFenFeiJingChangXingSunYiXiangMu" w:storeItemID="{89EBAB94-44A0-46A2-B712-30D997D04A6D}"/>
                <w:text/>
              </w:sdtPr>
              <w:sdtContent>
                <w:tc>
                  <w:tcPr>
                    <w:tcW w:w="878" w:type="pct"/>
                  </w:tcPr>
                  <w:p w:rsidR="001351B8" w:rsidRDefault="009320B5">
                    <w:pPr>
                      <w:jc w:val="right"/>
                      <w:rPr>
                        <w:szCs w:val="21"/>
                      </w:rPr>
                    </w:pPr>
                    <w:r>
                      <w:rPr>
                        <w:rFonts w:hint="eastAsia"/>
                        <w:szCs w:val="21"/>
                      </w:rPr>
                      <w:t>-25,347,736.57</w:t>
                    </w:r>
                  </w:p>
                </w:tc>
              </w:sdtContent>
            </w:sdt>
            <w:sdt>
              <w:sdtPr>
                <w:rPr>
                  <w:szCs w:val="21"/>
                </w:rPr>
                <w:alias w:val="非流动性资产处置损益，包括已计提资产减值准备的冲销部分的说明（非经常性损益项目）"/>
                <w:tag w:val="_GBC_cd8a7b3f2bbc4b59b588f24b6e3813ad"/>
                <w:id w:val="34107860"/>
                <w:lock w:val="sdtLocked"/>
                <w:showingPlcHdr/>
                <w:dataBinding w:prefixMappings="xmlns:clcid-pte='clcid-pte'" w:xpath="/*/clcid-pte:FeiLiuDongXingZiChanChuZhiSunYiBaoKuoYiJiTiZiChanJianZhiZhunBeiDeChongXiaoBuFenFeiJingChangXingSunYiXiangMu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非流动性资产处置损益，包括已计提资产减值准备的冲销部分（非经常性损益项目）"/>
                <w:tag w:val="_GBC_fe84898b99bb4131b771a435a099c9e0"/>
                <w:id w:val="34107861"/>
                <w:lock w:val="sdtLocked"/>
              </w:sdtPr>
              <w:sdtContent>
                <w:tc>
                  <w:tcPr>
                    <w:tcW w:w="958" w:type="pct"/>
                  </w:tcPr>
                  <w:p w:rsidR="001351B8" w:rsidRDefault="009320B5" w:rsidP="001351B8">
                    <w:pPr>
                      <w:jc w:val="right"/>
                      <w:rPr>
                        <w:szCs w:val="21"/>
                      </w:rPr>
                    </w:pPr>
                    <w:r>
                      <w:rPr>
                        <w:szCs w:val="21"/>
                      </w:rPr>
                      <w:t>-22,564,718.59</w:t>
                    </w:r>
                  </w:p>
                </w:tc>
              </w:sdtContent>
            </w:sdt>
            <w:sdt>
              <w:sdtPr>
                <w:rPr>
                  <w:szCs w:val="21"/>
                </w:rPr>
                <w:alias w:val="非流动性资产处置损益，包括已计提资产减值准备的冲销部分（非经常性损益项目）"/>
                <w:tag w:val="_GBC_8a107d65f60b4efa9b615516fc0d2f29"/>
                <w:id w:val="34107862"/>
                <w:lock w:val="sdtLocked"/>
              </w:sdtPr>
              <w:sdtContent>
                <w:tc>
                  <w:tcPr>
                    <w:tcW w:w="886" w:type="pct"/>
                  </w:tcPr>
                  <w:p w:rsidR="001351B8" w:rsidRDefault="009320B5" w:rsidP="001351B8">
                    <w:pPr>
                      <w:jc w:val="right"/>
                      <w:rPr>
                        <w:szCs w:val="21"/>
                      </w:rPr>
                    </w:pPr>
                    <w:r>
                      <w:rPr>
                        <w:szCs w:val="21"/>
                      </w:rPr>
                      <w:t>-6,296,332.06</w:t>
                    </w:r>
                  </w:p>
                </w:tc>
              </w:sdtContent>
            </w:sdt>
          </w:tr>
          <w:tr w:rsidR="001351B8" w:rsidTr="001351B8">
            <w:tc>
              <w:tcPr>
                <w:tcW w:w="1756" w:type="pct"/>
              </w:tcPr>
              <w:p w:rsidR="001351B8" w:rsidRDefault="009320B5">
                <w:pPr>
                  <w:pStyle w:val="af9"/>
                  <w:ind w:firstLineChars="0" w:firstLine="0"/>
                  <w:jc w:val="left"/>
                  <w:rPr>
                    <w:szCs w:val="21"/>
                  </w:rPr>
                </w:pPr>
                <w:r>
                  <w:rPr>
                    <w:szCs w:val="21"/>
                  </w:rPr>
                  <w:t>越权审批，或无正式批准文件，或偶发性的税收返还、减免</w:t>
                </w:r>
              </w:p>
            </w:tc>
            <w:sdt>
              <w:sdtPr>
                <w:rPr>
                  <w:szCs w:val="21"/>
                </w:rPr>
                <w:alias w:val="越权审批，或无正式批准文件，或偶发性的税收返还、减免（非经常性损益项目）"/>
                <w:tag w:val="_GBC_d0d576666bd84531b422d02502f39b0d"/>
                <w:id w:val="34107863"/>
                <w:lock w:val="sdtLocked"/>
                <w:showingPlcHdr/>
                <w:dataBinding w:prefixMappings="xmlns:clcid-pte='clcid-pte'" w:xpath="/*/clcid-pte:FeiJingChangXingSunYiZhongYueQuanShenPiHuoWuZhengShiPiZhunWenJianDeShuiShouFanHuanJianMian"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越权审批，或无正式批准文件，或偶发性的税收返还、减免的说明（非经常性损益项目）"/>
                <w:tag w:val="_GBC_73dcf168bb8244b7900ea31683a66c4a"/>
                <w:id w:val="34107864"/>
                <w:lock w:val="sdtLocked"/>
                <w:showingPlcHdr/>
                <w:dataBinding w:prefixMappings="xmlns:clcid-pte='clcid-pte'" w:xpath="/*/clcid-pte:FeiJingChangXingSunYiZhongYueQuanShenPiHuoWuZhengShiPiZhunWenJianDeShuiShouFanHuanJianMian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越权审批，或无正式批准文件，或偶发性的税收返还、减免（非经常性损益项目）"/>
                <w:tag w:val="_GBC_63d61b69013d4b24a9ecb1f186a7d318"/>
                <w:id w:val="34107865"/>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越权审批，或无正式批准文件，或偶发性的税收返还、减免（非经常性损益项目）"/>
                <w:tag w:val="_GBC_176b2c941284405ab7c7445b82e1fb48"/>
                <w:id w:val="34107866"/>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64d7a5b8c906488daff056242b76207a"/>
                <w:id w:val="34107867"/>
                <w:lock w:val="sdtLocked"/>
                <w:dataBinding w:prefixMappings="xmlns:clcid-pte='clcid-pte'" w:xpath="/*/clcid-pte:FeiJingChangXingSunYiZhongGeZhongXingShiDeZhengFuBuTie" w:storeItemID="{89EBAB94-44A0-46A2-B712-30D997D04A6D}"/>
                <w:text/>
              </w:sdtPr>
              <w:sdtContent>
                <w:tc>
                  <w:tcPr>
                    <w:tcW w:w="878" w:type="pct"/>
                  </w:tcPr>
                  <w:p w:rsidR="001351B8" w:rsidRDefault="009320B5">
                    <w:pPr>
                      <w:jc w:val="right"/>
                      <w:rPr>
                        <w:szCs w:val="21"/>
                      </w:rPr>
                    </w:pPr>
                    <w:r>
                      <w:rPr>
                        <w:rFonts w:hint="eastAsia"/>
                        <w:szCs w:val="21"/>
                      </w:rPr>
                      <w:t>47,553,045.58</w:t>
                    </w:r>
                  </w:p>
                </w:tc>
              </w:sdtContent>
            </w:sdt>
            <w:sdt>
              <w:sdtPr>
                <w:rPr>
                  <w:szCs w:val="21"/>
                </w:rPr>
                <w:alias w:val="计入当期损益的政府补助，但与公司正常经营业务密切相关，符合国家政策规定、按照一定标准定额或定量持续享受的政府补助除外的说.."/>
                <w:tag w:val="_GBC_649768473bc54b6dae5982bc6739afbc"/>
                <w:id w:val="34107868"/>
                <w:lock w:val="sdtLocked"/>
                <w:showingPlcHdr/>
                <w:dataBinding w:prefixMappings="xmlns:clcid-pte='clcid-pte'" w:xpath="/*/clcid-pte:FeiJingChangXingSunYiZhongGeZhongXingShiDeZhengFuBuTie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计入当期损益的政府补助，但与公司正常经营业务密切相关，符合国家政策规定、按照一定标准定额或定量持续享受的政府补助除外（非.."/>
                <w:tag w:val="_GBC_5e50ef3b69ba4c47ba031198209f46c3"/>
                <w:id w:val="34107869"/>
                <w:lock w:val="sdtLocked"/>
              </w:sdtPr>
              <w:sdtContent>
                <w:tc>
                  <w:tcPr>
                    <w:tcW w:w="958" w:type="pct"/>
                  </w:tcPr>
                  <w:p w:rsidR="001351B8" w:rsidRDefault="009320B5" w:rsidP="001351B8">
                    <w:pPr>
                      <w:jc w:val="right"/>
                      <w:rPr>
                        <w:szCs w:val="21"/>
                      </w:rPr>
                    </w:pPr>
                    <w:r>
                      <w:rPr>
                        <w:szCs w:val="21"/>
                      </w:rPr>
                      <w:t>43,069,827.46</w:t>
                    </w:r>
                  </w:p>
                </w:tc>
              </w:sdtContent>
            </w:sdt>
            <w:sdt>
              <w:sdtPr>
                <w:rPr>
                  <w:szCs w:val="21"/>
                </w:rPr>
                <w:alias w:val="计入当期损益的政府补助，但与公司正常经营业务密切相关，符合国家政策规定、按照一定标准定额或定量持续享受的政府补助除外（非.."/>
                <w:tag w:val="_GBC_57147c4974e84c0998294be5af22e00d"/>
                <w:id w:val="34107870"/>
                <w:lock w:val="sdtLocked"/>
              </w:sdtPr>
              <w:sdtContent>
                <w:tc>
                  <w:tcPr>
                    <w:tcW w:w="886" w:type="pct"/>
                  </w:tcPr>
                  <w:p w:rsidR="001351B8" w:rsidRDefault="009320B5" w:rsidP="001351B8">
                    <w:pPr>
                      <w:jc w:val="right"/>
                      <w:rPr>
                        <w:szCs w:val="21"/>
                      </w:rPr>
                    </w:pPr>
                    <w:r>
                      <w:rPr>
                        <w:szCs w:val="21"/>
                      </w:rPr>
                      <w:t>45,626,567.65</w:t>
                    </w:r>
                  </w:p>
                </w:tc>
              </w:sdtContent>
            </w:sdt>
          </w:tr>
          <w:tr w:rsidR="001351B8" w:rsidTr="001351B8">
            <w:tc>
              <w:tcPr>
                <w:tcW w:w="1756" w:type="pct"/>
              </w:tcPr>
              <w:p w:rsidR="001351B8" w:rsidRDefault="009320B5">
                <w:pPr>
                  <w:pStyle w:val="af9"/>
                  <w:ind w:firstLineChars="0" w:firstLine="0"/>
                  <w:jc w:val="left"/>
                  <w:rPr>
                    <w:szCs w:val="21"/>
                  </w:rPr>
                </w:pPr>
                <w:r>
                  <w:rPr>
                    <w:szCs w:val="21"/>
                  </w:rPr>
                  <w:lastRenderedPageBreak/>
                  <w:t>计入当期损益的对非金融企业收取的资金占用费</w:t>
                </w:r>
              </w:p>
            </w:tc>
            <w:sdt>
              <w:sdtPr>
                <w:rPr>
                  <w:szCs w:val="21"/>
                </w:rPr>
                <w:alias w:val="计入当期损益的对非金融企业收取的资金占用费（非经常性损益项目）"/>
                <w:tag w:val="_GBC_a86a78a187a54930b4f503dffc488988"/>
                <w:id w:val="34107871"/>
                <w:lock w:val="sdtLocked"/>
                <w:showingPlcHdr/>
                <w:dataBinding w:prefixMappings="xmlns:clcid-pte='clcid-pte'" w:xpath="/*/clcid-pte:JiRuDangQiSunYiDeDuiFeiJinRongQiYeShouQuDeZiJinZhanYongFeiFeiJingChangXingSunYiXiangMu"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计入当期损益的对非金融企业收取的资金占用费的说明（非经常性损益项目）"/>
                <w:tag w:val="_GBC_de2ce6c472744f0d80d98266d8260ba4"/>
                <w:id w:val="34107872"/>
                <w:lock w:val="sdtLocked"/>
                <w:showingPlcHdr/>
                <w:dataBinding w:prefixMappings="xmlns:clcid-pte='clcid-pte'" w:xpath="/*/clcid-pte:JiRuDangQiSunYiDeDuiFeiJinRongQiYeShouQuDeZiJinZhanYongFeiFeiJingChangXingSunYiXiangMu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计入当期损益的对非金融企业收取的资金占用费（非经常性损益项目）"/>
                <w:tag w:val="_GBC_aa40ced631c94f7a8d5a5f6abf798de6"/>
                <w:id w:val="34107873"/>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计入当期损益的对非金融企业收取的资金占用费（非经常性损益项目）"/>
                <w:tag w:val="_GBC_2354037cefbe47278dd02d5b0bf75d3f"/>
                <w:id w:val="34107874"/>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企业取得子公司、联营企业及合营企业的投资成本小于取得投资时应享有被投资单位可辨认净资产公允价值产生的收益</w:t>
                </w:r>
              </w:p>
            </w:tc>
            <w:sdt>
              <w:sdtPr>
                <w:rPr>
                  <w:szCs w:val="21"/>
                </w:rPr>
                <w:alias w:val="企业取得子公司、联营企业及合营企业的投资成本小于取得投资时应享有被投资单位可辨认净资产公允价值产生的收益（非经常性损益项.."/>
                <w:tag w:val="_GBC_169232de34af47af8cf8a02a9197502c"/>
                <w:id w:val="34107875"/>
                <w:lock w:val="sdtLocked"/>
                <w:showingPlcHdr/>
                <w:dataBinding w:prefixMappings="xmlns:clcid-pte='clcid-pte'" w:xpath="/*/clcid-pte:QiYeHeBingDeHeBingChengBenXiaoYuHeBingShiYingXiangYouBeiHeBingDanWeiKeBianRenJingZiChanGongYunJiaZhiChanShengDe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
                <w:tag w:val="_GBC_5ab7284ec053483eb3975f11cf4a5c75"/>
                <w:id w:val="34107876"/>
                <w:lock w:val="sdtLocked"/>
                <w:showingPlcHdr/>
                <w:dataBinding w:prefixMappings="xmlns:clcid-pte='clcid-pte'" w:xpath="/*/clcid-pte:QiYeHeBingDeHeBingChengBenXiaoYuHeBingShiYingXiangYouBeiHeBingDanWeiKeBianRenJingZiChanGongYunJiaZhiChanShengDe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企业取得子公司、联营企业及合营企业的投资成本小于取得投资时应享有被投资单位可辨认净资产公允价值产生的收益（非经常性损益项.."/>
                <w:tag w:val="_GBC_a25a8747cf384502865716bfc406927c"/>
                <w:id w:val="34107877"/>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企业取得子公司、联营企业及合营企业的投资成本小于取得投资时应享有被投资单位可辨认净资产公允价值产生的收益（非经常性损益项.."/>
                <w:tag w:val="_GBC_5695ac6d3f1c4bf9afca632769304141"/>
                <w:id w:val="34107878"/>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非货币性资产交换损益</w:t>
                </w:r>
              </w:p>
            </w:tc>
            <w:sdt>
              <w:sdtPr>
                <w:rPr>
                  <w:szCs w:val="21"/>
                </w:rPr>
                <w:alias w:val="非货币性资产交换损益（非经常性损益项目）"/>
                <w:tag w:val="_GBC_486acd8fb80f452e9704219348b9b157"/>
                <w:id w:val="34107879"/>
                <w:lock w:val="sdtLocked"/>
                <w:showingPlcHdr/>
                <w:dataBinding w:prefixMappings="xmlns:clcid-pte='clcid-pte'" w:xpath="/*/clcid-pte:FeiJingChangXingSunYiZhongZiChanZhiHuan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非货币性资产交换损益的说明（非经常性损益项目）"/>
                <w:tag w:val="_GBC_0ccb6660928243f8a097d143e6293645"/>
                <w:id w:val="34107880"/>
                <w:lock w:val="sdtLocked"/>
                <w:showingPlcHdr/>
                <w:dataBinding w:prefixMappings="xmlns:clcid-pte='clcid-pte'" w:xpath="/*/clcid-pte:FeiJingChangXingSunYiZhongZiChanZhiHuan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非货币性资产交换损益（非经常性损益项目）"/>
                <w:tag w:val="_GBC_c10faadbc4ed4886ba9cfcf050fec0f3"/>
                <w:id w:val="34107881"/>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非货币性资产交换损益（非经常性损益项目）"/>
                <w:tag w:val="_GBC_1aff2a1b912842728ba98cf21fac7327"/>
                <w:id w:val="34107882"/>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委托他人投资或管理资产的损益</w:t>
                </w:r>
              </w:p>
            </w:tc>
            <w:sdt>
              <w:sdtPr>
                <w:rPr>
                  <w:szCs w:val="21"/>
                </w:rPr>
                <w:alias w:val="委托他人投资或管理资产的损益（非经常性损益项目）"/>
                <w:tag w:val="_GBC_03d926456c3f4d68989224017afdae20"/>
                <w:id w:val="34107883"/>
                <w:lock w:val="sdtLocked"/>
                <w:showingPlcHdr/>
                <w:dataBinding w:prefixMappings="xmlns:clcid-pte='clcid-pte'" w:xpath="/*/clcid-pte:WeiTuoTaRenTouZiHuoGuanLiZiChanDeSunYiFeiJingChangXingSunYiXiangMu"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委托他人投资或管理资产的损益的说明（非经常性损益项目）"/>
                <w:tag w:val="_GBC_7aa707768bd34d49895e80e2deb35e28"/>
                <w:id w:val="34107884"/>
                <w:lock w:val="sdtLocked"/>
                <w:showingPlcHdr/>
                <w:dataBinding w:prefixMappings="xmlns:clcid-pte='clcid-pte'" w:xpath="/*/clcid-pte:WeiTuoTaRenTouZiHuoGuanLiZiChanDeSunYiFeiJingChangXingSunYiXiangMu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委托他人投资或管理资产的损益（非经常性损益项目）"/>
                <w:tag w:val="_GBC_c6b0f3682c4643e2894a5ea6b2a336b5"/>
                <w:id w:val="34107885"/>
                <w:lock w:val="sdtLocked"/>
                <w:showingPlcHdr/>
              </w:sdtPr>
              <w:sdtContent>
                <w:tc>
                  <w:tcPr>
                    <w:tcW w:w="958" w:type="pct"/>
                  </w:tcPr>
                  <w:p w:rsidR="001351B8" w:rsidRDefault="009320B5">
                    <w:pPr>
                      <w:jc w:val="right"/>
                      <w:rPr>
                        <w:szCs w:val="21"/>
                      </w:rPr>
                    </w:pPr>
                    <w:r>
                      <w:rPr>
                        <w:rFonts w:hint="eastAsia"/>
                        <w:color w:val="333399"/>
                      </w:rPr>
                      <w:t xml:space="preserve">　</w:t>
                    </w:r>
                  </w:p>
                </w:tc>
              </w:sdtContent>
            </w:sdt>
            <w:sdt>
              <w:sdtPr>
                <w:rPr>
                  <w:szCs w:val="21"/>
                </w:rPr>
                <w:alias w:val="委托他人投资或管理资产的损益（非经常性损益项目）"/>
                <w:tag w:val="_GBC_bc29cc30fd4d4d0bab20a6061df0fbd8"/>
                <w:id w:val="34107886"/>
                <w:lock w:val="sdtLocked"/>
                <w:showingPlcHdr/>
              </w:sdtPr>
              <w:sdtContent>
                <w:tc>
                  <w:tcPr>
                    <w:tcW w:w="886" w:type="pct"/>
                  </w:tcPr>
                  <w:p w:rsidR="001351B8" w:rsidRDefault="009320B5">
                    <w:pPr>
                      <w:jc w:val="right"/>
                      <w:rPr>
                        <w:szCs w:val="21"/>
                      </w:rPr>
                    </w:pPr>
                    <w:r>
                      <w:rPr>
                        <w:rFonts w:hint="eastAsia"/>
                        <w:color w:val="333399"/>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因不可抗力因素，如遭受自然灾害而计提的各项资产减值准备</w:t>
                </w:r>
              </w:p>
            </w:tc>
            <w:sdt>
              <w:sdtPr>
                <w:rPr>
                  <w:szCs w:val="21"/>
                </w:rPr>
                <w:alias w:val="因不可抗力因素，如遭受自然灾害而计提的各项资产减值准备（非经常性损益项目）"/>
                <w:tag w:val="_GBC_60f488230e88476f8e910bcd4afbb8de"/>
                <w:id w:val="34107887"/>
                <w:lock w:val="sdtLocked"/>
                <w:showingPlcHdr/>
                <w:dataBinding w:prefixMappings="xmlns:clcid-pte='clcid-pte'" w:xpath="/*/clcid-pte:FeiJingChangXingSunYiZhongJiTiDeGeXiangZiChanJianZhiZhunBe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因不可抗力因素，如遭受自然灾害而计提的各项资产减值准备的说明（非经常性损益项目）"/>
                <w:tag w:val="_GBC_d2105b54b30143e88dd78d8eb2a19029"/>
                <w:id w:val="34107888"/>
                <w:lock w:val="sdtLocked"/>
                <w:showingPlcHdr/>
                <w:dataBinding w:prefixMappings="xmlns:clcid-pte='clcid-pte'" w:xpath="/*/clcid-pte:FeiJingChangXingSunYiZhongJiTiDeGeXiangZiChanJianZhiZhunBe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因不可抗力因素，如遭受自然灾害而计提的各项资产减值准备（非经常性损益项目）"/>
                <w:tag w:val="_GBC_7dd369d03bd24cccbe9cd8a3094f44d7"/>
                <w:id w:val="34107889"/>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因不可抗力因素，如遭受自然灾害而计提的各项资产减值准备（非经常性损益项目）"/>
                <w:tag w:val="_GBC_897274c883c241c0b49f02969186a565"/>
                <w:id w:val="34107890"/>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债务重组损益</w:t>
                </w:r>
              </w:p>
            </w:tc>
            <w:sdt>
              <w:sdtPr>
                <w:rPr>
                  <w:szCs w:val="21"/>
                </w:rPr>
                <w:alias w:val="债务重组损益（非经常性损益项目）"/>
                <w:tag w:val="_GBC_d64bfd2d8c9645fb970654d2a5278e1a"/>
                <w:id w:val="34107891"/>
                <w:lock w:val="sdtLocked"/>
                <w:showingPlcHdr/>
                <w:dataBinding w:prefixMappings="xmlns:clcid-pte='clcid-pte'" w:xpath="/*/clcid-pte:FeiJingChangXingSunYiZhongZhaiWuZhongZu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债务重组损益的说明（非经常性损益项目）"/>
                <w:tag w:val="_GBC_47534163d87a46f4b6a79708f7497fb1"/>
                <w:id w:val="34107892"/>
                <w:lock w:val="sdtLocked"/>
                <w:showingPlcHdr/>
                <w:dataBinding w:prefixMappings="xmlns:clcid-pte='clcid-pte'" w:xpath="/*/clcid-pte:FeiJingChangXingSunYiZhongZhaiWuZhongZu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债务重组损益（非经常性损益项目）"/>
                <w:tag w:val="_GBC_a488363c2cec4f6aada0b398455d801f"/>
                <w:id w:val="34107893"/>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债务重组损益（非经常性损益项目）"/>
                <w:tag w:val="_GBC_77ea22a201d44d538110004a582460f3"/>
                <w:id w:val="34107894"/>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企业重组费用，如安置职工的支出、整合费用等</w:t>
                </w:r>
              </w:p>
            </w:tc>
            <w:sdt>
              <w:sdtPr>
                <w:rPr>
                  <w:szCs w:val="21"/>
                </w:rPr>
                <w:alias w:val="企业重组费用，如安置职工的支出、整合费用等（非经常性损益项目）"/>
                <w:tag w:val="_GBC_c8188a8f072146298be15aad2e72f2b1"/>
                <w:id w:val="34107895"/>
                <w:lock w:val="sdtLocked"/>
                <w:showingPlcHdr/>
                <w:dataBinding w:prefixMappings="xmlns:clcid-pte='clcid-pte'" w:xpath="/*/clcid-pte:QiYeZhongZuFeiYongRuAnZhiZhiGongDeZhiChuZhengHeFeiYongDeng"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企业重组费用，如安置职工的支出、整合费用等的说明（非经常性损益项目）"/>
                <w:tag w:val="_GBC_1047e98f926845b1b4dd0ec3b5942f68"/>
                <w:id w:val="34107896"/>
                <w:lock w:val="sdtLocked"/>
                <w:showingPlcHdr/>
                <w:dataBinding w:prefixMappings="xmlns:clcid-pte='clcid-pte'" w:xpath="/*/clcid-pte:QiYeZhongZuFeiYongRuAnZhiZhiGongDeZhiChuZhengHeFeiYongDeng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企业重组费用，如安置职工的支出、整合费用等（非经常性损益项目）"/>
                <w:tag w:val="_GBC_acfefdbd36f248749b67f838aad357da"/>
                <w:id w:val="34107897"/>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企业重组费用，如安置职工的支出、整合费用等（非经常性损益项目）"/>
                <w:tag w:val="_GBC_acd6fdd179ac4f329737983f4aa7f3c2"/>
                <w:id w:val="34107898"/>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交易价格显失公允的交易产生的超过公允价值部分的损益</w:t>
                </w:r>
              </w:p>
            </w:tc>
            <w:sdt>
              <w:sdtPr>
                <w:rPr>
                  <w:szCs w:val="21"/>
                </w:rPr>
                <w:alias w:val="交易价格显失公允的交易产生的超过公允价值部分的损益（非经常性损益项目）"/>
                <w:tag w:val="_GBC_0d3f47734ca14bf5bcb7a1e74537307d"/>
                <w:id w:val="34107899"/>
                <w:lock w:val="sdtLocked"/>
                <w:showingPlcHdr/>
                <w:dataBinding w:prefixMappings="xmlns:clcid-pte='clcid-pte'" w:xpath="/*/clcid-pte:FeiJingChangXingSunYiZhongJiaoYiJiaGeXianShiGongYunDeJiaoYiChanShengDe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交易价格显失公允的交易产生的超过公允价值部分的损益的说明（非经常性损益项目）"/>
                <w:tag w:val="_GBC_98d5c2a1bff64b70b1fe53422048aebb"/>
                <w:id w:val="34107900"/>
                <w:lock w:val="sdtLocked"/>
                <w:showingPlcHdr/>
                <w:dataBinding w:prefixMappings="xmlns:clcid-pte='clcid-pte'" w:xpath="/*/clcid-pte:FeiJingChangXingSunYiZhongJiaoYiJiaGeXianShiGongYunDeJiaoYiChanShengDe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交易价格显失公允的交易产生的超过公允价值部分的损益（非经常性损益项目）"/>
                <w:tag w:val="_GBC_a21302fefeca43d099d9e931514df998"/>
                <w:id w:val="34107901"/>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交易价格显失公允的交易产生的超过公允价值部分的损益（非经常性损益项目）"/>
                <w:tag w:val="_GBC_1df02f3395064fe2be1101037a0792ce"/>
                <w:id w:val="34107902"/>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同一控制下企业合并产生的子公司期初至合并日的当期净损益</w:t>
                </w:r>
              </w:p>
            </w:tc>
            <w:sdt>
              <w:sdtPr>
                <w:rPr>
                  <w:szCs w:val="21"/>
                </w:rPr>
                <w:alias w:val="同一控制下企业合并产生的子公司期初至合并日的当期净损益（非经常性损益项目）"/>
                <w:tag w:val="_GBC_f12a9ff39ba74938b375e450b22f2e96"/>
                <w:id w:val="34107903"/>
                <w:lock w:val="sdtLocked"/>
                <w:showingPlcHdr/>
                <w:dataBinding w:prefixMappings="xmlns:clcid-pte='clcid-pte'" w:xpath="/*/clcid-pte:TongYiKongZhiXiaQiYeHeBingChanShengDeZiGongSiQiChuZhiHeBingRiDeDangQiJing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同一控制下企业合并产生的子公司期初至合并日的当期净损益的说明（非经常性损益项目）"/>
                <w:tag w:val="_GBC_4a14bffeec944c53ba7b0dc36b9cfe0e"/>
                <w:id w:val="34107904"/>
                <w:lock w:val="sdtLocked"/>
                <w:showingPlcHdr/>
                <w:dataBinding w:prefixMappings="xmlns:clcid-pte='clcid-pte'" w:xpath="/*/clcid-pte:TongYiKongZhiXiaQiYeHeBingChanShengDeZiGongSiQiChuZhiHeBingRiDeDangQiJing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同一控制下企业合并产生的子公司期初至合并日的当期净损益（非经常性损益项目）"/>
                <w:tag w:val="_GBC_886a419430e34851b316c50331e3a705"/>
                <w:id w:val="34107905"/>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同一控制下企业合并产生的子公司期初至合并日的当期净损益（非经常性损益项目）"/>
                <w:tag w:val="_GBC_8b7cbb13165d4e2795bc909c8c98e174"/>
                <w:id w:val="34107906"/>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与公司正常经营业务无关的或有事项产生的损益</w:t>
                </w:r>
              </w:p>
            </w:tc>
            <w:sdt>
              <w:sdtPr>
                <w:rPr>
                  <w:szCs w:val="21"/>
                </w:rPr>
                <w:alias w:val="与公司正常经营业务无关的或有事项产生的损益（非经常性损益项目）"/>
                <w:tag w:val="_GBC_4df813a9059a434380e9bbc3d5359064"/>
                <w:id w:val="34107907"/>
                <w:lock w:val="sdtLocked"/>
                <w:dataBinding w:prefixMappings="xmlns:clcid-pte='clcid-pte'" w:xpath="/*/clcid-pte:YuGongSiZhuYingYeWuWuGuanDeYuJiFuZhaiChanShengDeSunYi" w:storeItemID="{89EBAB94-44A0-46A2-B712-30D997D04A6D}"/>
                <w:text/>
              </w:sdtPr>
              <w:sdtContent>
                <w:tc>
                  <w:tcPr>
                    <w:tcW w:w="878" w:type="pct"/>
                  </w:tcPr>
                  <w:p w:rsidR="001351B8" w:rsidRDefault="009320B5">
                    <w:pPr>
                      <w:jc w:val="right"/>
                      <w:rPr>
                        <w:szCs w:val="21"/>
                      </w:rPr>
                    </w:pPr>
                    <w:r>
                      <w:rPr>
                        <w:rFonts w:hint="eastAsia"/>
                        <w:szCs w:val="21"/>
                      </w:rPr>
                      <w:t>-34,890,663.36</w:t>
                    </w:r>
                  </w:p>
                </w:tc>
              </w:sdtContent>
            </w:sdt>
            <w:sdt>
              <w:sdtPr>
                <w:rPr>
                  <w:szCs w:val="21"/>
                </w:rPr>
                <w:alias w:val="与公司正常经营业务无关的或有事项产生的损益的说明（非经常性损益项目）"/>
                <w:tag w:val="_GBC_1ece571fbdc6432389b9ee98afce0e0b"/>
                <w:id w:val="34107908"/>
                <w:lock w:val="sdtLocked"/>
                <w:showingPlcHdr/>
                <w:dataBinding w:prefixMappings="xmlns:clcid-pte='clcid-pte'" w:xpath="/*/clcid-pte:YuGongSiZhuYingYeWuWuGuanDeYuJiFuZhaiChanShengDe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与公司正常经营业务无关的或有事项产生的损益（非经常性损益项目）"/>
                <w:tag w:val="_GBC_36a2113ded074806b9aaa04666b849e9"/>
                <w:id w:val="34107909"/>
                <w:lock w:val="sdtLocked"/>
              </w:sdtPr>
              <w:sdtContent>
                <w:tc>
                  <w:tcPr>
                    <w:tcW w:w="958" w:type="pct"/>
                  </w:tcPr>
                  <w:p w:rsidR="001351B8" w:rsidRDefault="009320B5" w:rsidP="001351B8">
                    <w:pPr>
                      <w:jc w:val="right"/>
                      <w:rPr>
                        <w:szCs w:val="21"/>
                      </w:rPr>
                    </w:pPr>
                    <w:r>
                      <w:rPr>
                        <w:szCs w:val="21"/>
                      </w:rPr>
                      <w:t>-126,585,205.31</w:t>
                    </w:r>
                  </w:p>
                </w:tc>
              </w:sdtContent>
            </w:sdt>
            <w:sdt>
              <w:sdtPr>
                <w:rPr>
                  <w:szCs w:val="21"/>
                </w:rPr>
                <w:alias w:val="与公司正常经营业务无关的或有事项产生的损益（非经常性损益项目）"/>
                <w:tag w:val="_GBC_4e68ed90127c4a7d8ff9c2ee28fc38ea"/>
                <w:id w:val="34107910"/>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42b8bd6886ac42a2b1b105fcc46d4877"/>
                <w:id w:val="34107911"/>
                <w:lock w:val="sdtLocked"/>
                <w:dataBinding w:prefixMappings="xmlns:clcid-pte='clcid-pte'" w:xpath="/*/clcid-pte:ChuGongSiJingYingYeWuXiangGuanDeYouXiaoTaoQiBaoZhiYeWuWaiChiYouJiChuZhiJiaoYiXingJinRongZiChanJinRongFuZhaiChanShengDeGongYunJiaZhiBianDongSunYiYiHeKeGongChuShouJinRongZiChanQuDeDeTouZiShouYi" w:storeItemID="{89EBAB94-44A0-46A2-B712-30D997D04A6D}"/>
                <w:text/>
              </w:sdtPr>
              <w:sdtContent>
                <w:tc>
                  <w:tcPr>
                    <w:tcW w:w="878" w:type="pct"/>
                  </w:tcPr>
                  <w:p w:rsidR="001351B8" w:rsidRDefault="009320B5">
                    <w:pPr>
                      <w:jc w:val="right"/>
                      <w:rPr>
                        <w:szCs w:val="21"/>
                      </w:rPr>
                    </w:pPr>
                    <w:r>
                      <w:rPr>
                        <w:rFonts w:hint="eastAsia"/>
                        <w:szCs w:val="21"/>
                      </w:rPr>
                      <w:t>-5,387,678.62</w:t>
                    </w:r>
                  </w:p>
                </w:tc>
              </w:sdtContent>
            </w:sdt>
            <w:sdt>
              <w:sdtPr>
                <w:rPr>
                  <w:szCs w:val="21"/>
                </w:rPr>
                <w:alias w:val="除同公司正常经营业务相关的有效套期保值业务外，持有交易性金融资产、交易性金融负债产生的公允价值变动损益，以及处置交易性金.."/>
                <w:tag w:val="_GBC_d54ac4d5c8934949b1f216e62675e7ba"/>
                <w:id w:val="34107912"/>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除同公司正常经营业务相关的有效套期保值业务外，持有交易性金融资产、交易性金融负债产生的公允价值变动损益，以及处置交易性金.."/>
                <w:tag w:val="_GBC_d1a44fdcfa154172b5079c9ecb20dbc6"/>
                <w:id w:val="34107913"/>
                <w:lock w:val="sdtLocked"/>
              </w:sdtPr>
              <w:sdtContent>
                <w:tc>
                  <w:tcPr>
                    <w:tcW w:w="958" w:type="pct"/>
                  </w:tcPr>
                  <w:p w:rsidR="001351B8" w:rsidRDefault="009320B5" w:rsidP="001351B8">
                    <w:pPr>
                      <w:jc w:val="right"/>
                      <w:rPr>
                        <w:szCs w:val="21"/>
                      </w:rPr>
                    </w:pPr>
                    <w:r>
                      <w:rPr>
                        <w:szCs w:val="21"/>
                      </w:rPr>
                      <w:t>7,040,422.53</w:t>
                    </w:r>
                  </w:p>
                </w:tc>
              </w:sdtContent>
            </w:sdt>
            <w:sdt>
              <w:sdtPr>
                <w:rPr>
                  <w:szCs w:val="21"/>
                </w:rPr>
                <w:alias w:val="除同公司正常经营业务相关的有效套期保值业务外，持有交易性金融资产、交易性金融负债产生的公允价值变动损益，以及处置交易性金.."/>
                <w:tag w:val="_GBC_faa9477fe7fb483b88e5a60f8acb2b1c"/>
                <w:id w:val="34107914"/>
                <w:lock w:val="sdtLocked"/>
              </w:sdtPr>
              <w:sdtContent>
                <w:tc>
                  <w:tcPr>
                    <w:tcW w:w="886" w:type="pct"/>
                  </w:tcPr>
                  <w:p w:rsidR="001351B8" w:rsidRDefault="009320B5" w:rsidP="001351B8">
                    <w:pPr>
                      <w:jc w:val="right"/>
                      <w:rPr>
                        <w:szCs w:val="21"/>
                      </w:rPr>
                    </w:pPr>
                    <w:r>
                      <w:rPr>
                        <w:szCs w:val="21"/>
                      </w:rPr>
                      <w:t>544,168.14</w:t>
                    </w:r>
                  </w:p>
                </w:tc>
              </w:sdtContent>
            </w:sdt>
          </w:tr>
          <w:tr w:rsidR="001351B8" w:rsidTr="001351B8">
            <w:tc>
              <w:tcPr>
                <w:tcW w:w="1756" w:type="pct"/>
              </w:tcPr>
              <w:p w:rsidR="001351B8" w:rsidRDefault="009320B5">
                <w:pPr>
                  <w:pStyle w:val="af9"/>
                  <w:ind w:firstLineChars="0" w:firstLine="0"/>
                  <w:jc w:val="left"/>
                  <w:rPr>
                    <w:szCs w:val="21"/>
                  </w:rPr>
                </w:pPr>
                <w:r>
                  <w:rPr>
                    <w:szCs w:val="21"/>
                  </w:rPr>
                  <w:t>单独进行减值测试的应收款项减值准备转回</w:t>
                </w:r>
              </w:p>
            </w:tc>
            <w:sdt>
              <w:sdtPr>
                <w:rPr>
                  <w:szCs w:val="21"/>
                </w:rPr>
                <w:alias w:val="单独进行减值测试的应收款项减值准备转回（非经常性损益项目）"/>
                <w:tag w:val="_GBC_11e7a54782ce4d4ea55741ca3eccfab2"/>
                <w:id w:val="34107915"/>
                <w:lock w:val="sdtLocked"/>
                <w:showingPlcHdr/>
                <w:dataBinding w:prefixMappings="xmlns:clcid-pte='clcid-pte'" w:xpath="/*/clcid-pte:DanDuJinXingJianZhiCeShiDeYingShouKuanXiangJianZhiZhunBeiZhuanHu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单独进行减值测试的应收款项减值准备转回的说明（非经常性损益项目）"/>
                <w:tag w:val="_GBC_6b3635c462884a1ab6e9eda67edb2743"/>
                <w:id w:val="34107916"/>
                <w:lock w:val="sdtLocked"/>
                <w:showingPlcHdr/>
                <w:dataBinding w:prefixMappings="xmlns:clcid-pte='clcid-pte'" w:xpath="/*/clcid-pte:DanDuJinXingJianZhiCeShiDeYingShouKuanXiangJianZhiZhunBeiZhuanHu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单独进行减值测试的应收款项减值准备转回（非经常性损益项目）"/>
                <w:tag w:val="_GBC_dfd73fb42a17414593ee483fceb7df90"/>
                <w:id w:val="34107917"/>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单独进行减值测试的应收款项减值准备转回（非经常性损益项目）"/>
                <w:tag w:val="_GBC_a451ee639ada4a1da81a1bfe3d5d03a1"/>
                <w:id w:val="34107918"/>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对外委托贷款取得的损益</w:t>
                </w:r>
              </w:p>
            </w:tc>
            <w:sdt>
              <w:sdtPr>
                <w:rPr>
                  <w:szCs w:val="21"/>
                </w:rPr>
                <w:alias w:val="对外委托贷款取得的损益（非经常性损益项目）"/>
                <w:tag w:val="_GBC_611a46074c784e99a3e43b9dcb8b5375"/>
                <w:id w:val="34107919"/>
                <w:lock w:val="sdtLocked"/>
                <w:showingPlcHdr/>
                <w:dataBinding w:prefixMappings="xmlns:clcid-pte='clcid-pte'" w:xpath="/*/clcid-pte:DuiWaiWeiTuoDaiKuanQuDeDe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对外委托贷款取得的损益的说明（非经常性损益项目）"/>
                <w:tag w:val="_GBC_7507837e13a947aba2d17ae424d98995"/>
                <w:id w:val="34107920"/>
                <w:lock w:val="sdtLocked"/>
                <w:showingPlcHdr/>
                <w:dataBinding w:prefixMappings="xmlns:clcid-pte='clcid-pte'" w:xpath="/*/clcid-pte:DuiWaiWeiTuoDaiKuanQuDeDe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对外委托贷款取得的损益（非经常性损益项目）"/>
                <w:tag w:val="_GBC_456dad00183041a08e385729e405fa75"/>
                <w:id w:val="34107921"/>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对外委托贷款取得的损益（非经常性损益项目）"/>
                <w:tag w:val="_GBC_9d179f8849c445f3aefe4bff1b0f1949"/>
                <w:id w:val="34107922"/>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采用公允价值模式进行后续计量的投资性房地产公允价值变动产生的损益</w:t>
                </w:r>
              </w:p>
            </w:tc>
            <w:sdt>
              <w:sdtPr>
                <w:rPr>
                  <w:szCs w:val="21"/>
                </w:rPr>
                <w:alias w:val="采用公允价值模式进行后续计量的投资性房地产公允价值变动产生的损益（非经常性损益项目）"/>
                <w:tag w:val="_GBC_befb60810002429593615e3a521f5276"/>
                <w:id w:val="34107923"/>
                <w:lock w:val="sdtLocked"/>
                <w:showingPlcHdr/>
                <w:dataBinding w:prefixMappings="xmlns:clcid-pte='clcid-pte'" w:xpath="/*/clcid-pte:CaiYongGongYunJiaZhiMoShiJinXingHouXuJiLiangDeTouZiXingFangDiChanGongYunJiaZhiBianDongChanShengDeSunYi"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采用公允价值模式进行后续计量的投资性房地产公允价值变动产生的损益的说明（非经常性损益项目）"/>
                <w:tag w:val="_GBC_d13c15f0154e44798ebb83b83298f101"/>
                <w:id w:val="34107924"/>
                <w:lock w:val="sdtLocked"/>
                <w:showingPlcHdr/>
                <w:dataBinding w:prefixMappings="xmlns:clcid-pte='clcid-pte'" w:xpath="/*/clcid-pte:CaiYongGongYunJiaZhiMoShiJinXingHouXuJiLiangDeTouZiXingFangDiChanGongYunJiaZhiBianDongChanShengDeSunY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采用公允价值模式进行后续计量的投资性房地产公允价值变动产生的损益（非经常性损益项目）"/>
                <w:tag w:val="_GBC_b8abba94e24d4e5399124b7345959ec6"/>
                <w:id w:val="34107925"/>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采用公允价值模式进行后续计量的投资性房地产公允价值变动产生的损益（非经常性损益项目）"/>
                <w:tag w:val="_GBC_6633b92d7f4b4f639f5de35107c6d57f"/>
                <w:id w:val="34107926"/>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根据税收、会计等法律、法规的要求对当期损益进行一次性调整对当期损益的影响</w:t>
                </w:r>
              </w:p>
            </w:tc>
            <w:sdt>
              <w:sdtPr>
                <w:rPr>
                  <w:szCs w:val="21"/>
                </w:rPr>
                <w:alias w:val="根据税收、会计等法律、法规的要求对当期损益进行一次性调整对当期损益的影响（非经常性损益项目）"/>
                <w:tag w:val="_GBC_ca4bb3049b574b3e8c6e1776b8440b3c"/>
                <w:id w:val="34107927"/>
                <w:lock w:val="sdtLocked"/>
                <w:showingPlcHdr/>
                <w:dataBinding w:prefixMappings="xmlns:clcid-pte='clcid-pte'" w:xpath="/*/clcid-pte:GenJuShuiShouKuaiJiDengFaLvFaGuiDeYaoQiuDuiDangQiSunYiJinXingYiCiXingTiaoZhengDuiDangQiSunYiDeYingXiang"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根据税收、会计等法律、法规的要求对当期损益进行一次性调整对当期损益的影响的说明（非经常性损益项目）"/>
                <w:tag w:val="_GBC_238aa7e1b60241b4a325f2307526db7f"/>
                <w:id w:val="34107928"/>
                <w:lock w:val="sdtLocked"/>
                <w:showingPlcHdr/>
                <w:dataBinding w:prefixMappings="xmlns:clcid-pte='clcid-pte'" w:xpath="/*/clcid-pte:GenJuShuiShouKuaiJiDengFaLvFaGuiDeYaoQiuDuiDangQiSunYiJinXingYiCiXingTiaoZhengDuiDangQiSunYiDeYingXiang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根据税收、会计等法律、法规的要求对当期损益进行一次性调整对当期损益的影响（非经常性损益项目）"/>
                <w:tag w:val="_GBC_c25aeba4df4a4c468af581a7bb4852a9"/>
                <w:id w:val="34107929"/>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根据税收、会计等法律、法规的要求对当期损益进行一次性调整对当期损益的影响（非经常性损益项目）"/>
                <w:tag w:val="_GBC_fcc8fe61685042ddba0ab479cb6306f2"/>
                <w:id w:val="34107930"/>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受托经营取得的托管费收入</w:t>
                </w:r>
              </w:p>
            </w:tc>
            <w:sdt>
              <w:sdtPr>
                <w:rPr>
                  <w:szCs w:val="21"/>
                </w:rPr>
                <w:alias w:val="受托经营取得的托管费收入（非经常性损益项目）"/>
                <w:tag w:val="_GBC_64dec82270cd41ecb837bfb42a00fe5d"/>
                <w:id w:val="34107931"/>
                <w:lock w:val="sdtLocked"/>
                <w:showingPlcHdr/>
                <w:dataBinding w:prefixMappings="xmlns:clcid-pte='clcid-pte'" w:xpath="/*/clcid-pte:ShouTuoJingYingQuDeDeTuoGuanFeiShouRu"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受托经营取得的托管费收入的说明（非经常性损益项目）"/>
                <w:tag w:val="_GBC_eb60e395088e43f9ae0d163e9b11708e"/>
                <w:id w:val="34107932"/>
                <w:lock w:val="sdtLocked"/>
                <w:showingPlcHdr/>
                <w:dataBinding w:prefixMappings="xmlns:clcid-pte='clcid-pte'" w:xpath="/*/clcid-pte:ShouTuoJingYingQuDeDeTuoGuanFeiShouRu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受托经营取得的托管费收入（非经常性损益项目）"/>
                <w:tag w:val="_GBC_f13f957051144ffaba088cf62e3126e9"/>
                <w:id w:val="34107933"/>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受托经营取得的托管费收入（非经常性损益项目）"/>
                <w:tag w:val="_GBC_5897bb8c587144a09ebc83d154354d9f"/>
                <w:id w:val="34107934"/>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除上述各项之外的其他营业外收入和支出</w:t>
                </w:r>
              </w:p>
            </w:tc>
            <w:sdt>
              <w:sdtPr>
                <w:rPr>
                  <w:szCs w:val="21"/>
                </w:rPr>
                <w:alias w:val="除上述各项之外的其他营业外收入和支出（非经常性损益项目）"/>
                <w:tag w:val="_GBC_a773965a05794857b243336e0cfaa234"/>
                <w:id w:val="34107935"/>
                <w:lock w:val="sdtLocked"/>
                <w:dataBinding w:prefixMappings="xmlns:clcid-pte='clcid-pte'" w:xpath="/*/clcid-pte:ChuShangShuGeXiangZhiWaiDeQiTaYingYeWaiShouZhiJingE" w:storeItemID="{89EBAB94-44A0-46A2-B712-30D997D04A6D}"/>
                <w:text/>
              </w:sdtPr>
              <w:sdtContent>
                <w:tc>
                  <w:tcPr>
                    <w:tcW w:w="878" w:type="pct"/>
                  </w:tcPr>
                  <w:p w:rsidR="001351B8" w:rsidRDefault="009320B5">
                    <w:pPr>
                      <w:jc w:val="right"/>
                      <w:rPr>
                        <w:szCs w:val="21"/>
                      </w:rPr>
                    </w:pPr>
                    <w:r w:rsidRPr="00617712">
                      <w:rPr>
                        <w:szCs w:val="21"/>
                      </w:rPr>
                      <w:t>11,519,354.01</w:t>
                    </w:r>
                  </w:p>
                </w:tc>
              </w:sdtContent>
            </w:sdt>
            <w:sdt>
              <w:sdtPr>
                <w:rPr>
                  <w:szCs w:val="21"/>
                </w:rPr>
                <w:alias w:val="除上述各项之外的其他营业外收入和支出的说明（非经常性损益项目）"/>
                <w:tag w:val="_GBC_ac5f6194a5db40ea8e92409805b59f35"/>
                <w:id w:val="34107936"/>
                <w:lock w:val="sdtLocked"/>
                <w:showingPlcHdr/>
                <w:dataBinding w:prefixMappings="xmlns:clcid-pte='clcid-pte'" w:xpath="/*/clcid-pte:ChuShangShuGeXiangZhiWaiDeQiTaYingYeWaiShouZhiJingE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除上述各项之外的其他营业外收入和支出（非经常性损益项目）"/>
                <w:tag w:val="_GBC_e9c6afcca27f451da41e31baecd034a2"/>
                <w:id w:val="34107937"/>
                <w:lock w:val="sdtLocked"/>
              </w:sdtPr>
              <w:sdtContent>
                <w:tc>
                  <w:tcPr>
                    <w:tcW w:w="958" w:type="pct"/>
                  </w:tcPr>
                  <w:p w:rsidR="001351B8" w:rsidRDefault="009320B5" w:rsidP="001351B8">
                    <w:pPr>
                      <w:jc w:val="right"/>
                      <w:rPr>
                        <w:szCs w:val="21"/>
                      </w:rPr>
                    </w:pPr>
                    <w:r>
                      <w:rPr>
                        <w:szCs w:val="21"/>
                      </w:rPr>
                      <w:t>523,182.93</w:t>
                    </w:r>
                  </w:p>
                </w:tc>
              </w:sdtContent>
            </w:sdt>
            <w:sdt>
              <w:sdtPr>
                <w:rPr>
                  <w:szCs w:val="21"/>
                </w:rPr>
                <w:alias w:val="除上述各项之外的其他营业外收入和支出（非经常性损益项目）"/>
                <w:tag w:val="_GBC_6edc27b4d7fc4fdc9dc615abfaa11068"/>
                <w:id w:val="34107938"/>
                <w:lock w:val="sdtLocked"/>
              </w:sdtPr>
              <w:sdtContent>
                <w:tc>
                  <w:tcPr>
                    <w:tcW w:w="886" w:type="pct"/>
                  </w:tcPr>
                  <w:p w:rsidR="001351B8" w:rsidRDefault="009320B5" w:rsidP="001351B8">
                    <w:pPr>
                      <w:jc w:val="right"/>
                      <w:rPr>
                        <w:szCs w:val="21"/>
                      </w:rPr>
                    </w:pPr>
                    <w:r>
                      <w:rPr>
                        <w:szCs w:val="21"/>
                      </w:rPr>
                      <w:t>2,008,847.21</w:t>
                    </w:r>
                  </w:p>
                </w:tc>
              </w:sdtContent>
            </w:sdt>
          </w:tr>
          <w:tr w:rsidR="001351B8" w:rsidTr="001351B8">
            <w:tc>
              <w:tcPr>
                <w:tcW w:w="1756" w:type="pct"/>
              </w:tcPr>
              <w:p w:rsidR="001351B8" w:rsidRDefault="009320B5">
                <w:pPr>
                  <w:pStyle w:val="af9"/>
                  <w:ind w:firstLineChars="0" w:firstLine="0"/>
                  <w:jc w:val="left"/>
                  <w:rPr>
                    <w:szCs w:val="21"/>
                  </w:rPr>
                </w:pPr>
                <w:r>
                  <w:rPr>
                    <w:szCs w:val="21"/>
                  </w:rPr>
                  <w:t>其他符合非经常性损益定义的损益项目</w:t>
                </w:r>
              </w:p>
            </w:tc>
            <w:sdt>
              <w:sdtPr>
                <w:rPr>
                  <w:szCs w:val="21"/>
                </w:rPr>
                <w:alias w:val="其他符合非经常性损益定义的损益项目（非经常性损益项目）"/>
                <w:tag w:val="_GBC_dc3014cc76184a2b8eb76e4aa565ffad"/>
                <w:id w:val="34107939"/>
                <w:lock w:val="sdtLocked"/>
                <w:showingPlcHdr/>
                <w:dataBinding w:prefixMappings="xmlns:clcid-pte='clcid-pte'" w:xpath="/*/clcid-pte:QiTaFeiJingChangXingSunYiXiangMu"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其他符合非经常性损益定义的损益项目说明（非经常性损益项目）"/>
                <w:tag w:val="_GBC_6779f30daaa643fc8b85b77d8abfb3a1"/>
                <w:id w:val="34107940"/>
                <w:lock w:val="sdtLocked"/>
                <w:showingPlcHdr/>
                <w:dataBinding w:prefixMappings="xmlns:clcid-pte='clcid-pte'" w:xpath="/*/clcid-pte:QiTaFeiJingChangXingSunYiXiangMu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其他符合非经常性损益定义的损益项目（非经常性损益项目）"/>
                <w:tag w:val="_GBC_d216f51f6dbd457c8d29ffe59b22add4"/>
                <w:id w:val="34107941"/>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其他符合非经常性损益定义的损益项目（非经常性损益项目）"/>
                <w:tag w:val="_GBC_d2cd8f50cc784b3aa47c3b635c4168b0"/>
                <w:id w:val="34107942"/>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少数股东权益影响额</w:t>
                </w:r>
              </w:p>
            </w:tc>
            <w:sdt>
              <w:sdtPr>
                <w:rPr>
                  <w:szCs w:val="21"/>
                </w:rPr>
                <w:alias w:val="少数股东权益影响额（非经常性损益项目）"/>
                <w:tag w:val="_GBC_8a33ddc327de4910a42517cecea4257d"/>
                <w:id w:val="34107943"/>
                <w:lock w:val="sdtLocked"/>
                <w:showingPlcHdr/>
                <w:dataBinding w:prefixMappings="xmlns:clcid-pte='clcid-pte'" w:xpath="/*/clcid-pte:FeiJingChangXingSunYiXiangMuZhongShaoShuGuDongQuanYiYingXiangE" w:storeItemID="{89EBAB94-44A0-46A2-B712-30D997D04A6D}"/>
                <w:text/>
              </w:sdtPr>
              <w:sdtContent>
                <w:tc>
                  <w:tcPr>
                    <w:tcW w:w="878" w:type="pct"/>
                  </w:tcPr>
                  <w:p w:rsidR="001351B8" w:rsidRDefault="009320B5">
                    <w:pPr>
                      <w:jc w:val="right"/>
                      <w:rPr>
                        <w:szCs w:val="21"/>
                      </w:rPr>
                    </w:pPr>
                    <w:r>
                      <w:rPr>
                        <w:rFonts w:hint="eastAsia"/>
                        <w:color w:val="333399"/>
                        <w:szCs w:val="21"/>
                      </w:rPr>
                      <w:t xml:space="preserve">　</w:t>
                    </w:r>
                  </w:p>
                </w:tc>
              </w:sdtContent>
            </w:sdt>
            <w:sdt>
              <w:sdtPr>
                <w:rPr>
                  <w:szCs w:val="21"/>
                </w:rPr>
                <w:alias w:val="少数股东权益影响额的说明（非经常性损益项目）"/>
                <w:tag w:val="_GBC_f99579c660ec489493ceb1b242ea1220"/>
                <w:id w:val="34107944"/>
                <w:lock w:val="sdtLocked"/>
                <w:showingPlcHdr/>
                <w:dataBinding w:prefixMappings="xmlns:clcid-pte='clcid-pte'" w:xpath="/*/clcid-pte:FeiJingChangXingSunYiXiangMuZhongShaoShuGuDongQuanYiYingXiangE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少数股东权益影响额（非经常性损益项目）"/>
                <w:tag w:val="_GBC_f79cc1370f8d407d807eff38c9cd5e6d"/>
                <w:id w:val="34107945"/>
                <w:lock w:val="sdtLocked"/>
                <w:showingPlcHdr/>
              </w:sdtPr>
              <w:sdtContent>
                <w:tc>
                  <w:tcPr>
                    <w:tcW w:w="958" w:type="pct"/>
                  </w:tcPr>
                  <w:p w:rsidR="001351B8" w:rsidRDefault="009320B5">
                    <w:pPr>
                      <w:jc w:val="right"/>
                      <w:rPr>
                        <w:szCs w:val="21"/>
                      </w:rPr>
                    </w:pPr>
                    <w:r>
                      <w:rPr>
                        <w:rFonts w:hint="eastAsia"/>
                        <w:color w:val="333399"/>
                        <w:szCs w:val="21"/>
                      </w:rPr>
                      <w:t xml:space="preserve">　</w:t>
                    </w:r>
                  </w:p>
                </w:tc>
              </w:sdtContent>
            </w:sdt>
            <w:sdt>
              <w:sdtPr>
                <w:rPr>
                  <w:szCs w:val="21"/>
                </w:rPr>
                <w:alias w:val="少数股东权益影响额（非经常性损益项目）"/>
                <w:tag w:val="_GBC_c11d8a2bffd14769a8ae976fd5140388"/>
                <w:id w:val="34107946"/>
                <w:lock w:val="sdtLocked"/>
                <w:showingPlcHdr/>
              </w:sdtPr>
              <w:sdtContent>
                <w:tc>
                  <w:tcPr>
                    <w:tcW w:w="886" w:type="pct"/>
                  </w:tcPr>
                  <w:p w:rsidR="001351B8" w:rsidRDefault="009320B5">
                    <w:pPr>
                      <w:jc w:val="right"/>
                      <w:rPr>
                        <w:szCs w:val="21"/>
                      </w:rPr>
                    </w:pPr>
                    <w:r>
                      <w:rPr>
                        <w:rFonts w:hint="eastAsia"/>
                        <w:color w:val="333399"/>
                        <w:szCs w:val="21"/>
                      </w:rPr>
                      <w:t xml:space="preserve">　</w:t>
                    </w:r>
                  </w:p>
                </w:tc>
              </w:sdtContent>
            </w:sdt>
          </w:tr>
          <w:tr w:rsidR="001351B8" w:rsidTr="001351B8">
            <w:tc>
              <w:tcPr>
                <w:tcW w:w="1756" w:type="pct"/>
              </w:tcPr>
              <w:p w:rsidR="001351B8" w:rsidRDefault="009320B5">
                <w:pPr>
                  <w:pStyle w:val="af9"/>
                  <w:ind w:firstLineChars="0" w:firstLine="0"/>
                  <w:jc w:val="left"/>
                  <w:rPr>
                    <w:szCs w:val="21"/>
                  </w:rPr>
                </w:pPr>
                <w:r>
                  <w:rPr>
                    <w:szCs w:val="21"/>
                  </w:rPr>
                  <w:t>所得税影响额</w:t>
                </w:r>
              </w:p>
            </w:tc>
            <w:sdt>
              <w:sdtPr>
                <w:rPr>
                  <w:szCs w:val="21"/>
                </w:rPr>
                <w:alias w:val="非经常性损益_对所得税的影响"/>
                <w:tag w:val="_GBC_e14f120878e34174ad3744d5e7db4eea"/>
                <w:id w:val="34107947"/>
                <w:lock w:val="sdtLocked"/>
                <w:showingPlcHdr/>
                <w:dataBinding w:prefixMappings="xmlns:clcid-pte='clcid-pte'" w:xpath="/*/clcid-pte:FeiJingChangXingSunYiDeKouChuXiangMuDuiSuoDeShuiDeYingXiang" w:storeItemID="{89EBAB94-44A0-46A2-B712-30D997D04A6D}"/>
                <w:text/>
              </w:sdtPr>
              <w:sdtContent>
                <w:tc>
                  <w:tcPr>
                    <w:tcW w:w="878" w:type="pct"/>
                  </w:tcPr>
                  <w:p w:rsidR="001351B8" w:rsidRDefault="00804414" w:rsidP="001351B8">
                    <w:pPr>
                      <w:jc w:val="right"/>
                      <w:rPr>
                        <w:szCs w:val="21"/>
                      </w:rPr>
                    </w:pPr>
                    <w:r>
                      <w:rPr>
                        <w:szCs w:val="21"/>
                      </w:rPr>
                      <w:t xml:space="preserve">     </w:t>
                    </w:r>
                  </w:p>
                </w:tc>
              </w:sdtContent>
            </w:sdt>
            <w:sdt>
              <w:sdtPr>
                <w:rPr>
                  <w:szCs w:val="21"/>
                </w:rPr>
                <w:alias w:val="所得税影响额的说明（非经常性损益项目）"/>
                <w:tag w:val="_GBC_fd22684ee3ac4dbea3da29cb32093302"/>
                <w:id w:val="34107948"/>
                <w:lock w:val="sdtLocked"/>
                <w:showingPlcHdr/>
                <w:dataBinding w:prefixMappings="xmlns:clcid-pte='clcid-pte'" w:xpath="/*/clcid-pte:FeiJingChangXingSunYiDeKouChuXiangMuDuiSuoDeShuiDeYingXiang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非经常性损益_对所得税的影响"/>
                <w:tag w:val="_GBC_35a50a818f164a988dee1778d87b4e9b"/>
                <w:id w:val="34107949"/>
                <w:lock w:val="sdtLocked"/>
                <w:showingPlcHdr/>
              </w:sdtPr>
              <w:sdtContent>
                <w:tc>
                  <w:tcPr>
                    <w:tcW w:w="958" w:type="pct"/>
                  </w:tcPr>
                  <w:p w:rsidR="001351B8" w:rsidRDefault="001351B8" w:rsidP="001351B8">
                    <w:pPr>
                      <w:jc w:val="right"/>
                      <w:rPr>
                        <w:szCs w:val="21"/>
                      </w:rPr>
                    </w:pPr>
                  </w:p>
                </w:tc>
              </w:sdtContent>
            </w:sdt>
            <w:sdt>
              <w:sdtPr>
                <w:rPr>
                  <w:szCs w:val="21"/>
                </w:rPr>
                <w:alias w:val="非经常性损益_对所得税的影响"/>
                <w:tag w:val="_GBC_81aae13a770d47948ab57aa55bc45cb3"/>
                <w:id w:val="34107950"/>
                <w:lock w:val="sdtLocked"/>
              </w:sdtPr>
              <w:sdtContent>
                <w:tc>
                  <w:tcPr>
                    <w:tcW w:w="886" w:type="pct"/>
                  </w:tcPr>
                  <w:p w:rsidR="001351B8" w:rsidRDefault="009320B5" w:rsidP="001351B8">
                    <w:pPr>
                      <w:jc w:val="right"/>
                      <w:rPr>
                        <w:szCs w:val="21"/>
                      </w:rPr>
                    </w:pPr>
                    <w:r>
                      <w:rPr>
                        <w:szCs w:val="21"/>
                      </w:rPr>
                      <w:t>-6,282,487.64</w:t>
                    </w:r>
                  </w:p>
                </w:tc>
              </w:sdtContent>
            </w:sdt>
          </w:tr>
          <w:tr w:rsidR="001351B8" w:rsidTr="001351B8">
            <w:tc>
              <w:tcPr>
                <w:tcW w:w="1756" w:type="pct"/>
                <w:vAlign w:val="center"/>
              </w:tcPr>
              <w:p w:rsidR="001351B8" w:rsidRDefault="009320B5">
                <w:pPr>
                  <w:pStyle w:val="af9"/>
                  <w:ind w:firstLineChars="0" w:firstLine="0"/>
                  <w:jc w:val="center"/>
                  <w:rPr>
                    <w:szCs w:val="21"/>
                  </w:rPr>
                </w:pPr>
                <w:r>
                  <w:rPr>
                    <w:szCs w:val="21"/>
                  </w:rPr>
                  <w:t>合计</w:t>
                </w:r>
              </w:p>
            </w:tc>
            <w:sdt>
              <w:sdtPr>
                <w:rPr>
                  <w:sz w:val="20"/>
                  <w:szCs w:val="20"/>
                </w:rPr>
                <w:alias w:val="扣除的非经常性损益合计"/>
                <w:tag w:val="_GBC_27f939c97c8647838fab8288ea8c5220"/>
                <w:id w:val="34107951"/>
                <w:lock w:val="sdtLocked"/>
                <w:dataBinding w:prefixMappings="xmlns:clcid-pte='clcid-pte'" w:xpath="/*/clcid-pte:KouChuDeFeiJingChangXingSunYiHeJi" w:storeItemID="{89EBAB94-44A0-46A2-B712-30D997D04A6D}"/>
                <w:text/>
              </w:sdtPr>
              <w:sdtContent>
                <w:tc>
                  <w:tcPr>
                    <w:tcW w:w="878" w:type="pct"/>
                  </w:tcPr>
                  <w:p w:rsidR="001351B8" w:rsidRDefault="009320B5" w:rsidP="001351B8">
                    <w:pPr>
                      <w:jc w:val="right"/>
                      <w:rPr>
                        <w:szCs w:val="21"/>
                      </w:rPr>
                    </w:pPr>
                    <w:r w:rsidRPr="00767136">
                      <w:rPr>
                        <w:sz w:val="20"/>
                        <w:szCs w:val="20"/>
                      </w:rPr>
                      <w:t>-6,553,678.96</w:t>
                    </w:r>
                  </w:p>
                </w:tc>
              </w:sdtContent>
            </w:sdt>
            <w:sdt>
              <w:sdtPr>
                <w:rPr>
                  <w:szCs w:val="21"/>
                </w:rPr>
                <w:alias w:val="扣除的非经常性损益合计说明"/>
                <w:tag w:val="_GBC_7d667fbe166547a9b35986a48bb69a40"/>
                <w:id w:val="34107952"/>
                <w:lock w:val="sdtLocked"/>
                <w:showingPlcHdr/>
                <w:dataBinding w:prefixMappings="xmlns:clcid-pte='clcid-pte'" w:xpath="/*/clcid-pte:KouChuDeFeiJingChangXingSunYiHeJiShuoMing" w:storeItemID="{89EBAB94-44A0-46A2-B712-30D997D04A6D}"/>
                <w:text/>
              </w:sdtPr>
              <w:sdtContent>
                <w:tc>
                  <w:tcPr>
                    <w:tcW w:w="522" w:type="pct"/>
                  </w:tcPr>
                  <w:p w:rsidR="001351B8" w:rsidRDefault="009320B5">
                    <w:pPr>
                      <w:rPr>
                        <w:szCs w:val="21"/>
                      </w:rPr>
                    </w:pPr>
                    <w:r>
                      <w:rPr>
                        <w:rFonts w:hint="eastAsia"/>
                        <w:color w:val="333399"/>
                        <w:szCs w:val="21"/>
                      </w:rPr>
                      <w:t xml:space="preserve">　</w:t>
                    </w:r>
                  </w:p>
                </w:tc>
              </w:sdtContent>
            </w:sdt>
            <w:sdt>
              <w:sdtPr>
                <w:rPr>
                  <w:szCs w:val="21"/>
                </w:rPr>
                <w:alias w:val="扣除的非经常性损益合计"/>
                <w:tag w:val="_GBC_98e115d341fb433292921bca31a50d76"/>
                <w:id w:val="34107953"/>
                <w:lock w:val="sdtLocked"/>
              </w:sdtPr>
              <w:sdtContent>
                <w:tc>
                  <w:tcPr>
                    <w:tcW w:w="958" w:type="pct"/>
                  </w:tcPr>
                  <w:p w:rsidR="001351B8" w:rsidRDefault="009320B5" w:rsidP="001351B8">
                    <w:pPr>
                      <w:jc w:val="right"/>
                      <w:rPr>
                        <w:szCs w:val="21"/>
                      </w:rPr>
                    </w:pPr>
                    <w:r>
                      <w:rPr>
                        <w:szCs w:val="21"/>
                      </w:rPr>
                      <w:t>-98,516,490.98</w:t>
                    </w:r>
                  </w:p>
                </w:tc>
              </w:sdtContent>
            </w:sdt>
            <w:sdt>
              <w:sdtPr>
                <w:rPr>
                  <w:szCs w:val="21"/>
                </w:rPr>
                <w:alias w:val="扣除的非经常性损益合计"/>
                <w:tag w:val="_GBC_5e07adf66d1d4e8084c5baaa18d274df"/>
                <w:id w:val="34107954"/>
                <w:lock w:val="sdtLocked"/>
              </w:sdtPr>
              <w:sdtContent>
                <w:tc>
                  <w:tcPr>
                    <w:tcW w:w="886" w:type="pct"/>
                  </w:tcPr>
                  <w:p w:rsidR="001351B8" w:rsidRDefault="009320B5" w:rsidP="001351B8">
                    <w:pPr>
                      <w:jc w:val="right"/>
                      <w:rPr>
                        <w:szCs w:val="21"/>
                      </w:rPr>
                    </w:pPr>
                    <w:r>
                      <w:rPr>
                        <w:szCs w:val="21"/>
                      </w:rPr>
                      <w:t>35,600,763.30</w:t>
                    </w:r>
                  </w:p>
                </w:tc>
              </w:sdtContent>
            </w:sdt>
          </w:tr>
        </w:tbl>
        <w:p w:rsidR="001351B8" w:rsidRDefault="00A566F9"/>
      </w:sdtContent>
    </w:sdt>
    <w:sdt>
      <w:sdtPr>
        <w:rPr>
          <w:rFonts w:ascii="宋体" w:hAnsi="宋体" w:cs="宋体" w:hint="eastAsia"/>
          <w:b w:val="0"/>
          <w:bCs w:val="0"/>
          <w:kern w:val="0"/>
          <w:szCs w:val="24"/>
        </w:rPr>
        <w:alias w:val="模块:采用公允价值计量的项目"/>
        <w:tag w:val="_SEC_4b13c06b07154e45b14204b22dd943ad"/>
        <w:id w:val="34107969"/>
        <w:lock w:val="sdtLocked"/>
        <w:placeholder>
          <w:docPart w:val="GBC22222222222222222222222222222"/>
        </w:placeholder>
      </w:sdtPr>
      <w:sdtContent>
        <w:p w:rsidR="001351B8" w:rsidRDefault="009320B5">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3410795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341079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341079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Theme="minorEastAsia" w:eastAsiaTheme="minorEastAsia" w:hAnsiTheme="minorEastAsia" w:hint="eastAsia"/>
                  <w:szCs w:val="21"/>
                </w:rPr>
                <w:t>人民币</w:t>
              </w:r>
            </w:sdtContent>
          </w:sdt>
        </w:p>
        <w:tbl>
          <w:tblPr>
            <w:tblStyle w:val="g2"/>
            <w:tblW w:w="0" w:type="auto"/>
            <w:tblLook w:val="04A0"/>
          </w:tblPr>
          <w:tblGrid>
            <w:gridCol w:w="1951"/>
            <w:gridCol w:w="1699"/>
            <w:gridCol w:w="1708"/>
            <w:gridCol w:w="1693"/>
            <w:gridCol w:w="1997"/>
          </w:tblGrid>
          <w:tr w:rsidR="001351B8" w:rsidTr="001351B8">
            <w:trPr>
              <w:trHeight w:val="165"/>
            </w:trPr>
            <w:tc>
              <w:tcPr>
                <w:tcW w:w="1951" w:type="dxa"/>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1699" w:type="dxa"/>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tc>
              <w:tcPr>
                <w:tcW w:w="1708" w:type="dxa"/>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tc>
              <w:tcPr>
                <w:tcW w:w="1693" w:type="dxa"/>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tc>
              <w:tcPr>
                <w:tcW w:w="1997" w:type="dxa"/>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tr>
          <w:sdt>
            <w:sdtPr>
              <w:rPr>
                <w:rFonts w:asciiTheme="minorEastAsia" w:eastAsiaTheme="minorEastAsia" w:hAnsiTheme="minorEastAsia" w:cstheme="minorBidi" w:hint="eastAsia"/>
                <w:kern w:val="2"/>
                <w:szCs w:val="21"/>
              </w:rPr>
              <w:alias w:val="采用公允价值计量的项目情况明细"/>
              <w:tag w:val="_TUP_99268db9eb064c0d97aa8abe10bf05f1"/>
              <w:id w:val="34107964"/>
              <w:lock w:val="sdtLocked"/>
            </w:sdtPr>
            <w:sdtContent>
              <w:tr w:rsidR="001351B8" w:rsidTr="001351B8">
                <w:trPr>
                  <w:trHeight w:val="180"/>
                </w:trPr>
                <w:sdt>
                  <w:sdtPr>
                    <w:rPr>
                      <w:rFonts w:asciiTheme="minorEastAsia" w:eastAsiaTheme="minorEastAsia" w:hAnsiTheme="minorEastAsia" w:cstheme="minorBidi" w:hint="eastAsia"/>
                      <w:kern w:val="2"/>
                      <w:szCs w:val="21"/>
                    </w:rPr>
                    <w:alias w:val="采用公允价值计量的项目情况明细－项目名称"/>
                    <w:tag w:val="_GBC_7718670e4ad845bb82bf9b7fb4b52260"/>
                    <w:id w:val="34107959"/>
                    <w:lock w:val="sdtLocked"/>
                  </w:sdtPr>
                  <w:sdtEndPr>
                    <w:rPr>
                      <w:rFonts w:eastAsia="宋体" w:cs="宋体"/>
                      <w:kern w:val="0"/>
                    </w:rPr>
                  </w:sdtEndPr>
                  <w:sdtContent>
                    <w:tc>
                      <w:tcPr>
                        <w:tcW w:w="1951" w:type="dxa"/>
                      </w:tcPr>
                      <w:p w:rsidR="001351B8" w:rsidRDefault="009320B5" w:rsidP="001351B8">
                        <w:pPr>
                          <w:rPr>
                            <w:rFonts w:asciiTheme="minorEastAsia" w:eastAsiaTheme="minorEastAsia" w:hAnsiTheme="minorEastAsia"/>
                            <w:szCs w:val="21"/>
                          </w:rPr>
                        </w:pPr>
                        <w:r w:rsidRPr="00D46469">
                          <w:rPr>
                            <w:rFonts w:asciiTheme="minorEastAsia" w:eastAsiaTheme="minorEastAsia" w:hAnsiTheme="minorEastAsia" w:hint="eastAsia"/>
                            <w:szCs w:val="21"/>
                          </w:rPr>
                          <w:t>交易性金融资产</w:t>
                        </w:r>
                      </w:p>
                    </w:tc>
                  </w:sdtContent>
                </w:sdt>
                <w:sdt>
                  <w:sdtPr>
                    <w:rPr>
                      <w:rFonts w:asciiTheme="minorEastAsia" w:hAnsiTheme="minorEastAsia" w:hint="eastAsia"/>
                      <w:szCs w:val="21"/>
                    </w:rPr>
                    <w:alias w:val="采用公允价值计量的项目情况明细－余额"/>
                    <w:tag w:val="_GBC_becf7867b413410ba95d79c4119523be"/>
                    <w:id w:val="34107960"/>
                    <w:lock w:val="sdtLocked"/>
                  </w:sdtPr>
                  <w:sdtContent>
                    <w:tc>
                      <w:tcPr>
                        <w:tcW w:w="1699" w:type="dxa"/>
                      </w:tcPr>
                      <w:p w:rsidR="001351B8" w:rsidRDefault="009320B5" w:rsidP="001351B8">
                        <w:pPr>
                          <w:jc w:val="right"/>
                          <w:rPr>
                            <w:rFonts w:asciiTheme="minorEastAsia" w:eastAsiaTheme="minorEastAsia" w:hAnsiTheme="minorEastAsia"/>
                            <w:szCs w:val="21"/>
                          </w:rPr>
                        </w:pPr>
                        <w:r w:rsidRPr="00D46469">
                          <w:rPr>
                            <w:rFonts w:asciiTheme="minorEastAsia" w:eastAsiaTheme="minorEastAsia" w:hAnsiTheme="minorEastAsia"/>
                            <w:szCs w:val="21"/>
                          </w:rPr>
                          <w:t>32,869,517.43</w:t>
                        </w:r>
                      </w:p>
                    </w:tc>
                  </w:sdtContent>
                </w:sdt>
                <w:sdt>
                  <w:sdtPr>
                    <w:rPr>
                      <w:rFonts w:asciiTheme="minorEastAsia" w:hAnsiTheme="minorEastAsia" w:hint="eastAsia"/>
                      <w:szCs w:val="21"/>
                    </w:rPr>
                    <w:alias w:val="采用公允价值计量的项目情况明细－余额"/>
                    <w:tag w:val="_GBC_4329dcd4aaf24909be0ae10878d9e3f9"/>
                    <w:id w:val="34107961"/>
                    <w:lock w:val="sdtLocked"/>
                  </w:sdtPr>
                  <w:sdtContent>
                    <w:tc>
                      <w:tcPr>
                        <w:tcW w:w="1708" w:type="dxa"/>
                      </w:tcPr>
                      <w:p w:rsidR="001351B8" w:rsidRDefault="009320B5" w:rsidP="001351B8">
                        <w:pPr>
                          <w:jc w:val="right"/>
                          <w:rPr>
                            <w:rFonts w:asciiTheme="minorEastAsia" w:eastAsiaTheme="minorEastAsia" w:hAnsiTheme="minorEastAsia"/>
                            <w:szCs w:val="21"/>
                          </w:rPr>
                        </w:pPr>
                        <w:r w:rsidRPr="00D46469">
                          <w:rPr>
                            <w:rFonts w:asciiTheme="minorEastAsia" w:eastAsiaTheme="minorEastAsia" w:hAnsiTheme="minorEastAsia"/>
                            <w:szCs w:val="21"/>
                          </w:rPr>
                          <w:t>26,562,400.00</w:t>
                        </w:r>
                      </w:p>
                    </w:tc>
                  </w:sdtContent>
                </w:sdt>
                <w:sdt>
                  <w:sdtPr>
                    <w:rPr>
                      <w:rFonts w:asciiTheme="minorEastAsia" w:hAnsiTheme="minorEastAsia" w:hint="eastAsia"/>
                      <w:szCs w:val="21"/>
                    </w:rPr>
                    <w:alias w:val="采用公允价值计量的项目情况明细－变动额"/>
                    <w:tag w:val="_GBC_3ebffbf1fdd645e2a8fc648fd0b84a6e"/>
                    <w:id w:val="34107962"/>
                    <w:lock w:val="sdtLocked"/>
                  </w:sdtPr>
                  <w:sdtContent>
                    <w:tc>
                      <w:tcPr>
                        <w:tcW w:w="1693"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szCs w:val="21"/>
                          </w:rPr>
                          <w:t>-6,307,117.43</w:t>
                        </w:r>
                      </w:p>
                    </w:tc>
                  </w:sdtContent>
                </w:sdt>
                <w:sdt>
                  <w:sdtPr>
                    <w:rPr>
                      <w:rFonts w:asciiTheme="minorEastAsia" w:hAnsiTheme="minorEastAsia" w:hint="eastAsia"/>
                      <w:szCs w:val="21"/>
                    </w:rPr>
                    <w:alias w:val="采用公允价值计量的项目情况明细－对利润的影响金额"/>
                    <w:tag w:val="_GBC_4e9f297e5af9408fba61fc87a90be9b0"/>
                    <w:id w:val="34107963"/>
                    <w:lock w:val="sdtLocked"/>
                  </w:sdtPr>
                  <w:sdtContent>
                    <w:tc>
                      <w:tcPr>
                        <w:tcW w:w="1997"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szCs w:val="21"/>
                          </w:rPr>
                          <w:t>-5,387,678.62</w:t>
                        </w:r>
                      </w:p>
                    </w:tc>
                  </w:sdtContent>
                </w:sdt>
              </w:tr>
            </w:sdtContent>
          </w:sdt>
          <w:tr w:rsidR="001351B8" w:rsidTr="001351B8">
            <w:trPr>
              <w:trHeight w:val="117"/>
            </w:trPr>
            <w:tc>
              <w:tcPr>
                <w:tcW w:w="1951" w:type="dxa"/>
                <w:tcBorders>
                  <w:bottom w:val="single" w:sz="4" w:space="0" w:color="auto"/>
                </w:tcBorders>
                <w:vAlign w:val="center"/>
              </w:tcPr>
              <w:p w:rsidR="001351B8" w:rsidRDefault="009320B5" w:rsidP="001351B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合计</w:t>
                </w:r>
              </w:p>
            </w:tc>
            <w:sdt>
              <w:sdtPr>
                <w:rPr>
                  <w:rFonts w:asciiTheme="minorEastAsia" w:hAnsiTheme="minorEastAsia" w:hint="eastAsia"/>
                  <w:szCs w:val="21"/>
                </w:rPr>
                <w:alias w:val="采用公允价值计量的项目余额合计"/>
                <w:tag w:val="_GBC_bc3cbbe65c6b4277b6dfc8de8607d754"/>
                <w:id w:val="34107965"/>
                <w:lock w:val="sdtLocked"/>
              </w:sdtPr>
              <w:sdtContent>
                <w:tc>
                  <w:tcPr>
                    <w:tcW w:w="1699"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hint="eastAsia"/>
                        <w:szCs w:val="21"/>
                      </w:rPr>
                      <w:t>32,869,517.43</w:t>
                    </w:r>
                  </w:p>
                </w:tc>
              </w:sdtContent>
            </w:sdt>
            <w:sdt>
              <w:sdtPr>
                <w:rPr>
                  <w:rFonts w:asciiTheme="minorEastAsia" w:hAnsiTheme="minorEastAsia" w:hint="eastAsia"/>
                  <w:szCs w:val="21"/>
                </w:rPr>
                <w:alias w:val="采用公允价值计量的项目余额合计"/>
                <w:tag w:val="_GBC_fda2431295754d49833a45bf1b84d5f3"/>
                <w:id w:val="34107966"/>
                <w:lock w:val="sdtLocked"/>
              </w:sdtPr>
              <w:sdtContent>
                <w:tc>
                  <w:tcPr>
                    <w:tcW w:w="1708"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hint="eastAsia"/>
                        <w:szCs w:val="21"/>
                      </w:rPr>
                      <w:t>26,562,400.00</w:t>
                    </w:r>
                  </w:p>
                </w:tc>
              </w:sdtContent>
            </w:sdt>
            <w:sdt>
              <w:sdtPr>
                <w:rPr>
                  <w:rFonts w:asciiTheme="minorEastAsia" w:hAnsiTheme="minorEastAsia" w:hint="eastAsia"/>
                  <w:szCs w:val="21"/>
                </w:rPr>
                <w:alias w:val="采用公允价值计量的项目变动额合计"/>
                <w:tag w:val="_GBC_6672971b8dab4ea1aac989ad8079254a"/>
                <w:id w:val="34107967"/>
                <w:lock w:val="sdtLocked"/>
              </w:sdtPr>
              <w:sdtContent>
                <w:tc>
                  <w:tcPr>
                    <w:tcW w:w="1693"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hint="eastAsia"/>
                        <w:szCs w:val="21"/>
                      </w:rPr>
                      <w:t>-6,307,117.43</w:t>
                    </w:r>
                  </w:p>
                </w:tc>
              </w:sdtContent>
            </w:sdt>
            <w:sdt>
              <w:sdtPr>
                <w:rPr>
                  <w:rFonts w:asciiTheme="minorEastAsia" w:hAnsiTheme="minorEastAsia" w:hint="eastAsia"/>
                  <w:szCs w:val="21"/>
                </w:rPr>
                <w:alias w:val="采用公允价值计量的项目对利润的影响金额合计"/>
                <w:tag w:val="_GBC_4decc5dc6faf4d8bafb55a7ef0ebb6fc"/>
                <w:id w:val="34107968"/>
                <w:lock w:val="sdtLocked"/>
              </w:sdtPr>
              <w:sdtContent>
                <w:tc>
                  <w:tcPr>
                    <w:tcW w:w="1997" w:type="dxa"/>
                  </w:tcPr>
                  <w:p w:rsidR="001351B8" w:rsidRDefault="009320B5" w:rsidP="001351B8">
                    <w:pPr>
                      <w:jc w:val="right"/>
                      <w:rPr>
                        <w:rFonts w:asciiTheme="minorEastAsia" w:eastAsiaTheme="minorEastAsia" w:hAnsiTheme="minorEastAsia"/>
                        <w:szCs w:val="21"/>
                      </w:rPr>
                    </w:pPr>
                    <w:r>
                      <w:rPr>
                        <w:rFonts w:asciiTheme="minorEastAsia" w:eastAsiaTheme="minorEastAsia" w:hAnsiTheme="minorEastAsia" w:hint="eastAsia"/>
                        <w:szCs w:val="21"/>
                      </w:rPr>
                      <w:t>-5,387,678.62</w:t>
                    </w:r>
                  </w:p>
                </w:tc>
              </w:sdtContent>
            </w:sdt>
          </w:tr>
        </w:tbl>
        <w:p w:rsidR="001351B8" w:rsidRDefault="001351B8"/>
        <w:p w:rsidR="001351B8" w:rsidRDefault="00A566F9"/>
      </w:sdtContent>
    </w:sdt>
    <w:sdt>
      <w:sdtPr>
        <w:rPr>
          <w:rFonts w:ascii="宋体" w:hAnsi="宋体" w:cs="宋体" w:hint="eastAsia"/>
          <w:b w:val="0"/>
          <w:bCs w:val="0"/>
          <w:kern w:val="0"/>
          <w:szCs w:val="24"/>
        </w:rPr>
        <w:alias w:val="模块:其他财务和业务数据"/>
        <w:tag w:val="_SEC_2b90c267769d4c769805494ec1d46591"/>
        <w:id w:val="34107971"/>
        <w:lock w:val="sdtLocked"/>
        <w:placeholder>
          <w:docPart w:val="GBC22222222222222222222222222222"/>
        </w:placeholder>
      </w:sdtPr>
      <w:sdtContent>
        <w:p w:rsidR="001351B8" w:rsidRDefault="009320B5">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3410797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C56DD1" w:rsidRDefault="00DB1053">
      <w:pPr>
        <w:pStyle w:val="1"/>
        <w:numPr>
          <w:ilvl w:val="0"/>
          <w:numId w:val="2"/>
        </w:numPr>
        <w:ind w:left="498" w:hangingChars="177" w:hanging="498"/>
      </w:pPr>
      <w:bookmarkStart w:id="17" w:name="_Toc469563077"/>
      <w:bookmarkStart w:id="18" w:name="_Toc437440710"/>
      <w:r>
        <w:rPr>
          <w:rFonts w:hint="eastAsia"/>
        </w:rPr>
        <w:t>公司业务概要</w:t>
      </w:r>
      <w:bookmarkEnd w:id="17"/>
      <w:bookmarkEnd w:id="18"/>
    </w:p>
    <w:sdt>
      <w:sdtPr>
        <w:rPr>
          <w:rFonts w:ascii="宋体" w:hAnsi="宋体" w:cs="宋体" w:hint="eastAsia"/>
          <w:b w:val="0"/>
          <w:bCs w:val="0"/>
          <w:kern w:val="0"/>
          <w:szCs w:val="24"/>
        </w:rPr>
        <w:alias w:val="模块:报告期内公司所从事的主要业务、经营模式及行业情况说明"/>
        <w:tag w:val="_SEC_4f73d6431da94481a52b41cd560063a7"/>
        <w:id w:val="34107973"/>
        <w:lock w:val="sdtLocked"/>
        <w:placeholder>
          <w:docPart w:val="GBC22222222222222222222222222222"/>
        </w:placeholder>
      </w:sdtPr>
      <w:sdtContent>
        <w:p w:rsidR="00C56DD1" w:rsidRDefault="00DB1053" w:rsidP="009320B5">
          <w:pPr>
            <w:pStyle w:val="2"/>
            <w:numPr>
              <w:ilvl w:val="0"/>
              <w:numId w:val="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34107972"/>
            <w:lock w:val="sdtLocked"/>
            <w:placeholder>
              <w:docPart w:val="GBC22222222222222222222222222222"/>
            </w:placeholder>
          </w:sdtPr>
          <w:sdtContent>
            <w:p w:rsidR="00404FC6" w:rsidRDefault="00404FC6" w:rsidP="006E3A93">
              <w:pPr>
                <w:rPr>
                  <w:color w:val="000000" w:themeColor="text1"/>
                  <w:szCs w:val="21"/>
                </w:rPr>
              </w:pPr>
              <w:r w:rsidRPr="006E3A93">
                <w:rPr>
                  <w:rFonts w:hint="eastAsia"/>
                  <w:color w:val="000000" w:themeColor="text1"/>
                  <w:szCs w:val="21"/>
                </w:rPr>
                <w:t>（一）公司的主要业务及产品</w:t>
              </w:r>
            </w:p>
            <w:p w:rsidR="00404FC6" w:rsidRDefault="00404FC6" w:rsidP="006E3A93">
              <w:pPr>
                <w:rPr>
                  <w:color w:val="000000" w:themeColor="text1"/>
                  <w:szCs w:val="21"/>
                </w:rPr>
              </w:pPr>
            </w:p>
            <w:p w:rsidR="00404FC6" w:rsidRPr="006E3A93" w:rsidRDefault="00404FC6" w:rsidP="006E3A93">
              <w:pPr>
                <w:rPr>
                  <w:color w:val="000000" w:themeColor="text1"/>
                  <w:szCs w:val="21"/>
                </w:rPr>
              </w:pPr>
              <w:r>
                <w:rPr>
                  <w:rFonts w:hint="eastAsia"/>
                  <w:color w:val="000000" w:themeColor="text1"/>
                  <w:szCs w:val="21"/>
                </w:rPr>
                <w:t xml:space="preserve">    </w:t>
              </w:r>
              <w:r w:rsidRPr="006E3A93">
                <w:rPr>
                  <w:rFonts w:hint="eastAsia"/>
                  <w:color w:val="000000" w:themeColor="text1"/>
                  <w:szCs w:val="21"/>
                </w:rPr>
                <w:t>公司依法经营烧结、炼铁、炼钢及其副产品的销售，钢材轧制、加工及其副产品的销售；炼焦及其副产品的销售。主要产品涵盖中板材、小型材、中型材、钢坯等，主要分为板材、角钢、槽钢、圆钢、螺纹钢、高线等品种。报告期内，公司的主营业务未产生重大变化。</w:t>
              </w:r>
            </w:p>
            <w:p w:rsidR="00404FC6" w:rsidRDefault="00404FC6">
              <w:pPr>
                <w:rPr>
                  <w:color w:val="000000" w:themeColor="text1"/>
                  <w:szCs w:val="21"/>
                </w:rPr>
              </w:pPr>
            </w:p>
            <w:p w:rsidR="00404FC6" w:rsidRPr="006E3A93" w:rsidRDefault="00404FC6">
              <w:pPr>
                <w:rPr>
                  <w:color w:val="000000" w:themeColor="text1"/>
                  <w:szCs w:val="21"/>
                </w:rPr>
              </w:pPr>
              <w:r w:rsidRPr="006E3A93">
                <w:rPr>
                  <w:rFonts w:hint="eastAsia"/>
                  <w:color w:val="000000" w:themeColor="text1"/>
                  <w:szCs w:val="21"/>
                </w:rPr>
                <w:t>（二）公司经营模式</w:t>
              </w:r>
            </w:p>
            <w:p w:rsidR="00404FC6" w:rsidRDefault="00404FC6">
              <w:pPr>
                <w:rPr>
                  <w:szCs w:val="21"/>
                </w:rPr>
              </w:pPr>
            </w:p>
            <w:p w:rsidR="00404FC6" w:rsidRDefault="00404FC6">
              <w:pPr>
                <w:rPr>
                  <w:szCs w:val="21"/>
                </w:rPr>
              </w:pPr>
              <w:r>
                <w:rPr>
                  <w:rFonts w:hint="eastAsia"/>
                  <w:szCs w:val="21"/>
                </w:rPr>
                <w:t xml:space="preserve">    </w:t>
              </w:r>
              <w:r w:rsidRPr="006E3A93">
                <w:rPr>
                  <w:rFonts w:hint="eastAsia"/>
                  <w:szCs w:val="21"/>
                </w:rPr>
                <w:t>公司是目前广西区域最主要的大型钢铁联合生产企业，采用“开发＋生产＋销售型”经营模式，能够根据市场需求，开发市场所需的新产品，并自行生产销售。</w:t>
              </w:r>
            </w:p>
            <w:p w:rsidR="00404FC6" w:rsidRPr="006E3A93" w:rsidRDefault="00404FC6">
              <w:pPr>
                <w:rPr>
                  <w:szCs w:val="21"/>
                </w:rPr>
              </w:pPr>
            </w:p>
            <w:p w:rsidR="00404FC6" w:rsidRPr="006E3A93" w:rsidRDefault="00404FC6">
              <w:pPr>
                <w:rPr>
                  <w:color w:val="000000" w:themeColor="text1"/>
                  <w:szCs w:val="21"/>
                </w:rPr>
              </w:pPr>
              <w:r w:rsidRPr="006E3A93">
                <w:rPr>
                  <w:rFonts w:hint="eastAsia"/>
                  <w:color w:val="000000" w:themeColor="text1"/>
                  <w:szCs w:val="21"/>
                </w:rPr>
                <w:t>1.开发模式</w:t>
              </w:r>
            </w:p>
            <w:p w:rsidR="00404FC6" w:rsidRDefault="00404FC6" w:rsidP="005267E5">
              <w:pPr>
                <w:pStyle w:val="21"/>
                <w:rPr>
                  <w:rFonts w:ascii="宋体" w:hAnsi="宋体"/>
                </w:rPr>
              </w:pPr>
              <w:r w:rsidRPr="006E3A93">
                <w:rPr>
                  <w:rFonts w:ascii="宋体" w:hAnsi="宋体" w:hint="eastAsia"/>
                </w:rPr>
                <w:t xml:space="preserve">    技术中心为公司产品研发主体单位，下设有板材开发科、长材开发科、工艺技术科、金属材料检测室等科室，主要从事新产品、新工艺、新技术的开发及应用。公司建立有完善的“产销研”创新体系，品种研发团队由技术中心、经销公司、质量部、炼钢厂、中板厂、棒线型材厂的业务骨干组成，并形成完善的</w:t>
              </w:r>
              <w:r>
                <w:rPr>
                  <w:rFonts w:ascii="宋体" w:hAnsi="宋体" w:hint="eastAsia"/>
                </w:rPr>
                <w:t>“</w:t>
              </w:r>
              <w:r w:rsidRPr="006E3A93">
                <w:rPr>
                  <w:rFonts w:ascii="宋体" w:hAnsi="宋体" w:hint="eastAsia"/>
                </w:rPr>
                <w:t>信息-研究-生产-销售-服务</w:t>
              </w:r>
              <w:r>
                <w:rPr>
                  <w:rFonts w:ascii="宋体" w:hAnsi="宋体" w:hint="eastAsia"/>
                </w:rPr>
                <w:t>”</w:t>
              </w:r>
              <w:r w:rsidRPr="006E3A93">
                <w:rPr>
                  <w:rFonts w:ascii="宋体" w:hAnsi="宋体" w:hint="eastAsia"/>
                </w:rPr>
                <w:t>的品种开发链条。技术中心与东北大学、北京科技大学等大专院校及科研机构往来密切，通过项目合作、人才柔性引进等多种方式，不断提高产品研发能力。</w:t>
              </w:r>
            </w:p>
            <w:p w:rsidR="00404FC6" w:rsidRDefault="00404FC6" w:rsidP="005267E5">
              <w:pPr>
                <w:pStyle w:val="21"/>
              </w:pPr>
            </w:p>
            <w:p w:rsidR="00404FC6" w:rsidRPr="00954C19" w:rsidRDefault="00404FC6">
              <w:pPr>
                <w:rPr>
                  <w:color w:val="000000" w:themeColor="text1"/>
                  <w:szCs w:val="21"/>
                </w:rPr>
              </w:pPr>
              <w:r w:rsidRPr="00954C19">
                <w:rPr>
                  <w:rFonts w:hint="eastAsia"/>
                  <w:color w:val="000000" w:themeColor="text1"/>
                  <w:szCs w:val="21"/>
                </w:rPr>
                <w:t>2.采购模式</w:t>
              </w:r>
            </w:p>
            <w:p w:rsidR="00404FC6" w:rsidRDefault="00404FC6" w:rsidP="00954C19">
              <w:r>
                <w:rPr>
                  <w:rFonts w:hint="eastAsia"/>
                </w:rPr>
                <w:t xml:space="preserve">    公司主营业务需要采购的大宗原燃料主要有铁矿石、煤、熔剂等。铁矿石主要依赖进口，进口铁矿石采购主要采用报盘询价谈判定价模式，国内铁矿石采用统一定价的采购模式；炼焦煤采购有报盘询价、谈判议价两种定价模式；熔剂采用谈判议价采购模式。</w:t>
              </w:r>
            </w:p>
            <w:p w:rsidR="00404FC6" w:rsidRDefault="00404FC6" w:rsidP="00954C19"/>
            <w:p w:rsidR="00404FC6" w:rsidRPr="0022216D" w:rsidRDefault="00404FC6">
              <w:pPr>
                <w:rPr>
                  <w:color w:val="000000" w:themeColor="text1"/>
                  <w:szCs w:val="21"/>
                </w:rPr>
              </w:pPr>
              <w:r w:rsidRPr="0022216D">
                <w:rPr>
                  <w:rFonts w:hint="eastAsia"/>
                  <w:color w:val="000000" w:themeColor="text1"/>
                  <w:szCs w:val="21"/>
                </w:rPr>
                <w:t>3.生产模式</w:t>
              </w:r>
            </w:p>
            <w:p w:rsidR="00404FC6" w:rsidRPr="00265042" w:rsidRDefault="00404FC6" w:rsidP="00B210E0">
              <w:pPr>
                <w:ind w:firstLineChars="200" w:firstLine="420"/>
                <w:rPr>
                  <w:color w:val="000000" w:themeColor="text1"/>
                </w:rPr>
              </w:pPr>
              <w:r w:rsidRPr="00265042">
                <w:rPr>
                  <w:rFonts w:hint="eastAsia"/>
                  <w:color w:val="000000" w:themeColor="text1"/>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总调度室根据经销录入的订单，综合考虑炼钢产能、精炼炉能力、轧钢能力、设备检修、设备工况等因素，按照合同的交货期和订单的优先级编制生产计划，组织各产线生产。</w:t>
              </w:r>
            </w:p>
            <w:p w:rsidR="00404FC6" w:rsidRPr="0022216D" w:rsidRDefault="00404FC6">
              <w:pPr>
                <w:rPr>
                  <w:color w:val="FF0000"/>
                  <w:szCs w:val="21"/>
                </w:rPr>
              </w:pPr>
            </w:p>
            <w:p w:rsidR="00404FC6" w:rsidRPr="0022216D" w:rsidRDefault="00404FC6">
              <w:pPr>
                <w:rPr>
                  <w:color w:val="000000" w:themeColor="text1"/>
                  <w:szCs w:val="21"/>
                </w:rPr>
              </w:pPr>
              <w:r w:rsidRPr="0022216D">
                <w:rPr>
                  <w:rFonts w:hint="eastAsia"/>
                  <w:color w:val="000000" w:themeColor="text1"/>
                  <w:szCs w:val="21"/>
                </w:rPr>
                <w:t>4.销售模式</w:t>
              </w:r>
            </w:p>
            <w:p w:rsidR="00404FC6" w:rsidRPr="00D925BF" w:rsidRDefault="00404FC6" w:rsidP="00D925BF">
              <w:pPr>
                <w:ind w:firstLineChars="200" w:firstLine="420"/>
                <w:rPr>
                  <w:rFonts w:asciiTheme="minorEastAsia" w:eastAsiaTheme="minorEastAsia" w:hAnsiTheme="minorEastAsia"/>
                  <w:szCs w:val="21"/>
                </w:rPr>
              </w:pPr>
              <w:r w:rsidRPr="00D925BF">
                <w:rPr>
                  <w:rFonts w:asciiTheme="minorEastAsia" w:eastAsiaTheme="minorEastAsia" w:hAnsiTheme="minorEastAsia" w:hint="eastAsia"/>
                  <w:szCs w:val="21"/>
                </w:rPr>
                <w:t>公司根据客户的购买方式、销售渠道、产品流通形式等要素，采用的销售渠道有经销商销售、直供终端客户销售、投标中标重点工程专供销售、电商销售、出口销售等模式。</w:t>
              </w:r>
            </w:p>
            <w:p w:rsidR="00404FC6" w:rsidRPr="00D925BF" w:rsidRDefault="00404FC6" w:rsidP="00D925BF">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sidRPr="00D925BF">
                <w:rPr>
                  <w:rFonts w:asciiTheme="minorEastAsia" w:eastAsiaTheme="minorEastAsia" w:hAnsiTheme="minorEastAsia" w:hint="eastAsia"/>
                  <w:b/>
                  <w:bCs/>
                  <w:szCs w:val="21"/>
                </w:rPr>
                <w:t>线上模式</w:t>
              </w:r>
            </w:p>
            <w:p w:rsidR="00404FC6" w:rsidRPr="00D925BF" w:rsidRDefault="00404FC6" w:rsidP="00D925B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公司参与建设了</w:t>
              </w:r>
              <w:r w:rsidRPr="00D925BF">
                <w:rPr>
                  <w:rFonts w:asciiTheme="minorEastAsia" w:eastAsiaTheme="minorEastAsia" w:hAnsiTheme="minorEastAsia" w:hint="eastAsia"/>
                  <w:szCs w:val="21"/>
                </w:rPr>
                <w:t>电商销售平台，目前在平台上注册会员218个，均为钢材贸易商。2016年实现销售收入</w:t>
              </w:r>
              <w:r>
                <w:rPr>
                  <w:rFonts w:asciiTheme="minorEastAsia" w:eastAsiaTheme="minorEastAsia" w:hAnsiTheme="minorEastAsia" w:hint="eastAsia"/>
                  <w:szCs w:val="21"/>
                </w:rPr>
                <w:t>4.14</w:t>
              </w:r>
              <w:r w:rsidRPr="00D925BF">
                <w:rPr>
                  <w:rFonts w:asciiTheme="minorEastAsia" w:eastAsiaTheme="minorEastAsia" w:hAnsiTheme="minorEastAsia" w:hint="eastAsia"/>
                  <w:szCs w:val="21"/>
                </w:rPr>
                <w:t>亿元。</w:t>
              </w:r>
            </w:p>
            <w:p w:rsidR="00404FC6" w:rsidRPr="00D925BF" w:rsidRDefault="00404FC6" w:rsidP="00D925BF">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A.</w:t>
              </w:r>
              <w:r w:rsidRPr="00D925BF">
                <w:rPr>
                  <w:rFonts w:asciiTheme="minorEastAsia" w:eastAsiaTheme="minorEastAsia" w:hAnsiTheme="minorEastAsia" w:hint="eastAsia"/>
                  <w:b/>
                  <w:bCs/>
                  <w:szCs w:val="21"/>
                </w:rPr>
                <w:t>电商业务的交易模式</w:t>
              </w:r>
            </w:p>
            <w:p w:rsidR="00404FC6" w:rsidRPr="00D925BF" w:rsidRDefault="00404FC6" w:rsidP="00D925BF">
              <w:pPr>
                <w:ind w:firstLineChars="200" w:firstLine="420"/>
                <w:rPr>
                  <w:rFonts w:asciiTheme="minorEastAsia" w:eastAsiaTheme="minorEastAsia" w:hAnsiTheme="minorEastAsia"/>
                  <w:szCs w:val="21"/>
                </w:rPr>
              </w:pPr>
              <w:r w:rsidRPr="00D925BF">
                <w:rPr>
                  <w:rFonts w:asciiTheme="minorEastAsia" w:eastAsiaTheme="minorEastAsia" w:hAnsiTheme="minorEastAsia" w:hint="eastAsia"/>
                  <w:szCs w:val="21"/>
                </w:rPr>
                <w:t>电商销售采取现货挂牌、竞价销售和期货销售等模式，发挥电子商务运作的优势，较好的发挥了市场价格引领作用，实现了较好的经济效益。</w:t>
              </w:r>
            </w:p>
            <w:p w:rsidR="00404FC6" w:rsidRPr="00D925BF" w:rsidRDefault="00404FC6" w:rsidP="00D925BF">
              <w:pPr>
                <w:rPr>
                  <w:rFonts w:asciiTheme="minorEastAsia" w:eastAsiaTheme="minorEastAsia" w:hAnsiTheme="minorEastAsia"/>
                  <w:b/>
                  <w:bCs/>
                  <w:szCs w:val="21"/>
                </w:rPr>
              </w:pPr>
              <w:r>
                <w:rPr>
                  <w:rFonts w:asciiTheme="minorEastAsia" w:eastAsiaTheme="minorEastAsia" w:hAnsiTheme="minorEastAsia" w:hint="eastAsia"/>
                  <w:b/>
                  <w:bCs/>
                  <w:szCs w:val="21"/>
                </w:rPr>
                <w:t xml:space="preserve">    B.</w:t>
              </w:r>
              <w:r w:rsidRPr="00D925BF">
                <w:rPr>
                  <w:rFonts w:asciiTheme="minorEastAsia" w:eastAsiaTheme="minorEastAsia" w:hAnsiTheme="minorEastAsia" w:hint="eastAsia"/>
                  <w:b/>
                  <w:bCs/>
                  <w:szCs w:val="21"/>
                </w:rPr>
                <w:t>电商交易风险防控</w:t>
              </w:r>
            </w:p>
            <w:p w:rsidR="00404FC6" w:rsidRPr="00D925BF" w:rsidRDefault="00404FC6" w:rsidP="00404FC6">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Pr="00D925BF">
                <w:rPr>
                  <w:rFonts w:asciiTheme="minorEastAsia" w:eastAsiaTheme="minorEastAsia" w:hAnsiTheme="minorEastAsia" w:hint="eastAsia"/>
                  <w:szCs w:val="21"/>
                </w:rPr>
                <w:t>稳妥推进推广电商销售业务，建立完善的电商管理制度，严格执行</w:t>
              </w:r>
              <w:r>
                <w:rPr>
                  <w:rFonts w:asciiTheme="minorEastAsia" w:eastAsiaTheme="minorEastAsia" w:hAnsiTheme="minorEastAsia" w:hint="eastAsia"/>
                  <w:szCs w:val="21"/>
                </w:rPr>
                <w:t>公司</w:t>
              </w:r>
              <w:r w:rsidRPr="00D925BF">
                <w:rPr>
                  <w:rFonts w:asciiTheme="minorEastAsia" w:eastAsiaTheme="minorEastAsia" w:hAnsiTheme="minorEastAsia" w:hint="eastAsia"/>
                  <w:szCs w:val="21"/>
                </w:rPr>
                <w:t>销售管理制度，做好风险防控。一是确保网上平台资金、信息、货物、商业机密等的安全。二是做好注册会员的资质、信誉、经验、规模、资金实力等基础资料可靠性和合规性</w:t>
              </w:r>
              <w:r>
                <w:rPr>
                  <w:rFonts w:asciiTheme="minorEastAsia" w:eastAsiaTheme="minorEastAsia" w:hAnsiTheme="minorEastAsia" w:hint="eastAsia"/>
                  <w:szCs w:val="21"/>
                </w:rPr>
                <w:t>的</w:t>
              </w:r>
              <w:r w:rsidRPr="00D925BF">
                <w:rPr>
                  <w:rFonts w:asciiTheme="minorEastAsia" w:eastAsiaTheme="minorEastAsia" w:hAnsiTheme="minorEastAsia" w:hint="eastAsia"/>
                  <w:szCs w:val="21"/>
                </w:rPr>
                <w:t>审核。三是合同签订严格把关，执行“款到发货”销售原则。建立销售回款与财务结算对账机制，确保每笔销售合同发货、收款准确无误，严格履行合同和协议，确保货物和货款安全。</w:t>
              </w:r>
            </w:p>
            <w:p w:rsidR="00404FC6" w:rsidRPr="00D925BF" w:rsidRDefault="00404FC6" w:rsidP="00D925BF">
              <w:pPr>
                <w:ind w:firstLineChars="196" w:firstLine="413"/>
                <w:rPr>
                  <w:rFonts w:asciiTheme="minorEastAsia" w:eastAsiaTheme="minorEastAsia" w:hAnsiTheme="minorEastAsia"/>
                  <w:b/>
                  <w:bCs/>
                  <w:szCs w:val="21"/>
                </w:rPr>
              </w:pPr>
              <w:r>
                <w:rPr>
                  <w:rFonts w:asciiTheme="minorEastAsia" w:eastAsiaTheme="minorEastAsia" w:hAnsiTheme="minorEastAsia" w:hint="eastAsia"/>
                  <w:b/>
                  <w:bCs/>
                  <w:szCs w:val="21"/>
                </w:rPr>
                <w:t>C.</w:t>
              </w:r>
              <w:r w:rsidRPr="00D925BF">
                <w:rPr>
                  <w:rFonts w:asciiTheme="minorEastAsia" w:eastAsiaTheme="minorEastAsia" w:hAnsiTheme="minorEastAsia" w:hint="eastAsia"/>
                  <w:b/>
                  <w:bCs/>
                  <w:szCs w:val="21"/>
                </w:rPr>
                <w:t>电商交易与传统销售模式的协同效应</w:t>
              </w:r>
            </w:p>
            <w:p w:rsidR="00404FC6" w:rsidRPr="00D925BF" w:rsidRDefault="00404FC6" w:rsidP="00D925BF">
              <w:pPr>
                <w:ind w:firstLineChars="196" w:firstLine="412"/>
                <w:rPr>
                  <w:rFonts w:asciiTheme="minorEastAsia" w:eastAsiaTheme="minorEastAsia" w:hAnsiTheme="minorEastAsia"/>
                  <w:szCs w:val="21"/>
                </w:rPr>
              </w:pPr>
              <w:r w:rsidRPr="00D925BF">
                <w:rPr>
                  <w:rFonts w:asciiTheme="minorEastAsia" w:eastAsiaTheme="minorEastAsia" w:hAnsiTheme="minorEastAsia" w:hint="eastAsia"/>
                  <w:szCs w:val="21"/>
                </w:rPr>
                <w:t>电子商务是经营贸易的发展趋势，</w:t>
              </w:r>
              <w:r>
                <w:rPr>
                  <w:rFonts w:asciiTheme="minorEastAsia" w:eastAsiaTheme="minorEastAsia" w:hAnsiTheme="minorEastAsia" w:hint="eastAsia"/>
                  <w:szCs w:val="21"/>
                </w:rPr>
                <w:t>公司</w:t>
              </w:r>
              <w:r w:rsidRPr="00D925BF">
                <w:rPr>
                  <w:rFonts w:asciiTheme="minorEastAsia" w:eastAsiaTheme="minorEastAsia" w:hAnsiTheme="minorEastAsia" w:hint="eastAsia"/>
                  <w:szCs w:val="21"/>
                </w:rPr>
                <w:t>紧跟其发展步伐，积极探索摸索其技巧和规律。由于柳钢产品定位和产品结构造成了现有的电商模式还</w:t>
              </w:r>
              <w:r>
                <w:rPr>
                  <w:rFonts w:asciiTheme="minorEastAsia" w:eastAsiaTheme="minorEastAsia" w:hAnsiTheme="minorEastAsia" w:hint="eastAsia"/>
                  <w:szCs w:val="21"/>
                </w:rPr>
                <w:t>不能适用于所有产品，因此，我们选择了少量和非主要的品种进行实践，以积累电商经验。其中，</w:t>
              </w:r>
              <w:r w:rsidRPr="00D925BF">
                <w:rPr>
                  <w:rFonts w:asciiTheme="minorEastAsia" w:eastAsiaTheme="minorEastAsia" w:hAnsiTheme="minorEastAsia" w:hint="eastAsia"/>
                  <w:szCs w:val="21"/>
                </w:rPr>
                <w:t>螺纹钢非尺等非主流产品进入电商平台进行竞价销售和现货挂牌销售。经过一年多的运作，平台客户规模和信誉度逐渐提高，实现节省人工、快速销售和效益增加的目的。但仍然只是一个竞价平台，非通俗意义的如阿里巴巴之类电子商务网络，其副作用也比较明显，如给投机商提供了机会、还没有真正意义的终端用户参与其中。</w:t>
              </w:r>
            </w:p>
            <w:p w:rsidR="00404FC6" w:rsidRPr="00D925BF" w:rsidRDefault="00404FC6" w:rsidP="00D925BF">
              <w:pPr>
                <w:ind w:firstLineChars="196" w:firstLine="412"/>
                <w:rPr>
                  <w:rFonts w:asciiTheme="minorEastAsia" w:eastAsiaTheme="minorEastAsia" w:hAnsiTheme="minorEastAsia"/>
                  <w:szCs w:val="21"/>
                </w:rPr>
              </w:pPr>
              <w:r w:rsidRPr="00D925BF">
                <w:rPr>
                  <w:rFonts w:asciiTheme="minorEastAsia" w:eastAsiaTheme="minorEastAsia" w:hAnsiTheme="minorEastAsia" w:hint="eastAsia"/>
                  <w:szCs w:val="21"/>
                </w:rPr>
                <w:t>柳钢电子商务作为传统销售模式的补充，为将来</w:t>
              </w:r>
              <w:r>
                <w:rPr>
                  <w:rFonts w:asciiTheme="minorEastAsia" w:eastAsiaTheme="minorEastAsia" w:hAnsiTheme="minorEastAsia" w:hint="eastAsia"/>
                  <w:szCs w:val="21"/>
                </w:rPr>
                <w:t>公司销售</w:t>
              </w:r>
              <w:r w:rsidRPr="00D925BF">
                <w:rPr>
                  <w:rFonts w:asciiTheme="minorEastAsia" w:eastAsiaTheme="minorEastAsia" w:hAnsiTheme="minorEastAsia" w:hint="eastAsia"/>
                  <w:szCs w:val="21"/>
                </w:rPr>
                <w:t>的改革转型升级进行了有益的探索。面对钢铁行业发展“新常态”，</w:t>
              </w:r>
              <w:r>
                <w:rPr>
                  <w:rFonts w:asciiTheme="minorEastAsia" w:eastAsiaTheme="minorEastAsia" w:hAnsiTheme="minorEastAsia" w:hint="eastAsia"/>
                  <w:szCs w:val="21"/>
                </w:rPr>
                <w:t>公司</w:t>
              </w:r>
              <w:r w:rsidRPr="00D925BF">
                <w:rPr>
                  <w:rFonts w:asciiTheme="minorEastAsia" w:eastAsiaTheme="minorEastAsia" w:hAnsiTheme="minorEastAsia" w:hint="eastAsia"/>
                  <w:szCs w:val="21"/>
                </w:rPr>
                <w:t>正在积极转变营销理念，创新钢材销售模式，逐步探索一条符合自身发展的“互联网+钢铁”之路。</w:t>
              </w:r>
            </w:p>
            <w:p w:rsidR="00404FC6" w:rsidRPr="00D925BF" w:rsidRDefault="00404FC6" w:rsidP="00D925BF">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（2）</w:t>
              </w:r>
              <w:r w:rsidRPr="00D925BF">
                <w:rPr>
                  <w:rFonts w:asciiTheme="minorEastAsia" w:eastAsiaTheme="minorEastAsia" w:hAnsiTheme="minorEastAsia" w:hint="eastAsia"/>
                  <w:b/>
                  <w:bCs/>
                  <w:szCs w:val="21"/>
                </w:rPr>
                <w:t>线下模式</w:t>
              </w:r>
            </w:p>
            <w:p w:rsidR="00404FC6" w:rsidRPr="00D925BF" w:rsidRDefault="00404FC6" w:rsidP="00D925BF">
              <w:pPr>
                <w:ind w:right="22" w:firstLineChars="200" w:firstLine="420"/>
                <w:rPr>
                  <w:rFonts w:asciiTheme="minorEastAsia" w:eastAsiaTheme="minorEastAsia" w:hAnsiTheme="minorEastAsia"/>
                  <w:kern w:val="144"/>
                  <w:szCs w:val="21"/>
                </w:rPr>
              </w:pPr>
              <w:r>
                <w:rPr>
                  <w:rFonts w:asciiTheme="minorEastAsia" w:eastAsiaTheme="minorEastAsia" w:hAnsiTheme="minorEastAsia" w:hint="eastAsia"/>
                  <w:kern w:val="144"/>
                  <w:szCs w:val="21"/>
                </w:rPr>
                <w:t>公司</w:t>
              </w:r>
              <w:r w:rsidRPr="00D925BF">
                <w:rPr>
                  <w:rFonts w:asciiTheme="minorEastAsia" w:eastAsiaTheme="minorEastAsia" w:hAnsiTheme="minorEastAsia" w:hint="eastAsia"/>
                  <w:kern w:val="144"/>
                  <w:szCs w:val="21"/>
                </w:rPr>
                <w:t>钢材线下销售主要通过经销商、直供终端、工程客户及出口等渠道进行销售。通过经销商销售比例最大，占80.98%，其次为直供用户，占18.47%，最后为出口，占0.55%。</w:t>
              </w:r>
            </w:p>
            <w:p w:rsidR="00404FC6" w:rsidRPr="00D925BF" w:rsidRDefault="00404FC6" w:rsidP="00D925BF">
              <w:pPr>
                <w:ind w:firstLineChars="200" w:firstLine="420"/>
                <w:rPr>
                  <w:rFonts w:asciiTheme="minorEastAsia" w:eastAsiaTheme="minorEastAsia" w:hAnsiTheme="minorEastAsia" w:cs="仿宋"/>
                  <w:kern w:val="2"/>
                  <w:szCs w:val="21"/>
                </w:rPr>
              </w:pPr>
              <w:r>
                <w:rPr>
                  <w:rFonts w:asciiTheme="minorEastAsia" w:eastAsiaTheme="minorEastAsia" w:hAnsiTheme="minorEastAsia" w:cs="仿宋" w:hint="eastAsia"/>
                  <w:szCs w:val="21"/>
                </w:rPr>
                <w:t>公司</w:t>
              </w:r>
              <w:r w:rsidRPr="00D925BF">
                <w:rPr>
                  <w:rFonts w:asciiTheme="minorEastAsia" w:eastAsiaTheme="minorEastAsia" w:hAnsiTheme="minorEastAsia" w:cs="仿宋" w:hint="eastAsia"/>
                  <w:szCs w:val="21"/>
                </w:rPr>
                <w:t>积极采取拓市场、调结构措施，持续优化销售体系。一是进一步巩固与主要战略客户、优秀经销商的合作。2016年</w:t>
              </w:r>
              <w:r>
                <w:rPr>
                  <w:rFonts w:asciiTheme="minorEastAsia" w:eastAsiaTheme="minorEastAsia" w:hAnsiTheme="minorEastAsia" w:cs="仿宋" w:hint="eastAsia"/>
                  <w:szCs w:val="21"/>
                </w:rPr>
                <w:t>公司</w:t>
              </w:r>
              <w:r w:rsidRPr="00D925BF">
                <w:rPr>
                  <w:rFonts w:asciiTheme="minorEastAsia" w:eastAsiaTheme="minorEastAsia" w:hAnsiTheme="minorEastAsia" w:cs="仿宋" w:hint="eastAsia"/>
                  <w:szCs w:val="21"/>
                </w:rPr>
                <w:t>前</w:t>
              </w:r>
              <w:r>
                <w:rPr>
                  <w:rFonts w:asciiTheme="minorEastAsia" w:eastAsiaTheme="minorEastAsia" w:hAnsiTheme="minorEastAsia" w:cs="仿宋" w:hint="eastAsia"/>
                  <w:szCs w:val="21"/>
                </w:rPr>
                <w:t>五</w:t>
              </w:r>
              <w:r w:rsidRPr="00D925BF">
                <w:rPr>
                  <w:rFonts w:asciiTheme="minorEastAsia" w:eastAsiaTheme="minorEastAsia" w:hAnsiTheme="minorEastAsia" w:cs="仿宋" w:hint="eastAsia"/>
                  <w:szCs w:val="21"/>
                </w:rPr>
                <w:t>大经销商提货</w:t>
              </w:r>
              <w:r>
                <w:rPr>
                  <w:rFonts w:asciiTheme="minorEastAsia" w:eastAsiaTheme="minorEastAsia" w:hAnsiTheme="minorEastAsia" w:cs="仿宋" w:hint="eastAsia"/>
                  <w:szCs w:val="21"/>
                </w:rPr>
                <w:t>销售额占年度销售总额的61.18%</w:t>
              </w:r>
              <w:r w:rsidRPr="00D925BF">
                <w:rPr>
                  <w:rFonts w:asciiTheme="minorEastAsia" w:eastAsiaTheme="minorEastAsia" w:hAnsiTheme="minorEastAsia" w:cs="仿宋" w:hint="eastAsia"/>
                  <w:szCs w:val="21"/>
                </w:rPr>
                <w:t>。二是</w:t>
              </w:r>
              <w:r w:rsidRPr="00D925BF">
                <w:rPr>
                  <w:rFonts w:asciiTheme="minorEastAsia" w:eastAsiaTheme="minorEastAsia" w:hAnsiTheme="minorEastAsia" w:hint="eastAsia"/>
                  <w:szCs w:val="21"/>
                </w:rPr>
                <w:t>重点工程与终端用户开拓有实质性进展。</w:t>
              </w:r>
              <w:r w:rsidRPr="00D925BF">
                <w:rPr>
                  <w:rFonts w:asciiTheme="minorEastAsia" w:eastAsiaTheme="minorEastAsia" w:hAnsiTheme="minorEastAsia" w:cs="仿宋" w:hint="eastAsia"/>
                  <w:szCs w:val="21"/>
                </w:rPr>
                <w:t>成功中标大藤峡工程、</w:t>
              </w:r>
              <w:r w:rsidRPr="00D925BF">
                <w:rPr>
                  <w:rFonts w:asciiTheme="minorEastAsia" w:eastAsiaTheme="minorEastAsia" w:hAnsiTheme="minorEastAsia" w:hint="eastAsia"/>
                  <w:szCs w:val="21"/>
                </w:rPr>
                <w:t>进入了长沙地铁主供商名录，积极参与南宁地铁三号线、柳州胜利路立交、飞机场、火车站等工程扩建改造的供货</w:t>
              </w:r>
              <w:r w:rsidRPr="00D925BF">
                <w:rPr>
                  <w:rFonts w:asciiTheme="minorEastAsia" w:eastAsiaTheme="minorEastAsia" w:hAnsiTheme="minorEastAsia" w:cs="仿宋" w:hint="eastAsia"/>
                  <w:szCs w:val="21"/>
                </w:rPr>
                <w:t>。全年通过四大集团向区内各重点工程项目累计供货62.97万吨，与2015年相比增加211%。稳定与终端客户的合作关系，拓展合作方式，</w:t>
              </w:r>
              <w:r w:rsidRPr="00D925BF">
                <w:rPr>
                  <w:rFonts w:asciiTheme="minorEastAsia" w:eastAsiaTheme="minorEastAsia" w:hAnsiTheme="minorEastAsia" w:hint="eastAsia"/>
                  <w:szCs w:val="21"/>
                </w:rPr>
                <w:t>与美的、大宇、中集、马士基的合作更加稳定，与冠立、格美淇及江门华津等终端客户建立了合作关系，2016年直供比例上升到18.47%。三是</w:t>
              </w:r>
              <w:r w:rsidRPr="00D925BF">
                <w:rPr>
                  <w:rFonts w:asciiTheme="minorEastAsia" w:eastAsiaTheme="minorEastAsia" w:hAnsiTheme="minorEastAsia" w:cs="仿宋" w:hint="eastAsia"/>
                  <w:szCs w:val="21"/>
                </w:rPr>
                <w:t>根据国际市场价格适度</w:t>
              </w:r>
              <w:r w:rsidRPr="00D925BF">
                <w:rPr>
                  <w:rFonts w:asciiTheme="minorEastAsia" w:eastAsiaTheme="minorEastAsia" w:hAnsiTheme="minorEastAsia" w:hint="eastAsia"/>
                  <w:szCs w:val="21"/>
                </w:rPr>
                <w:t>增加出口销量。2016年全年出口</w:t>
              </w:r>
              <w:r>
                <w:rPr>
                  <w:rFonts w:asciiTheme="minorEastAsia" w:eastAsiaTheme="minorEastAsia" w:hAnsiTheme="minorEastAsia" w:hint="eastAsia"/>
                  <w:szCs w:val="21"/>
                </w:rPr>
                <w:t>收入1.65亿元，比上年增加38.07%</w:t>
              </w:r>
              <w:r w:rsidRPr="00D925BF">
                <w:rPr>
                  <w:rFonts w:asciiTheme="minorEastAsia" w:eastAsiaTheme="minorEastAsia" w:hAnsiTheme="minorEastAsia" w:hint="eastAsia"/>
                  <w:szCs w:val="21"/>
                </w:rPr>
                <w:t>。</w:t>
              </w:r>
            </w:p>
            <w:p w:rsidR="00404FC6" w:rsidRDefault="00404FC6"/>
            <w:p w:rsidR="00C56DD1" w:rsidRDefault="00404FC6">
              <w:r>
                <w:rPr>
                  <w:rFonts w:hint="eastAsia"/>
                </w:rPr>
                <w:t xml:space="preserve">    行业情况说明</w:t>
              </w:r>
              <w:r>
                <w:rPr>
                  <w:rFonts w:hint="eastAsia"/>
                  <w:szCs w:val="21"/>
                </w:rPr>
                <w:t>详见“第四节 经营情况讨论与分析”中的“（一）2016年钢铁行业运行情况”。</w:t>
              </w:r>
            </w:p>
          </w:sdtContent>
        </w:sdt>
      </w:sdtContent>
    </w:sdt>
    <w:p w:rsidR="00C56DD1" w:rsidRDefault="00C56DD1"/>
    <w:sdt>
      <w:sdtPr>
        <w:rPr>
          <w:rFonts w:ascii="宋体" w:hAnsi="宋体" w:cs="宋体" w:hint="eastAsia"/>
          <w:b w:val="0"/>
          <w:bCs w:val="0"/>
          <w:kern w:val="0"/>
          <w:szCs w:val="24"/>
        </w:rPr>
        <w:alias w:val="模块:报告期内公司主要资产发生重大变化情况的说明"/>
        <w:tag w:val="_SEC_ce0711783ff34ea2be29a7ea5c27f6a4"/>
        <w:id w:val="34107975"/>
        <w:lock w:val="sdtLocked"/>
        <w:placeholder>
          <w:docPart w:val="GBC22222222222222222222222222222"/>
        </w:placeholder>
      </w:sdtPr>
      <w:sdtContent>
        <w:p w:rsidR="00C56DD1" w:rsidRDefault="00DB1053" w:rsidP="009320B5">
          <w:pPr>
            <w:pStyle w:val="2"/>
            <w:numPr>
              <w:ilvl w:val="0"/>
              <w:numId w:val="5"/>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7f4c43218b7043b3bdf1e530047cc5d1"/>
            <w:id w:val="34107974"/>
            <w:lock w:val="sdtContentLocked"/>
            <w:placeholder>
              <w:docPart w:val="GBC22222222222222222222222222222"/>
            </w:placeholder>
          </w:sdtPr>
          <w:sdtContent>
            <w:p w:rsidR="00C56DD1" w:rsidRDefault="00A566F9">
              <w:r>
                <w:fldChar w:fldCharType="begin"/>
              </w:r>
              <w:r w:rsidR="00DB1053">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p w:rsidR="00C56DD1" w:rsidRDefault="00A566F9">
          <w:pPr>
            <w:rPr>
              <w:szCs w:val="21"/>
            </w:rPr>
          </w:pPr>
        </w:p>
      </w:sdtContent>
    </w:sdt>
    <w:p w:rsidR="00C56DD1" w:rsidRDefault="00C56DD1"/>
    <w:sdt>
      <w:sdtPr>
        <w:rPr>
          <w:rFonts w:ascii="宋体" w:hAnsi="宋体" w:cs="宋体" w:hint="eastAsia"/>
          <w:b w:val="0"/>
          <w:bCs w:val="0"/>
          <w:kern w:val="0"/>
          <w:szCs w:val="24"/>
        </w:rPr>
        <w:alias w:val="模块:报告期内公司主要资产发生重大变化情况的说明"/>
        <w:tag w:val="_SEC_d733579ca1be4b6280b2cf34d2da3454"/>
        <w:id w:val="34107978"/>
        <w:lock w:val="sdtLocked"/>
        <w:placeholder>
          <w:docPart w:val="GBC22222222222222222222222222222"/>
        </w:placeholder>
      </w:sdtPr>
      <w:sdtContent>
        <w:p w:rsidR="00C56DD1" w:rsidRDefault="00DB1053" w:rsidP="009320B5">
          <w:pPr>
            <w:pStyle w:val="2"/>
            <w:numPr>
              <w:ilvl w:val="0"/>
              <w:numId w:val="5"/>
            </w:numPr>
            <w:tabs>
              <w:tab w:val="left" w:pos="426"/>
            </w:tabs>
            <w:jc w:val="left"/>
          </w:pPr>
          <w:r>
            <w:rPr>
              <w:rFonts w:hint="eastAsia"/>
            </w:rPr>
            <w:t>报告期内核心竞争力分析</w:t>
          </w:r>
        </w:p>
        <w:sdt>
          <w:sdtPr>
            <w:alias w:val="是否适用：报告期内核心竞争力分析[双击切换]"/>
            <w:tag w:val="_GBC_a03591f0f7444c9b8f5c55d6f75c3136"/>
            <w:id w:val="34107976"/>
            <w:lock w:val="sdtContentLocked"/>
            <w:placeholder>
              <w:docPart w:val="GBC22222222222222222222222222222"/>
            </w:placeholder>
          </w:sdtPr>
          <w:sdtContent>
            <w:p w:rsidR="00C56DD1" w:rsidRDefault="00A566F9">
              <w:r>
                <w:fldChar w:fldCharType="begin"/>
              </w:r>
              <w:r w:rsidR="00DB1053">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sdt>
          <w:sdtPr>
            <w:rPr>
              <w:rFonts w:hint="eastAsia"/>
            </w:rPr>
            <w:alias w:val="报告期内核心竞争力分析"/>
            <w:tag w:val="_GBC_956a57b53cd74344a32f2309bcc5f344"/>
            <w:id w:val="34107977"/>
            <w:lock w:val="sdtLocked"/>
            <w:placeholder>
              <w:docPart w:val="GBC22222222222222222222222222222"/>
            </w:placeholder>
          </w:sdtPr>
          <w:sdtContent>
            <w:p w:rsidR="007E035A" w:rsidRPr="00C24551" w:rsidRDefault="007E035A" w:rsidP="00C24551">
              <w:pPr>
                <w:rPr>
                  <w:rFonts w:asciiTheme="minorEastAsia" w:eastAsiaTheme="minorEastAsia" w:hAnsiTheme="minorEastAsia"/>
                  <w:szCs w:val="21"/>
                </w:rPr>
              </w:pPr>
              <w:r w:rsidRPr="00C24551">
                <w:rPr>
                  <w:rFonts w:asciiTheme="minorEastAsia" w:eastAsiaTheme="minorEastAsia" w:hAnsiTheme="minorEastAsia" w:hint="eastAsia"/>
                  <w:szCs w:val="21"/>
                </w:rPr>
                <w:t>（1）新产品开发优势</w:t>
              </w:r>
            </w:p>
            <w:p w:rsidR="007E035A" w:rsidRPr="00CF7532" w:rsidRDefault="007E035A" w:rsidP="00C24551">
              <w:pPr>
                <w:ind w:firstLineChars="200" w:firstLine="420"/>
              </w:pPr>
              <w:r>
                <w:rPr>
                  <w:rFonts w:hint="eastAsia"/>
                </w:rPr>
                <w:t>在新产品开发方面，逐步打造了在建筑用钢、船用钢、工程机械用钢、模具用钢、汽车用钢等领域的品牌产品，全年完成中板系列：LG2312模具板、BN正火管线钢、Q345C-Ti、55碳板、LG42CrMo模具钢，长材系列：Q195LB盘条等6个新产品开发，品种钢比例达到61.2%，柳钢钢材的竞争力得到了全面提升。</w:t>
              </w:r>
            </w:p>
            <w:p w:rsidR="007E035A" w:rsidRDefault="007E035A" w:rsidP="007E7EE1">
              <w:pPr>
                <w:rPr>
                  <w:rFonts w:asciiTheme="minorEastAsia" w:eastAsiaTheme="minorEastAsia" w:hAnsiTheme="minorEastAsia"/>
                  <w:szCs w:val="21"/>
                </w:rPr>
              </w:pPr>
            </w:p>
            <w:p w:rsidR="007E035A" w:rsidRPr="00C24551" w:rsidRDefault="007E035A" w:rsidP="007E7EE1">
              <w:pPr>
                <w:rPr>
                  <w:rFonts w:asciiTheme="minorEastAsia" w:eastAsiaTheme="minorEastAsia" w:hAnsiTheme="minorEastAsia"/>
                  <w:szCs w:val="21"/>
                </w:rPr>
              </w:pPr>
              <w:r w:rsidRPr="00C24551">
                <w:rPr>
                  <w:rFonts w:asciiTheme="minorEastAsia" w:eastAsiaTheme="minorEastAsia" w:hAnsiTheme="minorEastAsia" w:hint="eastAsia"/>
                  <w:szCs w:val="21"/>
                </w:rPr>
                <w:t>（2）</w:t>
              </w:r>
              <w:r>
                <w:rPr>
                  <w:rFonts w:asciiTheme="minorEastAsia" w:eastAsiaTheme="minorEastAsia" w:hAnsiTheme="minorEastAsia" w:hint="eastAsia"/>
                  <w:szCs w:val="21"/>
                </w:rPr>
                <w:t>科技</w:t>
              </w:r>
              <w:r w:rsidRPr="00C24551">
                <w:rPr>
                  <w:rFonts w:asciiTheme="minorEastAsia" w:eastAsiaTheme="minorEastAsia" w:hAnsiTheme="minorEastAsia" w:hint="eastAsia"/>
                  <w:szCs w:val="21"/>
                </w:rPr>
                <w:t>创新优势</w:t>
              </w:r>
            </w:p>
            <w:p w:rsidR="007E035A" w:rsidRPr="00160C98" w:rsidRDefault="007E035A" w:rsidP="00C24551">
              <w:pPr>
                <w:ind w:firstLineChars="200" w:firstLine="420"/>
                <w:rPr>
                  <w:color w:val="000000" w:themeColor="text1"/>
                </w:rPr>
              </w:pPr>
              <w:r>
                <w:rPr>
                  <w:rFonts w:hint="eastAsia"/>
                </w:rPr>
                <w:t>在科技创新方面，组织进行了广西千亿元产业钢铁研发中心、汽车用钢工程技术中心、人才小高地、广西博士后工作站、广西钢铁产业工程院等研发平台的建设和管理，促进公司品种开发和科技进步。根据发展需要，不断建立健全技术创新体系，形成了以技术中心为主体，各管理部门和生产厂技术管理部门及车间参加，科研协作单位参予的三级技术创新体系，极大的促进钢铁产业新技术、新产品的开发及产业化。</w:t>
              </w:r>
              <w:r w:rsidRPr="00160C98">
                <w:rPr>
                  <w:rFonts w:hint="eastAsia"/>
                  <w:color w:val="000000" w:themeColor="text1"/>
                </w:rPr>
                <w:t>2016年组织专利申报44项，授权32项，其中发明专利11项。</w:t>
              </w:r>
            </w:p>
            <w:p w:rsidR="007E035A" w:rsidRDefault="007E035A" w:rsidP="007E7EE1">
              <w:pPr>
                <w:rPr>
                  <w:rFonts w:asciiTheme="minorEastAsia" w:eastAsiaTheme="minorEastAsia" w:hAnsiTheme="minorEastAsia"/>
                  <w:szCs w:val="21"/>
                </w:rPr>
              </w:pPr>
            </w:p>
            <w:p w:rsidR="007E035A" w:rsidRPr="00C24551" w:rsidRDefault="007E035A" w:rsidP="007E7EE1">
              <w:pPr>
                <w:rPr>
                  <w:rFonts w:asciiTheme="minorEastAsia" w:eastAsiaTheme="minorEastAsia" w:hAnsiTheme="minorEastAsia"/>
                  <w:szCs w:val="21"/>
                </w:rPr>
              </w:pPr>
              <w:r w:rsidRPr="00C24551">
                <w:rPr>
                  <w:rFonts w:asciiTheme="minorEastAsia" w:eastAsiaTheme="minorEastAsia" w:hAnsiTheme="minorEastAsia" w:hint="eastAsia"/>
                  <w:szCs w:val="21"/>
                </w:rPr>
                <w:t>（3）品牌建设优势</w:t>
              </w:r>
            </w:p>
            <w:p w:rsidR="007E035A" w:rsidRPr="00C24551" w:rsidRDefault="007E035A" w:rsidP="00C24551">
              <w:pPr>
                <w:rPr>
                  <w:rFonts w:asciiTheme="minorEastAsia" w:eastAsiaTheme="minorEastAsia" w:hAnsiTheme="minorEastAsia" w:cs="仿宋_GB2312"/>
                  <w:color w:val="000000"/>
                  <w:szCs w:val="21"/>
                </w:rPr>
              </w:pPr>
              <w:r>
                <w:rPr>
                  <w:rFonts w:asciiTheme="minorEastAsia" w:eastAsiaTheme="minorEastAsia" w:hAnsiTheme="minorEastAsia" w:hint="eastAsia"/>
                  <w:szCs w:val="21"/>
                </w:rPr>
                <w:lastRenderedPageBreak/>
                <w:t xml:space="preserve">    </w:t>
              </w:r>
              <w:r w:rsidRPr="00C24551">
                <w:rPr>
                  <w:rFonts w:asciiTheme="minorEastAsia" w:eastAsiaTheme="minorEastAsia" w:hAnsiTheme="minorEastAsia" w:hint="eastAsia"/>
                  <w:szCs w:val="21"/>
                </w:rPr>
                <w:t>下列产品分别荣获了</w:t>
              </w:r>
              <w:r w:rsidRPr="00C24551">
                <w:rPr>
                  <w:rFonts w:asciiTheme="minorEastAsia" w:eastAsiaTheme="minorEastAsia" w:hAnsiTheme="minorEastAsia" w:cs="仿宋_GB2312" w:hint="eastAsia"/>
                  <w:color w:val="000000"/>
                  <w:szCs w:val="21"/>
                </w:rPr>
                <w:t>：</w:t>
              </w:r>
            </w:p>
            <w:p w:rsidR="007E035A" w:rsidRPr="00160C98" w:rsidRDefault="007E035A" w:rsidP="00CF7532">
              <w:pPr>
                <w:rPr>
                  <w:color w:val="000000" w:themeColor="text1"/>
                </w:rPr>
              </w:pPr>
              <w:r>
                <w:rPr>
                  <w:rFonts w:hint="eastAsia"/>
                  <w:b/>
                  <w:bCs/>
                </w:rPr>
                <w:t xml:space="preserve">    国家冶金产品实物质量“金杯奖”</w:t>
              </w:r>
              <w:r w:rsidRPr="00160C98">
                <w:rPr>
                  <w:rFonts w:hint="eastAsia"/>
                  <w:b/>
                  <w:bCs/>
                  <w:color w:val="000000" w:themeColor="text1"/>
                </w:rPr>
                <w:t>：</w:t>
              </w:r>
              <w:r w:rsidRPr="00160C98">
                <w:rPr>
                  <w:rFonts w:hint="eastAsia"/>
                  <w:color w:val="000000" w:themeColor="text1"/>
                </w:rPr>
                <w:t>钢筋混凝土用热轧带肋钢筋HRB400/HRB400E、管桩钢筋用热轧盘条30MnSi、低合金结构钢热轧钢带Q345B；</w:t>
              </w:r>
            </w:p>
            <w:p w:rsidR="007E035A" w:rsidRDefault="007E035A" w:rsidP="008F01C1">
              <w:pPr>
                <w:ind w:firstLine="420"/>
              </w:pPr>
              <w:r>
                <w:rPr>
                  <w:rFonts w:hint="eastAsia"/>
                  <w:b/>
                  <w:bCs/>
                </w:rPr>
                <w:t>冶金行业品质卓越产品：</w:t>
              </w:r>
              <w:r w:rsidRPr="00160C98">
                <w:rPr>
                  <w:rFonts w:hint="eastAsia"/>
                  <w:color w:val="000000" w:themeColor="text1"/>
                </w:rPr>
                <w:t>钢筋混凝土用热轧带肋钢筋、3</w:t>
              </w:r>
              <w:r>
                <w:rPr>
                  <w:rFonts w:hint="eastAsia"/>
                </w:rPr>
                <w:t>0MnSi管桩钢筋用热轧盘条、船舶及海洋工程用结构钢、低合金结构钢热轧厚钢板和钢带；</w:t>
              </w:r>
            </w:p>
            <w:p w:rsidR="007E035A" w:rsidRDefault="007E035A" w:rsidP="008F01C1">
              <w:pPr>
                <w:ind w:firstLine="420"/>
              </w:pPr>
              <w:r>
                <w:rPr>
                  <w:rFonts w:hint="eastAsia"/>
                  <w:b/>
                  <w:bCs/>
                </w:rPr>
                <w:t>广西名牌产品：</w:t>
              </w:r>
              <w:r>
                <w:rPr>
                  <w:rFonts w:hint="eastAsia"/>
                </w:rPr>
                <w:t>碳素结构钢热轧钢板和钢带、低合金结构钢热轧钢板和钢带、优质碳素结构圆钢、30MnSi管桩钢筋用热轧盘条、优质碳素结构钢板、钢筋混凝土用热轧带肋钢筋；</w:t>
              </w:r>
            </w:p>
            <w:p w:rsidR="007E035A" w:rsidRPr="00160C98" w:rsidRDefault="007E035A" w:rsidP="008F01C1">
              <w:pPr>
                <w:rPr>
                  <w:color w:val="000000" w:themeColor="text1"/>
                </w:rPr>
              </w:pPr>
              <w:r>
                <w:rPr>
                  <w:rFonts w:hint="eastAsia"/>
                  <w:b/>
                  <w:bCs/>
                </w:rPr>
                <w:t xml:space="preserve">    全国用户满意产品:</w:t>
              </w:r>
              <w:r w:rsidRPr="00160C98">
                <w:rPr>
                  <w:rFonts w:hint="eastAsia"/>
                  <w:color w:val="000000" w:themeColor="text1"/>
                </w:rPr>
                <w:t>钢筋混凝土用热轧光圆钢筋</w:t>
              </w:r>
            </w:p>
            <w:p w:rsidR="007E035A" w:rsidRPr="00160C98" w:rsidRDefault="007E035A" w:rsidP="008F01C1">
              <w:pPr>
                <w:rPr>
                  <w:color w:val="000000" w:themeColor="text1"/>
                </w:rPr>
              </w:pPr>
              <w:r w:rsidRPr="00160C98">
                <w:rPr>
                  <w:rFonts w:hint="eastAsia"/>
                  <w:b/>
                  <w:bCs/>
                  <w:color w:val="000000" w:themeColor="text1"/>
                </w:rPr>
                <w:t xml:space="preserve">    全区用户满意产品</w:t>
              </w:r>
              <w:r>
                <w:rPr>
                  <w:rFonts w:hint="eastAsia"/>
                  <w:b/>
                  <w:bCs/>
                  <w:color w:val="000000" w:themeColor="text1"/>
                </w:rPr>
                <w:t>:</w:t>
              </w:r>
              <w:r w:rsidRPr="00160C98">
                <w:rPr>
                  <w:rFonts w:hint="eastAsia"/>
                  <w:color w:val="000000" w:themeColor="text1"/>
                </w:rPr>
                <w:t>碳素结构钢和低合金结构钢钢板钢带、钢筋混凝土用热轧带肋钢筋、钢筋混凝土用热轧光圆钢筋、船舶及海洋工程用结构钢</w:t>
              </w:r>
            </w:p>
            <w:p w:rsidR="007E035A" w:rsidRPr="00160C98" w:rsidRDefault="007E035A" w:rsidP="008F01C1">
              <w:pPr>
                <w:ind w:firstLine="420"/>
                <w:rPr>
                  <w:color w:val="000000" w:themeColor="text1"/>
                </w:rPr>
              </w:pPr>
            </w:p>
            <w:p w:rsidR="007E035A" w:rsidRDefault="007E035A" w:rsidP="00CF7532">
              <w:r>
                <w:rPr>
                  <w:rFonts w:hint="eastAsia"/>
                </w:rPr>
                <w:t xml:space="preserve">    此外，热轧钢筋荣获2012年全区用户满意产品称号，该产品已连续多年获此殊荣；优质碳素结构钢板、优质碳素结构圆钢和球式热风炉用耐火球获柳州市技术创新奖。</w:t>
              </w:r>
            </w:p>
            <w:p w:rsidR="007E035A" w:rsidRPr="00CF7532" w:rsidRDefault="007E035A" w:rsidP="00CF7532">
              <w:pPr>
                <w:adjustRightInd w:val="0"/>
                <w:snapToGrid w:val="0"/>
                <w:ind w:firstLineChars="200" w:firstLine="420"/>
                <w:outlineLvl w:val="0"/>
              </w:pPr>
              <w:r>
                <w:rPr>
                  <w:rFonts w:hint="eastAsia"/>
                </w:rPr>
                <w:t>柳钢还获得首届自治区主席质量奖等170多项荣誉称号，并成功入选工信部第一批符合《钢铁行业规范条件》企业。</w:t>
              </w:r>
            </w:p>
            <w:p w:rsidR="007E035A" w:rsidRDefault="007E035A" w:rsidP="006A1DB7">
              <w:pPr>
                <w:rPr>
                  <w:rFonts w:asciiTheme="minorEastAsia" w:eastAsiaTheme="minorEastAsia" w:hAnsiTheme="minorEastAsia"/>
                  <w:szCs w:val="21"/>
                </w:rPr>
              </w:pPr>
            </w:p>
            <w:p w:rsidR="007E035A" w:rsidRPr="006A1DB7" w:rsidRDefault="007E035A" w:rsidP="006A1DB7">
              <w:pPr>
                <w:rPr>
                  <w:rFonts w:asciiTheme="minorEastAsia" w:eastAsiaTheme="minorEastAsia" w:hAnsiTheme="minorEastAsia"/>
                  <w:szCs w:val="21"/>
                </w:rPr>
              </w:pPr>
              <w:r w:rsidRPr="006A1DB7">
                <w:rPr>
                  <w:rFonts w:asciiTheme="minorEastAsia" w:eastAsiaTheme="minorEastAsia" w:hAnsiTheme="minorEastAsia" w:hint="eastAsia"/>
                  <w:szCs w:val="21"/>
                </w:rPr>
                <w:t>（4）区位优势</w:t>
              </w:r>
            </w:p>
            <w:p w:rsidR="007E035A" w:rsidRPr="006A1DB7" w:rsidRDefault="007E035A" w:rsidP="006A1DB7">
              <w:pPr>
                <w:adjustRightInd w:val="0"/>
                <w:snapToGrid w:val="0"/>
                <w:ind w:firstLineChars="200" w:firstLine="420"/>
                <w:outlineLvl w:val="0"/>
                <w:rPr>
                  <w:rFonts w:asciiTheme="minorEastAsia" w:eastAsiaTheme="minorEastAsia" w:hAnsiTheme="minorEastAsia"/>
                  <w:szCs w:val="21"/>
                </w:rPr>
              </w:pPr>
              <w:r w:rsidRPr="006A1DB7">
                <w:rPr>
                  <w:rFonts w:asciiTheme="minorEastAsia" w:eastAsiaTheme="minorEastAsia" w:hAnsiTheme="minorEastAsia" w:hint="eastAsia"/>
                  <w:szCs w:val="21"/>
                </w:rPr>
                <w:t>公司有贴近区域大市场的运输及价格优势，是整个华南、西南地区最大的钢铁企业，80%左右的产品都集中在广东、广西地区销售，而两广区域的价格一直处在全国高位，且通过水路运输至广东的物流成本也较低，可以实现较好的效益。</w:t>
              </w:r>
            </w:p>
            <w:p w:rsidR="007E035A" w:rsidRDefault="007E035A" w:rsidP="006A1DB7">
              <w:pPr>
                <w:rPr>
                  <w:rFonts w:asciiTheme="minorEastAsia" w:eastAsiaTheme="minorEastAsia" w:hAnsiTheme="minorEastAsia"/>
                  <w:color w:val="000000" w:themeColor="text1"/>
                  <w:szCs w:val="21"/>
                </w:rPr>
              </w:pPr>
            </w:p>
            <w:p w:rsidR="007E035A" w:rsidRPr="006A1DB7" w:rsidRDefault="007E035A" w:rsidP="006A1DB7">
              <w:pPr>
                <w:rPr>
                  <w:rFonts w:asciiTheme="minorEastAsia" w:eastAsiaTheme="minorEastAsia" w:hAnsiTheme="minorEastAsia"/>
                  <w:color w:val="000000" w:themeColor="text1"/>
                  <w:szCs w:val="21"/>
                </w:rPr>
              </w:pPr>
              <w:r w:rsidRPr="006A1DB7">
                <w:rPr>
                  <w:rFonts w:asciiTheme="minorEastAsia" w:eastAsiaTheme="minorEastAsia" w:hAnsiTheme="minorEastAsia" w:hint="eastAsia"/>
                  <w:color w:val="000000" w:themeColor="text1"/>
                  <w:szCs w:val="21"/>
                </w:rPr>
                <w:t>（5）政策优势</w:t>
              </w:r>
            </w:p>
            <w:p w:rsidR="007E035A" w:rsidRPr="006A1DB7" w:rsidRDefault="007E035A" w:rsidP="006A1DB7">
              <w:pPr>
                <w:adjustRightInd w:val="0"/>
                <w:snapToGrid w:val="0"/>
                <w:ind w:firstLineChars="200" w:firstLine="420"/>
                <w:outlineLvl w:val="0"/>
                <w:rPr>
                  <w:rFonts w:asciiTheme="minorEastAsia" w:eastAsiaTheme="minorEastAsia" w:hAnsiTheme="minorEastAsia"/>
                  <w:color w:val="000000" w:themeColor="text1"/>
                  <w:szCs w:val="21"/>
                </w:rPr>
              </w:pPr>
              <w:r w:rsidRPr="006A1DB7">
                <w:rPr>
                  <w:rFonts w:asciiTheme="minorEastAsia" w:eastAsiaTheme="minorEastAsia" w:hAnsiTheme="minorEastAsia" w:hint="eastAsia"/>
                  <w:color w:val="000000" w:themeColor="text1"/>
                  <w:szCs w:val="21"/>
                </w:rPr>
                <w:t>在国家加大化解过剩产能、淘汰落后、打击“地条钢”、节能减排工作力度的政策背景下，一些钢铁产能释放将受到抑制，部分环保不达标的企业或面临淘汰或关停的命运。而柳钢是第一批通过《钢铁行业规范条件》的企业，节能减排、循环经济等走在全国同行前列，近十年来累计投资60多亿元，建成50多项技术先进的环保项目，有效确保了工业废水“零”排放、废渣与废气全部综合回收利用，实现了现代钢铁企业与城市的和谐发展，企业形象和竞争力得到极大提升。在控产能方面，国家今年还将以“去产能”为抓手持续推进供给侧结构性改革，加快转型升级和结构调整步伐，坚决取缔“地条钢”等落后产能，市场空间将进一步拓宽，这无论是对于有效供给跟不上实际需求的广西钢铁行业，还是对于产能合规、没有产能化解指标的柳钢来说，都将是新的发展机遇。</w:t>
              </w:r>
            </w:p>
            <w:p w:rsidR="007E035A" w:rsidRDefault="007E035A" w:rsidP="006A1DB7">
              <w:pPr>
                <w:rPr>
                  <w:rFonts w:asciiTheme="minorEastAsia" w:eastAsiaTheme="minorEastAsia" w:hAnsiTheme="minorEastAsia"/>
                  <w:color w:val="000000" w:themeColor="text1"/>
                  <w:szCs w:val="21"/>
                </w:rPr>
              </w:pPr>
            </w:p>
            <w:p w:rsidR="007E035A" w:rsidRPr="006A1DB7" w:rsidRDefault="007E035A" w:rsidP="006A1DB7">
              <w:pPr>
                <w:rPr>
                  <w:rFonts w:asciiTheme="minorEastAsia" w:eastAsiaTheme="minorEastAsia" w:hAnsiTheme="minorEastAsia"/>
                  <w:color w:val="000000" w:themeColor="text1"/>
                  <w:szCs w:val="21"/>
                </w:rPr>
              </w:pPr>
              <w:r w:rsidRPr="006A1DB7">
                <w:rPr>
                  <w:rFonts w:asciiTheme="minorEastAsia" w:eastAsiaTheme="minorEastAsia" w:hAnsiTheme="minorEastAsia" w:hint="eastAsia"/>
                  <w:color w:val="000000" w:themeColor="text1"/>
                  <w:szCs w:val="21"/>
                </w:rPr>
                <w:t>（6）管理优势</w:t>
              </w:r>
            </w:p>
            <w:p w:rsidR="00C56DD1" w:rsidRPr="004B4B3F" w:rsidRDefault="007E035A" w:rsidP="004B4B3F">
              <w:pPr>
                <w:adjustRightInd w:val="0"/>
                <w:snapToGrid w:val="0"/>
                <w:ind w:firstLineChars="200" w:firstLine="420"/>
                <w:outlineLvl w:val="0"/>
                <w:rPr>
                  <w:rFonts w:asciiTheme="minorEastAsia" w:eastAsiaTheme="minorEastAsia" w:hAnsiTheme="minorEastAsia"/>
                  <w:szCs w:val="21"/>
                </w:rPr>
              </w:pPr>
              <w:r w:rsidRPr="006A1DB7">
                <w:rPr>
                  <w:rFonts w:asciiTheme="minorEastAsia" w:eastAsiaTheme="minorEastAsia" w:hAnsiTheme="minorEastAsia" w:hint="eastAsia"/>
                  <w:szCs w:val="21"/>
                </w:rPr>
                <w:t>经过十多年的深化改革和建设，公司有一支精干高效、职业化水平较高的干部职工队伍，</w:t>
              </w:r>
              <w:r>
                <w:rPr>
                  <w:rFonts w:asciiTheme="minorEastAsia" w:eastAsiaTheme="minorEastAsia" w:hAnsiTheme="minorEastAsia" w:hint="eastAsia"/>
                  <w:szCs w:val="21"/>
                </w:rPr>
                <w:t>能够结合市场情况，</w:t>
              </w:r>
              <w:r w:rsidRPr="006A1DB7">
                <w:rPr>
                  <w:rFonts w:asciiTheme="minorEastAsia" w:eastAsiaTheme="minorEastAsia" w:hAnsiTheme="minorEastAsia" w:hint="eastAsia"/>
                  <w:szCs w:val="21"/>
                </w:rPr>
                <w:t>根据市场需求以效益优先原则灵活调节产品结构，同时还可以通过钢材大市场的运作，适当调整和维护好钢材市场价格。柳钢在应对市场变化方面，具有反</w:t>
              </w:r>
              <w:r>
                <w:rPr>
                  <w:rFonts w:asciiTheme="minorEastAsia" w:eastAsiaTheme="minorEastAsia" w:hAnsiTheme="minorEastAsia" w:hint="eastAsia"/>
                  <w:szCs w:val="21"/>
                </w:rPr>
                <w:t>应快、判断准、决策快的灵活机制，这些都是我们搞好企业经营发展的关键条件和</w:t>
              </w:r>
              <w:r w:rsidRPr="006A1DB7">
                <w:rPr>
                  <w:rFonts w:asciiTheme="minorEastAsia" w:eastAsiaTheme="minorEastAsia" w:hAnsiTheme="minorEastAsia" w:hint="eastAsia"/>
                  <w:szCs w:val="21"/>
                </w:rPr>
                <w:t>有力保证。</w:t>
              </w:r>
            </w:p>
          </w:sdtContent>
        </w:sdt>
      </w:sdtContent>
    </w:sdt>
    <w:p w:rsidR="00C56DD1" w:rsidRDefault="00DB1053">
      <w:pPr>
        <w:pStyle w:val="1"/>
        <w:numPr>
          <w:ilvl w:val="0"/>
          <w:numId w:val="2"/>
        </w:numPr>
        <w:ind w:left="498" w:hangingChars="177" w:hanging="498"/>
      </w:pPr>
      <w:bookmarkStart w:id="19" w:name="_Toc469563078"/>
      <w:r>
        <w:rPr>
          <w:rFonts w:hint="eastAsia"/>
        </w:rPr>
        <w:t>经营情况讨论与分析</w:t>
      </w:r>
      <w:bookmarkEnd w:id="19"/>
    </w:p>
    <w:sdt>
      <w:sdtPr>
        <w:rPr>
          <w:rFonts w:ascii="宋体" w:hAnsi="宋体" w:cs="宋体" w:hint="eastAsia"/>
          <w:b w:val="0"/>
          <w:bCs w:val="0"/>
          <w:kern w:val="0"/>
          <w:szCs w:val="24"/>
        </w:rPr>
        <w:alias w:val="模块:管理层讨论与分析"/>
        <w:tag w:val="_SEC_465bd2646eb04eab8e1c01ba688faf29"/>
        <w:id w:val="34107980"/>
        <w:lock w:val="sdtLocked"/>
        <w:placeholder>
          <w:docPart w:val="GBC22222222222222222222222222222"/>
        </w:placeholder>
      </w:sdtPr>
      <w:sdtEndPr>
        <w:rPr>
          <w:rFonts w:asciiTheme="minorEastAsia" w:eastAsiaTheme="minorEastAsia" w:hAnsiTheme="minorEastAsia"/>
        </w:rPr>
      </w:sdtEndPr>
      <w:sdtContent>
        <w:p w:rsidR="00C56DD1" w:rsidRDefault="00DB1053" w:rsidP="009320B5">
          <w:pPr>
            <w:pStyle w:val="2"/>
            <w:numPr>
              <w:ilvl w:val="0"/>
              <w:numId w:val="6"/>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4107979"/>
            <w:lock w:val="sdtLocked"/>
            <w:placeholder>
              <w:docPart w:val="GBC22222222222222222222222222222"/>
            </w:placeholder>
          </w:sdtPr>
          <w:sdtContent>
            <w:p w:rsidR="00404FC6" w:rsidRDefault="00404FC6" w:rsidP="005C697F">
              <w:pPr>
                <w:rPr>
                  <w:sz w:val="24"/>
                </w:rPr>
              </w:pPr>
              <w:r w:rsidRPr="003C6751">
                <w:rPr>
                  <w:rFonts w:hint="eastAsia"/>
                  <w:b/>
                  <w:szCs w:val="21"/>
                </w:rPr>
                <w:t>（一）2016年钢铁行业运行情况</w:t>
              </w:r>
            </w:p>
            <w:p w:rsidR="00404FC6" w:rsidRPr="003C6751" w:rsidRDefault="00404FC6" w:rsidP="005C697F">
              <w:pPr>
                <w:rPr>
                  <w:rFonts w:asciiTheme="minorEastAsia" w:eastAsiaTheme="minorEastAsia" w:hAnsiTheme="minorEastAsia"/>
                  <w:b/>
                  <w:szCs w:val="21"/>
                </w:rPr>
              </w:pPr>
              <w:r w:rsidRPr="003C6751">
                <w:rPr>
                  <w:rFonts w:asciiTheme="minorEastAsia" w:eastAsiaTheme="minorEastAsia" w:hAnsiTheme="minorEastAsia" w:hint="eastAsia"/>
                  <w:b/>
                  <w:szCs w:val="21"/>
                </w:rPr>
                <w:t xml:space="preserve"> 1.</w:t>
              </w:r>
              <w:r>
                <w:rPr>
                  <w:rFonts w:asciiTheme="minorEastAsia" w:eastAsiaTheme="minorEastAsia" w:hAnsiTheme="minorEastAsia" w:hint="eastAsia"/>
                  <w:b/>
                  <w:szCs w:val="21"/>
                </w:rPr>
                <w:t>行业</w:t>
              </w:r>
              <w:r w:rsidRPr="003C6751">
                <w:rPr>
                  <w:rFonts w:asciiTheme="minorEastAsia" w:eastAsiaTheme="minorEastAsia" w:hAnsiTheme="minorEastAsia" w:hint="eastAsia"/>
                  <w:b/>
                  <w:szCs w:val="21"/>
                </w:rPr>
                <w:t>宏观数据分析及上下游情况</w:t>
              </w:r>
            </w:p>
            <w:p w:rsidR="00404FC6" w:rsidRPr="003C6751" w:rsidRDefault="00404FC6" w:rsidP="005C697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C6751">
                <w:rPr>
                  <w:rFonts w:asciiTheme="minorEastAsia" w:eastAsiaTheme="minorEastAsia" w:hAnsiTheme="minorEastAsia" w:hint="eastAsia"/>
                  <w:szCs w:val="21"/>
                </w:rPr>
                <w:t>（1）钢铁产量仍保持较高水平，供需矛盾仍在</w:t>
              </w:r>
            </w:p>
            <w:p w:rsidR="00404FC6" w:rsidRPr="003C6751" w:rsidRDefault="00404FC6" w:rsidP="005C697F">
              <w:pPr>
                <w:rPr>
                  <w:rFonts w:asciiTheme="minorEastAsia" w:eastAsiaTheme="minorEastAsia" w:hAnsiTheme="minorEastAsia"/>
                  <w:szCs w:val="21"/>
                </w:rPr>
              </w:pPr>
              <w:r w:rsidRPr="003C6751">
                <w:rPr>
                  <w:rFonts w:asciiTheme="minorEastAsia" w:eastAsiaTheme="minorEastAsia" w:hAnsiTheme="minorEastAsia" w:hint="eastAsia"/>
                  <w:szCs w:val="21"/>
                </w:rPr>
                <w:t xml:space="preserve">    据国家统计局数据， 2016年，全国生铁、粗钢和钢材（不含重复材）累计产量分别达到7.0亿吨、8.08亿吨和11.38亿吨，分别同比增长0.7%、1.2%和2.3%。另据海关数据，全国累计出口钢材10843万吨，同比下降3.5%；累计进口钢材1321万吨，同比增长3.4%；净出口钢材折粗钢9882万吨；全国粗钢表观消费量为70956万吨，同比增长2.03%。国内钢铁生产保持高水平，而钢材出口量呈下降态势，供大于求的情况未有改观。</w:t>
              </w:r>
            </w:p>
            <w:p w:rsidR="00404FC6" w:rsidRPr="003C6751" w:rsidRDefault="00404FC6" w:rsidP="005C697F">
              <w:pPr>
                <w:rPr>
                  <w:rFonts w:asciiTheme="minorEastAsia" w:eastAsiaTheme="minorEastAsia" w:hAnsiTheme="minorEastAsia"/>
                  <w:szCs w:val="21"/>
                </w:rPr>
              </w:pPr>
              <w:r w:rsidRPr="003C6751">
                <w:rPr>
                  <w:rFonts w:asciiTheme="minorEastAsia" w:eastAsiaTheme="minorEastAsia" w:hAnsiTheme="minorEastAsia" w:hint="eastAsia"/>
                  <w:szCs w:val="21"/>
                </w:rPr>
                <w:t xml:space="preserve">    （2）钢材价格触底回升，钢企效益好转</w:t>
              </w:r>
            </w:p>
            <w:p w:rsidR="00404FC6" w:rsidRPr="003C6751" w:rsidRDefault="00404FC6" w:rsidP="005C697F">
              <w:pPr>
                <w:rPr>
                  <w:rFonts w:asciiTheme="minorEastAsia" w:eastAsiaTheme="minorEastAsia" w:hAnsiTheme="minorEastAsia"/>
                  <w:szCs w:val="21"/>
                </w:rPr>
              </w:pPr>
              <w:r w:rsidRPr="003C6751">
                <w:rPr>
                  <w:rFonts w:asciiTheme="minorEastAsia" w:eastAsiaTheme="minorEastAsia" w:hAnsiTheme="minorEastAsia" w:hint="eastAsia"/>
                  <w:szCs w:val="21"/>
                </w:rPr>
                <w:lastRenderedPageBreak/>
                <w:t xml:space="preserve">    根据中国钢铁工业协会数据，2016年全年国内市场钢材平均综合价格指数为75.11点，同比上升12.39%。其中，2016年12月末，钢材综合价格指数为99.51点，同比上升76.53%。统计内的会员钢铁企业同比实现扭亏为盈。</w:t>
              </w:r>
            </w:p>
            <w:p w:rsidR="00404FC6" w:rsidRPr="003C6751" w:rsidRDefault="00404FC6" w:rsidP="005C697F">
              <w:pPr>
                <w:rPr>
                  <w:rFonts w:asciiTheme="minorEastAsia" w:eastAsiaTheme="minorEastAsia" w:hAnsiTheme="minorEastAsia"/>
                  <w:szCs w:val="21"/>
                </w:rPr>
              </w:pPr>
              <w:r w:rsidRPr="003C6751">
                <w:rPr>
                  <w:rFonts w:asciiTheme="minorEastAsia" w:eastAsiaTheme="minorEastAsia" w:hAnsiTheme="minorEastAsia" w:hint="eastAsia"/>
                  <w:szCs w:val="21"/>
                </w:rPr>
                <w:t xml:space="preserve">    （3）下游需求复苏，上游成本顺利传导推高钢价</w:t>
              </w:r>
            </w:p>
            <w:p w:rsidR="00404FC6" w:rsidRDefault="00404FC6" w:rsidP="009C5B89">
              <w:pPr>
                <w:rPr>
                  <w:rFonts w:asciiTheme="minorEastAsia" w:eastAsiaTheme="minorEastAsia" w:hAnsiTheme="minorEastAsia"/>
                  <w:szCs w:val="21"/>
                </w:rPr>
              </w:pPr>
              <w:r>
                <w:rPr>
                  <w:rFonts w:hint="eastAsia"/>
                  <w:szCs w:val="21"/>
                </w:rPr>
                <w:t xml:space="preserve">    2016年，</w:t>
              </w:r>
              <w:r w:rsidRPr="009C5B89">
                <w:rPr>
                  <w:szCs w:val="21"/>
                </w:rPr>
                <w:t>下</w:t>
              </w:r>
              <w:r w:rsidRPr="009C5B89">
                <w:rPr>
                  <w:rFonts w:asciiTheme="minorEastAsia" w:eastAsiaTheme="minorEastAsia" w:hAnsiTheme="minorEastAsia"/>
                  <w:szCs w:val="21"/>
                </w:rPr>
                <w:t>游行业房地产、基建、汽车、机械、家电等主要用钢行业显著回暖，带动钢材需求保持较高水平。而在2016年四季度，钢价又由需求支撑</w:t>
              </w:r>
              <w:r>
                <w:rPr>
                  <w:rFonts w:asciiTheme="minorEastAsia" w:eastAsiaTheme="minorEastAsia" w:hAnsiTheme="minorEastAsia" w:hint="eastAsia"/>
                  <w:szCs w:val="21"/>
                </w:rPr>
                <w:t>过渡</w:t>
              </w:r>
              <w:r w:rsidRPr="009C5B89">
                <w:rPr>
                  <w:rFonts w:asciiTheme="minorEastAsia" w:eastAsiaTheme="minorEastAsia" w:hAnsiTheme="minorEastAsia"/>
                  <w:szCs w:val="21"/>
                </w:rPr>
                <w:t>为成本支撑，同时在环保限产、中频炉减产停产等供给端利多的情况下，支撑了钢价的高位运行。</w:t>
              </w:r>
            </w:p>
            <w:p w:rsidR="00404FC6" w:rsidRPr="003C6751" w:rsidRDefault="00404FC6" w:rsidP="003C6751">
              <w:pPr>
                <w:rPr>
                  <w:rFonts w:asciiTheme="minorEastAsia" w:eastAsiaTheme="minorEastAsia" w:hAnsiTheme="minorEastAsia"/>
                  <w:b/>
                  <w:szCs w:val="21"/>
                </w:rPr>
              </w:pPr>
              <w:r w:rsidRPr="003C6751">
                <w:rPr>
                  <w:rFonts w:asciiTheme="minorEastAsia" w:eastAsiaTheme="minorEastAsia" w:hAnsiTheme="minorEastAsia" w:hint="eastAsia"/>
                  <w:b/>
                  <w:szCs w:val="21"/>
                </w:rPr>
                <w:t>2.宏观经济政策及行业状况的变化</w:t>
              </w:r>
            </w:p>
            <w:p w:rsidR="00404FC6" w:rsidRPr="003C6751" w:rsidRDefault="00404FC6" w:rsidP="003C6751">
              <w:pPr>
                <w:ind w:firstLineChars="200" w:firstLine="420"/>
                <w:rPr>
                  <w:rFonts w:asciiTheme="minorEastAsia" w:eastAsiaTheme="minorEastAsia" w:hAnsiTheme="minorEastAsia"/>
                  <w:szCs w:val="21"/>
                </w:rPr>
              </w:pPr>
              <w:r w:rsidRPr="003C6751">
                <w:rPr>
                  <w:rFonts w:asciiTheme="minorEastAsia" w:eastAsiaTheme="minorEastAsia" w:hAnsiTheme="minorEastAsia" w:hint="eastAsia"/>
                  <w:szCs w:val="21"/>
                </w:rPr>
                <w:t>国家层面，去年年底召开的中央经济工作会议，其中一项最大亮点是将“稳中求进工作总基调”上升为“治国理政的重要原则”和“做好经济工作的方法论”，旗帜鲜明地指出我国宏观经济运行的总特征。稳，就是指经济政策要稳、经济运行环境要稳、经济社会预期要稳，要继续实施积极的财政政策和稳健的货币政策，要稳定市场预期，特别要增强企业家信心，提高政府公信力和政策透明度。中央定的这个总基调，既明确了我国今年经济工作的总体方向，也增强了实体经济的发展信心。政策环境、市场信心的企稳，将为钢铁行业的发展带来全新的发展机遇。</w:t>
              </w:r>
            </w:p>
            <w:p w:rsidR="00404FC6" w:rsidRPr="003C6751" w:rsidRDefault="00404FC6" w:rsidP="003C6751">
              <w:pPr>
                <w:ind w:firstLineChars="200" w:firstLine="420"/>
                <w:rPr>
                  <w:rFonts w:asciiTheme="minorEastAsia" w:eastAsiaTheme="minorEastAsia" w:hAnsiTheme="minorEastAsia"/>
                  <w:szCs w:val="21"/>
                </w:rPr>
              </w:pPr>
              <w:r w:rsidRPr="003C6751">
                <w:rPr>
                  <w:rFonts w:asciiTheme="minorEastAsia" w:eastAsiaTheme="minorEastAsia" w:hAnsiTheme="minorEastAsia" w:hint="eastAsia"/>
                  <w:szCs w:val="21"/>
                </w:rPr>
                <w:t>自治区层面， 2017年自治区经济工作会议上，陈武主席明确指出，要全面推进传统产业“二次创业”，给柳钢的发展带来了新契机。会议提出，要加快传统产业转型升级，加快传统产业与新业态新模式新技术的融合，全面推进传统产业“二次创业”。在这个阶段，政府将有更多利好政策的引导，将会推进优势资源整合，实施产业战略布局的优化调整。柳钢是广西工业大户，既属于传统产业又是优势企业，必能更好地享受到广西经济领域转型升级带来的红利。</w:t>
              </w:r>
            </w:p>
            <w:p w:rsidR="00404FC6" w:rsidRPr="003C6751" w:rsidRDefault="00404FC6" w:rsidP="003C6751">
              <w:pPr>
                <w:ind w:firstLineChars="200" w:firstLine="420"/>
                <w:rPr>
                  <w:rFonts w:asciiTheme="minorEastAsia" w:eastAsiaTheme="minorEastAsia" w:hAnsiTheme="minorEastAsia"/>
                  <w:szCs w:val="21"/>
                </w:rPr>
              </w:pPr>
              <w:r w:rsidRPr="003C6751">
                <w:rPr>
                  <w:rFonts w:asciiTheme="minorEastAsia" w:eastAsiaTheme="minorEastAsia" w:hAnsiTheme="minorEastAsia" w:hint="eastAsia"/>
                  <w:szCs w:val="21"/>
                </w:rPr>
                <w:t>从钢铁行业基本面来看，2017年供给侧改革仍将继续推进，从各地的目标来看，2017年粗钢去产能目标合计约5000万吨，加之国家大力推进对于中频炉的去产能力度，预计2017年钢铁行业将由2016年的去产能落实到真正的去产量，产量下降将是大概率事件。根据中钢协2017年理事（扩大）会议上国家有关部委领导讲话，中国钢铁行业要用10年时间，实现由钢铁大国到钢铁强国的转变。其中，有两个阶段性目标，分三步走。</w:t>
              </w:r>
            </w:p>
            <w:p w:rsidR="00404FC6" w:rsidRPr="003C6751" w:rsidRDefault="00404FC6" w:rsidP="003C6751">
              <w:pPr>
                <w:ind w:firstLineChars="200" w:firstLine="420"/>
                <w:rPr>
                  <w:rFonts w:asciiTheme="minorEastAsia" w:eastAsiaTheme="minorEastAsia" w:hAnsiTheme="minorEastAsia"/>
                  <w:szCs w:val="21"/>
                </w:rPr>
              </w:pPr>
              <w:r w:rsidRPr="003C6751">
                <w:rPr>
                  <w:rFonts w:asciiTheme="minorEastAsia" w:eastAsiaTheme="minorEastAsia" w:hAnsiTheme="minorEastAsia" w:hint="eastAsia"/>
                  <w:szCs w:val="21"/>
                </w:rPr>
                <w:t>两个阶段性目标：第一个阶段是2016</w:t>
              </w:r>
              <w:r w:rsidRPr="003C6751">
                <w:rPr>
                  <w:rStyle w:val="160"/>
                  <w:rFonts w:asciiTheme="minorEastAsia" w:eastAsiaTheme="minorEastAsia" w:hAnsiTheme="minorEastAsia" w:hint="eastAsia"/>
                  <w:szCs w:val="21"/>
                </w:rPr>
                <w:t>～</w:t>
              </w:r>
              <w:r w:rsidRPr="003C6751">
                <w:rPr>
                  <w:rFonts w:asciiTheme="minorEastAsia" w:eastAsiaTheme="minorEastAsia" w:hAnsiTheme="minorEastAsia" w:hint="eastAsia"/>
                  <w:szCs w:val="21"/>
                </w:rPr>
                <w:t>2020年，落后产能全部淘汰，僵尸企业应退尽退；压减粗钢产能1亿</w:t>
              </w:r>
              <w:r w:rsidRPr="003C6751">
                <w:rPr>
                  <w:rStyle w:val="160"/>
                  <w:rFonts w:asciiTheme="minorEastAsia" w:eastAsiaTheme="minorEastAsia" w:hAnsiTheme="minorEastAsia" w:hint="eastAsia"/>
                  <w:szCs w:val="21"/>
                </w:rPr>
                <w:t>～</w:t>
              </w:r>
              <w:r w:rsidRPr="003C6751">
                <w:rPr>
                  <w:rFonts w:asciiTheme="minorEastAsia" w:eastAsiaTheme="minorEastAsia" w:hAnsiTheme="minorEastAsia" w:hint="eastAsia"/>
                  <w:szCs w:val="21"/>
                </w:rPr>
                <w:t>1.5亿吨；产业集中度明显提高；行业效益明显提升，市场运行明显好转。第二个阶段是2020</w:t>
              </w:r>
              <w:r w:rsidRPr="003C6751">
                <w:rPr>
                  <w:rStyle w:val="160"/>
                  <w:rFonts w:asciiTheme="minorEastAsia" w:eastAsiaTheme="minorEastAsia" w:hAnsiTheme="minorEastAsia" w:hint="eastAsia"/>
                  <w:szCs w:val="21"/>
                </w:rPr>
                <w:t>～</w:t>
              </w:r>
              <w:r w:rsidRPr="003C6751">
                <w:rPr>
                  <w:rFonts w:asciiTheme="minorEastAsia" w:eastAsiaTheme="minorEastAsia" w:hAnsiTheme="minorEastAsia" w:hint="eastAsia"/>
                  <w:szCs w:val="21"/>
                </w:rPr>
                <w:t>2025年，形成几家专业化龙头企业集团；国际竞争力整体增强，产业整体迈入中高端，占领国际竞争制高点。“三步走”包括：一是2016年～2018年：去产能、促重组，化解过剩5年任务力争3年完成，大头落地，制定实施兼并重组激励政策和保障措施，至2018年基本完成去产能任务；</w:t>
              </w:r>
              <w:r w:rsidRPr="003C6751">
                <w:rPr>
                  <w:rStyle w:val="160"/>
                  <w:rFonts w:asciiTheme="minorEastAsia" w:eastAsiaTheme="minorEastAsia" w:hAnsiTheme="minorEastAsia" w:hint="eastAsia"/>
                  <w:b w:val="0"/>
                  <w:bCs w:val="0"/>
                  <w:szCs w:val="21"/>
                </w:rPr>
                <w:t>二是2019年～2020年</w:t>
              </w:r>
              <w:r w:rsidRPr="003C6751">
                <w:rPr>
                  <w:rFonts w:asciiTheme="minorEastAsia" w:eastAsiaTheme="minorEastAsia" w:hAnsiTheme="minorEastAsia" w:hint="eastAsia"/>
                  <w:b/>
                  <w:bCs/>
                  <w:szCs w:val="21"/>
                </w:rPr>
                <w:t>：</w:t>
              </w:r>
              <w:r w:rsidRPr="003C6751">
                <w:rPr>
                  <w:rFonts w:asciiTheme="minorEastAsia" w:eastAsiaTheme="minorEastAsia" w:hAnsiTheme="minorEastAsia" w:hint="eastAsia"/>
                  <w:szCs w:val="21"/>
                </w:rPr>
                <w:t>推重组，促转型，深化混合所有制改革，兼并重组的示范应用效应要体现出来，行业转型升级要见成效</w:t>
              </w:r>
              <w:r>
                <w:rPr>
                  <w:rStyle w:val="160"/>
                  <w:rFonts w:asciiTheme="minorEastAsia" w:eastAsiaTheme="minorEastAsia" w:hAnsiTheme="minorEastAsia" w:hint="eastAsia"/>
                  <w:szCs w:val="21"/>
                </w:rPr>
                <w:t>；</w:t>
              </w:r>
              <w:r w:rsidRPr="003C6751">
                <w:rPr>
                  <w:rStyle w:val="160"/>
                  <w:rFonts w:asciiTheme="minorEastAsia" w:eastAsiaTheme="minorEastAsia" w:hAnsiTheme="minorEastAsia" w:hint="eastAsia"/>
                  <w:b w:val="0"/>
                  <w:bCs w:val="0"/>
                  <w:szCs w:val="21"/>
                </w:rPr>
                <w:t>三是2021年～2025年：</w:t>
              </w:r>
              <w:r w:rsidRPr="003C6751">
                <w:rPr>
                  <w:rFonts w:asciiTheme="minorEastAsia" w:eastAsiaTheme="minorEastAsia" w:hAnsiTheme="minorEastAsia" w:hint="eastAsia"/>
                  <w:szCs w:val="21"/>
                </w:rPr>
                <w:t>提素质、增实力，基本形成企业组织结构优化、区域分配合理、产品技术先进、质量品牌突出、经济效益好、竞争力强的发展格局，实现我国钢铁行业由大到强的转变。</w:t>
              </w:r>
            </w:p>
            <w:p w:rsidR="00404FC6" w:rsidRPr="003C6751" w:rsidRDefault="00404FC6" w:rsidP="009C5B89">
              <w:pPr>
                <w:rPr>
                  <w:rFonts w:asciiTheme="minorEastAsia" w:eastAsiaTheme="minorEastAsia" w:hAnsiTheme="minorEastAsia"/>
                  <w:szCs w:val="21"/>
                </w:rPr>
              </w:pPr>
            </w:p>
            <w:p w:rsidR="00404FC6" w:rsidRPr="00BB4459" w:rsidRDefault="00404FC6">
              <w:pPr>
                <w:widowControl w:val="0"/>
                <w:jc w:val="both"/>
                <w:rPr>
                  <w:b/>
                  <w:szCs w:val="21"/>
                </w:rPr>
              </w:pPr>
              <w:r w:rsidRPr="00BB4459">
                <w:rPr>
                  <w:rFonts w:hint="eastAsia"/>
                  <w:b/>
                  <w:szCs w:val="21"/>
                </w:rPr>
                <w:t>（二）公司的行业地位</w:t>
              </w:r>
            </w:p>
            <w:p w:rsidR="00404FC6" w:rsidRPr="00B000B3" w:rsidRDefault="00404FC6" w:rsidP="00B000B3">
              <w:pPr>
                <w:rPr>
                  <w:szCs w:val="21"/>
                </w:rPr>
              </w:pPr>
              <w:r>
                <w:rPr>
                  <w:rFonts w:hint="eastAsia"/>
                  <w:szCs w:val="21"/>
                </w:rPr>
                <w:t xml:space="preserve">    </w:t>
              </w:r>
              <w:r w:rsidRPr="00B000B3">
                <w:rPr>
                  <w:rFonts w:hint="eastAsia"/>
                  <w:szCs w:val="21"/>
                </w:rPr>
                <w:t>2016年是“十三五”开局之年，柳钢较好地完成了各项年度生产经营目标任务，巩固和扩大了应对行业“冰河期”挑战的成果，实现了“十三五”时期良好开局。公司继续名列2016中国企业500强、中国制造业企业500强榜单。全年实际完成产量为生铁</w:t>
              </w:r>
              <w:r>
                <w:rPr>
                  <w:rFonts w:hint="eastAsia"/>
                  <w:szCs w:val="21"/>
                </w:rPr>
                <w:t>1074</w:t>
              </w:r>
              <w:r w:rsidRPr="00B000B3">
                <w:rPr>
                  <w:rFonts w:hint="eastAsia"/>
                  <w:szCs w:val="21"/>
                </w:rPr>
                <w:t>万吨、粗钢1105万吨，钢材</w:t>
              </w:r>
              <w:r w:rsidRPr="0022216D">
                <w:rPr>
                  <w:rFonts w:hint="eastAsia"/>
                  <w:szCs w:val="21"/>
                </w:rPr>
                <w:t>545万吨，</w:t>
              </w:r>
              <w:r w:rsidRPr="00B84632">
                <w:rPr>
                  <w:rFonts w:hint="eastAsia"/>
                  <w:szCs w:val="21"/>
                </w:rPr>
                <w:t>实现营业收入266.50亿元，利润1.96亿元，</w:t>
              </w:r>
              <w:r w:rsidRPr="00B000B3">
                <w:rPr>
                  <w:rFonts w:hint="eastAsia"/>
                  <w:szCs w:val="21"/>
                </w:rPr>
                <w:t>较好地巩固了柳钢作为华南、西南地区最大的钢铁联合企业地位。根据冶金工业规划研究院发布的2016年钢铁企业竞争力评级结果，柳钢获评“A级竞争力特强钢铁企业”，在111家参评钢企中名列第9位。</w:t>
              </w:r>
            </w:p>
            <w:p w:rsidR="00404FC6" w:rsidRPr="00B000B3" w:rsidRDefault="00404FC6">
              <w:pPr>
                <w:widowControl w:val="0"/>
                <w:jc w:val="both"/>
                <w:rPr>
                  <w:sz w:val="24"/>
                </w:rPr>
              </w:pPr>
            </w:p>
            <w:p w:rsidR="00404FC6" w:rsidRPr="00BB4459" w:rsidRDefault="00404FC6">
              <w:pPr>
                <w:widowControl w:val="0"/>
                <w:jc w:val="both"/>
                <w:rPr>
                  <w:b/>
                  <w:szCs w:val="21"/>
                </w:rPr>
              </w:pPr>
              <w:r w:rsidRPr="00BB4459">
                <w:rPr>
                  <w:rFonts w:hint="eastAsia"/>
                  <w:b/>
                  <w:szCs w:val="21"/>
                </w:rPr>
                <w:t>（三）公司运营情况</w:t>
              </w:r>
            </w:p>
            <w:p w:rsidR="00404FC6" w:rsidRPr="00750B7C" w:rsidRDefault="00404FC6" w:rsidP="009C5B89">
              <w:pPr>
                <w:widowControl w:val="0"/>
                <w:jc w:val="both"/>
                <w:rPr>
                  <w:b/>
                  <w:szCs w:val="21"/>
                </w:rPr>
              </w:pPr>
              <w:r w:rsidRPr="00750B7C">
                <w:rPr>
                  <w:rFonts w:hint="eastAsia"/>
                  <w:b/>
                  <w:szCs w:val="21"/>
                </w:rPr>
                <w:t>1.产品销售情况</w:t>
              </w:r>
            </w:p>
            <w:p w:rsidR="00404FC6" w:rsidRPr="009C5B89" w:rsidRDefault="00404FC6" w:rsidP="009C5B89">
              <w:pPr>
                <w:snapToGrid w:val="0"/>
                <w:ind w:firstLineChars="200" w:firstLine="420"/>
                <w:rPr>
                  <w:szCs w:val="21"/>
                </w:rPr>
              </w:pPr>
              <w:r w:rsidRPr="009C5B89">
                <w:rPr>
                  <w:rFonts w:hint="eastAsia"/>
                  <w:szCs w:val="21"/>
                </w:rPr>
                <w:t>2016年公司</w:t>
              </w:r>
              <w:r w:rsidR="00DA6D60">
                <w:rPr>
                  <w:rFonts w:hint="eastAsia"/>
                  <w:szCs w:val="21"/>
                </w:rPr>
                <w:t>营业</w:t>
              </w:r>
              <w:r w:rsidRPr="009C5B89">
                <w:rPr>
                  <w:rFonts w:hint="eastAsia"/>
                  <w:szCs w:val="21"/>
                </w:rPr>
                <w:t>收入</w:t>
              </w:r>
              <w:r w:rsidRPr="00C6275A">
                <w:rPr>
                  <w:rFonts w:hint="eastAsia"/>
                  <w:szCs w:val="21"/>
                </w:rPr>
                <w:t>266.50</w:t>
              </w:r>
              <w:r>
                <w:rPr>
                  <w:rFonts w:hint="eastAsia"/>
                  <w:szCs w:val="21"/>
                </w:rPr>
                <w:t>亿元</w:t>
              </w:r>
              <w:r w:rsidRPr="009C5B89">
                <w:rPr>
                  <w:rFonts w:hint="eastAsia"/>
                  <w:szCs w:val="21"/>
                </w:rPr>
                <w:t>，同比增长</w:t>
              </w:r>
              <w:r>
                <w:rPr>
                  <w:rFonts w:hint="eastAsia"/>
                  <w:szCs w:val="21"/>
                </w:rPr>
                <w:t>2.86%</w:t>
              </w:r>
              <w:r w:rsidRPr="009C5B89">
                <w:rPr>
                  <w:rFonts w:hint="eastAsia"/>
                  <w:szCs w:val="21"/>
                </w:rPr>
                <w:t>，钢材销售价格较上年度有所反弹。公司借助市场回暖的契机，积极创新销售模式，加强市场信息收集研判，准确把握市场趋势，采取积极有效的措施提高效益。</w:t>
              </w:r>
            </w:p>
            <w:p w:rsidR="00404FC6" w:rsidRPr="009C5B89" w:rsidRDefault="00404FC6" w:rsidP="009C5B89">
              <w:pPr>
                <w:snapToGrid w:val="0"/>
                <w:ind w:firstLineChars="200" w:firstLine="420"/>
                <w:rPr>
                  <w:szCs w:val="21"/>
                </w:rPr>
              </w:pPr>
              <w:r w:rsidRPr="009C5B89">
                <w:rPr>
                  <w:rFonts w:hint="eastAsia"/>
                  <w:szCs w:val="21"/>
                </w:rPr>
                <w:t>（1）提高价格调整决策准确性、及时性和前瞻性，及时上调价格推涨市场，快产快销，降低库存,并通过合同锁价、电商平台竞价销售等，规避市场下跌风险。全年累计调价2600余次，较好的维护了区域间相对合理的价差。</w:t>
              </w:r>
            </w:p>
            <w:p w:rsidR="00404FC6" w:rsidRPr="009C5B89" w:rsidRDefault="00404FC6" w:rsidP="009C5B89">
              <w:pPr>
                <w:snapToGrid w:val="0"/>
                <w:ind w:firstLineChars="200" w:firstLine="420"/>
                <w:rPr>
                  <w:szCs w:val="21"/>
                </w:rPr>
              </w:pPr>
              <w:r w:rsidRPr="009C5B89">
                <w:rPr>
                  <w:rFonts w:hint="eastAsia"/>
                  <w:szCs w:val="21"/>
                </w:rPr>
                <w:lastRenderedPageBreak/>
                <w:t>（2）实行“品种负责制”，细化售后服务，由产品制造商向技术服务商转变。注重售前市场、客户和产业链各个环节调研，对销售前可能存在的问题和难点做到预先采取措施解决，取得客户的支持；售后服务除了处理质量异议，进一步组织销售和技术人员主动深入到客户特别终端客户中，对其运输、储存、加工和使用过程进行跟踪，从技术、质量的角度开展咨询服务。</w:t>
              </w:r>
            </w:p>
            <w:p w:rsidR="00404FC6" w:rsidRPr="009C5B89" w:rsidRDefault="00404FC6" w:rsidP="009C5B89">
              <w:pPr>
                <w:snapToGrid w:val="0"/>
                <w:ind w:firstLineChars="200" w:firstLine="420"/>
                <w:rPr>
                  <w:szCs w:val="21"/>
                </w:rPr>
              </w:pPr>
              <w:r w:rsidRPr="009C5B89">
                <w:rPr>
                  <w:rFonts w:hint="eastAsia"/>
                  <w:szCs w:val="21"/>
                </w:rPr>
                <w:t>（3）动态调整各区域市场的投放比例，在保障低价区域市场占有率的基础上，努力扩大高价区域的投放量。报告期内，云贵及西南市场销量较去年有所增加，同时仍然保持了建筑材在广西市场占有率在40%以上。</w:t>
              </w:r>
            </w:p>
            <w:p w:rsidR="00404FC6" w:rsidRPr="009C5B89" w:rsidRDefault="00404FC6" w:rsidP="009C5B89">
              <w:pPr>
                <w:snapToGrid w:val="0"/>
                <w:ind w:firstLineChars="200" w:firstLine="420"/>
                <w:rPr>
                  <w:szCs w:val="21"/>
                </w:rPr>
              </w:pPr>
              <w:r w:rsidRPr="009C5B89">
                <w:rPr>
                  <w:rFonts w:hint="eastAsia"/>
                  <w:szCs w:val="21"/>
                </w:rPr>
                <w:t>（4）加大重点工程、终端用户直供比例，参与大藤峡、南宁地铁、三柳高速、长沙地铁及柳州主要市政工程的供货工作，加强与华南大型家电企业、西南用钢大户及柳州汽车企业的直供合作力度，提高对终端用户的销量。</w:t>
              </w:r>
            </w:p>
            <w:p w:rsidR="00404FC6" w:rsidRDefault="00404FC6" w:rsidP="00A25C79">
              <w:pPr>
                <w:snapToGrid w:val="0"/>
                <w:ind w:firstLineChars="200" w:firstLine="420"/>
                <w:rPr>
                  <w:szCs w:val="21"/>
                </w:rPr>
              </w:pPr>
              <w:r w:rsidRPr="009C5B89">
                <w:rPr>
                  <w:rFonts w:hint="eastAsia"/>
                  <w:szCs w:val="21"/>
                </w:rPr>
                <w:t>（5）扩大出口规模，全年出口</w:t>
              </w:r>
              <w:r>
                <w:rPr>
                  <w:rFonts w:hint="eastAsia"/>
                  <w:szCs w:val="21"/>
                </w:rPr>
                <w:t>1.66亿元，较去年同期增长38.07%。</w:t>
              </w:r>
            </w:p>
            <w:p w:rsidR="00404FC6" w:rsidRPr="0022216D" w:rsidRDefault="00404FC6" w:rsidP="00075CA0">
              <w:pPr>
                <w:widowControl w:val="0"/>
                <w:jc w:val="both"/>
                <w:rPr>
                  <w:b/>
                  <w:szCs w:val="21"/>
                </w:rPr>
              </w:pPr>
              <w:r w:rsidRPr="0022216D">
                <w:rPr>
                  <w:rFonts w:hint="eastAsia"/>
                  <w:b/>
                  <w:szCs w:val="21"/>
                </w:rPr>
                <w:t>2.品牌建设情况</w:t>
              </w:r>
            </w:p>
            <w:p w:rsidR="00404FC6" w:rsidRPr="00E808B4" w:rsidRDefault="00404FC6" w:rsidP="00E808B4">
              <w:pPr>
                <w:snapToGrid w:val="0"/>
                <w:ind w:firstLineChars="200" w:firstLine="420"/>
                <w:rPr>
                  <w:szCs w:val="21"/>
                </w:rPr>
              </w:pPr>
              <w:r w:rsidRPr="00E808B4">
                <w:rPr>
                  <w:rFonts w:hint="eastAsia"/>
                  <w:szCs w:val="21"/>
                </w:rPr>
                <w:t>加大品牌宣传，提升企业形象。组织</w:t>
              </w:r>
              <w:r>
                <w:rPr>
                  <w:rFonts w:hint="eastAsia"/>
                  <w:szCs w:val="21"/>
                </w:rPr>
                <w:t>柳钢</w:t>
              </w:r>
              <w:r w:rsidRPr="00E808B4">
                <w:rPr>
                  <w:rFonts w:hint="eastAsia"/>
                  <w:szCs w:val="21"/>
                </w:rPr>
                <w:t>热轧钢板和钢带、带肋钢筋、线材、圆钢</w:t>
              </w:r>
              <w:r>
                <w:rPr>
                  <w:rFonts w:hint="eastAsia"/>
                  <w:szCs w:val="21"/>
                </w:rPr>
                <w:t>四</w:t>
              </w:r>
              <w:r w:rsidRPr="00E808B4">
                <w:rPr>
                  <w:rFonts w:hint="eastAsia"/>
                  <w:szCs w:val="21"/>
                </w:rPr>
                <w:t>大类产品样品参展广西第二届工业博览会活动。另外，针对棒线型</w:t>
              </w:r>
              <w:r w:rsidR="009671BF">
                <w:rPr>
                  <w:rFonts w:hint="eastAsia"/>
                  <w:szCs w:val="21"/>
                </w:rPr>
                <w:t>材</w:t>
              </w:r>
              <w:r w:rsidRPr="00E808B4">
                <w:rPr>
                  <w:rFonts w:hint="eastAsia"/>
                  <w:szCs w:val="21"/>
                </w:rPr>
                <w:t>厂产品启用新标牌，编制《柳钢棒线型材产品启用新标牌(标签)的公告》，向客户进行公告传递和说明。完成《柳钢建筑用钢筋宣传手册》的编制，并向顾客和市场进行广泛宣传。</w:t>
              </w:r>
            </w:p>
            <w:p w:rsidR="00404FC6" w:rsidRPr="0022216D" w:rsidRDefault="00404FC6" w:rsidP="00075CA0">
              <w:pPr>
                <w:widowControl w:val="0"/>
                <w:jc w:val="both"/>
                <w:rPr>
                  <w:b/>
                  <w:szCs w:val="21"/>
                </w:rPr>
              </w:pPr>
              <w:r>
                <w:rPr>
                  <w:rFonts w:hint="eastAsia"/>
                  <w:b/>
                  <w:szCs w:val="21"/>
                </w:rPr>
                <w:t>3</w:t>
              </w:r>
              <w:r w:rsidRPr="0022216D">
                <w:rPr>
                  <w:rFonts w:hint="eastAsia"/>
                  <w:b/>
                  <w:szCs w:val="21"/>
                </w:rPr>
                <w:t>.公司产能情况</w:t>
              </w:r>
            </w:p>
            <w:p w:rsidR="00404FC6" w:rsidRPr="00265042" w:rsidRDefault="00404FC6" w:rsidP="00265042">
              <w:pPr>
                <w:snapToGrid w:val="0"/>
                <w:ind w:firstLineChars="200" w:firstLine="420"/>
                <w:rPr>
                  <w:szCs w:val="21"/>
                </w:rPr>
              </w:pPr>
              <w:r w:rsidRPr="00265042">
                <w:rPr>
                  <w:rFonts w:hint="eastAsia"/>
                  <w:szCs w:val="21"/>
                </w:rPr>
                <w:t>炼铁产能：公司拥有2750m³高炉1座（设计产能与实际产能均为260万吨）、2650 m³高炉1座（设计产能与实际产能均为224万吨）、2000 m³高炉2座（设计产能与实际产能合计均为380万吨）、1500 m³高炉2座（设计产能与实际产能合计均为286万吨），合计炼铁产能1150万吨。</w:t>
              </w:r>
            </w:p>
            <w:p w:rsidR="00404FC6" w:rsidRPr="00265042" w:rsidRDefault="00404FC6" w:rsidP="00265042">
              <w:pPr>
                <w:snapToGrid w:val="0"/>
                <w:ind w:firstLineChars="200" w:firstLine="420"/>
                <w:rPr>
                  <w:szCs w:val="21"/>
                </w:rPr>
              </w:pPr>
              <w:r w:rsidRPr="00265042">
                <w:rPr>
                  <w:rFonts w:hint="eastAsia"/>
                  <w:szCs w:val="21"/>
                </w:rPr>
                <w:t>炼钢产能：公司拥有150吨转炉共5座（设计产能与实际产能合计均为825万吨）、120吨转炉3座（设计产能与实际产能合计均为425万吨），合计炼钢产能1250万吨。</w:t>
              </w:r>
            </w:p>
            <w:p w:rsidR="00404FC6" w:rsidRPr="00265042" w:rsidRDefault="00404FC6" w:rsidP="00265042">
              <w:pPr>
                <w:snapToGrid w:val="0"/>
                <w:ind w:firstLineChars="200" w:firstLine="420"/>
                <w:rPr>
                  <w:szCs w:val="21"/>
                </w:rPr>
              </w:pPr>
              <w:r w:rsidRPr="00265042">
                <w:rPr>
                  <w:rFonts w:hint="eastAsia"/>
                  <w:szCs w:val="21"/>
                </w:rPr>
                <w:t>轧钢产能：公司拥有中厚板轧机1套（设计产能与实际产能均为160万吨）、中型型钢轧机1套（设计产能与实际产能均为80万吨）、小型型钢轧机6套（设计产能与实际产能合计均为520万吨）、高速线材轧机2套（设计产能与实际产能合计均为140万吨），合计轧钢产能900万吨。</w:t>
              </w:r>
            </w:p>
            <w:p w:rsidR="00404FC6" w:rsidRPr="00265042" w:rsidRDefault="00404FC6" w:rsidP="00265042">
              <w:pPr>
                <w:snapToGrid w:val="0"/>
                <w:ind w:firstLineChars="200" w:firstLine="420"/>
                <w:rPr>
                  <w:szCs w:val="21"/>
                </w:rPr>
              </w:pPr>
              <w:r w:rsidRPr="00265042">
                <w:rPr>
                  <w:rFonts w:hint="eastAsia"/>
                  <w:szCs w:val="21"/>
                </w:rPr>
                <w:t>截止2016年末，无在建产能。预计在2017年，钢价上行压力较大，公司将根据宏观政策及市场变化情况决定是否进行压缩产能计划。</w:t>
              </w:r>
            </w:p>
            <w:p w:rsidR="00404FC6" w:rsidRPr="00750B7C" w:rsidRDefault="00404FC6" w:rsidP="00A25C79">
              <w:pPr>
                <w:snapToGrid w:val="0"/>
                <w:rPr>
                  <w:b/>
                  <w:szCs w:val="21"/>
                </w:rPr>
              </w:pPr>
              <w:r>
                <w:rPr>
                  <w:rFonts w:hint="eastAsia"/>
                  <w:b/>
                  <w:szCs w:val="21"/>
                </w:rPr>
                <w:t>4</w:t>
              </w:r>
              <w:r w:rsidRPr="00750B7C">
                <w:rPr>
                  <w:rFonts w:hint="eastAsia"/>
                  <w:b/>
                  <w:szCs w:val="21"/>
                </w:rPr>
                <w:t>.生产与安全</w:t>
              </w:r>
            </w:p>
            <w:p w:rsidR="00404FC6" w:rsidRPr="00A25C79" w:rsidRDefault="00404FC6" w:rsidP="00A25C79">
              <w:pPr>
                <w:snapToGrid w:val="0"/>
                <w:ind w:firstLineChars="200" w:firstLine="420"/>
                <w:rPr>
                  <w:szCs w:val="21"/>
                </w:rPr>
              </w:pPr>
              <w:r w:rsidRPr="00A25C79">
                <w:rPr>
                  <w:rFonts w:hint="eastAsia"/>
                  <w:szCs w:val="21"/>
                </w:rPr>
                <w:t>借助2016年钢材市场逐步回暖的有利时机，公司积极优化组织，合理调配，组织水熄焦生产模式，抓好炉料稳定和入炉铁水耗。全年铁、钢、钢材累计产量分别达到10</w:t>
              </w:r>
              <w:r>
                <w:rPr>
                  <w:rFonts w:hint="eastAsia"/>
                  <w:szCs w:val="21"/>
                </w:rPr>
                <w:t>74.37</w:t>
              </w:r>
              <w:r w:rsidRPr="00A25C79">
                <w:rPr>
                  <w:rFonts w:hint="eastAsia"/>
                  <w:szCs w:val="21"/>
                </w:rPr>
                <w:t>万吨、1105.10万吨、544.93万吨，同比分别增长</w:t>
              </w:r>
              <w:r>
                <w:rPr>
                  <w:rFonts w:hint="eastAsia"/>
                  <w:szCs w:val="21"/>
                </w:rPr>
                <w:t>2.12</w:t>
              </w:r>
              <w:r w:rsidRPr="00A25C79">
                <w:rPr>
                  <w:rFonts w:hint="eastAsia"/>
                  <w:szCs w:val="21"/>
                </w:rPr>
                <w:t>%、2.07%、</w:t>
              </w:r>
              <w:r>
                <w:rPr>
                  <w:rFonts w:hint="eastAsia"/>
                  <w:szCs w:val="21"/>
                </w:rPr>
                <w:t>-4.45</w:t>
              </w:r>
              <w:r w:rsidRPr="00A25C79">
                <w:rPr>
                  <w:rFonts w:hint="eastAsia"/>
                  <w:szCs w:val="21"/>
                </w:rPr>
                <w:t>%。</w:t>
              </w:r>
            </w:p>
            <w:p w:rsidR="00404FC6" w:rsidRDefault="00404FC6" w:rsidP="00075CA0">
              <w:pPr>
                <w:snapToGrid w:val="0"/>
                <w:ind w:firstLineChars="200" w:firstLine="420"/>
                <w:rPr>
                  <w:szCs w:val="21"/>
                </w:rPr>
              </w:pPr>
              <w:r>
                <w:rPr>
                  <w:rFonts w:hint="eastAsia"/>
                  <w:szCs w:val="21"/>
                </w:rPr>
                <w:t>报告期内，公司</w:t>
              </w:r>
              <w:r w:rsidRPr="00A25C79">
                <w:rPr>
                  <w:rFonts w:hint="eastAsia"/>
                  <w:szCs w:val="21"/>
                </w:rPr>
                <w:t>积极做好冶炼动力系统年修、转炉湿改干、钢渣厂液态渣池大修期间的生产组织平衡工作，确保整个生产保持稳定、顺行和高效。轧材系统以效益优先为原则组织生产。上半年，建材产品市场效益较好，排产主要以建筑材产品为主；下半年，工业材产品的市场效益占优势，排产则以满足板材市场需求为主。全年保持了稳产高产。安全管理工作上，通过将工作做实做细，加大安全考核力度，落实安全责任，取得良好安全绩效。</w:t>
              </w:r>
            </w:p>
            <w:p w:rsidR="00404FC6" w:rsidRPr="00750B7C" w:rsidRDefault="00404FC6" w:rsidP="009C5B89">
              <w:pPr>
                <w:rPr>
                  <w:b/>
                </w:rPr>
              </w:pPr>
              <w:r>
                <w:rPr>
                  <w:rFonts w:hint="eastAsia"/>
                  <w:b/>
                </w:rPr>
                <w:t>5</w:t>
              </w:r>
              <w:r w:rsidRPr="00750B7C">
                <w:rPr>
                  <w:rFonts w:hint="eastAsia"/>
                  <w:b/>
                </w:rPr>
                <w:t>.质量管理</w:t>
              </w:r>
            </w:p>
            <w:p w:rsidR="00404FC6" w:rsidRDefault="00404FC6" w:rsidP="00075CA0">
              <w:pPr>
                <w:snapToGrid w:val="0"/>
                <w:ind w:firstLineChars="200" w:firstLine="420"/>
                <w:rPr>
                  <w:szCs w:val="21"/>
                </w:rPr>
              </w:pPr>
              <w:r w:rsidRPr="00075CA0">
                <w:rPr>
                  <w:rFonts w:hint="eastAsia"/>
                  <w:szCs w:val="21"/>
                </w:rPr>
                <w:t>对内严抓质量管理控制，稳步提升产品质量，夯实品牌基础；对外以满足用户需求为核心，实施重点产品品牌培育计划，积极开展产品行政许可和认证创优活动，按步骤实施重点产品品牌培育计划，扩大品牌影响力，提升品牌效益。</w:t>
              </w:r>
            </w:p>
            <w:p w:rsidR="00404FC6" w:rsidRPr="00750B7C" w:rsidRDefault="00404FC6" w:rsidP="00750B7C">
              <w:pPr>
                <w:widowControl w:val="0"/>
                <w:jc w:val="both"/>
                <w:rPr>
                  <w:b/>
                  <w:szCs w:val="21"/>
                </w:rPr>
              </w:pPr>
              <w:r>
                <w:rPr>
                  <w:rFonts w:hint="eastAsia"/>
                  <w:b/>
                  <w:szCs w:val="21"/>
                </w:rPr>
                <w:t>6</w:t>
              </w:r>
              <w:r w:rsidRPr="00750B7C">
                <w:rPr>
                  <w:rFonts w:hint="eastAsia"/>
                  <w:b/>
                  <w:szCs w:val="21"/>
                </w:rPr>
                <w:t>. 技术服务及项目研发</w:t>
              </w:r>
            </w:p>
            <w:p w:rsidR="00404FC6" w:rsidRPr="00746E9F" w:rsidRDefault="00404FC6" w:rsidP="00746E9F">
              <w:pPr>
                <w:ind w:firstLineChars="200" w:firstLine="420"/>
                <w:rPr>
                  <w:szCs w:val="21"/>
                </w:rPr>
              </w:pPr>
              <w:r w:rsidRPr="00746E9F">
                <w:rPr>
                  <w:rFonts w:cs="仿宋_GB2312" w:hint="eastAsia"/>
                  <w:szCs w:val="21"/>
                </w:rPr>
                <w:t>公司产品研发及技术服务工作以顾客需求为导向，以满足顾客的QCDDS（QCDDS即：质量（Quality）、成本(Cost)、交付(Delivery)）、研发（Development）、服务（Service）需求为宗旨，努力使柳钢产品做到质量好、价格优、交付早。</w:t>
              </w:r>
            </w:p>
            <w:p w:rsidR="00404FC6" w:rsidRPr="00746E9F" w:rsidRDefault="00404FC6" w:rsidP="00746E9F">
              <w:pPr>
                <w:rPr>
                  <w:szCs w:val="21"/>
                </w:rPr>
              </w:pPr>
              <w:r>
                <w:rPr>
                  <w:rFonts w:hint="eastAsia"/>
                  <w:szCs w:val="21"/>
                </w:rPr>
                <w:t xml:space="preserve">    </w:t>
              </w:r>
              <w:r w:rsidRPr="00746E9F">
                <w:rPr>
                  <w:rFonts w:hint="eastAsia"/>
                  <w:szCs w:val="21"/>
                </w:rPr>
                <w:t>（1）以顾客需求为导向，大力推进新产品开发和品种钢生产</w:t>
              </w:r>
            </w:p>
            <w:p w:rsidR="00404FC6" w:rsidRPr="00746E9F" w:rsidRDefault="00404FC6" w:rsidP="00746E9F">
              <w:pPr>
                <w:ind w:firstLineChars="200" w:firstLine="420"/>
                <w:rPr>
                  <w:szCs w:val="21"/>
                </w:rPr>
              </w:pPr>
              <w:r w:rsidRPr="00746E9F">
                <w:rPr>
                  <w:rFonts w:hint="eastAsia"/>
                  <w:szCs w:val="21"/>
                </w:rPr>
                <w:t>2016年，公司通过加大品种钢市场和终端用户的调研，加强技术研讨和技术服务，创新和完善公司品种开发管理制度，下大力气抓好新产品开发和品种钢生产工作</w:t>
              </w:r>
              <w:r w:rsidRPr="00A20147">
                <w:rPr>
                  <w:rFonts w:hint="eastAsia"/>
                  <w:color w:val="000000" w:themeColor="text1"/>
                  <w:szCs w:val="21"/>
                </w:rPr>
                <w:t>。</w:t>
              </w:r>
            </w:p>
            <w:p w:rsidR="00404FC6" w:rsidRPr="00746E9F" w:rsidRDefault="00404FC6" w:rsidP="00746E9F">
              <w:pPr>
                <w:ind w:firstLineChars="200" w:firstLine="420"/>
                <w:rPr>
                  <w:szCs w:val="21"/>
                </w:rPr>
              </w:pPr>
              <w:r w:rsidRPr="00746E9F">
                <w:rPr>
                  <w:szCs w:val="21"/>
                </w:rPr>
                <w:t>全年共试制开发了LG2312模</w:t>
              </w:r>
              <w:r w:rsidRPr="00746E9F">
                <w:rPr>
                  <w:rFonts w:hint="eastAsia"/>
                  <w:szCs w:val="21"/>
                </w:rPr>
                <w:t>具板</w:t>
              </w:r>
              <w:r w:rsidRPr="00746E9F">
                <w:rPr>
                  <w:szCs w:val="21"/>
                </w:rPr>
                <w:t>等</w:t>
              </w:r>
              <w:r w:rsidRPr="00746E9F">
                <w:rPr>
                  <w:rFonts w:hint="eastAsia"/>
                  <w:szCs w:val="21"/>
                </w:rPr>
                <w:t>6</w:t>
              </w:r>
              <w:r w:rsidRPr="00746E9F">
                <w:rPr>
                  <w:szCs w:val="21"/>
                </w:rPr>
                <w:t>个牌号的新产品,HRB500E螺纹钢和82B硬线等高等级长材产品首次实现批量性生产和供货；品种钢（含新产品）产销量累计</w:t>
              </w:r>
              <w:r>
                <w:rPr>
                  <w:rFonts w:hint="eastAsia"/>
                  <w:szCs w:val="21"/>
                </w:rPr>
                <w:t>322.66</w:t>
              </w:r>
              <w:r w:rsidRPr="00746E9F">
                <w:rPr>
                  <w:szCs w:val="21"/>
                </w:rPr>
                <w:t>万吨，品种钢比例</w:t>
              </w:r>
              <w:r w:rsidRPr="00746E9F">
                <w:rPr>
                  <w:rFonts w:hint="eastAsia"/>
                  <w:szCs w:val="21"/>
                </w:rPr>
                <w:t>58</w:t>
              </w:r>
              <w:r>
                <w:rPr>
                  <w:rFonts w:hint="eastAsia"/>
                  <w:szCs w:val="21"/>
                </w:rPr>
                <w:t>.77</w:t>
              </w:r>
              <w:r w:rsidRPr="00746E9F">
                <w:rPr>
                  <w:szCs w:val="21"/>
                </w:rPr>
                <w:t>%，同比增加</w:t>
              </w:r>
              <w:r>
                <w:rPr>
                  <w:rFonts w:hint="eastAsia"/>
                  <w:szCs w:val="21"/>
                </w:rPr>
                <w:t>1.02</w:t>
              </w:r>
              <w:r w:rsidRPr="00746E9F">
                <w:rPr>
                  <w:szCs w:val="21"/>
                </w:rPr>
                <w:t>个百分点。</w:t>
              </w:r>
            </w:p>
            <w:p w:rsidR="00404FC6" w:rsidRPr="00746E9F" w:rsidRDefault="00404FC6" w:rsidP="00746E9F">
              <w:pPr>
                <w:ind w:firstLineChars="200" w:firstLine="420"/>
                <w:rPr>
                  <w:szCs w:val="21"/>
                </w:rPr>
              </w:pPr>
              <w:r w:rsidRPr="00746E9F">
                <w:rPr>
                  <w:rFonts w:hint="eastAsia"/>
                  <w:szCs w:val="21"/>
                </w:rPr>
                <w:lastRenderedPageBreak/>
                <w:t>全年共组织101人次到柳州、区内和广东、华东、西南等地区近40家终端用户进行现场跟踪、技术交流和专题授课等服务，深入了解了用户需求及使用情况，明确了品种开发及工艺优化的方向。</w:t>
              </w:r>
            </w:p>
            <w:p w:rsidR="00404FC6" w:rsidRPr="00746E9F" w:rsidRDefault="00404FC6" w:rsidP="00746E9F">
              <w:pPr>
                <w:rPr>
                  <w:szCs w:val="21"/>
                </w:rPr>
              </w:pPr>
              <w:r>
                <w:rPr>
                  <w:rFonts w:hint="eastAsia"/>
                  <w:szCs w:val="21"/>
                </w:rPr>
                <w:t xml:space="preserve">    （2）</w:t>
              </w:r>
              <w:r w:rsidRPr="00746E9F">
                <w:rPr>
                  <w:rFonts w:hint="eastAsia"/>
                  <w:szCs w:val="21"/>
                </w:rPr>
                <w:t xml:space="preserve">加强校企合作，柔性引进人才，成效显著 </w:t>
              </w:r>
            </w:p>
            <w:p w:rsidR="00404FC6" w:rsidRPr="00746E9F" w:rsidRDefault="00404FC6" w:rsidP="00746E9F">
              <w:pPr>
                <w:ind w:firstLineChars="200" w:firstLine="420"/>
                <w:rPr>
                  <w:szCs w:val="21"/>
                </w:rPr>
              </w:pPr>
              <w:r w:rsidRPr="00746E9F">
                <w:rPr>
                  <w:rFonts w:hint="eastAsia"/>
                  <w:szCs w:val="21"/>
                </w:rPr>
                <w:t>继续加强与科研院校的合作，柔性引进人才，通过项目合作，促进了公司的科技进步，提高了生产效率和经济效益。</w:t>
              </w:r>
            </w:p>
            <w:p w:rsidR="00404FC6" w:rsidRPr="00746E9F" w:rsidRDefault="00404FC6" w:rsidP="00746E9F">
              <w:pPr>
                <w:ind w:firstLineChars="200" w:firstLine="420"/>
                <w:rPr>
                  <w:color w:val="000000" w:themeColor="text1"/>
                  <w:szCs w:val="21"/>
                </w:rPr>
              </w:pPr>
              <w:r w:rsidRPr="00746E9F">
                <w:rPr>
                  <w:rFonts w:hint="eastAsia"/>
                  <w:szCs w:val="21"/>
                </w:rPr>
                <w:t>有序推进了《柳钢高炉喷吹煤合理搭配及燃料成本</w:t>
              </w:r>
              <w:r w:rsidRPr="00746E9F">
                <w:rPr>
                  <w:rFonts w:hint="eastAsia"/>
                  <w:color w:val="000000" w:themeColor="text1"/>
                  <w:szCs w:val="21"/>
                </w:rPr>
                <w:t>优化》等5个科研项目，2016与北科大、安徽工业大学新签订了《数学模拟和物理模拟在炼钢中的应用》等4项技术合作项目。</w:t>
              </w:r>
            </w:p>
            <w:p w:rsidR="00404FC6" w:rsidRPr="00746E9F" w:rsidRDefault="00404FC6" w:rsidP="00746E9F">
              <w:pPr>
                <w:ind w:firstLineChars="200" w:firstLine="420"/>
                <w:rPr>
                  <w:color w:val="000000" w:themeColor="text1"/>
                  <w:szCs w:val="21"/>
                </w:rPr>
              </w:pPr>
              <w:r w:rsidRPr="00746E9F">
                <w:rPr>
                  <w:rFonts w:hint="eastAsia"/>
                  <w:color w:val="000000" w:themeColor="text1"/>
                  <w:szCs w:val="21"/>
                </w:rPr>
                <w:t>全年加大了人才柔性引进和推广工作力度。针对我司各工序存在的技术难点，以包容开放的心态，大力引进国内知名专家教授来司服务，为公司技术难题提供解决方案，培养出一大批人才，大大提升公司技术水平。</w:t>
              </w:r>
            </w:p>
            <w:p w:rsidR="00404FC6" w:rsidRPr="00746E9F" w:rsidRDefault="00404FC6" w:rsidP="00746E9F">
              <w:pPr>
                <w:rPr>
                  <w:color w:val="000000" w:themeColor="text1"/>
                  <w:szCs w:val="21"/>
                </w:rPr>
              </w:pPr>
              <w:r>
                <w:rPr>
                  <w:rFonts w:hint="eastAsia"/>
                  <w:color w:val="000000" w:themeColor="text1"/>
                  <w:szCs w:val="21"/>
                </w:rPr>
                <w:t xml:space="preserve">    （3）</w:t>
              </w:r>
              <w:r w:rsidRPr="00746E9F">
                <w:rPr>
                  <w:rFonts w:hint="eastAsia"/>
                  <w:color w:val="000000" w:themeColor="text1"/>
                  <w:szCs w:val="21"/>
                </w:rPr>
                <w:t>夯实科技项目基础管理</w:t>
              </w:r>
            </w:p>
            <w:p w:rsidR="00404FC6" w:rsidRPr="00746E9F" w:rsidRDefault="00404FC6" w:rsidP="00746E9F">
              <w:pPr>
                <w:ind w:firstLineChars="200" w:firstLine="420"/>
                <w:rPr>
                  <w:color w:val="000000" w:themeColor="text1"/>
                  <w:szCs w:val="21"/>
                </w:rPr>
              </w:pPr>
              <w:r w:rsidRPr="00746E9F">
                <w:rPr>
                  <w:rFonts w:hint="eastAsia"/>
                  <w:color w:val="000000" w:themeColor="text1"/>
                  <w:szCs w:val="21"/>
                </w:rPr>
                <w:t>夯实各项科技基础管理工作：组织“连铸非常规断面高效生产技术的研究应用”等6项科技项目申报立项，获得政府扶持资金440万元。创新小高地项目管理，实施项目中期及结题答辩。</w:t>
              </w:r>
              <w:r w:rsidRPr="00746E9F">
                <w:rPr>
                  <w:color w:val="000000" w:themeColor="text1"/>
                  <w:szCs w:val="21"/>
                </w:rPr>
                <w:t>组织“广西钢铁产业工程院</w:t>
              </w:r>
              <w:r w:rsidRPr="00746E9F">
                <w:rPr>
                  <w:rFonts w:cs="Calibri"/>
                  <w:color w:val="000000" w:themeColor="text1"/>
                  <w:szCs w:val="21"/>
                </w:rPr>
                <w:t>”</w:t>
              </w:r>
              <w:r w:rsidRPr="00746E9F">
                <w:rPr>
                  <w:color w:val="000000" w:themeColor="text1"/>
                  <w:szCs w:val="21"/>
                </w:rPr>
                <w:t>等7项科技项目顺利通过广西科技厅、柳州市科技局的项目验收。全年组织申报专利42项。</w:t>
              </w:r>
            </w:p>
            <w:p w:rsidR="00404FC6" w:rsidRPr="00750B7C" w:rsidRDefault="00404FC6" w:rsidP="000270FF">
              <w:pPr>
                <w:widowControl w:val="0"/>
                <w:jc w:val="both"/>
                <w:rPr>
                  <w:b/>
                  <w:szCs w:val="21"/>
                </w:rPr>
              </w:pPr>
              <w:r>
                <w:rPr>
                  <w:rFonts w:hint="eastAsia"/>
                  <w:b/>
                  <w:szCs w:val="21"/>
                </w:rPr>
                <w:t>7</w:t>
              </w:r>
              <w:r w:rsidRPr="00750B7C">
                <w:rPr>
                  <w:rFonts w:hint="eastAsia"/>
                  <w:b/>
                  <w:szCs w:val="21"/>
                </w:rPr>
                <w:t>.节能减排工作</w:t>
              </w:r>
            </w:p>
            <w:p w:rsidR="00404FC6" w:rsidRPr="00750B7C" w:rsidRDefault="00404FC6" w:rsidP="00750B7C">
              <w:pPr>
                <w:ind w:firstLineChars="200" w:firstLine="420"/>
                <w:rPr>
                  <w:szCs w:val="21"/>
                </w:rPr>
              </w:pPr>
              <w:r w:rsidRPr="00750B7C">
                <w:rPr>
                  <w:rFonts w:hint="eastAsia"/>
                  <w:szCs w:val="21"/>
                </w:rPr>
                <w:t>（1）能源</w:t>
              </w:r>
            </w:p>
            <w:p w:rsidR="00404FC6" w:rsidRPr="004207CA" w:rsidRDefault="00404FC6" w:rsidP="004207CA">
              <w:pPr>
                <w:ind w:firstLineChars="200" w:firstLine="420"/>
                <w:rPr>
                  <w:color w:val="000000" w:themeColor="text1"/>
                  <w:szCs w:val="21"/>
                </w:rPr>
              </w:pPr>
              <w:r w:rsidRPr="004207CA">
                <w:rPr>
                  <w:rFonts w:hint="eastAsia"/>
                  <w:color w:val="000000" w:themeColor="text1"/>
                  <w:szCs w:val="21"/>
                </w:rPr>
                <w:t>2016年，公司继续加强能源管理、优化资源配置、加大余热余能回收利用等工作，尽管受高炉生产炉况波动影响，固体燃料消耗增加，公司综合能源消耗指标出现反弹，但在余热余能回收仍取得了较好效果，自发电量、吨钢耗新水等指标得到明显提升，为公司节能降成本发挥重要作用。</w:t>
              </w:r>
            </w:p>
            <w:p w:rsidR="00404FC6" w:rsidRPr="004207CA" w:rsidRDefault="00404FC6" w:rsidP="004207CA">
              <w:pPr>
                <w:ind w:firstLineChars="200" w:firstLine="420"/>
                <w:rPr>
                  <w:color w:val="000000" w:themeColor="text1"/>
                  <w:szCs w:val="21"/>
                </w:rPr>
              </w:pPr>
              <w:r w:rsidRPr="004207CA">
                <w:rPr>
                  <w:rFonts w:hint="eastAsia"/>
                  <w:color w:val="000000" w:themeColor="text1"/>
                  <w:szCs w:val="21"/>
                </w:rPr>
                <w:t>主要指标完成情况：受原燃料波动、高炉炉况波动等影响，固体燃料消耗增加，公司吨钢综合能耗指标完成592.5kgce，同比上升了15.9 kgce。而随着钢铁市场同比有所好转，万元产值能耗同比下降0.03 tce/万元。同时，公司通过科学配置能源、加大余能回收利用、保持节能设备高效运转，自发电、煤气综合利用、吨钢耗新水等指标取得较好成绩。</w:t>
              </w:r>
            </w:p>
            <w:p w:rsidR="00404FC6" w:rsidRPr="00750B7C" w:rsidRDefault="00404FC6" w:rsidP="00750B7C">
              <w:pPr>
                <w:ind w:firstLineChars="200" w:firstLine="420"/>
                <w:rPr>
                  <w:szCs w:val="21"/>
                </w:rPr>
              </w:pPr>
              <w:r w:rsidRPr="00750B7C">
                <w:rPr>
                  <w:rFonts w:hint="eastAsia"/>
                  <w:szCs w:val="21"/>
                </w:rPr>
                <w:t>（</w:t>
              </w:r>
              <w:r>
                <w:rPr>
                  <w:rFonts w:hint="eastAsia"/>
                  <w:szCs w:val="21"/>
                </w:rPr>
                <w:t>2</w:t>
              </w:r>
              <w:r w:rsidRPr="00750B7C">
                <w:rPr>
                  <w:rFonts w:hint="eastAsia"/>
                  <w:szCs w:val="21"/>
                </w:rPr>
                <w:t>） 环保</w:t>
              </w:r>
            </w:p>
            <w:p w:rsidR="00404FC6" w:rsidRPr="005636D7" w:rsidRDefault="00404FC6" w:rsidP="005636D7">
              <w:pPr>
                <w:ind w:firstLineChars="200" w:firstLine="420"/>
                <w:rPr>
                  <w:color w:val="000000" w:themeColor="text1"/>
                  <w:szCs w:val="21"/>
                </w:rPr>
              </w:pPr>
              <w:r w:rsidRPr="005636D7">
                <w:rPr>
                  <w:rFonts w:hint="eastAsia"/>
                  <w:color w:val="000000" w:themeColor="text1"/>
                  <w:szCs w:val="21"/>
                </w:rPr>
                <w:t>2016公司实现重大环境污染事故为零，三废进行有效处理，污染物排放总量比上年同比减少，完成当地政府许可排放量年度考核指标。</w:t>
              </w:r>
            </w:p>
            <w:p w:rsidR="00404FC6" w:rsidRPr="005636D7" w:rsidRDefault="00404FC6" w:rsidP="005636D7">
              <w:pPr>
                <w:ind w:firstLineChars="200" w:firstLine="420"/>
                <w:rPr>
                  <w:color w:val="000000" w:themeColor="text1"/>
                  <w:szCs w:val="21"/>
                </w:rPr>
              </w:pPr>
              <w:r w:rsidRPr="005636D7">
                <w:rPr>
                  <w:rFonts w:hint="eastAsia"/>
                  <w:color w:val="000000" w:themeColor="text1"/>
                  <w:szCs w:val="21"/>
                </w:rPr>
                <w:t>2016年在环保工作上公司积极落实新环保法与新排放标准要求，依靠科技进步，提高污染源治理水平，主要完成如下工作：一是紧紧围绕对标管理，从严考核，开展污染物减排公关，通过公关，污染物排放量比上年度有明显减少；二是坚持环境督察和检查，及时发现问题及时整改，全年共开展环境督查10次，保持了环境管理体系运行有效性；三是大力推进环境治理项目建设，提升环境绩效，2016年先后完成6座转炉一次烟气湿改干工程、三区转炉干灰压球工程等环保项目建设，项目投入运行后效果良好；四是加强固体废弃物和辐射源管理。积极协调各类除尘灰、废油管回收、利用，减少对周边环境污染。</w:t>
              </w:r>
            </w:p>
            <w:p w:rsidR="00404FC6" w:rsidRDefault="00404FC6" w:rsidP="00E0579A">
              <w:pPr>
                <w:widowControl w:val="0"/>
                <w:jc w:val="both"/>
                <w:rPr>
                  <w:sz w:val="24"/>
                </w:rPr>
              </w:pPr>
              <w:r>
                <w:rPr>
                  <w:rFonts w:hint="eastAsia"/>
                  <w:b/>
                  <w:szCs w:val="21"/>
                </w:rPr>
                <w:t>8</w:t>
              </w:r>
              <w:r w:rsidRPr="00E0579A">
                <w:rPr>
                  <w:rFonts w:hint="eastAsia"/>
                  <w:b/>
                  <w:szCs w:val="21"/>
                </w:rPr>
                <w:t>.</w:t>
              </w:r>
              <w:r>
                <w:rPr>
                  <w:rFonts w:hint="eastAsia"/>
                  <w:b/>
                  <w:szCs w:val="21"/>
                </w:rPr>
                <w:t>人力资源管理情况</w:t>
              </w:r>
            </w:p>
            <w:p w:rsidR="00404FC6" w:rsidRPr="000B3286" w:rsidRDefault="00404FC6" w:rsidP="000B3286">
              <w:pPr>
                <w:snapToGrid w:val="0"/>
                <w:ind w:firstLineChars="196" w:firstLine="412"/>
                <w:rPr>
                  <w:rFonts w:asciiTheme="minorEastAsia" w:eastAsiaTheme="minorEastAsia" w:hAnsiTheme="minorEastAsia"/>
                  <w:szCs w:val="21"/>
                </w:rPr>
              </w:pPr>
              <w:r w:rsidRPr="000B3286">
                <w:rPr>
                  <w:rFonts w:asciiTheme="minorEastAsia" w:eastAsiaTheme="minorEastAsia" w:hAnsiTheme="minorEastAsia" w:hint="eastAsia"/>
                  <w:color w:val="333333"/>
                  <w:szCs w:val="21"/>
                  <w:shd w:val="clear" w:color="auto" w:fill="FFFFFF"/>
                </w:rPr>
                <w:t>（1）</w:t>
              </w:r>
              <w:r w:rsidRPr="000B3286">
                <w:rPr>
                  <w:rFonts w:asciiTheme="minorEastAsia" w:eastAsiaTheme="minorEastAsia" w:hAnsiTheme="minorEastAsia" w:hint="eastAsia"/>
                  <w:szCs w:val="21"/>
                </w:rPr>
                <w:t>开展薪酬绩效制度改革。</w:t>
              </w:r>
            </w:p>
            <w:p w:rsidR="00404FC6" w:rsidRPr="000B3286" w:rsidRDefault="00404FC6" w:rsidP="000B3286">
              <w:pPr>
                <w:snapToGrid w:val="0"/>
                <w:ind w:firstLineChars="200" w:firstLine="420"/>
                <w:rPr>
                  <w:rFonts w:asciiTheme="minorEastAsia" w:eastAsiaTheme="minorEastAsia" w:hAnsiTheme="minorEastAsia"/>
                  <w:szCs w:val="21"/>
                </w:rPr>
              </w:pPr>
              <w:r w:rsidRPr="000B3286">
                <w:rPr>
                  <w:rFonts w:asciiTheme="minorEastAsia" w:eastAsiaTheme="minorEastAsia" w:hAnsiTheme="minorEastAsia" w:hint="eastAsia"/>
                  <w:szCs w:val="21"/>
                </w:rPr>
                <w:t>一是制订《中层干部绩效管理办法》，对中层干部绩效实施月度、季度、年度相结合的评价模式，中层干部考核科学化和规范化，最大限度地调动和激发中层干部的才干潜能。二是</w:t>
              </w:r>
              <w:r>
                <w:rPr>
                  <w:rFonts w:asciiTheme="minorEastAsia" w:eastAsiaTheme="minorEastAsia" w:hAnsiTheme="minorEastAsia" w:hint="eastAsia"/>
                  <w:szCs w:val="21"/>
                </w:rPr>
                <w:t>制订实施《</w:t>
              </w:r>
              <w:r w:rsidRPr="000B3286">
                <w:rPr>
                  <w:rFonts w:asciiTheme="minorEastAsia" w:eastAsiaTheme="minorEastAsia" w:hAnsiTheme="minorEastAsia" w:hint="eastAsia"/>
                  <w:szCs w:val="21"/>
                </w:rPr>
                <w:t>后备人才管理办法》，规范了经营管理、专业技术、技能人才的三类后备人才的选拔、开发、培养等管理机制，健全了公司人才晋升发展。三是制定实施《公司岗位绩效工资制度》，建立起随单位效益、岗位责任、岗位素质要求、个人技能与业绩等因素挂钩浮动的工资激励机制并组织实施薪资套改，完成了薪资制度改革。四</w:t>
              </w:r>
              <w:r>
                <w:rPr>
                  <w:rFonts w:asciiTheme="minorEastAsia" w:eastAsiaTheme="minorEastAsia" w:hAnsiTheme="minorEastAsia" w:hint="eastAsia"/>
                  <w:szCs w:val="21"/>
                </w:rPr>
                <w:t>是完善劳务工薪资制度</w:t>
              </w:r>
              <w:r w:rsidRPr="000B3286">
                <w:rPr>
                  <w:rFonts w:asciiTheme="minorEastAsia" w:eastAsiaTheme="minorEastAsia" w:hAnsiTheme="minorEastAsia" w:hint="eastAsia"/>
                  <w:szCs w:val="21"/>
                </w:rPr>
                <w:t>。</w:t>
              </w:r>
            </w:p>
            <w:p w:rsidR="00404FC6" w:rsidRPr="000B3286" w:rsidRDefault="00404FC6" w:rsidP="000B3286">
              <w:pPr>
                <w:snapToGrid w:val="0"/>
                <w:ind w:firstLineChars="196" w:firstLine="412"/>
                <w:rPr>
                  <w:rFonts w:asciiTheme="minorEastAsia" w:eastAsiaTheme="minorEastAsia" w:hAnsiTheme="minorEastAsia"/>
                  <w:szCs w:val="21"/>
                </w:rPr>
              </w:pPr>
              <w:r w:rsidRPr="000B3286">
                <w:rPr>
                  <w:rFonts w:asciiTheme="minorEastAsia" w:eastAsiaTheme="minorEastAsia" w:hAnsiTheme="minorEastAsia" w:hint="eastAsia"/>
                  <w:color w:val="333333"/>
                  <w:szCs w:val="21"/>
                  <w:shd w:val="clear" w:color="auto" w:fill="FFFFFF"/>
                </w:rPr>
                <w:t>（</w:t>
              </w:r>
              <w:r>
                <w:rPr>
                  <w:rFonts w:asciiTheme="minorEastAsia" w:eastAsiaTheme="minorEastAsia" w:hAnsiTheme="minorEastAsia" w:hint="eastAsia"/>
                  <w:color w:val="333333"/>
                  <w:szCs w:val="21"/>
                  <w:shd w:val="clear" w:color="auto" w:fill="FFFFFF"/>
                </w:rPr>
                <w:t>2</w:t>
              </w:r>
              <w:r w:rsidRPr="000B3286">
                <w:rPr>
                  <w:rFonts w:asciiTheme="minorEastAsia" w:eastAsiaTheme="minorEastAsia" w:hAnsiTheme="minorEastAsia" w:hint="eastAsia"/>
                  <w:color w:val="333333"/>
                  <w:szCs w:val="21"/>
                  <w:shd w:val="clear" w:color="auto" w:fill="FFFFFF"/>
                </w:rPr>
                <w:t>）</w:t>
              </w:r>
              <w:r w:rsidRPr="000B3286">
                <w:rPr>
                  <w:rFonts w:asciiTheme="minorEastAsia" w:eastAsiaTheme="minorEastAsia" w:hAnsiTheme="minorEastAsia" w:hint="eastAsia"/>
                  <w:szCs w:val="21"/>
                </w:rPr>
                <w:t>实施《员工晋升发展管理办法》，拓宽员工的职业发展和晋升通道。</w:t>
              </w:r>
            </w:p>
            <w:p w:rsidR="00404FC6" w:rsidRPr="005636D7" w:rsidRDefault="00404FC6" w:rsidP="005C27EE">
              <w:r w:rsidRPr="000B3286">
                <w:rPr>
                  <w:rFonts w:asciiTheme="minorEastAsia" w:eastAsiaTheme="minorEastAsia" w:hAnsiTheme="minorEastAsia" w:hint="eastAsia"/>
                  <w:szCs w:val="21"/>
                </w:rPr>
                <w:t>一是制订《首席专家、技术专家管理办法(试行)》</w:t>
              </w:r>
              <w:r w:rsidRPr="005636D7">
                <w:rPr>
                  <w:rFonts w:asciiTheme="minorEastAsia" w:eastAsiaTheme="minorEastAsia" w:hAnsiTheme="minorEastAsia" w:hint="eastAsia"/>
                  <w:szCs w:val="21"/>
                </w:rPr>
                <w:t>《技能专家管理办法》</w:t>
              </w:r>
              <w:r w:rsidRPr="000B3286">
                <w:rPr>
                  <w:rFonts w:asciiTheme="minorEastAsia" w:eastAsiaTheme="minorEastAsia" w:hAnsiTheme="minorEastAsia" w:hint="eastAsia"/>
                  <w:szCs w:val="21"/>
                </w:rPr>
                <w:t>，完善经营管理、专业技术、技能人才三个晋升序列的通道设置。同时开展技术专家、技能专家选聘及学科带头人评选工作</w:t>
              </w:r>
              <w:r>
                <w:rPr>
                  <w:rFonts w:asciiTheme="minorEastAsia" w:eastAsiaTheme="minorEastAsia" w:hAnsiTheme="minorEastAsia" w:hint="eastAsia"/>
                  <w:szCs w:val="21"/>
                </w:rPr>
                <w:t>，</w:t>
              </w:r>
              <w:r w:rsidRPr="005C27EE">
                <w:rPr>
                  <w:rFonts w:asciiTheme="minorEastAsia" w:eastAsiaTheme="minorEastAsia" w:hAnsiTheme="minorEastAsia" w:hint="eastAsia"/>
                  <w:szCs w:val="21"/>
                </w:rPr>
                <w:t>共评选聘任</w:t>
              </w:r>
              <w:r w:rsidRPr="005636D7">
                <w:rPr>
                  <w:rFonts w:asciiTheme="minorEastAsia" w:eastAsiaTheme="minorEastAsia" w:hAnsiTheme="minorEastAsia" w:hint="eastAsia"/>
                  <w:color w:val="000000" w:themeColor="text1"/>
                  <w:szCs w:val="21"/>
                </w:rPr>
                <w:t>技术专家5人，技能专家7人，学科带头人42人，主任工程师16人。</w:t>
              </w:r>
              <w:r w:rsidRPr="005636D7">
                <w:rPr>
                  <w:rFonts w:asciiTheme="minorEastAsia" w:eastAsiaTheme="minorEastAsia" w:hAnsiTheme="minorEastAsia" w:cs="仿宋" w:hint="eastAsia"/>
                  <w:color w:val="000000" w:themeColor="text1"/>
                  <w:szCs w:val="21"/>
                </w:rPr>
                <w:t>二是对各晋升序列通道中C层级（相当于科级）人员的选聘流程进行梳理，重新制定《柳钢C层级人才选聘流程和操作细则》，进一步完善员工晋升发展通道设置。</w:t>
              </w:r>
              <w:r w:rsidRPr="005636D7">
                <w:rPr>
                  <w:rFonts w:asciiTheme="minorEastAsia" w:eastAsiaTheme="minorEastAsia" w:hAnsiTheme="minorEastAsia" w:hint="eastAsia"/>
                  <w:color w:val="000000" w:themeColor="text1"/>
                  <w:szCs w:val="21"/>
                </w:rPr>
                <w:t>三是制订《柳钢“三类人才”能力</w:t>
              </w:r>
              <w:r w:rsidRPr="005636D7">
                <w:rPr>
                  <w:rFonts w:asciiTheme="minorEastAsia" w:eastAsiaTheme="minorEastAsia" w:hAnsiTheme="minorEastAsia" w:hint="eastAsia"/>
                  <w:color w:val="000000" w:themeColor="text1"/>
                  <w:szCs w:val="21"/>
                </w:rPr>
                <w:lastRenderedPageBreak/>
                <w:t>素质模型》，同时组织开展30名后</w:t>
              </w:r>
              <w:r w:rsidRPr="000B3286">
                <w:rPr>
                  <w:rFonts w:asciiTheme="minorEastAsia" w:eastAsiaTheme="minorEastAsia" w:hAnsiTheme="minorEastAsia" w:hint="eastAsia"/>
                  <w:szCs w:val="21"/>
                </w:rPr>
                <w:t>备人才的第三方干部能力素质测评。四是开展全员竞聘工作，推动晋升通道人才流动。</w:t>
              </w:r>
            </w:p>
            <w:p w:rsidR="00404FC6" w:rsidRPr="000B3286" w:rsidRDefault="00404FC6" w:rsidP="000B3286">
              <w:pPr>
                <w:snapToGrid w:val="0"/>
                <w:ind w:firstLineChars="196" w:firstLine="412"/>
                <w:rPr>
                  <w:rFonts w:asciiTheme="minorEastAsia" w:eastAsiaTheme="minorEastAsia" w:hAnsiTheme="minorEastAsia" w:cs="仿宋"/>
                  <w:szCs w:val="21"/>
                </w:rPr>
              </w:pPr>
              <w:r w:rsidRPr="000B3286">
                <w:rPr>
                  <w:rFonts w:asciiTheme="minorEastAsia" w:eastAsiaTheme="minorEastAsia" w:hAnsiTheme="minorEastAsia" w:hint="eastAsia"/>
                  <w:color w:val="333333"/>
                  <w:szCs w:val="21"/>
                  <w:shd w:val="clear" w:color="auto" w:fill="FFFFFF"/>
                </w:rPr>
                <w:t>（</w:t>
              </w:r>
              <w:r>
                <w:rPr>
                  <w:rFonts w:asciiTheme="minorEastAsia" w:eastAsiaTheme="minorEastAsia" w:hAnsiTheme="minorEastAsia" w:hint="eastAsia"/>
                  <w:color w:val="333333"/>
                  <w:szCs w:val="21"/>
                  <w:shd w:val="clear" w:color="auto" w:fill="FFFFFF"/>
                </w:rPr>
                <w:t>3</w:t>
              </w:r>
              <w:r w:rsidRPr="000B3286">
                <w:rPr>
                  <w:rFonts w:asciiTheme="minorEastAsia" w:eastAsiaTheme="minorEastAsia" w:hAnsiTheme="minorEastAsia" w:hint="eastAsia"/>
                  <w:color w:val="333333"/>
                  <w:szCs w:val="21"/>
                  <w:shd w:val="clear" w:color="auto" w:fill="FFFFFF"/>
                </w:rPr>
                <w:t>）</w:t>
              </w:r>
              <w:r w:rsidRPr="000B3286">
                <w:rPr>
                  <w:rFonts w:asciiTheme="minorEastAsia" w:eastAsiaTheme="minorEastAsia" w:hAnsiTheme="minorEastAsia" w:cs="仿宋" w:hint="eastAsia"/>
                  <w:szCs w:val="21"/>
                </w:rPr>
                <w:t>加大人才招聘、培养、考核力度，树立人人皆可成才氛围。</w:t>
              </w:r>
            </w:p>
            <w:p w:rsidR="00404FC6" w:rsidRPr="000B3286" w:rsidRDefault="00404FC6" w:rsidP="000B3286">
              <w:pPr>
                <w:snapToGrid w:val="0"/>
                <w:ind w:firstLineChars="200" w:firstLine="420"/>
                <w:rPr>
                  <w:rFonts w:asciiTheme="minorEastAsia" w:eastAsiaTheme="minorEastAsia" w:hAnsiTheme="minorEastAsia" w:cs="Times New Roman"/>
                  <w:szCs w:val="21"/>
                </w:rPr>
              </w:pPr>
              <w:r w:rsidRPr="000B3286">
                <w:rPr>
                  <w:rFonts w:asciiTheme="minorEastAsia" w:eastAsiaTheme="minorEastAsia" w:hAnsiTheme="minorEastAsia" w:hint="eastAsia"/>
                  <w:szCs w:val="21"/>
                </w:rPr>
                <w:t>一是开展高端人才招聘，探索和引入职业经理人制度</w:t>
              </w:r>
              <w:r>
                <w:rPr>
                  <w:rFonts w:asciiTheme="minorEastAsia" w:eastAsiaTheme="minorEastAsia" w:hAnsiTheme="minorEastAsia" w:hint="eastAsia"/>
                  <w:szCs w:val="21"/>
                </w:rPr>
                <w:t>。二是制订《</w:t>
              </w:r>
              <w:r w:rsidRPr="000B3286">
                <w:rPr>
                  <w:rFonts w:asciiTheme="minorEastAsia" w:eastAsiaTheme="minorEastAsia" w:hAnsiTheme="minorEastAsia" w:hint="eastAsia"/>
                  <w:szCs w:val="21"/>
                </w:rPr>
                <w:t>员工挂职锻炼管理办法》，构建员工对外交流锻炼平台，加大人才培养力度。三是</w:t>
              </w:r>
              <w:r w:rsidRPr="000B3286">
                <w:rPr>
                  <w:rFonts w:asciiTheme="minorEastAsia" w:eastAsiaTheme="minorEastAsia" w:hAnsiTheme="minorEastAsia" w:cs="仿宋" w:hint="eastAsia"/>
                  <w:szCs w:val="21"/>
                </w:rPr>
                <w:t>利用“广西钢铁产业人才小高地”</w:t>
              </w:r>
              <w:r w:rsidRPr="000B3286">
                <w:rPr>
                  <w:rFonts w:asciiTheme="minorEastAsia" w:eastAsiaTheme="minorEastAsia" w:hAnsiTheme="minorEastAsia" w:hint="eastAsia"/>
                  <w:szCs w:val="21"/>
                </w:rPr>
                <w:t>等平台，强化年青年人才培养。四是创新培训模式。分类别制订员工培训计划，落实实施和效果评价，及时总结亮点和不足。五是</w:t>
              </w:r>
              <w:r w:rsidRPr="000B3286">
                <w:rPr>
                  <w:rFonts w:asciiTheme="minorEastAsia" w:eastAsiaTheme="minorEastAsia" w:hAnsiTheme="minorEastAsia" w:hint="eastAsia"/>
                  <w:color w:val="000000"/>
                  <w:szCs w:val="21"/>
                </w:rPr>
                <w:t>开展2016年职工技能竞赛，组织职工参加第八届全国钢铁行业职业技能竞赛（鞍钢杯），开展“师带徒”</w:t>
              </w:r>
              <w:r w:rsidRPr="000B3286">
                <w:rPr>
                  <w:rFonts w:asciiTheme="minorEastAsia" w:eastAsiaTheme="minorEastAsia" w:hAnsiTheme="minorEastAsia" w:hint="eastAsia"/>
                  <w:szCs w:val="21"/>
                </w:rPr>
                <w:t xml:space="preserve"> 和“先进操作法”评选</w:t>
              </w:r>
              <w:r w:rsidRPr="000B3286">
                <w:rPr>
                  <w:rFonts w:asciiTheme="minorEastAsia" w:eastAsiaTheme="minorEastAsia" w:hAnsiTheme="minorEastAsia" w:hint="eastAsia"/>
                  <w:color w:val="000000"/>
                  <w:szCs w:val="21"/>
                </w:rPr>
                <w:t>活动，</w:t>
              </w:r>
              <w:r w:rsidRPr="000B3286">
                <w:rPr>
                  <w:rFonts w:asciiTheme="minorEastAsia" w:eastAsiaTheme="minorEastAsia" w:hAnsiTheme="minorEastAsia" w:hint="eastAsia"/>
                  <w:szCs w:val="21"/>
                </w:rPr>
                <w:t>不断加强技能人才的培养。六是开展2016年度专业技术人员和</w:t>
              </w:r>
              <w:r w:rsidRPr="000B3286">
                <w:rPr>
                  <w:rFonts w:asciiTheme="minorEastAsia" w:eastAsiaTheme="minorEastAsia" w:hAnsiTheme="minorEastAsia" w:hint="eastAsia"/>
                  <w:color w:val="000000"/>
                  <w:szCs w:val="21"/>
                </w:rPr>
                <w:t>工人技术职务人员考核聘任</w:t>
              </w:r>
              <w:r w:rsidRPr="000B3286">
                <w:rPr>
                  <w:rFonts w:asciiTheme="minorEastAsia" w:eastAsiaTheme="minorEastAsia" w:hAnsiTheme="minorEastAsia" w:hint="eastAsia"/>
                  <w:szCs w:val="21"/>
                </w:rPr>
                <w:t>。</w:t>
              </w:r>
            </w:p>
            <w:p w:rsidR="00C56DD1" w:rsidRDefault="00A566F9">
              <w:pPr>
                <w:rPr>
                  <w:rFonts w:asciiTheme="minorEastAsia" w:eastAsiaTheme="minorEastAsia" w:hAnsiTheme="minorEastAsia"/>
                </w:rPr>
              </w:pPr>
            </w:p>
          </w:sdtContent>
        </w:sdt>
      </w:sdtContent>
    </w:sdt>
    <w:p w:rsidR="00C56DD1" w:rsidRDefault="00C56DD1">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34107982"/>
        <w:lock w:val="sdtLocked"/>
        <w:placeholder>
          <w:docPart w:val="GBC22222222222222222222222222222"/>
        </w:placeholder>
      </w:sdtPr>
      <w:sdtContent>
        <w:p w:rsidR="001351B8" w:rsidRDefault="009320B5" w:rsidP="009320B5">
          <w:pPr>
            <w:pStyle w:val="2"/>
            <w:numPr>
              <w:ilvl w:val="0"/>
              <w:numId w:val="6"/>
            </w:numPr>
            <w:ind w:left="368" w:hangingChars="175" w:hanging="368"/>
          </w:pPr>
          <w:r>
            <w:rPr>
              <w:rFonts w:hint="eastAsia"/>
            </w:rPr>
            <w:t>报告期内主要经营情况</w:t>
          </w:r>
        </w:p>
        <w:sdt>
          <w:sdtPr>
            <w:rPr>
              <w:rFonts w:hint="eastAsia"/>
            </w:rPr>
            <w:alias w:val="报告期内主要经营情况"/>
            <w:tag w:val="_GBC_655a1c6ffd2a454085e53e5538e3b2ef"/>
            <w:id w:val="34107981"/>
            <w:lock w:val="sdtLocked"/>
            <w:placeholder>
              <w:docPart w:val="GBC22222222222222222222222222222"/>
            </w:placeholder>
          </w:sdtPr>
          <w:sdtContent>
            <w:p w:rsidR="001351B8" w:rsidRDefault="00404FC6">
              <w:r>
                <w:rPr>
                  <w:rFonts w:hint="eastAsia"/>
                </w:rPr>
                <w:t xml:space="preserve">    </w:t>
              </w:r>
              <w:r w:rsidRPr="00AF4B32">
                <w:t>2016年铁、钢、钢材产量分别完成1074万吨、1105万吨、545万吨</w:t>
              </w:r>
              <w:r>
                <w:rPr>
                  <w:rFonts w:hint="eastAsia"/>
                </w:rPr>
                <w:t>，</w:t>
              </w:r>
              <w:r w:rsidRPr="00AF4B32">
                <w:t>同比分别增长2.12%、2.07%、-4.45%</w:t>
              </w:r>
              <w:r>
                <w:rPr>
                  <w:rFonts w:hint="eastAsia"/>
                </w:rPr>
                <w:t>；</w:t>
              </w:r>
              <w:r w:rsidRPr="00AF4B32">
                <w:t>营业收入</w:t>
              </w:r>
              <w:r>
                <w:rPr>
                  <w:rFonts w:hint="eastAsia"/>
                </w:rPr>
                <w:t>266.5亿元，上缴税金10.23亿元；资产总额208.12亿元，同比减少8.02％，负债总额161.77亿元，同比减少11.06％，股东权益46.35亿元，同比增加4.43％；报告期末资产负债率77.73％，同比下降2.65个百分点。</w:t>
              </w:r>
            </w:p>
          </w:sdtContent>
        </w:sdt>
      </w:sdtContent>
    </w:sdt>
    <w:p w:rsidR="001351B8" w:rsidRDefault="001351B8">
      <w:pPr>
        <w:rPr>
          <w:rFonts w:asciiTheme="minorEastAsia" w:eastAsiaTheme="minorEastAsia" w:hAnsiTheme="minorEastAsia"/>
        </w:rPr>
      </w:pPr>
    </w:p>
    <w:p w:rsidR="001351B8" w:rsidRDefault="009320B5" w:rsidP="009320B5">
      <w:pPr>
        <w:pStyle w:val="3"/>
        <w:numPr>
          <w:ilvl w:val="0"/>
          <w:numId w:val="34"/>
        </w:numPr>
        <w:ind w:left="369" w:hangingChars="175" w:hanging="369"/>
        <w:rPr>
          <w:szCs w:val="21"/>
        </w:rPr>
      </w:pPr>
      <w:bookmarkStart w:id="20" w:name="_Toc342559738"/>
      <w:bookmarkStart w:id="21" w:name="_Toc342565895"/>
      <w:r>
        <w:rPr>
          <w:rFonts w:hint="eastAsia"/>
          <w:szCs w:val="21"/>
        </w:rPr>
        <w:t>主营业务分析</w:t>
      </w:r>
      <w:bookmarkEnd w:id="20"/>
      <w:bookmarkEnd w:id="21"/>
    </w:p>
    <w:p w:rsidR="001351B8" w:rsidRDefault="009320B5">
      <w:pPr>
        <w:pStyle w:val="4"/>
        <w:ind w:left="369"/>
        <w:jc w:val="center"/>
        <w:rPr>
          <w:szCs w:val="21"/>
        </w:rPr>
      </w:pPr>
      <w:r>
        <w:rPr>
          <w:szCs w:val="21"/>
        </w:rPr>
        <w:t>利润表及现金流量表相关科目变动分析表</w:t>
      </w:r>
    </w:p>
    <w:sdt>
      <w:sdtPr>
        <w:rPr>
          <w:rFonts w:ascii="宋体" w:hAnsi="宋体" w:cs="宋体" w:hint="eastAsia"/>
          <w:kern w:val="0"/>
          <w:szCs w:val="21"/>
        </w:rPr>
        <w:alias w:val="模块:利润表及现金流量表相关科目变动分析表"/>
        <w:tag w:val="_SEC_d3972654380a4e478936e14322d23b17"/>
        <w:id w:val="34108012"/>
        <w:lock w:val="sdtLocked"/>
        <w:placeholder>
          <w:docPart w:val="GBC22222222222222222222222222222"/>
        </w:placeholder>
      </w:sdtPr>
      <w:sdtEndPr>
        <w:rPr>
          <w:rFonts w:hint="default"/>
          <w:szCs w:val="24"/>
        </w:rPr>
      </w:sdtEndPr>
      <w:sdtContent>
        <w:p w:rsidR="001351B8" w:rsidRDefault="009320B5">
          <w:pPr>
            <w:pStyle w:val="af9"/>
            <w:ind w:left="360" w:firstLineChars="0" w:firstLine="0"/>
            <w:jc w:val="right"/>
            <w:rPr>
              <w:rFonts w:ascii="宋体" w:hAnsi="宋体"/>
              <w:szCs w:val="21"/>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341079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34107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g2"/>
            <w:tblW w:w="4916" w:type="pct"/>
            <w:tblLook w:val="04A0"/>
          </w:tblPr>
          <w:tblGrid>
            <w:gridCol w:w="3252"/>
            <w:gridCol w:w="2002"/>
            <w:gridCol w:w="2002"/>
            <w:gridCol w:w="1641"/>
          </w:tblGrid>
          <w:tr w:rsidR="001351B8" w:rsidTr="001351B8">
            <w:tc>
              <w:tcPr>
                <w:tcW w:w="1828" w:type="pct"/>
              </w:tcPr>
              <w:p w:rsidR="001351B8" w:rsidRDefault="009320B5" w:rsidP="001351B8">
                <w:pPr>
                  <w:pStyle w:val="af9"/>
                  <w:ind w:firstLineChars="0" w:firstLine="0"/>
                  <w:jc w:val="center"/>
                  <w:rPr>
                    <w:rFonts w:ascii="宋体" w:hAnsi="宋体"/>
                    <w:szCs w:val="21"/>
                  </w:rPr>
                </w:pPr>
                <w:r>
                  <w:rPr>
                    <w:rFonts w:ascii="宋体" w:hAnsi="宋体" w:hint="eastAsia"/>
                    <w:szCs w:val="21"/>
                  </w:rPr>
                  <w:t>科目</w:t>
                </w:r>
              </w:p>
            </w:tc>
            <w:tc>
              <w:tcPr>
                <w:tcW w:w="1125" w:type="pct"/>
                <w:vAlign w:val="center"/>
              </w:tcPr>
              <w:p w:rsidR="001351B8" w:rsidRDefault="009320B5" w:rsidP="001351B8">
                <w:pPr>
                  <w:pStyle w:val="af9"/>
                  <w:ind w:firstLineChars="0" w:firstLine="0"/>
                  <w:jc w:val="center"/>
                  <w:rPr>
                    <w:rFonts w:ascii="宋体" w:hAnsi="宋体"/>
                    <w:szCs w:val="21"/>
                  </w:rPr>
                </w:pPr>
                <w:r>
                  <w:rPr>
                    <w:rFonts w:ascii="宋体" w:hAnsi="宋体" w:hint="eastAsia"/>
                    <w:szCs w:val="21"/>
                  </w:rPr>
                  <w:t>本期数</w:t>
                </w:r>
              </w:p>
            </w:tc>
            <w:tc>
              <w:tcPr>
                <w:tcW w:w="1125" w:type="pct"/>
                <w:vAlign w:val="center"/>
              </w:tcPr>
              <w:p w:rsidR="001351B8" w:rsidRDefault="009320B5" w:rsidP="001351B8">
                <w:pPr>
                  <w:pStyle w:val="af9"/>
                  <w:ind w:firstLineChars="0" w:firstLine="0"/>
                  <w:jc w:val="center"/>
                  <w:rPr>
                    <w:rFonts w:ascii="宋体" w:hAnsi="宋体"/>
                    <w:szCs w:val="21"/>
                  </w:rPr>
                </w:pPr>
                <w:r>
                  <w:rPr>
                    <w:rFonts w:ascii="宋体" w:hAnsi="宋体" w:hint="eastAsia"/>
                    <w:szCs w:val="21"/>
                  </w:rPr>
                  <w:t>上年同期数</w:t>
                </w:r>
              </w:p>
            </w:tc>
            <w:tc>
              <w:tcPr>
                <w:tcW w:w="923" w:type="pct"/>
                <w:vAlign w:val="center"/>
              </w:tcPr>
              <w:p w:rsidR="001351B8" w:rsidRDefault="009320B5" w:rsidP="001351B8">
                <w:pPr>
                  <w:pStyle w:val="af9"/>
                  <w:ind w:firstLineChars="0" w:firstLine="0"/>
                  <w:jc w:val="center"/>
                  <w:rPr>
                    <w:rFonts w:ascii="宋体" w:hAnsi="宋体"/>
                    <w:szCs w:val="21"/>
                  </w:rPr>
                </w:pPr>
                <w:r>
                  <w:rPr>
                    <w:rFonts w:ascii="宋体" w:hAnsi="宋体" w:hint="eastAsia"/>
                    <w:szCs w:val="21"/>
                  </w:rPr>
                  <w:t>变动比例（%）</w:t>
                </w:r>
              </w:p>
            </w:tc>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fedd2370d02e4cc1833eebdf2ed17520"/>
                <w:id w:val="34107985"/>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26,650,401,296.14</w:t>
                    </w:r>
                  </w:p>
                </w:tc>
              </w:sdtContent>
            </w:sdt>
            <w:sdt>
              <w:sdtPr>
                <w:rPr>
                  <w:rFonts w:ascii="宋体" w:hAnsi="宋体"/>
                  <w:szCs w:val="21"/>
                </w:rPr>
                <w:alias w:val="营业收入"/>
                <w:tag w:val="_GBC_f39bcb5f663640bfb99c75558ee681ef"/>
                <w:id w:val="34107986"/>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25,909,458,585.18</w:t>
                    </w:r>
                  </w:p>
                </w:tc>
              </w:sdtContent>
            </w:sdt>
            <w:sdt>
              <w:sdtPr>
                <w:rPr>
                  <w:rFonts w:ascii="宋体" w:hAnsi="宋体"/>
                  <w:szCs w:val="21"/>
                </w:rPr>
                <w:alias w:val="营业收入本期比上期增减"/>
                <w:tag w:val="_GBC_19d2164ea34446b288f56b6f9c9c2e38"/>
                <w:id w:val="34107987"/>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2.86</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b2106ed222784ea1b2ddb11e9c33f942"/>
                <w:id w:val="34107988"/>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25,235,699,484.82</w:t>
                    </w:r>
                  </w:p>
                </w:tc>
              </w:sdtContent>
            </w:sdt>
            <w:sdt>
              <w:sdtPr>
                <w:rPr>
                  <w:rFonts w:ascii="宋体" w:hAnsi="宋体"/>
                  <w:szCs w:val="21"/>
                </w:rPr>
                <w:alias w:val="营业成本"/>
                <w:tag w:val="_GBC_bcdf847f5385455088cf6cf1188a8e34"/>
                <w:id w:val="34107989"/>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25,138,703,520.00</w:t>
                    </w:r>
                  </w:p>
                </w:tc>
              </w:sdtContent>
            </w:sdt>
            <w:sdt>
              <w:sdtPr>
                <w:rPr>
                  <w:rFonts w:ascii="宋体" w:hAnsi="宋体"/>
                  <w:szCs w:val="21"/>
                </w:rPr>
                <w:alias w:val="营业成本本期比上期增减"/>
                <w:tag w:val="_GBC_8894c9e55be448b7a0eda4321b04b3f4"/>
                <w:id w:val="34107990"/>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0.39</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e3c1c7275712423ba5b4f93b2d02cbb0"/>
                <w:id w:val="34107991"/>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40,995,602.72</w:t>
                    </w:r>
                  </w:p>
                </w:tc>
              </w:sdtContent>
            </w:sdt>
            <w:sdt>
              <w:sdtPr>
                <w:rPr>
                  <w:rFonts w:ascii="宋体" w:hAnsi="宋体"/>
                  <w:szCs w:val="21"/>
                </w:rPr>
                <w:alias w:val="销售费用"/>
                <w:tag w:val="_GBC_97caea8110b6411dbe64deb3c11adb06"/>
                <w:id w:val="34107992"/>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25,746,175.16</w:t>
                    </w:r>
                  </w:p>
                </w:tc>
              </w:sdtContent>
            </w:sdt>
            <w:sdt>
              <w:sdtPr>
                <w:rPr>
                  <w:rFonts w:ascii="宋体" w:hAnsi="宋体"/>
                  <w:szCs w:val="21"/>
                </w:rPr>
                <w:alias w:val="销售费用本期比上期增减"/>
                <w:tag w:val="_GBC_8ae529fc97514f52b2d28b196b37bb2d"/>
                <w:id w:val="34107993"/>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59.23</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管理费用</w:t>
                </w:r>
              </w:p>
            </w:tc>
            <w:sdt>
              <w:sdtPr>
                <w:rPr>
                  <w:rFonts w:ascii="宋体" w:hAnsi="宋体"/>
                  <w:szCs w:val="21"/>
                </w:rPr>
                <w:alias w:val="管理费用"/>
                <w:tag w:val="_GBC_fcc7348df37e4859ba521dbf3b7b47de"/>
                <w:id w:val="34107994"/>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350,388,759.46</w:t>
                    </w:r>
                  </w:p>
                </w:tc>
              </w:sdtContent>
            </w:sdt>
            <w:sdt>
              <w:sdtPr>
                <w:rPr>
                  <w:rFonts w:ascii="宋体" w:hAnsi="宋体"/>
                  <w:szCs w:val="21"/>
                </w:rPr>
                <w:alias w:val="管理费用"/>
                <w:tag w:val="_GBC_85047e148cff41f2842b849db3566c6d"/>
                <w:id w:val="34107995"/>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1,090,603,918.29</w:t>
                    </w:r>
                  </w:p>
                </w:tc>
              </w:sdtContent>
            </w:sdt>
            <w:sdt>
              <w:sdtPr>
                <w:rPr>
                  <w:rFonts w:ascii="宋体" w:hAnsi="宋体"/>
                  <w:szCs w:val="21"/>
                </w:rPr>
                <w:alias w:val="管理费用本期比上期增减"/>
                <w:tag w:val="_GBC_eecfc0eaf57f4bbb8c7b923f115b1d3b"/>
                <w:id w:val="34107996"/>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-67.87</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9a7d5ee5ac324a26819713d9681257da"/>
                <w:id w:val="34107997"/>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642,074,245.15</w:t>
                    </w:r>
                  </w:p>
                </w:tc>
              </w:sdtContent>
            </w:sdt>
            <w:sdt>
              <w:sdtPr>
                <w:rPr>
                  <w:rFonts w:ascii="宋体" w:hAnsi="宋体"/>
                  <w:szCs w:val="21"/>
                </w:rPr>
                <w:alias w:val="财务费用"/>
                <w:tag w:val="_GBC_d8ea22393fd04ea594ad5c7e58a85a1f"/>
                <w:id w:val="34107998"/>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742,314,005.00</w:t>
                    </w:r>
                  </w:p>
                </w:tc>
              </w:sdtContent>
            </w:sdt>
            <w:sdt>
              <w:sdtPr>
                <w:rPr>
                  <w:rFonts w:ascii="宋体" w:hAnsi="宋体"/>
                  <w:szCs w:val="21"/>
                </w:rPr>
                <w:alias w:val="财务费用本期比上期增减"/>
                <w:tag w:val="_GBC_693398df890049b29c67a1f5fb1a3f76"/>
                <w:id w:val="34107999"/>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-13.50</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ff9aa1d5f0a046f88d6bd27e763fa905"/>
                <w:id w:val="34108000"/>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1,587,920,801.18</w:t>
                    </w:r>
                  </w:p>
                </w:tc>
              </w:sdtContent>
            </w:sdt>
            <w:sdt>
              <w:sdtPr>
                <w:rPr>
                  <w:rFonts w:ascii="宋体" w:hAnsi="宋体"/>
                  <w:szCs w:val="21"/>
                </w:rPr>
                <w:alias w:val="经营活动现金流量净额"/>
                <w:tag w:val="_GBC_83c7a52feb1a4ae9b4b3e6d97da0fa6d"/>
                <w:id w:val="34108001"/>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284,119,957.14</w:t>
                    </w:r>
                  </w:p>
                </w:tc>
              </w:sdtContent>
            </w:sdt>
            <w:sdt>
              <w:sdtPr>
                <w:rPr>
                  <w:rFonts w:ascii="宋体" w:hAnsi="宋体"/>
                  <w:szCs w:val="21"/>
                </w:rPr>
                <w:alias w:val="经营活动现金流量净额本期比上期增减"/>
                <w:tag w:val="_GBC_42cc25cc14134299932b74596581805a"/>
                <w:id w:val="34108002"/>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458.89</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b7965edf8444447929f1a33d0672fb1"/>
                <w:id w:val="34108003"/>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-7,228,506.73</w:t>
                    </w:r>
                  </w:p>
                </w:tc>
              </w:sdtContent>
            </w:sdt>
            <w:sdt>
              <w:sdtPr>
                <w:rPr>
                  <w:rFonts w:ascii="宋体" w:hAnsi="宋体"/>
                  <w:szCs w:val="21"/>
                </w:rPr>
                <w:alias w:val="投资活动产生的现金流量净额"/>
                <w:tag w:val="_GBC_2706d6d2865e475fb52c5c13ec90b898"/>
                <w:id w:val="34108004"/>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-48,778,763.94</w:t>
                    </w:r>
                  </w:p>
                </w:tc>
              </w:sdtContent>
            </w:sdt>
            <w:sdt>
              <w:sdtPr>
                <w:rPr>
                  <w:rFonts w:ascii="宋体" w:hAnsi="宋体"/>
                  <w:szCs w:val="21"/>
                </w:rPr>
                <w:alias w:val="投资活动产生的现金流量净额本期比上期增减"/>
                <w:tag w:val="_GBC_cd71a149b10b42e7afd04301ce64c51d"/>
                <w:id w:val="34108005"/>
                <w:lock w:val="sdtLocked"/>
              </w:sdtPr>
              <w:sdtContent>
                <w:tc>
                  <w:tcPr>
                    <w:tcW w:w="923" w:type="pct"/>
                  </w:tcPr>
                  <w:p w:rsidR="001351B8" w:rsidRDefault="009320B5" w:rsidP="001351B8">
                    <w:pPr>
                      <w:pStyle w:val="af9"/>
                      <w:wordWrap w:val="0"/>
                      <w:ind w:firstLineChars="0" w:firstLine="0"/>
                      <w:jc w:val="right"/>
                      <w:rPr>
                        <w:rFonts w:ascii="宋体" w:hAnsi="宋体"/>
                        <w:szCs w:val="21"/>
                      </w:rPr>
                    </w:pPr>
                    <w:r>
                      <w:rPr>
                        <w:rFonts w:ascii="宋体" w:hAnsi="宋体" w:hint="eastAsia"/>
                        <w:szCs w:val="21"/>
                      </w:rPr>
                      <w:t>不适用</w:t>
                    </w:r>
                  </w:p>
                </w:tc>
              </w:sdtContent>
            </w:sdt>
          </w:tr>
          <w:tr w:rsidR="001351B8" w:rsidTr="001351B8">
            <w:tc>
              <w:tcPr>
                <w:tcW w:w="1828" w:type="pct"/>
              </w:tcPr>
              <w:p w:rsidR="001351B8" w:rsidRDefault="009320B5" w:rsidP="001351B8">
                <w:pPr>
                  <w:pStyle w:val="af9"/>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6aeaf7dd07854e7d950aa26cec6e2c76"/>
                <w:id w:val="34108006"/>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-4,286,345,168.54</w:t>
                    </w:r>
                  </w:p>
                </w:tc>
              </w:sdtContent>
            </w:sdt>
            <w:sdt>
              <w:sdtPr>
                <w:rPr>
                  <w:rFonts w:ascii="宋体" w:hAnsi="宋体"/>
                  <w:szCs w:val="21"/>
                </w:rPr>
                <w:alias w:val="筹资活动产生的现金流量净额"/>
                <w:tag w:val="_GBC_3b1f1908fc4e4871b469bc472782b01d"/>
                <w:id w:val="34108007"/>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172,949,289.40</w:t>
                    </w:r>
                  </w:p>
                </w:tc>
              </w:sdtContent>
            </w:sdt>
            <w:sdt>
              <w:sdtPr>
                <w:rPr>
                  <w:rFonts w:ascii="宋体" w:hAnsi="宋体"/>
                  <w:szCs w:val="21"/>
                </w:rPr>
                <w:alias w:val="筹资活动产生的现金流量净额本期比上期增减"/>
                <w:tag w:val="_GBC_0529048541a849bda98611559af0edc3"/>
                <w:id w:val="34108008"/>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-2,578.38</w:t>
                    </w:r>
                  </w:p>
                </w:tc>
              </w:sdtContent>
            </w:sdt>
          </w:tr>
          <w:tr w:rsidR="001351B8" w:rsidRPr="00706A66" w:rsidTr="001351B8">
            <w:tc>
              <w:tcPr>
                <w:tcW w:w="1828" w:type="pct"/>
              </w:tcPr>
              <w:p w:rsidR="001351B8" w:rsidRDefault="009320B5" w:rsidP="001351B8">
                <w:pPr>
                  <w:pStyle w:val="af9"/>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a2995d157a194dd7b5c8f11aee9974f6"/>
                <w:id w:val="34108009"/>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53,456,136.99</w:t>
                    </w:r>
                  </w:p>
                </w:tc>
              </w:sdtContent>
            </w:sdt>
            <w:sdt>
              <w:sdtPr>
                <w:rPr>
                  <w:rFonts w:ascii="宋体" w:hAnsi="宋体"/>
                  <w:szCs w:val="21"/>
                </w:rPr>
                <w:alias w:val="研发支出"/>
                <w:tag w:val="_GBC_45840941a0bb41d391bbaa0bc9377854"/>
                <w:id w:val="34108010"/>
                <w:lock w:val="sdtLocked"/>
              </w:sdtPr>
              <w:sdtContent>
                <w:tc>
                  <w:tcPr>
                    <w:tcW w:w="1125" w:type="pct"/>
                  </w:tcPr>
                  <w:p w:rsidR="001351B8" w:rsidRDefault="009320B5" w:rsidP="001351B8">
                    <w:pPr>
                      <w:pStyle w:val="af9"/>
                      <w:ind w:firstLineChars="0" w:firstLine="0"/>
                      <w:jc w:val="right"/>
                      <w:rPr>
                        <w:rFonts w:ascii="宋体" w:hAnsi="宋体"/>
                        <w:szCs w:val="21"/>
                      </w:rPr>
                    </w:pPr>
                    <w:r>
                      <w:rPr>
                        <w:rFonts w:ascii="宋体" w:hAnsi="宋体"/>
                        <w:szCs w:val="21"/>
                      </w:rPr>
                      <w:t>44,527,042.94</w:t>
                    </w:r>
                  </w:p>
                </w:tc>
              </w:sdtContent>
            </w:sdt>
            <w:sdt>
              <w:sdtPr>
                <w:rPr>
                  <w:rFonts w:ascii="宋体" w:hAnsi="宋体"/>
                  <w:szCs w:val="21"/>
                </w:rPr>
                <w:alias w:val="研发支出本期比上期增减"/>
                <w:tag w:val="_GBC_3e8b0ec1dceb4d80b08a544667badff0"/>
                <w:id w:val="34108011"/>
                <w:lock w:val="sdtLocked"/>
              </w:sdtPr>
              <w:sdtContent>
                <w:tc>
                  <w:tcPr>
                    <w:tcW w:w="923" w:type="pct"/>
                  </w:tcPr>
                  <w:p w:rsidR="001351B8" w:rsidRDefault="009320B5" w:rsidP="001351B8">
                    <w:pPr>
                      <w:pStyle w:val="af9"/>
                      <w:ind w:firstLineChars="0" w:firstLine="0"/>
                      <w:jc w:val="right"/>
                      <w:rPr>
                        <w:rFonts w:ascii="宋体" w:hAnsi="宋体"/>
                        <w:szCs w:val="21"/>
                      </w:rPr>
                    </w:pPr>
                    <w:r>
                      <w:rPr>
                        <w:rFonts w:ascii="宋体" w:hAnsi="宋体"/>
                        <w:szCs w:val="21"/>
                      </w:rPr>
                      <w:t>20.05</w:t>
                    </w:r>
                  </w:p>
                </w:tc>
              </w:sdtContent>
            </w:sdt>
          </w:tr>
        </w:tbl>
        <w:p w:rsidR="001351B8" w:rsidRPr="00706A66" w:rsidRDefault="00A566F9" w:rsidP="001351B8"/>
      </w:sdtContent>
    </w:sdt>
    <w:p w:rsidR="001351B8" w:rsidRDefault="001351B8">
      <w:pPr>
        <w:pStyle w:val="af9"/>
        <w:ind w:left="360" w:firstLineChars="0" w:firstLine="0"/>
        <w:jc w:val="right"/>
        <w:rPr>
          <w:szCs w:val="21"/>
        </w:rPr>
      </w:pPr>
    </w:p>
    <w:sdt>
      <w:sdtPr>
        <w:rPr>
          <w:rFonts w:ascii="宋体" w:hAnsi="宋体" w:cs="宋体" w:hint="eastAsia"/>
          <w:b w:val="0"/>
          <w:bCs w:val="0"/>
          <w:kern w:val="0"/>
          <w:szCs w:val="21"/>
        </w:rPr>
        <w:alias w:val="模块:收入和成本分析"/>
        <w:tag w:val="_SEC_eabe373ea4a44068936322286f1ec6fe"/>
        <w:id w:val="34108015"/>
        <w:lock w:val="sdtLocked"/>
        <w:placeholder>
          <w:docPart w:val="GBC22222222222222222222222222222"/>
        </w:placeholder>
      </w:sdtPr>
      <w:sdtEndPr>
        <w:rPr>
          <w:szCs w:val="24"/>
        </w:rPr>
      </w:sdtEndPr>
      <w:sdtContent>
        <w:p w:rsidR="001351B8" w:rsidRDefault="009320B5" w:rsidP="009320B5">
          <w:pPr>
            <w:pStyle w:val="4"/>
            <w:numPr>
              <w:ilvl w:val="0"/>
              <w:numId w:val="35"/>
            </w:numPr>
            <w:tabs>
              <w:tab w:val="left" w:pos="851"/>
            </w:tabs>
            <w:rPr>
              <w:szCs w:val="21"/>
            </w:rPr>
          </w:pPr>
          <w:r>
            <w:rPr>
              <w:rFonts w:hint="eastAsia"/>
              <w:szCs w:val="21"/>
            </w:rPr>
            <w:t>收入和成本分析</w:t>
          </w:r>
        </w:p>
        <w:sdt>
          <w:sdtPr>
            <w:alias w:val="是否适用：收入和成本分析[双击切换]"/>
            <w:tag w:val="_GBC_c1a771ff956341da84dd26322335800f"/>
            <w:id w:val="3410801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hint="eastAsia"/>
            </w:rPr>
            <w:alias w:val="收入和成本分析情况说明"/>
            <w:tag w:val="_GBC_131edb1aaeab4cb388abf65651cf901e"/>
            <w:id w:val="34108014"/>
            <w:lock w:val="sdtLocked"/>
            <w:placeholder>
              <w:docPart w:val="GBC22222222222222222222222222222"/>
            </w:placeholder>
          </w:sdtPr>
          <w:sdtContent>
            <w:p w:rsidR="001351B8" w:rsidRDefault="00404FC6" w:rsidP="001351B8">
              <w:pPr>
                <w:tabs>
                  <w:tab w:val="left" w:pos="851"/>
                </w:tabs>
              </w:pPr>
              <w:r>
                <w:rPr>
                  <w:rFonts w:hint="eastAsia"/>
                </w:rPr>
                <w:t xml:space="preserve">    本报告期公司营业收入266.5亿元，同比增长2.86％，</w:t>
              </w:r>
              <w:r w:rsidRPr="00093610">
                <w:rPr>
                  <w:rFonts w:hint="eastAsia"/>
                </w:rPr>
                <w:t>主要是</w:t>
              </w:r>
              <w:r>
                <w:rPr>
                  <w:rFonts w:hint="eastAsia"/>
                </w:rPr>
                <w:t>受钢铁行业回暖，钢材价格同比上涨影响；营业成本252.36亿元，同比增长0.39％，主要是公司实施</w:t>
              </w:r>
              <w:r w:rsidRPr="00093610">
                <w:rPr>
                  <w:rFonts w:hint="eastAsia"/>
                </w:rPr>
                <w:t>降本降耗，提质增效等措施</w:t>
              </w:r>
              <w:r>
                <w:rPr>
                  <w:rFonts w:hint="eastAsia"/>
                </w:rPr>
                <w:t>，成本控制取得较好效果。</w:t>
              </w:r>
            </w:p>
          </w:sdtContent>
        </w:sdt>
      </w:sdtContent>
    </w:sdt>
    <w:p w:rsidR="001351B8" w:rsidRPr="00093610" w:rsidRDefault="001351B8">
      <w:pPr>
        <w:tabs>
          <w:tab w:val="left" w:pos="851"/>
        </w:tabs>
      </w:pPr>
    </w:p>
    <w:p w:rsidR="001351B8" w:rsidRDefault="009320B5">
      <w:pPr>
        <w:tabs>
          <w:tab w:val="left" w:pos="851"/>
        </w:tabs>
      </w:pPr>
      <w:r>
        <w:tab/>
      </w:r>
    </w:p>
    <w:sdt>
      <w:sdtPr>
        <w:rPr>
          <w:rFonts w:ascii="宋体" w:hAnsi="宋体" w:cs="宋体" w:hint="eastAsia"/>
          <w:b w:val="0"/>
          <w:bCs w:val="0"/>
          <w:kern w:val="0"/>
          <w:szCs w:val="24"/>
        </w:rPr>
        <w:alias w:val="模块:主营业务分行业、分产品、分地区情况"/>
        <w:tag w:val="_SEC_aa7718c852e84d458e04e912c587a7da"/>
        <w:id w:val="34108148"/>
        <w:lock w:val="sdtLocked"/>
        <w:placeholder>
          <w:docPart w:val="GBC22222222222222222222222222222"/>
        </w:placeholder>
      </w:sdtPr>
      <w:sdtContent>
        <w:bookmarkStart w:id="22" w:name="_Toc340829716" w:displacedByCustomXml="prev"/>
        <w:bookmarkStart w:id="23" w:name="_Toc342559756" w:displacedByCustomXml="prev"/>
        <w:bookmarkStart w:id="24" w:name="_Toc342565904" w:displacedByCustomXml="prev"/>
        <w:p w:rsidR="001351B8" w:rsidRDefault="009320B5" w:rsidP="009320B5">
          <w:pPr>
            <w:pStyle w:val="5"/>
            <w:numPr>
              <w:ilvl w:val="0"/>
              <w:numId w:val="36"/>
            </w:numPr>
            <w:tabs>
              <w:tab w:val="left" w:pos="567"/>
            </w:tabs>
            <w:ind w:left="0" w:firstLine="0"/>
          </w:pPr>
          <w:r>
            <w:t>主营业务</w:t>
          </w:r>
          <w:r>
            <w:rPr>
              <w:rFonts w:hint="eastAsia"/>
            </w:rPr>
            <w:t>分</w:t>
          </w:r>
          <w:r>
            <w:t>行业</w:t>
          </w:r>
          <w:r>
            <w:rPr>
              <w:rFonts w:hint="eastAsia"/>
            </w:rPr>
            <w:t>、分</w:t>
          </w:r>
          <w:r>
            <w:t>产品</w:t>
          </w:r>
          <w:r>
            <w:rPr>
              <w:rFonts w:hint="eastAsia"/>
            </w:rPr>
            <w:t>、分地区情况</w:t>
          </w:r>
          <w:bookmarkEnd w:id="24"/>
          <w:bookmarkEnd w:id="23"/>
          <w:bookmarkEnd w:id="22"/>
        </w:p>
        <w:p w:rsidR="001351B8" w:rsidRDefault="009320B5">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41080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41080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2"/>
            <w:tblW w:w="5248" w:type="pct"/>
            <w:tblInd w:w="-176" w:type="dxa"/>
            <w:tblLayout w:type="fixed"/>
            <w:tblLook w:val="0000"/>
          </w:tblPr>
          <w:tblGrid>
            <w:gridCol w:w="994"/>
            <w:gridCol w:w="313"/>
            <w:gridCol w:w="1535"/>
            <w:gridCol w:w="9"/>
            <w:gridCol w:w="266"/>
            <w:gridCol w:w="1569"/>
            <w:gridCol w:w="9"/>
            <w:gridCol w:w="266"/>
            <w:gridCol w:w="435"/>
            <w:gridCol w:w="158"/>
            <w:gridCol w:w="363"/>
            <w:gridCol w:w="614"/>
            <w:gridCol w:w="17"/>
            <w:gridCol w:w="488"/>
            <w:gridCol w:w="503"/>
            <w:gridCol w:w="118"/>
            <w:gridCol w:w="426"/>
            <w:gridCol w:w="1415"/>
          </w:tblGrid>
          <w:tr w:rsidR="004B3B9C" w:rsidTr="001351B8">
            <w:tc>
              <w:tcPr>
                <w:tcW w:w="5000" w:type="pct"/>
                <w:gridSpan w:val="18"/>
                <w:vAlign w:val="center"/>
              </w:tcPr>
              <w:p w:rsidR="004B3B9C" w:rsidRDefault="004B3B9C" w:rsidP="001351B8">
                <w:pPr>
                  <w:jc w:val="center"/>
                  <w:rPr>
                    <w:szCs w:val="21"/>
                  </w:rPr>
                </w:pPr>
                <w:r>
                  <w:rPr>
                    <w:rFonts w:hint="eastAsia"/>
                    <w:szCs w:val="21"/>
                  </w:rPr>
                  <w:t>主营业务分行业情况</w:t>
                </w:r>
              </w:p>
            </w:tc>
          </w:tr>
          <w:tr w:rsidR="004B3B9C" w:rsidTr="001351B8">
            <w:tc>
              <w:tcPr>
                <w:tcW w:w="523" w:type="pct"/>
                <w:vAlign w:val="center"/>
              </w:tcPr>
              <w:p w:rsidR="004B3B9C" w:rsidRDefault="004B3B9C" w:rsidP="001351B8">
                <w:pPr>
                  <w:jc w:val="center"/>
                  <w:rPr>
                    <w:szCs w:val="21"/>
                  </w:rPr>
                </w:pPr>
                <w:r>
                  <w:rPr>
                    <w:szCs w:val="21"/>
                  </w:rPr>
                  <w:t>分行业</w:t>
                </w:r>
              </w:p>
            </w:tc>
            <w:tc>
              <w:tcPr>
                <w:tcW w:w="973" w:type="pct"/>
                <w:gridSpan w:val="2"/>
                <w:vAlign w:val="center"/>
              </w:tcPr>
              <w:p w:rsidR="004B3B9C" w:rsidRDefault="004B3B9C" w:rsidP="001351B8">
                <w:pPr>
                  <w:jc w:val="center"/>
                  <w:rPr>
                    <w:szCs w:val="21"/>
                  </w:rPr>
                </w:pPr>
                <w:r>
                  <w:rPr>
                    <w:szCs w:val="21"/>
                  </w:rPr>
                  <w:t>营业收入</w:t>
                </w:r>
              </w:p>
            </w:tc>
            <w:tc>
              <w:tcPr>
                <w:tcW w:w="971" w:type="pct"/>
                <w:gridSpan w:val="3"/>
                <w:vAlign w:val="center"/>
              </w:tcPr>
              <w:p w:rsidR="004B3B9C" w:rsidRDefault="004B3B9C" w:rsidP="001351B8">
                <w:pPr>
                  <w:jc w:val="center"/>
                  <w:rPr>
                    <w:szCs w:val="21"/>
                  </w:rPr>
                </w:pPr>
                <w:r>
                  <w:rPr>
                    <w:szCs w:val="21"/>
                  </w:rPr>
                  <w:t>营业成本</w:t>
                </w:r>
              </w:p>
            </w:tc>
            <w:tc>
              <w:tcPr>
                <w:tcW w:w="374" w:type="pct"/>
                <w:gridSpan w:val="3"/>
                <w:vAlign w:val="center"/>
              </w:tcPr>
              <w:p w:rsidR="004B3B9C" w:rsidRDefault="004B3B9C" w:rsidP="001351B8">
                <w:pPr>
                  <w:jc w:val="center"/>
                  <w:rPr>
                    <w:szCs w:val="21"/>
                  </w:rPr>
                </w:pPr>
                <w:r>
                  <w:rPr>
                    <w:rFonts w:hint="eastAsia"/>
                    <w:szCs w:val="21"/>
                  </w:rPr>
                  <w:t>毛利率</w:t>
                </w:r>
                <w:r>
                  <w:rPr>
                    <w:szCs w:val="21"/>
                  </w:rPr>
                  <w:t>（</w:t>
                </w:r>
                <w:r>
                  <w:rPr>
                    <w:rFonts w:hint="eastAsia"/>
                    <w:szCs w:val="21"/>
                  </w:rPr>
                  <w:t>%</w:t>
                </w:r>
                <w:r>
                  <w:rPr>
                    <w:szCs w:val="21"/>
                  </w:rPr>
                  <w:t>）</w:t>
                </w:r>
              </w:p>
            </w:tc>
            <w:tc>
              <w:tcPr>
                <w:tcW w:w="597" w:type="pct"/>
                <w:gridSpan w:val="3"/>
                <w:vAlign w:val="center"/>
              </w:tcPr>
              <w:p w:rsidR="004B3B9C" w:rsidRDefault="004B3B9C" w:rsidP="001351B8">
                <w:pPr>
                  <w:jc w:val="center"/>
                  <w:rPr>
                    <w:szCs w:val="21"/>
                  </w:rPr>
                </w:pPr>
                <w:r>
                  <w:rPr>
                    <w:szCs w:val="21"/>
                  </w:rPr>
                  <w:t>营业收入比上年增减（</w:t>
                </w:r>
                <w:r>
                  <w:rPr>
                    <w:rFonts w:hint="eastAsia"/>
                    <w:szCs w:val="21"/>
                  </w:rPr>
                  <w:t>%</w:t>
                </w:r>
                <w:r>
                  <w:rPr>
                    <w:szCs w:val="21"/>
                  </w:rPr>
                  <w:t>）</w:t>
                </w:r>
              </w:p>
            </w:tc>
            <w:tc>
              <w:tcPr>
                <w:tcW w:w="593" w:type="pct"/>
                <w:gridSpan w:val="4"/>
                <w:vAlign w:val="center"/>
              </w:tcPr>
              <w:p w:rsidR="004B3B9C" w:rsidRDefault="004B3B9C" w:rsidP="001351B8">
                <w:pPr>
                  <w:jc w:val="center"/>
                  <w:rPr>
                    <w:szCs w:val="21"/>
                  </w:rPr>
                </w:pPr>
                <w:r>
                  <w:rPr>
                    <w:szCs w:val="21"/>
                  </w:rPr>
                  <w:t>营业成本比上年增减（</w:t>
                </w:r>
                <w:r>
                  <w:rPr>
                    <w:rFonts w:hint="eastAsia"/>
                    <w:szCs w:val="21"/>
                  </w:rPr>
                  <w:t>%</w:t>
                </w:r>
                <w:r>
                  <w:rPr>
                    <w:szCs w:val="21"/>
                  </w:rPr>
                  <w:t>）</w:t>
                </w:r>
              </w:p>
            </w:tc>
            <w:tc>
              <w:tcPr>
                <w:tcW w:w="969" w:type="pct"/>
                <w:gridSpan w:val="2"/>
                <w:vAlign w:val="center"/>
              </w:tcPr>
              <w:p w:rsidR="004B3B9C" w:rsidRDefault="004B3B9C" w:rsidP="001351B8">
                <w:pPr>
                  <w:jc w:val="center"/>
                  <w:rPr>
                    <w:szCs w:val="21"/>
                  </w:rPr>
                </w:pPr>
                <w:r>
                  <w:rPr>
                    <w:rFonts w:hint="eastAsia"/>
                    <w:szCs w:val="21"/>
                  </w:rPr>
                  <w:t>毛利率</w:t>
                </w:r>
                <w:r>
                  <w:rPr>
                    <w:szCs w:val="21"/>
                  </w:rPr>
                  <w:t>比上年增减（</w:t>
                </w:r>
                <w:r>
                  <w:rPr>
                    <w:rFonts w:hint="eastAsia"/>
                    <w:szCs w:val="21"/>
                  </w:rPr>
                  <w:t>%</w:t>
                </w:r>
                <w:r>
                  <w:rPr>
                    <w:szCs w:val="21"/>
                  </w:rPr>
                  <w:t>）</w:t>
                </w:r>
              </w:p>
            </w:tc>
          </w:tr>
          <w:sdt>
            <w:sdtPr>
              <w:rPr>
                <w:rFonts w:ascii="宋体" w:eastAsiaTheme="minorEastAsia" w:hAnsi="宋体" w:cs="宋体"/>
                <w:kern w:val="0"/>
                <w:szCs w:val="21"/>
              </w:rPr>
              <w:alias w:val="董事会报告出具的分行业主营业务"/>
              <w:tag w:val="_TUP_fab3da88965048348763b19310ce503d"/>
              <w:id w:val="35200428"/>
              <w:lock w:val="sdtLocked"/>
            </w:sdtPr>
            <w:sdtEndPr>
              <w:rPr>
                <w:color w:val="008000"/>
                <w:sz w:val="18"/>
                <w:szCs w:val="18"/>
              </w:rPr>
            </w:sdtEndPr>
            <w:sdtContent>
              <w:tr w:rsidR="004B3B9C" w:rsidRPr="009D6A0B" w:rsidTr="001351B8">
                <w:sdt>
                  <w:sdtPr>
                    <w:rPr>
                      <w:rFonts w:ascii="宋体" w:eastAsiaTheme="minorEastAsia" w:hAnsi="宋体" w:cs="宋体"/>
                      <w:kern w:val="0"/>
                      <w:szCs w:val="21"/>
                    </w:rPr>
                    <w:alias w:val="董事会报告出具的主营业务分行业名称"/>
                    <w:tag w:val="_GBC_c228c993db104358a9db24667e05da82"/>
                    <w:id w:val="35200421"/>
                    <w:lock w:val="sdtLocked"/>
                  </w:sdtPr>
                  <w:sdtEndPr>
                    <w:rPr>
                      <w:rFonts w:ascii="Calibri" w:eastAsia="宋体" w:hAnsi="Calibri" w:cs="Times New Roman"/>
                      <w:sz w:val="20"/>
                    </w:rPr>
                  </w:sdtEndPr>
                  <w:sdtContent>
                    <w:tc>
                      <w:tcPr>
                        <w:tcW w:w="523" w:type="pct"/>
                      </w:tcPr>
                      <w:p w:rsidR="004B3B9C" w:rsidRDefault="004B3B9C" w:rsidP="001351B8">
                        <w:pPr>
                          <w:pStyle w:val="af9"/>
                          <w:ind w:firstLineChars="0" w:firstLine="0"/>
                          <w:jc w:val="left"/>
                          <w:rPr>
                            <w:color w:val="FFC000"/>
                            <w:szCs w:val="21"/>
                          </w:rPr>
                        </w:pPr>
                        <w:r w:rsidRPr="00852BE2">
                          <w:rPr>
                            <w:rFonts w:ascii="宋体" w:eastAsiaTheme="minorEastAsia" w:hAnsi="宋体" w:cs="宋体" w:hint="eastAsia"/>
                            <w:sz w:val="18"/>
                            <w:szCs w:val="18"/>
                          </w:rPr>
                          <w:t>冶金行业</w:t>
                        </w:r>
                      </w:p>
                    </w:tc>
                  </w:sdtContent>
                </w:sdt>
                <w:sdt>
                  <w:sdtPr>
                    <w:rPr>
                      <w:sz w:val="18"/>
                      <w:szCs w:val="18"/>
                    </w:rPr>
                    <w:alias w:val="董事会报告出具的分行业主营业务收入"/>
                    <w:tag w:val="_GBC_8388eb8d4baa40aca66ea4363a0a95e6"/>
                    <w:id w:val="35200422"/>
                    <w:lock w:val="sdtLocked"/>
                  </w:sdtPr>
                  <w:sdtContent>
                    <w:tc>
                      <w:tcPr>
                        <w:tcW w:w="973" w:type="pct"/>
                        <w:gridSpan w:val="2"/>
                      </w:tcPr>
                      <w:p w:rsidR="004B3B9C" w:rsidRPr="009D6A0B" w:rsidRDefault="004B3B9C" w:rsidP="001351B8">
                        <w:pPr>
                          <w:jc w:val="right"/>
                          <w:rPr>
                            <w:sz w:val="18"/>
                            <w:szCs w:val="18"/>
                          </w:rPr>
                        </w:pPr>
                        <w:r w:rsidRPr="009D6A0B">
                          <w:rPr>
                            <w:sz w:val="18"/>
                            <w:szCs w:val="18"/>
                          </w:rPr>
                          <w:t>24,209,166,676.95</w:t>
                        </w:r>
                      </w:p>
                    </w:tc>
                  </w:sdtContent>
                </w:sdt>
                <w:sdt>
                  <w:sdtPr>
                    <w:rPr>
                      <w:sz w:val="18"/>
                      <w:szCs w:val="18"/>
                    </w:rPr>
                    <w:alias w:val="董事会报告出具的分行业主营业务成本"/>
                    <w:tag w:val="_GBC_db81eebefbcf4e6d88b9a453add360b7"/>
                    <w:id w:val="35200423"/>
                    <w:lock w:val="sdtLocked"/>
                  </w:sdtPr>
                  <w:sdtContent>
                    <w:tc>
                      <w:tcPr>
                        <w:tcW w:w="971" w:type="pct"/>
                        <w:gridSpan w:val="3"/>
                      </w:tcPr>
                      <w:p w:rsidR="004B3B9C" w:rsidRPr="009D6A0B" w:rsidRDefault="004B3B9C" w:rsidP="001351B8">
                        <w:pPr>
                          <w:jc w:val="right"/>
                          <w:rPr>
                            <w:sz w:val="18"/>
                            <w:szCs w:val="18"/>
                          </w:rPr>
                        </w:pPr>
                        <w:r w:rsidRPr="009D6A0B">
                          <w:rPr>
                            <w:sz w:val="18"/>
                            <w:szCs w:val="18"/>
                          </w:rPr>
                          <w:t>23,104,697,520.73</w:t>
                        </w:r>
                      </w:p>
                    </w:tc>
                  </w:sdtContent>
                </w:sdt>
                <w:sdt>
                  <w:sdtPr>
                    <w:rPr>
                      <w:sz w:val="18"/>
                      <w:szCs w:val="18"/>
                    </w:rPr>
                    <w:alias w:val="董事会报告出具的分行业主营业务毛利率"/>
                    <w:tag w:val="_GBC_3c594cd0a69945d3ac08a982aae34e2b"/>
                    <w:id w:val="35200424"/>
                    <w:lock w:val="sdtLocked"/>
                  </w:sdtPr>
                  <w:sdtContent>
                    <w:tc>
                      <w:tcPr>
                        <w:tcW w:w="374" w:type="pct"/>
                        <w:gridSpan w:val="3"/>
                      </w:tcPr>
                      <w:p w:rsidR="004B3B9C" w:rsidRPr="009D6A0B" w:rsidRDefault="004B3B9C" w:rsidP="001351B8">
                        <w:pPr>
                          <w:jc w:val="right"/>
                          <w:rPr>
                            <w:sz w:val="18"/>
                            <w:szCs w:val="18"/>
                          </w:rPr>
                        </w:pPr>
                        <w:r w:rsidRPr="009D6A0B">
                          <w:rPr>
                            <w:sz w:val="18"/>
                            <w:szCs w:val="18"/>
                          </w:rPr>
                          <w:t>4.56</w:t>
                        </w:r>
                      </w:p>
                    </w:tc>
                  </w:sdtContent>
                </w:sdt>
                <w:sdt>
                  <w:sdtPr>
                    <w:rPr>
                      <w:sz w:val="18"/>
                      <w:szCs w:val="18"/>
                    </w:rPr>
                    <w:alias w:val="董事会报告出具的分行业主营业务收入比上年增减"/>
                    <w:tag w:val="_GBC_f150276be6ed4e21ae8144179f6447e6"/>
                    <w:id w:val="35200425"/>
                    <w:lock w:val="sdtLocked"/>
                  </w:sdtPr>
                  <w:sdtContent>
                    <w:tc>
                      <w:tcPr>
                        <w:tcW w:w="597" w:type="pct"/>
                        <w:gridSpan w:val="3"/>
                      </w:tcPr>
                      <w:p w:rsidR="004B3B9C" w:rsidRPr="009D6A0B" w:rsidRDefault="004B3B9C" w:rsidP="001351B8">
                        <w:pPr>
                          <w:jc w:val="right"/>
                          <w:rPr>
                            <w:sz w:val="18"/>
                            <w:szCs w:val="18"/>
                          </w:rPr>
                        </w:pPr>
                        <w:r w:rsidRPr="009D6A0B">
                          <w:rPr>
                            <w:sz w:val="18"/>
                            <w:szCs w:val="18"/>
                          </w:rPr>
                          <w:t>1.01</w:t>
                        </w:r>
                      </w:p>
                    </w:tc>
                  </w:sdtContent>
                </w:sdt>
                <w:sdt>
                  <w:sdtPr>
                    <w:rPr>
                      <w:sz w:val="18"/>
                      <w:szCs w:val="18"/>
                    </w:rPr>
                    <w:alias w:val="董事会报告出具的分行业主营业务成本比上年增减"/>
                    <w:tag w:val="_GBC_6f268c356d9742029741c605e0b1d487"/>
                    <w:id w:val="35200426"/>
                    <w:lock w:val="sdtLocked"/>
                  </w:sdtPr>
                  <w:sdtContent>
                    <w:tc>
                      <w:tcPr>
                        <w:tcW w:w="593" w:type="pct"/>
                        <w:gridSpan w:val="4"/>
                      </w:tcPr>
                      <w:p w:rsidR="004B3B9C" w:rsidRPr="009D6A0B" w:rsidRDefault="004B3B9C" w:rsidP="001351B8">
                        <w:pPr>
                          <w:jc w:val="right"/>
                          <w:rPr>
                            <w:sz w:val="18"/>
                            <w:szCs w:val="18"/>
                          </w:rPr>
                        </w:pPr>
                        <w:r w:rsidRPr="009D6A0B">
                          <w:rPr>
                            <w:sz w:val="18"/>
                            <w:szCs w:val="18"/>
                          </w:rPr>
                          <w:t>-1.60</w:t>
                        </w:r>
                      </w:p>
                    </w:tc>
                  </w:sdtContent>
                </w:sdt>
                <w:sdt>
                  <w:sdtPr>
                    <w:rPr>
                      <w:sz w:val="18"/>
                      <w:szCs w:val="18"/>
                    </w:rPr>
                    <w:alias w:val="董事会报告出具的分行业毛利率比上年增减"/>
                    <w:tag w:val="_GBC_73d7f7fc750a4531bb446e8b7dfc30ac"/>
                    <w:id w:val="35200427"/>
                    <w:lock w:val="sdtLocked"/>
                  </w:sdtPr>
                  <w:sdtContent>
                    <w:tc>
                      <w:tcPr>
                        <w:tcW w:w="969" w:type="pct"/>
                        <w:gridSpan w:val="2"/>
                      </w:tcPr>
                      <w:p w:rsidR="004B3B9C" w:rsidRPr="009D6A0B" w:rsidRDefault="004B3B9C" w:rsidP="001351B8">
                        <w:pPr>
                          <w:jc w:val="right"/>
                          <w:rPr>
                            <w:sz w:val="18"/>
                            <w:szCs w:val="18"/>
                          </w:rPr>
                        </w:pPr>
                        <w:r w:rsidRPr="009D6A0B">
                          <w:rPr>
                            <w:sz w:val="18"/>
                            <w:szCs w:val="18"/>
                          </w:rPr>
                          <w:t>增加2.52个百分点</w:t>
                        </w:r>
                      </w:p>
                    </w:tc>
                  </w:sdtContent>
                </w:sdt>
              </w:tr>
            </w:sdtContent>
          </w:sdt>
          <w:tr w:rsidR="004B3B9C" w:rsidTr="001351B8">
            <w:tc>
              <w:tcPr>
                <w:tcW w:w="5000" w:type="pct"/>
                <w:gridSpan w:val="18"/>
                <w:vAlign w:val="center"/>
              </w:tcPr>
              <w:p w:rsidR="004B3B9C" w:rsidRDefault="004B3B9C" w:rsidP="001351B8">
                <w:pPr>
                  <w:jc w:val="center"/>
                  <w:rPr>
                    <w:szCs w:val="21"/>
                  </w:rPr>
                </w:pPr>
                <w:r>
                  <w:rPr>
                    <w:rFonts w:hint="eastAsia"/>
                    <w:szCs w:val="21"/>
                  </w:rPr>
                  <w:t>主营业务分产品情况</w:t>
                </w:r>
              </w:p>
            </w:tc>
          </w:tr>
          <w:tr w:rsidR="004B3B9C" w:rsidTr="001351B8">
            <w:tc>
              <w:tcPr>
                <w:tcW w:w="523" w:type="pct"/>
                <w:vAlign w:val="center"/>
              </w:tcPr>
              <w:p w:rsidR="004B3B9C" w:rsidRDefault="004B3B9C" w:rsidP="001351B8">
                <w:pPr>
                  <w:pStyle w:val="af9"/>
                  <w:ind w:firstLineChars="0" w:firstLine="0"/>
                  <w:jc w:val="center"/>
                  <w:rPr>
                    <w:szCs w:val="21"/>
                  </w:rPr>
                </w:pPr>
                <w:r>
                  <w:rPr>
                    <w:rFonts w:hint="eastAsia"/>
                    <w:szCs w:val="21"/>
                  </w:rPr>
                  <w:t>分产品</w:t>
                </w:r>
              </w:p>
            </w:tc>
            <w:tc>
              <w:tcPr>
                <w:tcW w:w="978" w:type="pct"/>
                <w:gridSpan w:val="3"/>
                <w:vAlign w:val="center"/>
              </w:tcPr>
              <w:p w:rsidR="004B3B9C" w:rsidRDefault="004B3B9C" w:rsidP="001351B8">
                <w:pPr>
                  <w:jc w:val="center"/>
                  <w:rPr>
                    <w:szCs w:val="21"/>
                  </w:rPr>
                </w:pPr>
                <w:r>
                  <w:rPr>
                    <w:rFonts w:hint="eastAsia"/>
                    <w:szCs w:val="21"/>
                  </w:rPr>
                  <w:t>营业收入</w:t>
                </w:r>
              </w:p>
            </w:tc>
            <w:tc>
              <w:tcPr>
                <w:tcW w:w="971" w:type="pct"/>
                <w:gridSpan w:val="3"/>
                <w:vAlign w:val="center"/>
              </w:tcPr>
              <w:p w:rsidR="004B3B9C" w:rsidRDefault="004B3B9C" w:rsidP="001351B8">
                <w:pPr>
                  <w:jc w:val="center"/>
                  <w:rPr>
                    <w:szCs w:val="21"/>
                  </w:rPr>
                </w:pPr>
                <w:r>
                  <w:rPr>
                    <w:rFonts w:hint="eastAsia"/>
                    <w:szCs w:val="21"/>
                  </w:rPr>
                  <w:t>营业成本</w:t>
                </w:r>
              </w:p>
            </w:tc>
            <w:tc>
              <w:tcPr>
                <w:tcW w:w="452" w:type="pct"/>
                <w:gridSpan w:val="3"/>
                <w:vAlign w:val="center"/>
              </w:tcPr>
              <w:p w:rsidR="004B3B9C" w:rsidRDefault="004B3B9C" w:rsidP="001351B8">
                <w:pPr>
                  <w:jc w:val="center"/>
                  <w:rPr>
                    <w:szCs w:val="21"/>
                  </w:rPr>
                </w:pPr>
                <w:r>
                  <w:rPr>
                    <w:rFonts w:hint="eastAsia"/>
                    <w:szCs w:val="21"/>
                  </w:rPr>
                  <w:t>毛利率</w:t>
                </w:r>
                <w:r>
                  <w:rPr>
                    <w:rFonts w:hint="eastAsia"/>
                    <w:szCs w:val="21"/>
                  </w:rPr>
                  <w:lastRenderedPageBreak/>
                  <w:t>（%）</w:t>
                </w:r>
              </w:p>
            </w:tc>
            <w:tc>
              <w:tcPr>
                <w:tcW w:w="523" w:type="pct"/>
                <w:gridSpan w:val="3"/>
                <w:vAlign w:val="center"/>
              </w:tcPr>
              <w:p w:rsidR="004B3B9C" w:rsidRDefault="004B3B9C" w:rsidP="001351B8">
                <w:pPr>
                  <w:jc w:val="center"/>
                  <w:rPr>
                    <w:szCs w:val="21"/>
                  </w:rPr>
                </w:pPr>
                <w:r>
                  <w:rPr>
                    <w:rFonts w:hint="eastAsia"/>
                    <w:szCs w:val="21"/>
                  </w:rPr>
                  <w:lastRenderedPageBreak/>
                  <w:t>营业收</w:t>
                </w:r>
                <w:r>
                  <w:rPr>
                    <w:rFonts w:hint="eastAsia"/>
                    <w:szCs w:val="21"/>
                  </w:rPr>
                  <w:lastRenderedPageBreak/>
                  <w:t>入比上年增减（%）</w:t>
                </w:r>
              </w:p>
            </w:tc>
            <w:tc>
              <w:tcPr>
                <w:tcW w:w="522" w:type="pct"/>
                <w:gridSpan w:val="2"/>
                <w:vAlign w:val="center"/>
              </w:tcPr>
              <w:p w:rsidR="004B3B9C" w:rsidRDefault="004B3B9C" w:rsidP="001351B8">
                <w:pPr>
                  <w:jc w:val="center"/>
                  <w:rPr>
                    <w:szCs w:val="21"/>
                  </w:rPr>
                </w:pPr>
                <w:r>
                  <w:rPr>
                    <w:rFonts w:hint="eastAsia"/>
                    <w:szCs w:val="21"/>
                  </w:rPr>
                  <w:lastRenderedPageBreak/>
                  <w:t>营业成</w:t>
                </w:r>
                <w:r>
                  <w:rPr>
                    <w:rFonts w:hint="eastAsia"/>
                    <w:szCs w:val="21"/>
                  </w:rPr>
                  <w:lastRenderedPageBreak/>
                  <w:t>本比上年增减（%）</w:t>
                </w:r>
              </w:p>
            </w:tc>
            <w:tc>
              <w:tcPr>
                <w:tcW w:w="1031" w:type="pct"/>
                <w:gridSpan w:val="3"/>
                <w:vAlign w:val="center"/>
              </w:tcPr>
              <w:p w:rsidR="004B3B9C" w:rsidRDefault="004B3B9C" w:rsidP="001351B8">
                <w:pPr>
                  <w:jc w:val="center"/>
                  <w:rPr>
                    <w:szCs w:val="21"/>
                  </w:rPr>
                </w:pPr>
                <w:r>
                  <w:rPr>
                    <w:rFonts w:hint="eastAsia"/>
                    <w:szCs w:val="21"/>
                  </w:rPr>
                  <w:lastRenderedPageBreak/>
                  <w:t>毛利率</w:t>
                </w:r>
                <w:r>
                  <w:rPr>
                    <w:szCs w:val="21"/>
                  </w:rPr>
                  <w:t>比上年增减</w:t>
                </w:r>
                <w:r>
                  <w:rPr>
                    <w:szCs w:val="21"/>
                  </w:rPr>
                  <w:lastRenderedPageBreak/>
                  <w:t>（</w:t>
                </w:r>
                <w:r>
                  <w:rPr>
                    <w:rFonts w:hint="eastAsia"/>
                    <w:szCs w:val="21"/>
                  </w:rPr>
                  <w:t>%</w:t>
                </w:r>
                <w:r>
                  <w:rPr>
                    <w:szCs w:val="21"/>
                  </w:rPr>
                  <w:t>）</w:t>
                </w:r>
              </w:p>
            </w:tc>
          </w:tr>
          <w:sdt>
            <w:sdtPr>
              <w:rPr>
                <w:rFonts w:ascii="宋体" w:eastAsiaTheme="minorEastAsia" w:hAnsi="宋体" w:cs="宋体"/>
                <w:kern w:val="0"/>
                <w:sz w:val="18"/>
                <w:szCs w:val="18"/>
              </w:rPr>
              <w:alias w:val="董事会报告出具的分产品主营业务"/>
              <w:tag w:val="_TUP_f3827583cc4c4df6a57620f0c5061461"/>
              <w:id w:val="35200436"/>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29"/>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中型材</w:t>
                        </w:r>
                      </w:p>
                    </w:tc>
                  </w:sdtContent>
                </w:sdt>
                <w:sdt>
                  <w:sdtPr>
                    <w:rPr>
                      <w:sz w:val="18"/>
                      <w:szCs w:val="18"/>
                    </w:rPr>
                    <w:alias w:val="董事会报告出具的分产品主营业务收入"/>
                    <w:tag w:val="_GBC_23e1b261458e4693b922af043514fd17"/>
                    <w:id w:val="35200430"/>
                    <w:lock w:val="sdtLocked"/>
                  </w:sdtPr>
                  <w:sdtContent>
                    <w:tc>
                      <w:tcPr>
                        <w:tcW w:w="978" w:type="pct"/>
                        <w:gridSpan w:val="3"/>
                      </w:tcPr>
                      <w:p w:rsidR="004B3B9C" w:rsidRPr="003307C8" w:rsidRDefault="004B3B9C" w:rsidP="001351B8">
                        <w:pPr>
                          <w:jc w:val="right"/>
                          <w:rPr>
                            <w:sz w:val="18"/>
                            <w:szCs w:val="18"/>
                          </w:rPr>
                        </w:pPr>
                        <w:r>
                          <w:rPr>
                            <w:sz w:val="18"/>
                            <w:szCs w:val="18"/>
                          </w:rPr>
                          <w:t>166,605,280.38</w:t>
                        </w:r>
                      </w:p>
                    </w:tc>
                  </w:sdtContent>
                </w:sdt>
                <w:sdt>
                  <w:sdtPr>
                    <w:rPr>
                      <w:sz w:val="18"/>
                      <w:szCs w:val="18"/>
                    </w:rPr>
                    <w:alias w:val="董事会报告出具的分产品主营业务成本"/>
                    <w:tag w:val="_GBC_77893e575cf84594a86e069d792f19b5"/>
                    <w:id w:val="35200431"/>
                    <w:lock w:val="sdtLocked"/>
                  </w:sdtPr>
                  <w:sdtContent>
                    <w:tc>
                      <w:tcPr>
                        <w:tcW w:w="971" w:type="pct"/>
                        <w:gridSpan w:val="3"/>
                      </w:tcPr>
                      <w:p w:rsidR="004B3B9C" w:rsidRPr="003307C8" w:rsidRDefault="004B3B9C" w:rsidP="001351B8">
                        <w:pPr>
                          <w:jc w:val="right"/>
                          <w:rPr>
                            <w:sz w:val="18"/>
                            <w:szCs w:val="18"/>
                          </w:rPr>
                        </w:pPr>
                        <w:r>
                          <w:rPr>
                            <w:sz w:val="18"/>
                            <w:szCs w:val="18"/>
                          </w:rPr>
                          <w:t>200,456,705.27</w:t>
                        </w:r>
                      </w:p>
                    </w:tc>
                  </w:sdtContent>
                </w:sdt>
                <w:sdt>
                  <w:sdtPr>
                    <w:rPr>
                      <w:sz w:val="18"/>
                      <w:szCs w:val="18"/>
                    </w:rPr>
                    <w:alias w:val="董事会报告出具的分产品主营业务毛利率"/>
                    <w:tag w:val="_GBC_0a44bcd7d9ec4d0599d659497106b78a"/>
                    <w:id w:val="35200432"/>
                    <w:lock w:val="sdtLocked"/>
                  </w:sdtPr>
                  <w:sdtContent>
                    <w:tc>
                      <w:tcPr>
                        <w:tcW w:w="452" w:type="pct"/>
                        <w:gridSpan w:val="3"/>
                      </w:tcPr>
                      <w:p w:rsidR="004B3B9C" w:rsidRPr="003307C8" w:rsidRDefault="004B3B9C" w:rsidP="001351B8">
                        <w:pPr>
                          <w:jc w:val="right"/>
                          <w:rPr>
                            <w:sz w:val="18"/>
                            <w:szCs w:val="18"/>
                          </w:rPr>
                        </w:pPr>
                        <w:r>
                          <w:rPr>
                            <w:sz w:val="18"/>
                            <w:szCs w:val="18"/>
                          </w:rPr>
                          <w:t>-20.32</w:t>
                        </w:r>
                      </w:p>
                    </w:tc>
                  </w:sdtContent>
                </w:sdt>
                <w:sdt>
                  <w:sdtPr>
                    <w:rPr>
                      <w:sz w:val="18"/>
                      <w:szCs w:val="18"/>
                    </w:rPr>
                    <w:alias w:val="董事会报告出具的分产品主营业务收入比上年增减"/>
                    <w:tag w:val="_GBC_f131fddd275c4facbc4bbb799f324a4f"/>
                    <w:id w:val="35200433"/>
                    <w:lock w:val="sdtLocked"/>
                  </w:sdtPr>
                  <w:sdtContent>
                    <w:tc>
                      <w:tcPr>
                        <w:tcW w:w="523" w:type="pct"/>
                        <w:gridSpan w:val="3"/>
                      </w:tcPr>
                      <w:p w:rsidR="004B3B9C" w:rsidRPr="003307C8" w:rsidRDefault="004B3B9C" w:rsidP="001351B8">
                        <w:pPr>
                          <w:jc w:val="right"/>
                          <w:rPr>
                            <w:sz w:val="18"/>
                            <w:szCs w:val="18"/>
                          </w:rPr>
                        </w:pPr>
                        <w:r>
                          <w:rPr>
                            <w:sz w:val="18"/>
                            <w:szCs w:val="18"/>
                          </w:rPr>
                          <w:t>67.98</w:t>
                        </w:r>
                      </w:p>
                    </w:tc>
                  </w:sdtContent>
                </w:sdt>
                <w:sdt>
                  <w:sdtPr>
                    <w:rPr>
                      <w:sz w:val="18"/>
                      <w:szCs w:val="18"/>
                    </w:rPr>
                    <w:alias w:val="董事会报告出具的分产品主营业务成本比上年增减"/>
                    <w:tag w:val="_GBC_efafeec211584410b7f8d8a0ddc561b6"/>
                    <w:id w:val="35200434"/>
                    <w:lock w:val="sdtLocked"/>
                  </w:sdtPr>
                  <w:sdtContent>
                    <w:tc>
                      <w:tcPr>
                        <w:tcW w:w="522" w:type="pct"/>
                        <w:gridSpan w:val="2"/>
                      </w:tcPr>
                      <w:p w:rsidR="004B3B9C" w:rsidRPr="003307C8" w:rsidRDefault="004B3B9C" w:rsidP="001351B8">
                        <w:pPr>
                          <w:jc w:val="right"/>
                          <w:rPr>
                            <w:sz w:val="18"/>
                            <w:szCs w:val="18"/>
                          </w:rPr>
                        </w:pPr>
                        <w:r>
                          <w:rPr>
                            <w:sz w:val="18"/>
                            <w:szCs w:val="18"/>
                          </w:rPr>
                          <w:t>67.47</w:t>
                        </w:r>
                      </w:p>
                    </w:tc>
                  </w:sdtContent>
                </w:sdt>
                <w:sdt>
                  <w:sdtPr>
                    <w:rPr>
                      <w:sz w:val="18"/>
                      <w:szCs w:val="18"/>
                    </w:rPr>
                    <w:alias w:val="董事会报告出具的分产品毛利率比上年增减"/>
                    <w:tag w:val="_GBC_3f736c719cd647218d957714a10451da"/>
                    <w:id w:val="35200435"/>
                    <w:lock w:val="sdtLocked"/>
                  </w:sdtPr>
                  <w:sdtContent>
                    <w:tc>
                      <w:tcPr>
                        <w:tcW w:w="1031" w:type="pct"/>
                        <w:gridSpan w:val="3"/>
                      </w:tcPr>
                      <w:p w:rsidR="004B3B9C" w:rsidRPr="003307C8" w:rsidRDefault="004B3B9C" w:rsidP="001351B8">
                        <w:pPr>
                          <w:jc w:val="right"/>
                          <w:rPr>
                            <w:sz w:val="18"/>
                            <w:szCs w:val="18"/>
                          </w:rPr>
                        </w:pPr>
                        <w:r>
                          <w:rPr>
                            <w:sz w:val="18"/>
                            <w:szCs w:val="18"/>
                          </w:rPr>
                          <w:t>增加0.36个百分点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44"/>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37"/>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中板材</w:t>
                        </w:r>
                      </w:p>
                    </w:tc>
                  </w:sdtContent>
                </w:sdt>
                <w:sdt>
                  <w:sdtPr>
                    <w:rPr>
                      <w:sz w:val="18"/>
                      <w:szCs w:val="18"/>
                    </w:rPr>
                    <w:alias w:val="董事会报告出具的分产品主营业务收入"/>
                    <w:tag w:val="_GBC_23e1b261458e4693b922af043514fd17"/>
                    <w:id w:val="35200438"/>
                    <w:lock w:val="sdtLocked"/>
                  </w:sdtPr>
                  <w:sdtContent>
                    <w:tc>
                      <w:tcPr>
                        <w:tcW w:w="978" w:type="pct"/>
                        <w:gridSpan w:val="3"/>
                      </w:tcPr>
                      <w:p w:rsidR="004B3B9C" w:rsidRPr="003307C8" w:rsidRDefault="004B3B9C" w:rsidP="001351B8">
                        <w:pPr>
                          <w:jc w:val="right"/>
                          <w:rPr>
                            <w:sz w:val="18"/>
                            <w:szCs w:val="18"/>
                          </w:rPr>
                        </w:pPr>
                        <w:r>
                          <w:rPr>
                            <w:sz w:val="18"/>
                            <w:szCs w:val="18"/>
                          </w:rPr>
                          <w:t>1,736,081,199.67</w:t>
                        </w:r>
                      </w:p>
                    </w:tc>
                  </w:sdtContent>
                </w:sdt>
                <w:sdt>
                  <w:sdtPr>
                    <w:rPr>
                      <w:sz w:val="18"/>
                      <w:szCs w:val="18"/>
                    </w:rPr>
                    <w:alias w:val="董事会报告出具的分产品主营业务成本"/>
                    <w:tag w:val="_GBC_77893e575cf84594a86e069d792f19b5"/>
                    <w:id w:val="35200439"/>
                    <w:lock w:val="sdtLocked"/>
                  </w:sdtPr>
                  <w:sdtContent>
                    <w:tc>
                      <w:tcPr>
                        <w:tcW w:w="971" w:type="pct"/>
                        <w:gridSpan w:val="3"/>
                      </w:tcPr>
                      <w:p w:rsidR="004B3B9C" w:rsidRPr="003307C8" w:rsidRDefault="004B3B9C" w:rsidP="001351B8">
                        <w:pPr>
                          <w:jc w:val="right"/>
                          <w:rPr>
                            <w:sz w:val="18"/>
                            <w:szCs w:val="18"/>
                          </w:rPr>
                        </w:pPr>
                        <w:r>
                          <w:rPr>
                            <w:sz w:val="18"/>
                            <w:szCs w:val="18"/>
                          </w:rPr>
                          <w:t>1,746,472,729.84</w:t>
                        </w:r>
                      </w:p>
                    </w:tc>
                  </w:sdtContent>
                </w:sdt>
                <w:sdt>
                  <w:sdtPr>
                    <w:rPr>
                      <w:sz w:val="18"/>
                      <w:szCs w:val="18"/>
                    </w:rPr>
                    <w:alias w:val="董事会报告出具的分产品主营业务毛利率"/>
                    <w:tag w:val="_GBC_0a44bcd7d9ec4d0599d659497106b78a"/>
                    <w:id w:val="35200440"/>
                    <w:lock w:val="sdtLocked"/>
                  </w:sdtPr>
                  <w:sdtContent>
                    <w:tc>
                      <w:tcPr>
                        <w:tcW w:w="452" w:type="pct"/>
                        <w:gridSpan w:val="3"/>
                      </w:tcPr>
                      <w:p w:rsidR="004B3B9C" w:rsidRPr="003307C8" w:rsidRDefault="004B3B9C" w:rsidP="001351B8">
                        <w:pPr>
                          <w:jc w:val="right"/>
                          <w:rPr>
                            <w:sz w:val="18"/>
                            <w:szCs w:val="18"/>
                          </w:rPr>
                        </w:pPr>
                        <w:r>
                          <w:rPr>
                            <w:sz w:val="18"/>
                            <w:szCs w:val="18"/>
                          </w:rPr>
                          <w:t>-0.60</w:t>
                        </w:r>
                      </w:p>
                    </w:tc>
                  </w:sdtContent>
                </w:sdt>
                <w:sdt>
                  <w:sdtPr>
                    <w:rPr>
                      <w:sz w:val="18"/>
                      <w:szCs w:val="18"/>
                    </w:rPr>
                    <w:alias w:val="董事会报告出具的分产品主营业务收入比上年增减"/>
                    <w:tag w:val="_GBC_f131fddd275c4facbc4bbb799f324a4f"/>
                    <w:id w:val="35200441"/>
                    <w:lock w:val="sdtLocked"/>
                  </w:sdtPr>
                  <w:sdtContent>
                    <w:tc>
                      <w:tcPr>
                        <w:tcW w:w="523" w:type="pct"/>
                        <w:gridSpan w:val="3"/>
                      </w:tcPr>
                      <w:p w:rsidR="004B3B9C" w:rsidRPr="003307C8" w:rsidRDefault="004B3B9C" w:rsidP="001351B8">
                        <w:pPr>
                          <w:jc w:val="right"/>
                          <w:rPr>
                            <w:sz w:val="18"/>
                            <w:szCs w:val="18"/>
                          </w:rPr>
                        </w:pPr>
                        <w:r>
                          <w:rPr>
                            <w:sz w:val="18"/>
                            <w:szCs w:val="18"/>
                          </w:rPr>
                          <w:t>6.29</w:t>
                        </w:r>
                      </w:p>
                    </w:tc>
                  </w:sdtContent>
                </w:sdt>
                <w:sdt>
                  <w:sdtPr>
                    <w:rPr>
                      <w:sz w:val="18"/>
                      <w:szCs w:val="18"/>
                    </w:rPr>
                    <w:alias w:val="董事会报告出具的分产品主营业务成本比上年增减"/>
                    <w:tag w:val="_GBC_efafeec211584410b7f8d8a0ddc561b6"/>
                    <w:id w:val="35200442"/>
                    <w:lock w:val="sdtLocked"/>
                  </w:sdtPr>
                  <w:sdtContent>
                    <w:tc>
                      <w:tcPr>
                        <w:tcW w:w="522" w:type="pct"/>
                        <w:gridSpan w:val="2"/>
                      </w:tcPr>
                      <w:p w:rsidR="004B3B9C" w:rsidRPr="003307C8" w:rsidRDefault="004B3B9C" w:rsidP="001351B8">
                        <w:pPr>
                          <w:jc w:val="right"/>
                          <w:rPr>
                            <w:sz w:val="18"/>
                            <w:szCs w:val="18"/>
                          </w:rPr>
                        </w:pPr>
                        <w:r>
                          <w:rPr>
                            <w:sz w:val="18"/>
                            <w:szCs w:val="18"/>
                          </w:rPr>
                          <w:t>-8.16</w:t>
                        </w:r>
                      </w:p>
                    </w:tc>
                  </w:sdtContent>
                </w:sdt>
                <w:sdt>
                  <w:sdtPr>
                    <w:rPr>
                      <w:sz w:val="18"/>
                      <w:szCs w:val="18"/>
                    </w:rPr>
                    <w:alias w:val="董事会报告出具的分产品毛利率比上年增减"/>
                    <w:tag w:val="_GBC_3f736c719cd647218d957714a10451da"/>
                    <w:id w:val="35200443"/>
                    <w:lock w:val="sdtLocked"/>
                  </w:sdtPr>
                  <w:sdtContent>
                    <w:tc>
                      <w:tcPr>
                        <w:tcW w:w="1031" w:type="pct"/>
                        <w:gridSpan w:val="3"/>
                      </w:tcPr>
                      <w:p w:rsidR="004B3B9C" w:rsidRPr="003307C8" w:rsidRDefault="004B3B9C" w:rsidP="001351B8">
                        <w:pPr>
                          <w:jc w:val="right"/>
                          <w:rPr>
                            <w:sz w:val="18"/>
                            <w:szCs w:val="18"/>
                          </w:rPr>
                        </w:pPr>
                        <w:r>
                          <w:rPr>
                            <w:sz w:val="18"/>
                            <w:szCs w:val="18"/>
                          </w:rPr>
                          <w:t>增加15.84个百分点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52"/>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45"/>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小型材</w:t>
                        </w:r>
                      </w:p>
                    </w:tc>
                  </w:sdtContent>
                </w:sdt>
                <w:sdt>
                  <w:sdtPr>
                    <w:rPr>
                      <w:sz w:val="18"/>
                      <w:szCs w:val="18"/>
                    </w:rPr>
                    <w:alias w:val="董事会报告出具的分产品主营业务收入"/>
                    <w:tag w:val="_GBC_23e1b261458e4693b922af043514fd17"/>
                    <w:id w:val="35200446"/>
                    <w:lock w:val="sdtLocked"/>
                  </w:sdtPr>
                  <w:sdtContent>
                    <w:tc>
                      <w:tcPr>
                        <w:tcW w:w="978" w:type="pct"/>
                        <w:gridSpan w:val="3"/>
                      </w:tcPr>
                      <w:p w:rsidR="004B3B9C" w:rsidRPr="003307C8" w:rsidRDefault="004B3B9C" w:rsidP="001351B8">
                        <w:pPr>
                          <w:jc w:val="right"/>
                          <w:rPr>
                            <w:sz w:val="18"/>
                            <w:szCs w:val="18"/>
                          </w:rPr>
                        </w:pPr>
                        <w:r>
                          <w:rPr>
                            <w:sz w:val="18"/>
                            <w:szCs w:val="18"/>
                          </w:rPr>
                          <w:t>9,872,601,877.24</w:t>
                        </w:r>
                      </w:p>
                    </w:tc>
                  </w:sdtContent>
                </w:sdt>
                <w:sdt>
                  <w:sdtPr>
                    <w:rPr>
                      <w:sz w:val="18"/>
                      <w:szCs w:val="18"/>
                    </w:rPr>
                    <w:alias w:val="董事会报告出具的分产品主营业务成本"/>
                    <w:tag w:val="_GBC_77893e575cf84594a86e069d792f19b5"/>
                    <w:id w:val="35200447"/>
                    <w:lock w:val="sdtLocked"/>
                  </w:sdtPr>
                  <w:sdtContent>
                    <w:tc>
                      <w:tcPr>
                        <w:tcW w:w="971" w:type="pct"/>
                        <w:gridSpan w:val="3"/>
                      </w:tcPr>
                      <w:p w:rsidR="004B3B9C" w:rsidRPr="003307C8" w:rsidRDefault="004B3B9C" w:rsidP="001351B8">
                        <w:pPr>
                          <w:jc w:val="right"/>
                          <w:rPr>
                            <w:sz w:val="18"/>
                            <w:szCs w:val="18"/>
                          </w:rPr>
                        </w:pPr>
                        <w:r>
                          <w:rPr>
                            <w:sz w:val="18"/>
                            <w:szCs w:val="18"/>
                          </w:rPr>
                          <w:t>9,082,356,024.80</w:t>
                        </w:r>
                      </w:p>
                    </w:tc>
                  </w:sdtContent>
                </w:sdt>
                <w:sdt>
                  <w:sdtPr>
                    <w:rPr>
                      <w:sz w:val="18"/>
                      <w:szCs w:val="18"/>
                    </w:rPr>
                    <w:alias w:val="董事会报告出具的分产品主营业务毛利率"/>
                    <w:tag w:val="_GBC_0a44bcd7d9ec4d0599d659497106b78a"/>
                    <w:id w:val="35200448"/>
                    <w:lock w:val="sdtLocked"/>
                  </w:sdtPr>
                  <w:sdtContent>
                    <w:tc>
                      <w:tcPr>
                        <w:tcW w:w="452" w:type="pct"/>
                        <w:gridSpan w:val="3"/>
                      </w:tcPr>
                      <w:p w:rsidR="004B3B9C" w:rsidRPr="003307C8" w:rsidRDefault="004B3B9C" w:rsidP="001351B8">
                        <w:pPr>
                          <w:jc w:val="right"/>
                          <w:rPr>
                            <w:sz w:val="18"/>
                            <w:szCs w:val="18"/>
                          </w:rPr>
                        </w:pPr>
                        <w:r>
                          <w:rPr>
                            <w:sz w:val="18"/>
                            <w:szCs w:val="18"/>
                          </w:rPr>
                          <w:t>8.00</w:t>
                        </w:r>
                      </w:p>
                    </w:tc>
                  </w:sdtContent>
                </w:sdt>
                <w:sdt>
                  <w:sdtPr>
                    <w:rPr>
                      <w:sz w:val="18"/>
                      <w:szCs w:val="18"/>
                    </w:rPr>
                    <w:alias w:val="董事会报告出具的分产品主营业务收入比上年增减"/>
                    <w:tag w:val="_GBC_f131fddd275c4facbc4bbb799f324a4f"/>
                    <w:id w:val="35200449"/>
                    <w:lock w:val="sdtLocked"/>
                  </w:sdtPr>
                  <w:sdtContent>
                    <w:tc>
                      <w:tcPr>
                        <w:tcW w:w="523" w:type="pct"/>
                        <w:gridSpan w:val="3"/>
                      </w:tcPr>
                      <w:p w:rsidR="004B3B9C" w:rsidRPr="003307C8" w:rsidRDefault="004B3B9C" w:rsidP="001351B8">
                        <w:pPr>
                          <w:jc w:val="right"/>
                          <w:rPr>
                            <w:sz w:val="18"/>
                            <w:szCs w:val="18"/>
                          </w:rPr>
                        </w:pPr>
                        <w:r>
                          <w:rPr>
                            <w:sz w:val="18"/>
                            <w:szCs w:val="18"/>
                          </w:rPr>
                          <w:t>6.35</w:t>
                        </w:r>
                      </w:p>
                    </w:tc>
                  </w:sdtContent>
                </w:sdt>
                <w:sdt>
                  <w:sdtPr>
                    <w:rPr>
                      <w:sz w:val="18"/>
                      <w:szCs w:val="18"/>
                    </w:rPr>
                    <w:alias w:val="董事会报告出具的分产品主营业务成本比上年增减"/>
                    <w:tag w:val="_GBC_efafeec211584410b7f8d8a0ddc561b6"/>
                    <w:id w:val="35200450"/>
                    <w:lock w:val="sdtLocked"/>
                  </w:sdtPr>
                  <w:sdtContent>
                    <w:tc>
                      <w:tcPr>
                        <w:tcW w:w="522" w:type="pct"/>
                        <w:gridSpan w:val="2"/>
                      </w:tcPr>
                      <w:p w:rsidR="004B3B9C" w:rsidRPr="003307C8" w:rsidRDefault="004B3B9C" w:rsidP="001351B8">
                        <w:pPr>
                          <w:jc w:val="right"/>
                          <w:rPr>
                            <w:sz w:val="18"/>
                            <w:szCs w:val="18"/>
                          </w:rPr>
                        </w:pPr>
                        <w:r>
                          <w:rPr>
                            <w:sz w:val="18"/>
                            <w:szCs w:val="18"/>
                          </w:rPr>
                          <w:t>-7.11</w:t>
                        </w:r>
                      </w:p>
                    </w:tc>
                  </w:sdtContent>
                </w:sdt>
                <w:sdt>
                  <w:sdtPr>
                    <w:rPr>
                      <w:sz w:val="18"/>
                      <w:szCs w:val="18"/>
                    </w:rPr>
                    <w:alias w:val="董事会报告出具的分产品毛利率比上年增减"/>
                    <w:tag w:val="_GBC_3f736c719cd647218d957714a10451da"/>
                    <w:id w:val="35200451"/>
                    <w:lock w:val="sdtLocked"/>
                  </w:sdtPr>
                  <w:sdtContent>
                    <w:tc>
                      <w:tcPr>
                        <w:tcW w:w="1031" w:type="pct"/>
                        <w:gridSpan w:val="3"/>
                      </w:tcPr>
                      <w:p w:rsidR="004B3B9C" w:rsidRPr="003307C8" w:rsidRDefault="004B3B9C" w:rsidP="001351B8">
                        <w:pPr>
                          <w:jc w:val="right"/>
                          <w:rPr>
                            <w:sz w:val="18"/>
                            <w:szCs w:val="18"/>
                          </w:rPr>
                        </w:pPr>
                        <w:r>
                          <w:rPr>
                            <w:sz w:val="18"/>
                            <w:szCs w:val="18"/>
                          </w:rPr>
                          <w:t>增加13.32个百分点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60"/>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53"/>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钢坯</w:t>
                        </w:r>
                      </w:p>
                    </w:tc>
                  </w:sdtContent>
                </w:sdt>
                <w:sdt>
                  <w:sdtPr>
                    <w:rPr>
                      <w:sz w:val="18"/>
                      <w:szCs w:val="18"/>
                    </w:rPr>
                    <w:alias w:val="董事会报告出具的分产品主营业务收入"/>
                    <w:tag w:val="_GBC_23e1b261458e4693b922af043514fd17"/>
                    <w:id w:val="35200454"/>
                    <w:lock w:val="sdtLocked"/>
                  </w:sdtPr>
                  <w:sdtContent>
                    <w:tc>
                      <w:tcPr>
                        <w:tcW w:w="978" w:type="pct"/>
                        <w:gridSpan w:val="3"/>
                      </w:tcPr>
                      <w:p w:rsidR="004B3B9C" w:rsidRPr="003307C8" w:rsidRDefault="004B3B9C" w:rsidP="001351B8">
                        <w:pPr>
                          <w:jc w:val="right"/>
                          <w:rPr>
                            <w:sz w:val="18"/>
                            <w:szCs w:val="18"/>
                          </w:rPr>
                        </w:pPr>
                        <w:r>
                          <w:rPr>
                            <w:sz w:val="18"/>
                            <w:szCs w:val="18"/>
                          </w:rPr>
                          <w:t>11,103,449,968.31</w:t>
                        </w:r>
                      </w:p>
                    </w:tc>
                  </w:sdtContent>
                </w:sdt>
                <w:sdt>
                  <w:sdtPr>
                    <w:rPr>
                      <w:sz w:val="18"/>
                      <w:szCs w:val="18"/>
                    </w:rPr>
                    <w:alias w:val="董事会报告出具的分产品主营业务成本"/>
                    <w:tag w:val="_GBC_77893e575cf84594a86e069d792f19b5"/>
                    <w:id w:val="35200455"/>
                    <w:lock w:val="sdtLocked"/>
                  </w:sdtPr>
                  <w:sdtContent>
                    <w:tc>
                      <w:tcPr>
                        <w:tcW w:w="971" w:type="pct"/>
                        <w:gridSpan w:val="3"/>
                      </w:tcPr>
                      <w:p w:rsidR="004B3B9C" w:rsidRPr="003307C8" w:rsidRDefault="004B3B9C" w:rsidP="001351B8">
                        <w:pPr>
                          <w:jc w:val="right"/>
                          <w:rPr>
                            <w:sz w:val="18"/>
                            <w:szCs w:val="18"/>
                          </w:rPr>
                        </w:pPr>
                        <w:r>
                          <w:rPr>
                            <w:sz w:val="18"/>
                            <w:szCs w:val="18"/>
                          </w:rPr>
                          <w:t>10,456,885,017.36</w:t>
                        </w:r>
                      </w:p>
                    </w:tc>
                  </w:sdtContent>
                </w:sdt>
                <w:sdt>
                  <w:sdtPr>
                    <w:rPr>
                      <w:sz w:val="18"/>
                      <w:szCs w:val="18"/>
                    </w:rPr>
                    <w:alias w:val="董事会报告出具的分产品主营业务毛利率"/>
                    <w:tag w:val="_GBC_0a44bcd7d9ec4d0599d659497106b78a"/>
                    <w:id w:val="35200456"/>
                    <w:lock w:val="sdtLocked"/>
                  </w:sdtPr>
                  <w:sdtContent>
                    <w:tc>
                      <w:tcPr>
                        <w:tcW w:w="452" w:type="pct"/>
                        <w:gridSpan w:val="3"/>
                      </w:tcPr>
                      <w:p w:rsidR="004B3B9C" w:rsidRPr="003307C8" w:rsidRDefault="004B3B9C" w:rsidP="001351B8">
                        <w:pPr>
                          <w:jc w:val="right"/>
                          <w:rPr>
                            <w:sz w:val="18"/>
                            <w:szCs w:val="18"/>
                          </w:rPr>
                        </w:pPr>
                        <w:r>
                          <w:rPr>
                            <w:sz w:val="18"/>
                            <w:szCs w:val="18"/>
                          </w:rPr>
                          <w:t>5.82</w:t>
                        </w:r>
                      </w:p>
                    </w:tc>
                  </w:sdtContent>
                </w:sdt>
                <w:sdt>
                  <w:sdtPr>
                    <w:rPr>
                      <w:sz w:val="18"/>
                      <w:szCs w:val="18"/>
                    </w:rPr>
                    <w:alias w:val="董事会报告出具的分产品主营业务收入比上年增减"/>
                    <w:tag w:val="_GBC_f131fddd275c4facbc4bbb799f324a4f"/>
                    <w:id w:val="35200457"/>
                    <w:lock w:val="sdtLocked"/>
                  </w:sdtPr>
                  <w:sdtContent>
                    <w:tc>
                      <w:tcPr>
                        <w:tcW w:w="523" w:type="pct"/>
                        <w:gridSpan w:val="3"/>
                      </w:tcPr>
                      <w:p w:rsidR="004B3B9C" w:rsidRPr="003307C8" w:rsidRDefault="004B3B9C" w:rsidP="001351B8">
                        <w:pPr>
                          <w:jc w:val="right"/>
                          <w:rPr>
                            <w:sz w:val="18"/>
                            <w:szCs w:val="18"/>
                          </w:rPr>
                        </w:pPr>
                        <w:r>
                          <w:rPr>
                            <w:sz w:val="18"/>
                            <w:szCs w:val="18"/>
                          </w:rPr>
                          <w:t>-0.33</w:t>
                        </w:r>
                      </w:p>
                    </w:tc>
                  </w:sdtContent>
                </w:sdt>
                <w:sdt>
                  <w:sdtPr>
                    <w:rPr>
                      <w:sz w:val="18"/>
                      <w:szCs w:val="18"/>
                    </w:rPr>
                    <w:alias w:val="董事会报告出具的分产品主营业务成本比上年增减"/>
                    <w:tag w:val="_GBC_efafeec211584410b7f8d8a0ddc561b6"/>
                    <w:id w:val="35200458"/>
                    <w:lock w:val="sdtLocked"/>
                  </w:sdtPr>
                  <w:sdtContent>
                    <w:tc>
                      <w:tcPr>
                        <w:tcW w:w="522" w:type="pct"/>
                        <w:gridSpan w:val="2"/>
                      </w:tcPr>
                      <w:p w:rsidR="004B3B9C" w:rsidRPr="003307C8" w:rsidRDefault="004B3B9C" w:rsidP="001351B8">
                        <w:pPr>
                          <w:jc w:val="right"/>
                          <w:rPr>
                            <w:sz w:val="18"/>
                            <w:szCs w:val="18"/>
                          </w:rPr>
                        </w:pPr>
                        <w:r>
                          <w:rPr>
                            <w:sz w:val="18"/>
                            <w:szCs w:val="18"/>
                          </w:rPr>
                          <w:t>2.39</w:t>
                        </w:r>
                      </w:p>
                    </w:tc>
                  </w:sdtContent>
                </w:sdt>
                <w:sdt>
                  <w:sdtPr>
                    <w:rPr>
                      <w:sz w:val="18"/>
                      <w:szCs w:val="18"/>
                    </w:rPr>
                    <w:alias w:val="董事会报告出具的分产品毛利率比上年增减"/>
                    <w:tag w:val="_GBC_3f736c719cd647218d957714a10451da"/>
                    <w:id w:val="35200459"/>
                    <w:lock w:val="sdtLocked"/>
                  </w:sdtPr>
                  <w:sdtContent>
                    <w:tc>
                      <w:tcPr>
                        <w:tcW w:w="1031" w:type="pct"/>
                        <w:gridSpan w:val="3"/>
                      </w:tcPr>
                      <w:p w:rsidR="004B3B9C" w:rsidRPr="003307C8" w:rsidRDefault="004B3B9C" w:rsidP="001351B8">
                        <w:pPr>
                          <w:jc w:val="right"/>
                          <w:rPr>
                            <w:sz w:val="18"/>
                            <w:szCs w:val="18"/>
                          </w:rPr>
                        </w:pPr>
                        <w:r>
                          <w:rPr>
                            <w:sz w:val="18"/>
                            <w:szCs w:val="18"/>
                          </w:rPr>
                          <w:t>减少2.50个百分点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68"/>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61"/>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化产品</w:t>
                        </w:r>
                      </w:p>
                    </w:tc>
                  </w:sdtContent>
                </w:sdt>
                <w:sdt>
                  <w:sdtPr>
                    <w:rPr>
                      <w:sz w:val="18"/>
                      <w:szCs w:val="18"/>
                    </w:rPr>
                    <w:alias w:val="董事会报告出具的分产品主营业务收入"/>
                    <w:tag w:val="_GBC_23e1b261458e4693b922af043514fd17"/>
                    <w:id w:val="35200462"/>
                    <w:lock w:val="sdtLocked"/>
                  </w:sdtPr>
                  <w:sdtContent>
                    <w:tc>
                      <w:tcPr>
                        <w:tcW w:w="978" w:type="pct"/>
                        <w:gridSpan w:val="3"/>
                      </w:tcPr>
                      <w:p w:rsidR="004B3B9C" w:rsidRPr="003307C8" w:rsidRDefault="004B3B9C" w:rsidP="001351B8">
                        <w:pPr>
                          <w:jc w:val="right"/>
                          <w:rPr>
                            <w:sz w:val="18"/>
                            <w:szCs w:val="18"/>
                          </w:rPr>
                        </w:pPr>
                        <w:r>
                          <w:rPr>
                            <w:sz w:val="18"/>
                            <w:szCs w:val="18"/>
                          </w:rPr>
                          <w:t>397,111,414.39</w:t>
                        </w:r>
                      </w:p>
                    </w:tc>
                  </w:sdtContent>
                </w:sdt>
                <w:sdt>
                  <w:sdtPr>
                    <w:rPr>
                      <w:sz w:val="18"/>
                      <w:szCs w:val="18"/>
                    </w:rPr>
                    <w:alias w:val="董事会报告出具的分产品主营业务成本"/>
                    <w:tag w:val="_GBC_77893e575cf84594a86e069d792f19b5"/>
                    <w:id w:val="35200463"/>
                    <w:lock w:val="sdtLocked"/>
                  </w:sdtPr>
                  <w:sdtContent>
                    <w:tc>
                      <w:tcPr>
                        <w:tcW w:w="971" w:type="pct"/>
                        <w:gridSpan w:val="3"/>
                      </w:tcPr>
                      <w:p w:rsidR="004B3B9C" w:rsidRPr="003307C8" w:rsidRDefault="004B3B9C" w:rsidP="001351B8">
                        <w:pPr>
                          <w:jc w:val="right"/>
                          <w:rPr>
                            <w:sz w:val="18"/>
                            <w:szCs w:val="18"/>
                          </w:rPr>
                        </w:pPr>
                        <w:r>
                          <w:rPr>
                            <w:sz w:val="18"/>
                            <w:szCs w:val="18"/>
                          </w:rPr>
                          <w:t>522,892,940.98</w:t>
                        </w:r>
                      </w:p>
                    </w:tc>
                  </w:sdtContent>
                </w:sdt>
                <w:sdt>
                  <w:sdtPr>
                    <w:rPr>
                      <w:sz w:val="18"/>
                      <w:szCs w:val="18"/>
                    </w:rPr>
                    <w:alias w:val="董事会报告出具的分产品主营业务毛利率"/>
                    <w:tag w:val="_GBC_0a44bcd7d9ec4d0599d659497106b78a"/>
                    <w:id w:val="35200464"/>
                    <w:lock w:val="sdtLocked"/>
                  </w:sdtPr>
                  <w:sdtContent>
                    <w:tc>
                      <w:tcPr>
                        <w:tcW w:w="452" w:type="pct"/>
                        <w:gridSpan w:val="3"/>
                      </w:tcPr>
                      <w:p w:rsidR="004B3B9C" w:rsidRPr="003307C8" w:rsidRDefault="004B3B9C" w:rsidP="001351B8">
                        <w:pPr>
                          <w:jc w:val="right"/>
                          <w:rPr>
                            <w:sz w:val="18"/>
                            <w:szCs w:val="18"/>
                          </w:rPr>
                        </w:pPr>
                        <w:r>
                          <w:rPr>
                            <w:sz w:val="18"/>
                            <w:szCs w:val="18"/>
                          </w:rPr>
                          <w:t>-31.67</w:t>
                        </w:r>
                      </w:p>
                    </w:tc>
                  </w:sdtContent>
                </w:sdt>
                <w:sdt>
                  <w:sdtPr>
                    <w:rPr>
                      <w:sz w:val="18"/>
                      <w:szCs w:val="18"/>
                    </w:rPr>
                    <w:alias w:val="董事会报告出具的分产品主营业务收入比上年增减"/>
                    <w:tag w:val="_GBC_f131fddd275c4facbc4bbb799f324a4f"/>
                    <w:id w:val="35200465"/>
                    <w:lock w:val="sdtLocked"/>
                  </w:sdtPr>
                  <w:sdtContent>
                    <w:tc>
                      <w:tcPr>
                        <w:tcW w:w="523" w:type="pct"/>
                        <w:gridSpan w:val="3"/>
                      </w:tcPr>
                      <w:p w:rsidR="004B3B9C" w:rsidRPr="003307C8" w:rsidRDefault="004B3B9C" w:rsidP="001351B8">
                        <w:pPr>
                          <w:jc w:val="right"/>
                          <w:rPr>
                            <w:sz w:val="18"/>
                            <w:szCs w:val="18"/>
                          </w:rPr>
                        </w:pPr>
                        <w:r>
                          <w:rPr>
                            <w:sz w:val="18"/>
                            <w:szCs w:val="18"/>
                          </w:rPr>
                          <w:t>-11.75</w:t>
                        </w:r>
                      </w:p>
                    </w:tc>
                  </w:sdtContent>
                </w:sdt>
                <w:sdt>
                  <w:sdtPr>
                    <w:rPr>
                      <w:sz w:val="18"/>
                      <w:szCs w:val="18"/>
                    </w:rPr>
                    <w:alias w:val="董事会报告出具的分产品主营业务成本比上年增减"/>
                    <w:tag w:val="_GBC_efafeec211584410b7f8d8a0ddc561b6"/>
                    <w:id w:val="35200466"/>
                    <w:lock w:val="sdtLocked"/>
                  </w:sdtPr>
                  <w:sdtContent>
                    <w:tc>
                      <w:tcPr>
                        <w:tcW w:w="522" w:type="pct"/>
                        <w:gridSpan w:val="2"/>
                      </w:tcPr>
                      <w:p w:rsidR="004B3B9C" w:rsidRPr="003307C8" w:rsidRDefault="004B3B9C" w:rsidP="001351B8">
                        <w:pPr>
                          <w:jc w:val="right"/>
                          <w:rPr>
                            <w:sz w:val="18"/>
                            <w:szCs w:val="18"/>
                          </w:rPr>
                        </w:pPr>
                        <w:r>
                          <w:rPr>
                            <w:sz w:val="18"/>
                            <w:szCs w:val="18"/>
                          </w:rPr>
                          <w:t>5.28</w:t>
                        </w:r>
                      </w:p>
                    </w:tc>
                  </w:sdtContent>
                </w:sdt>
                <w:sdt>
                  <w:sdtPr>
                    <w:rPr>
                      <w:sz w:val="18"/>
                      <w:szCs w:val="18"/>
                    </w:rPr>
                    <w:alias w:val="董事会报告出具的分产品毛利率比上年增减"/>
                    <w:tag w:val="_GBC_3f736c719cd647218d957714a10451da"/>
                    <w:id w:val="35200467"/>
                    <w:lock w:val="sdtLocked"/>
                  </w:sdtPr>
                  <w:sdtContent>
                    <w:tc>
                      <w:tcPr>
                        <w:tcW w:w="1031" w:type="pct"/>
                        <w:gridSpan w:val="3"/>
                      </w:tcPr>
                      <w:p w:rsidR="004B3B9C" w:rsidRPr="003307C8" w:rsidRDefault="004B3B9C" w:rsidP="001351B8">
                        <w:pPr>
                          <w:jc w:val="right"/>
                          <w:rPr>
                            <w:sz w:val="18"/>
                            <w:szCs w:val="18"/>
                          </w:rPr>
                        </w:pPr>
                        <w:r>
                          <w:rPr>
                            <w:sz w:val="18"/>
                            <w:szCs w:val="18"/>
                          </w:rPr>
                          <w:t>减少21.30个百分点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76"/>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69"/>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焦炉煤气</w:t>
                        </w:r>
                      </w:p>
                    </w:tc>
                  </w:sdtContent>
                </w:sdt>
                <w:sdt>
                  <w:sdtPr>
                    <w:rPr>
                      <w:sz w:val="18"/>
                      <w:szCs w:val="18"/>
                    </w:rPr>
                    <w:alias w:val="董事会报告出具的分产品主营业务收入"/>
                    <w:tag w:val="_GBC_23e1b261458e4693b922af043514fd17"/>
                    <w:id w:val="35200470"/>
                    <w:lock w:val="sdtLocked"/>
                  </w:sdtPr>
                  <w:sdtContent>
                    <w:tc>
                      <w:tcPr>
                        <w:tcW w:w="978" w:type="pct"/>
                        <w:gridSpan w:val="3"/>
                      </w:tcPr>
                      <w:p w:rsidR="004B3B9C" w:rsidRPr="003307C8" w:rsidRDefault="004B3B9C" w:rsidP="001351B8">
                        <w:pPr>
                          <w:jc w:val="right"/>
                          <w:rPr>
                            <w:sz w:val="18"/>
                            <w:szCs w:val="18"/>
                          </w:rPr>
                        </w:pPr>
                        <w:r>
                          <w:rPr>
                            <w:sz w:val="18"/>
                            <w:szCs w:val="18"/>
                          </w:rPr>
                          <w:t>933,316,936.96</w:t>
                        </w:r>
                      </w:p>
                    </w:tc>
                  </w:sdtContent>
                </w:sdt>
                <w:sdt>
                  <w:sdtPr>
                    <w:rPr>
                      <w:sz w:val="18"/>
                      <w:szCs w:val="18"/>
                    </w:rPr>
                    <w:alias w:val="董事会报告出具的分产品主营业务成本"/>
                    <w:tag w:val="_GBC_77893e575cf84594a86e069d792f19b5"/>
                    <w:id w:val="35200471"/>
                    <w:lock w:val="sdtLocked"/>
                  </w:sdtPr>
                  <w:sdtContent>
                    <w:tc>
                      <w:tcPr>
                        <w:tcW w:w="971" w:type="pct"/>
                        <w:gridSpan w:val="3"/>
                      </w:tcPr>
                      <w:p w:rsidR="004B3B9C" w:rsidRPr="003307C8" w:rsidRDefault="004B3B9C" w:rsidP="001351B8">
                        <w:pPr>
                          <w:jc w:val="right"/>
                          <w:rPr>
                            <w:sz w:val="18"/>
                            <w:szCs w:val="18"/>
                          </w:rPr>
                        </w:pPr>
                        <w:r>
                          <w:rPr>
                            <w:sz w:val="18"/>
                            <w:szCs w:val="18"/>
                          </w:rPr>
                          <w:t>1,095,634,102.48</w:t>
                        </w:r>
                      </w:p>
                    </w:tc>
                  </w:sdtContent>
                </w:sdt>
                <w:sdt>
                  <w:sdtPr>
                    <w:rPr>
                      <w:sz w:val="18"/>
                      <w:szCs w:val="18"/>
                    </w:rPr>
                    <w:alias w:val="董事会报告出具的分产品主营业务毛利率"/>
                    <w:tag w:val="_GBC_0a44bcd7d9ec4d0599d659497106b78a"/>
                    <w:id w:val="35200472"/>
                    <w:lock w:val="sdtLocked"/>
                  </w:sdtPr>
                  <w:sdtContent>
                    <w:tc>
                      <w:tcPr>
                        <w:tcW w:w="452" w:type="pct"/>
                        <w:gridSpan w:val="3"/>
                      </w:tcPr>
                      <w:p w:rsidR="004B3B9C" w:rsidRPr="003307C8" w:rsidRDefault="004B3B9C" w:rsidP="001351B8">
                        <w:pPr>
                          <w:jc w:val="right"/>
                          <w:rPr>
                            <w:sz w:val="18"/>
                            <w:szCs w:val="18"/>
                          </w:rPr>
                        </w:pPr>
                        <w:r>
                          <w:rPr>
                            <w:sz w:val="18"/>
                            <w:szCs w:val="18"/>
                          </w:rPr>
                          <w:t>-17.39</w:t>
                        </w:r>
                      </w:p>
                    </w:tc>
                  </w:sdtContent>
                </w:sdt>
                <w:sdt>
                  <w:sdtPr>
                    <w:rPr>
                      <w:sz w:val="18"/>
                      <w:szCs w:val="18"/>
                    </w:rPr>
                    <w:alias w:val="董事会报告出具的分产品主营业务收入比上年增减"/>
                    <w:tag w:val="_GBC_f131fddd275c4facbc4bbb799f324a4f"/>
                    <w:id w:val="35200473"/>
                    <w:lock w:val="sdtLocked"/>
                  </w:sdtPr>
                  <w:sdtContent>
                    <w:tc>
                      <w:tcPr>
                        <w:tcW w:w="523" w:type="pct"/>
                        <w:gridSpan w:val="3"/>
                      </w:tcPr>
                      <w:p w:rsidR="004B3B9C" w:rsidRPr="003307C8" w:rsidRDefault="004B3B9C" w:rsidP="001351B8">
                        <w:pPr>
                          <w:jc w:val="right"/>
                          <w:rPr>
                            <w:sz w:val="18"/>
                            <w:szCs w:val="18"/>
                          </w:rPr>
                        </w:pPr>
                        <w:r>
                          <w:rPr>
                            <w:sz w:val="18"/>
                            <w:szCs w:val="18"/>
                          </w:rPr>
                          <w:t>-31.48</w:t>
                        </w:r>
                      </w:p>
                    </w:tc>
                  </w:sdtContent>
                </w:sdt>
                <w:sdt>
                  <w:sdtPr>
                    <w:rPr>
                      <w:sz w:val="18"/>
                      <w:szCs w:val="18"/>
                    </w:rPr>
                    <w:alias w:val="董事会报告出具的分产品主营业务成本比上年增减"/>
                    <w:tag w:val="_GBC_efafeec211584410b7f8d8a0ddc561b6"/>
                    <w:id w:val="35200474"/>
                    <w:lock w:val="sdtLocked"/>
                  </w:sdtPr>
                  <w:sdtContent>
                    <w:tc>
                      <w:tcPr>
                        <w:tcW w:w="522" w:type="pct"/>
                        <w:gridSpan w:val="2"/>
                      </w:tcPr>
                      <w:p w:rsidR="004B3B9C" w:rsidRPr="003307C8" w:rsidRDefault="004B3B9C" w:rsidP="001351B8">
                        <w:pPr>
                          <w:jc w:val="right"/>
                          <w:rPr>
                            <w:sz w:val="18"/>
                            <w:szCs w:val="18"/>
                          </w:rPr>
                        </w:pPr>
                        <w:r>
                          <w:rPr>
                            <w:sz w:val="18"/>
                            <w:szCs w:val="18"/>
                          </w:rPr>
                          <w:t>12.87</w:t>
                        </w:r>
                      </w:p>
                    </w:tc>
                  </w:sdtContent>
                </w:sdt>
                <w:sdt>
                  <w:sdtPr>
                    <w:rPr>
                      <w:sz w:val="18"/>
                      <w:szCs w:val="18"/>
                    </w:rPr>
                    <w:alias w:val="董事会报告出具的分产品毛利率比上年增减"/>
                    <w:tag w:val="_GBC_3f736c719cd647218d957714a10451da"/>
                    <w:id w:val="35200475"/>
                    <w:lock w:val="sdtLocked"/>
                  </w:sdtPr>
                  <w:sdtContent>
                    <w:tc>
                      <w:tcPr>
                        <w:tcW w:w="1031" w:type="pct"/>
                        <w:gridSpan w:val="3"/>
                      </w:tcPr>
                      <w:p w:rsidR="004B3B9C" w:rsidRPr="003307C8" w:rsidRDefault="004B3B9C" w:rsidP="001351B8">
                        <w:pPr>
                          <w:jc w:val="right"/>
                          <w:rPr>
                            <w:sz w:val="18"/>
                            <w:szCs w:val="18"/>
                          </w:rPr>
                        </w:pPr>
                        <w:r>
                          <w:rPr>
                            <w:sz w:val="18"/>
                            <w:szCs w:val="18"/>
                          </w:rPr>
                          <w:t>减少46.12个百分点</w:t>
                        </w:r>
                      </w:p>
                    </w:tc>
                  </w:sdtContent>
                </w:sdt>
              </w:tr>
            </w:sdtContent>
          </w:sdt>
          <w:sdt>
            <w:sdtPr>
              <w:rPr>
                <w:rFonts w:ascii="宋体" w:eastAsiaTheme="minorEastAsia" w:hAnsi="宋体" w:cs="宋体"/>
                <w:kern w:val="0"/>
                <w:sz w:val="18"/>
                <w:szCs w:val="18"/>
              </w:rPr>
              <w:alias w:val="董事会报告出具的分产品主营业务"/>
              <w:tag w:val="_TUP_f3827583cc4c4df6a57620f0c5061461"/>
              <w:id w:val="35200484"/>
              <w:lock w:val="sdtLocked"/>
            </w:sdtPr>
            <w:sdtContent>
              <w:tr w:rsidR="004B3B9C" w:rsidTr="001351B8">
                <w:sdt>
                  <w:sdtPr>
                    <w:rPr>
                      <w:rFonts w:ascii="宋体" w:eastAsiaTheme="minorEastAsia" w:hAnsi="宋体" w:cs="宋体"/>
                      <w:kern w:val="0"/>
                      <w:sz w:val="18"/>
                      <w:szCs w:val="18"/>
                    </w:rPr>
                    <w:alias w:val="董事会报告出具的主营业务分产品名称"/>
                    <w:tag w:val="_GBC_15e3a05fd47c4c069dee445c95f1fb07"/>
                    <w:id w:val="35200477"/>
                    <w:lock w:val="sdtLocked"/>
                  </w:sdtPr>
                  <w:sdtEndPr>
                    <w:rPr>
                      <w:rFonts w:ascii="Calibri" w:eastAsia="宋体" w:hAnsi="Calibri" w:cs="Times New Roman"/>
                    </w:rPr>
                  </w:sdtEndPr>
                  <w:sdtContent>
                    <w:tc>
                      <w:tcPr>
                        <w:tcW w:w="523" w:type="pct"/>
                      </w:tcPr>
                      <w:p w:rsidR="004B3B9C" w:rsidRPr="003307C8" w:rsidRDefault="004B3B9C" w:rsidP="001351B8">
                        <w:pPr>
                          <w:pStyle w:val="af9"/>
                          <w:ind w:firstLineChars="0" w:firstLine="0"/>
                          <w:jc w:val="left"/>
                          <w:rPr>
                            <w:sz w:val="18"/>
                            <w:szCs w:val="18"/>
                          </w:rPr>
                        </w:pPr>
                        <w:r w:rsidRPr="003307C8">
                          <w:rPr>
                            <w:rFonts w:ascii="宋体" w:eastAsiaTheme="minorEastAsia" w:hAnsi="宋体" w:cs="宋体"/>
                            <w:sz w:val="18"/>
                            <w:szCs w:val="18"/>
                          </w:rPr>
                          <w:t>合计</w:t>
                        </w:r>
                      </w:p>
                    </w:tc>
                  </w:sdtContent>
                </w:sdt>
                <w:sdt>
                  <w:sdtPr>
                    <w:rPr>
                      <w:sz w:val="18"/>
                      <w:szCs w:val="18"/>
                    </w:rPr>
                    <w:alias w:val="董事会报告出具的分产品主营业务收入"/>
                    <w:tag w:val="_GBC_23e1b261458e4693b922af043514fd17"/>
                    <w:id w:val="35200478"/>
                    <w:lock w:val="sdtLocked"/>
                  </w:sdtPr>
                  <w:sdtContent>
                    <w:tc>
                      <w:tcPr>
                        <w:tcW w:w="978" w:type="pct"/>
                        <w:gridSpan w:val="3"/>
                      </w:tcPr>
                      <w:p w:rsidR="004B3B9C" w:rsidRPr="003307C8" w:rsidRDefault="004B3B9C" w:rsidP="001351B8">
                        <w:pPr>
                          <w:jc w:val="right"/>
                          <w:rPr>
                            <w:sz w:val="18"/>
                            <w:szCs w:val="18"/>
                          </w:rPr>
                        </w:pPr>
                        <w:r>
                          <w:rPr>
                            <w:sz w:val="18"/>
                            <w:szCs w:val="18"/>
                          </w:rPr>
                          <w:t>24,209,166,676.95</w:t>
                        </w:r>
                      </w:p>
                    </w:tc>
                  </w:sdtContent>
                </w:sdt>
                <w:sdt>
                  <w:sdtPr>
                    <w:rPr>
                      <w:sz w:val="18"/>
                      <w:szCs w:val="18"/>
                    </w:rPr>
                    <w:alias w:val="董事会报告出具的分产品主营业务成本"/>
                    <w:tag w:val="_GBC_77893e575cf84594a86e069d792f19b5"/>
                    <w:id w:val="35200479"/>
                    <w:lock w:val="sdtLocked"/>
                  </w:sdtPr>
                  <w:sdtContent>
                    <w:tc>
                      <w:tcPr>
                        <w:tcW w:w="971" w:type="pct"/>
                        <w:gridSpan w:val="3"/>
                      </w:tcPr>
                      <w:p w:rsidR="004B3B9C" w:rsidRPr="003307C8" w:rsidRDefault="004B3B9C" w:rsidP="001351B8">
                        <w:pPr>
                          <w:jc w:val="right"/>
                          <w:rPr>
                            <w:sz w:val="18"/>
                            <w:szCs w:val="18"/>
                          </w:rPr>
                        </w:pPr>
                        <w:r>
                          <w:rPr>
                            <w:sz w:val="18"/>
                            <w:szCs w:val="18"/>
                          </w:rPr>
                          <w:t>23,104,697,520.73</w:t>
                        </w:r>
                      </w:p>
                    </w:tc>
                  </w:sdtContent>
                </w:sdt>
                <w:sdt>
                  <w:sdtPr>
                    <w:rPr>
                      <w:sz w:val="18"/>
                      <w:szCs w:val="18"/>
                    </w:rPr>
                    <w:alias w:val="董事会报告出具的分产品主营业务毛利率"/>
                    <w:tag w:val="_GBC_0a44bcd7d9ec4d0599d659497106b78a"/>
                    <w:id w:val="35200480"/>
                    <w:lock w:val="sdtLocked"/>
                  </w:sdtPr>
                  <w:sdtContent>
                    <w:tc>
                      <w:tcPr>
                        <w:tcW w:w="452" w:type="pct"/>
                        <w:gridSpan w:val="3"/>
                      </w:tcPr>
                      <w:p w:rsidR="004B3B9C" w:rsidRPr="003307C8" w:rsidRDefault="004B3B9C" w:rsidP="001351B8">
                        <w:pPr>
                          <w:jc w:val="right"/>
                          <w:rPr>
                            <w:sz w:val="18"/>
                            <w:szCs w:val="18"/>
                          </w:rPr>
                        </w:pPr>
                        <w:r>
                          <w:rPr>
                            <w:sz w:val="18"/>
                            <w:szCs w:val="18"/>
                          </w:rPr>
                          <w:t>4.56</w:t>
                        </w:r>
                      </w:p>
                    </w:tc>
                  </w:sdtContent>
                </w:sdt>
                <w:sdt>
                  <w:sdtPr>
                    <w:rPr>
                      <w:sz w:val="18"/>
                      <w:szCs w:val="18"/>
                    </w:rPr>
                    <w:alias w:val="董事会报告出具的分产品主营业务收入比上年增减"/>
                    <w:tag w:val="_GBC_f131fddd275c4facbc4bbb799f324a4f"/>
                    <w:id w:val="35200481"/>
                    <w:lock w:val="sdtLocked"/>
                  </w:sdtPr>
                  <w:sdtContent>
                    <w:tc>
                      <w:tcPr>
                        <w:tcW w:w="523" w:type="pct"/>
                        <w:gridSpan w:val="3"/>
                      </w:tcPr>
                      <w:p w:rsidR="004B3B9C" w:rsidRPr="003307C8" w:rsidRDefault="004B3B9C" w:rsidP="001351B8">
                        <w:pPr>
                          <w:jc w:val="right"/>
                          <w:rPr>
                            <w:sz w:val="18"/>
                            <w:szCs w:val="18"/>
                          </w:rPr>
                        </w:pPr>
                        <w:r>
                          <w:rPr>
                            <w:sz w:val="18"/>
                            <w:szCs w:val="18"/>
                          </w:rPr>
                          <w:t>1.01</w:t>
                        </w:r>
                      </w:p>
                    </w:tc>
                  </w:sdtContent>
                </w:sdt>
                <w:sdt>
                  <w:sdtPr>
                    <w:rPr>
                      <w:sz w:val="18"/>
                      <w:szCs w:val="18"/>
                    </w:rPr>
                    <w:alias w:val="董事会报告出具的分产品主营业务成本比上年增减"/>
                    <w:tag w:val="_GBC_efafeec211584410b7f8d8a0ddc561b6"/>
                    <w:id w:val="35200482"/>
                    <w:lock w:val="sdtLocked"/>
                  </w:sdtPr>
                  <w:sdtContent>
                    <w:tc>
                      <w:tcPr>
                        <w:tcW w:w="522" w:type="pct"/>
                        <w:gridSpan w:val="2"/>
                      </w:tcPr>
                      <w:p w:rsidR="004B3B9C" w:rsidRPr="003307C8" w:rsidRDefault="004B3B9C" w:rsidP="001351B8">
                        <w:pPr>
                          <w:jc w:val="right"/>
                          <w:rPr>
                            <w:sz w:val="18"/>
                            <w:szCs w:val="18"/>
                          </w:rPr>
                        </w:pPr>
                        <w:r>
                          <w:rPr>
                            <w:sz w:val="18"/>
                            <w:szCs w:val="18"/>
                          </w:rPr>
                          <w:t>-1.60</w:t>
                        </w:r>
                      </w:p>
                    </w:tc>
                  </w:sdtContent>
                </w:sdt>
                <w:sdt>
                  <w:sdtPr>
                    <w:rPr>
                      <w:sz w:val="18"/>
                      <w:szCs w:val="18"/>
                    </w:rPr>
                    <w:alias w:val="董事会报告出具的分产品毛利率比上年增减"/>
                    <w:tag w:val="_GBC_3f736c719cd647218d957714a10451da"/>
                    <w:id w:val="35200483"/>
                    <w:lock w:val="sdtLocked"/>
                  </w:sdtPr>
                  <w:sdtContent>
                    <w:tc>
                      <w:tcPr>
                        <w:tcW w:w="1031" w:type="pct"/>
                        <w:gridSpan w:val="3"/>
                      </w:tcPr>
                      <w:p w:rsidR="004B3B9C" w:rsidRPr="003307C8" w:rsidRDefault="004B3B9C" w:rsidP="001351B8">
                        <w:pPr>
                          <w:jc w:val="right"/>
                          <w:rPr>
                            <w:sz w:val="18"/>
                            <w:szCs w:val="18"/>
                          </w:rPr>
                        </w:pPr>
                        <w:r>
                          <w:rPr>
                            <w:sz w:val="18"/>
                            <w:szCs w:val="18"/>
                          </w:rPr>
                          <w:t>增加2.52个百分点</w:t>
                        </w:r>
                      </w:p>
                    </w:tc>
                  </w:sdtContent>
                </w:sdt>
              </w:tr>
            </w:sdtContent>
          </w:sdt>
          <w:tr w:rsidR="004B3B9C" w:rsidTr="001351B8">
            <w:tc>
              <w:tcPr>
                <w:tcW w:w="5000" w:type="pct"/>
                <w:gridSpan w:val="18"/>
              </w:tcPr>
              <w:p w:rsidR="004B3B9C" w:rsidRDefault="004B3B9C" w:rsidP="001351B8">
                <w:pPr>
                  <w:jc w:val="center"/>
                  <w:rPr>
                    <w:szCs w:val="21"/>
                  </w:rPr>
                </w:pPr>
                <w:r>
                  <w:rPr>
                    <w:rFonts w:hint="eastAsia"/>
                    <w:szCs w:val="21"/>
                  </w:rPr>
                  <w:t>主营业务分地区情况</w:t>
                </w:r>
              </w:p>
            </w:tc>
          </w:tr>
          <w:tr w:rsidR="004B3B9C" w:rsidTr="001351B8">
            <w:tc>
              <w:tcPr>
                <w:tcW w:w="688" w:type="pct"/>
                <w:gridSpan w:val="2"/>
                <w:vAlign w:val="center"/>
              </w:tcPr>
              <w:p w:rsidR="004B3B9C" w:rsidRDefault="004B3B9C" w:rsidP="001351B8">
                <w:pPr>
                  <w:jc w:val="center"/>
                  <w:rPr>
                    <w:szCs w:val="21"/>
                  </w:rPr>
                </w:pPr>
                <w:r>
                  <w:rPr>
                    <w:rFonts w:hint="eastAsia"/>
                    <w:szCs w:val="21"/>
                  </w:rPr>
                  <w:t>分地区</w:t>
                </w:r>
              </w:p>
            </w:tc>
            <w:tc>
              <w:tcPr>
                <w:tcW w:w="953" w:type="pct"/>
                <w:gridSpan w:val="3"/>
                <w:vAlign w:val="center"/>
              </w:tcPr>
              <w:p w:rsidR="004B3B9C" w:rsidRDefault="004B3B9C" w:rsidP="001351B8">
                <w:pPr>
                  <w:jc w:val="center"/>
                  <w:rPr>
                    <w:szCs w:val="21"/>
                  </w:rPr>
                </w:pPr>
                <w:r>
                  <w:rPr>
                    <w:rFonts w:hint="eastAsia"/>
                    <w:szCs w:val="21"/>
                  </w:rPr>
                  <w:t>营业收入</w:t>
                </w:r>
              </w:p>
            </w:tc>
            <w:tc>
              <w:tcPr>
                <w:tcW w:w="971" w:type="pct"/>
                <w:gridSpan w:val="3"/>
                <w:vAlign w:val="center"/>
              </w:tcPr>
              <w:p w:rsidR="004B3B9C" w:rsidRDefault="004B3B9C" w:rsidP="001351B8">
                <w:pPr>
                  <w:jc w:val="center"/>
                  <w:rPr>
                    <w:szCs w:val="21"/>
                  </w:rPr>
                </w:pPr>
                <w:r>
                  <w:rPr>
                    <w:rFonts w:hint="eastAsia"/>
                    <w:szCs w:val="21"/>
                  </w:rPr>
                  <w:t>营业成本</w:t>
                </w:r>
              </w:p>
            </w:tc>
            <w:tc>
              <w:tcPr>
                <w:tcW w:w="503" w:type="pct"/>
                <w:gridSpan w:val="3"/>
                <w:vAlign w:val="center"/>
              </w:tcPr>
              <w:p w:rsidR="004B3B9C" w:rsidRDefault="004B3B9C" w:rsidP="001351B8">
                <w:pPr>
                  <w:jc w:val="center"/>
                  <w:rPr>
                    <w:szCs w:val="21"/>
                  </w:rPr>
                </w:pPr>
                <w:r>
                  <w:rPr>
                    <w:rFonts w:hint="eastAsia"/>
                    <w:szCs w:val="21"/>
                  </w:rPr>
                  <w:t>毛利率（%）</w:t>
                </w:r>
              </w:p>
            </w:tc>
            <w:tc>
              <w:tcPr>
                <w:tcW w:w="589" w:type="pct"/>
                <w:gridSpan w:val="3"/>
                <w:vAlign w:val="center"/>
              </w:tcPr>
              <w:p w:rsidR="004B3B9C" w:rsidRDefault="004B3B9C" w:rsidP="001351B8">
                <w:pPr>
                  <w:jc w:val="center"/>
                  <w:rPr>
                    <w:szCs w:val="21"/>
                  </w:rPr>
                </w:pPr>
                <w:r>
                  <w:rPr>
                    <w:rFonts w:hint="eastAsia"/>
                    <w:szCs w:val="21"/>
                  </w:rPr>
                  <w:t>营业收入比上年增减（%）</w:t>
                </w:r>
              </w:p>
            </w:tc>
            <w:tc>
              <w:tcPr>
                <w:tcW w:w="551" w:type="pct"/>
                <w:gridSpan w:val="3"/>
                <w:vAlign w:val="center"/>
              </w:tcPr>
              <w:p w:rsidR="004B3B9C" w:rsidRDefault="004B3B9C" w:rsidP="001351B8">
                <w:pPr>
                  <w:jc w:val="center"/>
                  <w:rPr>
                    <w:szCs w:val="21"/>
                  </w:rPr>
                </w:pPr>
                <w:r>
                  <w:rPr>
                    <w:rFonts w:hint="eastAsia"/>
                    <w:szCs w:val="21"/>
                  </w:rPr>
                  <w:t>营业成本比上年增减（%）</w:t>
                </w:r>
              </w:p>
            </w:tc>
            <w:tc>
              <w:tcPr>
                <w:tcW w:w="745" w:type="pct"/>
                <w:vAlign w:val="center"/>
              </w:tcPr>
              <w:p w:rsidR="004B3B9C" w:rsidRDefault="004B3B9C" w:rsidP="001351B8">
                <w:pPr>
                  <w:jc w:val="center"/>
                  <w:rPr>
                    <w:szCs w:val="21"/>
                  </w:rPr>
                </w:pPr>
                <w:r>
                  <w:rPr>
                    <w:rFonts w:hint="eastAsia"/>
                    <w:szCs w:val="21"/>
                  </w:rPr>
                  <w:t>毛利率</w:t>
                </w:r>
                <w:r>
                  <w:rPr>
                    <w:szCs w:val="21"/>
                  </w:rPr>
                  <w:t>比上年增减（</w:t>
                </w:r>
                <w:r>
                  <w:rPr>
                    <w:rFonts w:hint="eastAsia"/>
                    <w:szCs w:val="21"/>
                  </w:rPr>
                  <w:t>%</w:t>
                </w:r>
                <w:r>
                  <w:rPr>
                    <w:szCs w:val="21"/>
                  </w:rPr>
                  <w:t>）</w:t>
                </w:r>
              </w:p>
            </w:tc>
          </w:tr>
          <w:sdt>
            <w:sdtPr>
              <w:rPr>
                <w:rFonts w:ascii="宋体" w:eastAsiaTheme="minorEastAsia" w:hAnsi="宋体" w:cs="宋体" w:hint="eastAsia"/>
                <w:kern w:val="0"/>
                <w:sz w:val="18"/>
                <w:szCs w:val="18"/>
              </w:rPr>
              <w:alias w:val="董事会报告出具的分地区主营业务"/>
              <w:tag w:val="_TUP_0f1c163f212246d99030500182c6a741"/>
              <w:id w:val="35200492"/>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485"/>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广西地区</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486"/>
                      <w:lock w:val="sdtLocked"/>
                    </w:sdtPr>
                    <w:sdtContent>
                      <w:p w:rsidR="004B3B9C" w:rsidRPr="009B76E2" w:rsidRDefault="004B3B9C" w:rsidP="001351B8">
                        <w:pPr>
                          <w:jc w:val="right"/>
                          <w:rPr>
                            <w:sz w:val="18"/>
                            <w:szCs w:val="18"/>
                          </w:rPr>
                        </w:pPr>
                        <w:r w:rsidRPr="009B76E2">
                          <w:rPr>
                            <w:rFonts w:hint="eastAsia"/>
                            <w:sz w:val="18"/>
                            <w:szCs w:val="18"/>
                          </w:rPr>
                          <w:t>20,330,290,282.03</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487"/>
                      <w:lock w:val="sdtLocked"/>
                    </w:sdtPr>
                    <w:sdtContent>
                      <w:p w:rsidR="004B3B9C" w:rsidRPr="009B76E2" w:rsidRDefault="004B3B9C" w:rsidP="001351B8">
                        <w:pPr>
                          <w:jc w:val="right"/>
                          <w:rPr>
                            <w:sz w:val="18"/>
                            <w:szCs w:val="18"/>
                          </w:rPr>
                        </w:pPr>
                        <w:r w:rsidRPr="009B76E2">
                          <w:rPr>
                            <w:rFonts w:hint="eastAsia"/>
                            <w:sz w:val="18"/>
                            <w:szCs w:val="18"/>
                          </w:rPr>
                          <w:t>19,240,508,597.06</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488"/>
                      <w:lock w:val="sdtLocked"/>
                    </w:sdtPr>
                    <w:sdtContent>
                      <w:p w:rsidR="004B3B9C" w:rsidRPr="009B76E2" w:rsidRDefault="004B3B9C" w:rsidP="001351B8">
                        <w:pPr>
                          <w:jc w:val="right"/>
                          <w:rPr>
                            <w:sz w:val="18"/>
                            <w:szCs w:val="18"/>
                          </w:rPr>
                        </w:pPr>
                        <w:r w:rsidRPr="009B76E2">
                          <w:rPr>
                            <w:rFonts w:hint="eastAsia"/>
                            <w:sz w:val="18"/>
                            <w:szCs w:val="18"/>
                          </w:rPr>
                          <w:t>5.36</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489"/>
                      <w:lock w:val="sdtLocked"/>
                    </w:sdtPr>
                    <w:sdtContent>
                      <w:p w:rsidR="004B3B9C" w:rsidRPr="009B76E2" w:rsidRDefault="004B3B9C" w:rsidP="001351B8">
                        <w:pPr>
                          <w:jc w:val="right"/>
                          <w:rPr>
                            <w:sz w:val="18"/>
                            <w:szCs w:val="18"/>
                          </w:rPr>
                        </w:pPr>
                        <w:r w:rsidRPr="009B76E2">
                          <w:rPr>
                            <w:rFonts w:hint="eastAsia"/>
                            <w:sz w:val="18"/>
                            <w:szCs w:val="18"/>
                          </w:rPr>
                          <w:t>0.89</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490"/>
                      <w:lock w:val="sdtLocked"/>
                    </w:sdtPr>
                    <w:sdtContent>
                      <w:p w:rsidR="004B3B9C" w:rsidRPr="009B76E2" w:rsidRDefault="004B3B9C" w:rsidP="001351B8">
                        <w:pPr>
                          <w:jc w:val="right"/>
                          <w:rPr>
                            <w:sz w:val="18"/>
                            <w:szCs w:val="18"/>
                          </w:rPr>
                        </w:pPr>
                        <w:r w:rsidRPr="009B76E2">
                          <w:rPr>
                            <w:rFonts w:hint="eastAsia"/>
                            <w:sz w:val="18"/>
                            <w:szCs w:val="18"/>
                          </w:rPr>
                          <w:t>0.53</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491"/>
                      <w:lock w:val="sdtLocked"/>
                    </w:sdtPr>
                    <w:sdtContent>
                      <w:p w:rsidR="004B3B9C" w:rsidRPr="009B76E2" w:rsidRDefault="004B3B9C" w:rsidP="001351B8">
                        <w:pPr>
                          <w:jc w:val="right"/>
                          <w:rPr>
                            <w:sz w:val="18"/>
                            <w:szCs w:val="18"/>
                          </w:rPr>
                        </w:pPr>
                        <w:r w:rsidRPr="009B76E2">
                          <w:rPr>
                            <w:rFonts w:hint="eastAsia"/>
                            <w:sz w:val="18"/>
                            <w:szCs w:val="18"/>
                          </w:rPr>
                          <w:t>增加0.34个百分点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00"/>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493"/>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广东地区</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494"/>
                      <w:lock w:val="sdtLocked"/>
                    </w:sdtPr>
                    <w:sdtContent>
                      <w:p w:rsidR="004B3B9C" w:rsidRPr="009B76E2" w:rsidRDefault="004B3B9C" w:rsidP="001351B8">
                        <w:pPr>
                          <w:jc w:val="right"/>
                          <w:rPr>
                            <w:sz w:val="18"/>
                            <w:szCs w:val="18"/>
                          </w:rPr>
                        </w:pPr>
                        <w:r w:rsidRPr="009B76E2">
                          <w:rPr>
                            <w:rFonts w:hint="eastAsia"/>
                            <w:sz w:val="18"/>
                            <w:szCs w:val="18"/>
                          </w:rPr>
                          <w:t>2,268,664,453.95</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495"/>
                      <w:lock w:val="sdtLocked"/>
                    </w:sdtPr>
                    <w:sdtContent>
                      <w:p w:rsidR="004B3B9C" w:rsidRPr="009B76E2" w:rsidRDefault="004B3B9C" w:rsidP="001351B8">
                        <w:pPr>
                          <w:jc w:val="right"/>
                          <w:rPr>
                            <w:sz w:val="18"/>
                            <w:szCs w:val="18"/>
                          </w:rPr>
                        </w:pPr>
                        <w:r w:rsidRPr="009B76E2">
                          <w:rPr>
                            <w:rFonts w:hint="eastAsia"/>
                            <w:sz w:val="18"/>
                            <w:szCs w:val="18"/>
                          </w:rPr>
                          <w:t>2,248,238,445.06</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496"/>
                      <w:lock w:val="sdtLocked"/>
                    </w:sdtPr>
                    <w:sdtContent>
                      <w:p w:rsidR="004B3B9C" w:rsidRPr="009B76E2" w:rsidRDefault="004B3B9C" w:rsidP="001351B8">
                        <w:pPr>
                          <w:jc w:val="right"/>
                          <w:rPr>
                            <w:sz w:val="18"/>
                            <w:szCs w:val="18"/>
                          </w:rPr>
                        </w:pPr>
                        <w:r w:rsidRPr="009B76E2">
                          <w:rPr>
                            <w:rFonts w:hint="eastAsia"/>
                            <w:sz w:val="18"/>
                            <w:szCs w:val="18"/>
                          </w:rPr>
                          <w:t>0.90</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497"/>
                      <w:lock w:val="sdtLocked"/>
                    </w:sdtPr>
                    <w:sdtContent>
                      <w:p w:rsidR="004B3B9C" w:rsidRPr="009B76E2" w:rsidRDefault="004B3B9C" w:rsidP="001351B8">
                        <w:pPr>
                          <w:jc w:val="right"/>
                          <w:rPr>
                            <w:sz w:val="18"/>
                            <w:szCs w:val="18"/>
                          </w:rPr>
                        </w:pPr>
                        <w:r w:rsidRPr="009B76E2">
                          <w:rPr>
                            <w:rFonts w:hint="eastAsia"/>
                            <w:sz w:val="18"/>
                            <w:szCs w:val="18"/>
                          </w:rPr>
                          <w:t>-4.02</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498"/>
                      <w:lock w:val="sdtLocked"/>
                    </w:sdtPr>
                    <w:sdtContent>
                      <w:p w:rsidR="004B3B9C" w:rsidRPr="009B76E2" w:rsidRDefault="004B3B9C" w:rsidP="001351B8">
                        <w:pPr>
                          <w:jc w:val="right"/>
                          <w:rPr>
                            <w:sz w:val="18"/>
                            <w:szCs w:val="18"/>
                          </w:rPr>
                        </w:pPr>
                        <w:r w:rsidRPr="009B76E2">
                          <w:rPr>
                            <w:rFonts w:hint="eastAsia"/>
                            <w:sz w:val="18"/>
                            <w:szCs w:val="18"/>
                          </w:rPr>
                          <w:t>-17.71</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499"/>
                      <w:lock w:val="sdtLocked"/>
                    </w:sdtPr>
                    <w:sdtContent>
                      <w:p w:rsidR="004B3B9C" w:rsidRPr="009B76E2" w:rsidRDefault="004B3B9C" w:rsidP="001351B8">
                        <w:pPr>
                          <w:jc w:val="right"/>
                          <w:rPr>
                            <w:sz w:val="18"/>
                            <w:szCs w:val="18"/>
                          </w:rPr>
                        </w:pPr>
                        <w:r w:rsidRPr="009B76E2">
                          <w:rPr>
                            <w:rFonts w:hint="eastAsia"/>
                            <w:sz w:val="18"/>
                            <w:szCs w:val="18"/>
                          </w:rPr>
                          <w:t>增加16.48个百分点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08"/>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501"/>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湖南、湖北地区</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502"/>
                      <w:lock w:val="sdtLocked"/>
                    </w:sdtPr>
                    <w:sdtContent>
                      <w:p w:rsidR="004B3B9C" w:rsidRPr="009B76E2" w:rsidRDefault="004B3B9C" w:rsidP="001351B8">
                        <w:pPr>
                          <w:jc w:val="right"/>
                          <w:rPr>
                            <w:sz w:val="18"/>
                            <w:szCs w:val="18"/>
                          </w:rPr>
                        </w:pPr>
                        <w:r w:rsidRPr="009B76E2">
                          <w:rPr>
                            <w:rFonts w:hint="eastAsia"/>
                            <w:sz w:val="18"/>
                            <w:szCs w:val="18"/>
                          </w:rPr>
                          <w:t>367,638,453.62</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503"/>
                      <w:lock w:val="sdtLocked"/>
                    </w:sdtPr>
                    <w:sdtContent>
                      <w:p w:rsidR="004B3B9C" w:rsidRPr="009B76E2" w:rsidRDefault="004B3B9C" w:rsidP="001351B8">
                        <w:pPr>
                          <w:jc w:val="right"/>
                          <w:rPr>
                            <w:sz w:val="18"/>
                            <w:szCs w:val="18"/>
                          </w:rPr>
                        </w:pPr>
                        <w:r w:rsidRPr="009B76E2">
                          <w:rPr>
                            <w:rFonts w:hint="eastAsia"/>
                            <w:sz w:val="18"/>
                            <w:szCs w:val="18"/>
                          </w:rPr>
                          <w:t>377,382,795.87</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504"/>
                      <w:lock w:val="sdtLocked"/>
                    </w:sdtPr>
                    <w:sdtContent>
                      <w:p w:rsidR="004B3B9C" w:rsidRPr="009B76E2" w:rsidRDefault="004B3B9C" w:rsidP="001351B8">
                        <w:pPr>
                          <w:jc w:val="right"/>
                          <w:rPr>
                            <w:sz w:val="18"/>
                            <w:szCs w:val="18"/>
                          </w:rPr>
                        </w:pPr>
                        <w:r w:rsidRPr="009B76E2">
                          <w:rPr>
                            <w:rFonts w:hint="eastAsia"/>
                            <w:sz w:val="18"/>
                            <w:szCs w:val="18"/>
                          </w:rPr>
                          <w:t>-2.65</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505"/>
                      <w:lock w:val="sdtLocked"/>
                    </w:sdtPr>
                    <w:sdtContent>
                      <w:p w:rsidR="004B3B9C" w:rsidRPr="009B76E2" w:rsidRDefault="004B3B9C" w:rsidP="001351B8">
                        <w:pPr>
                          <w:jc w:val="right"/>
                          <w:rPr>
                            <w:sz w:val="18"/>
                            <w:szCs w:val="18"/>
                          </w:rPr>
                        </w:pPr>
                        <w:r w:rsidRPr="009B76E2">
                          <w:rPr>
                            <w:rFonts w:hint="eastAsia"/>
                            <w:sz w:val="18"/>
                            <w:szCs w:val="18"/>
                          </w:rPr>
                          <w:t>14.00</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506"/>
                      <w:lock w:val="sdtLocked"/>
                    </w:sdtPr>
                    <w:sdtContent>
                      <w:p w:rsidR="004B3B9C" w:rsidRPr="009B76E2" w:rsidRDefault="004B3B9C" w:rsidP="001351B8">
                        <w:pPr>
                          <w:jc w:val="right"/>
                          <w:rPr>
                            <w:sz w:val="18"/>
                            <w:szCs w:val="18"/>
                          </w:rPr>
                        </w:pPr>
                        <w:r w:rsidRPr="009B76E2">
                          <w:rPr>
                            <w:rFonts w:hint="eastAsia"/>
                            <w:sz w:val="18"/>
                            <w:szCs w:val="18"/>
                          </w:rPr>
                          <w:t>6.55</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507"/>
                      <w:lock w:val="sdtLocked"/>
                    </w:sdtPr>
                    <w:sdtContent>
                      <w:p w:rsidR="004B3B9C" w:rsidRPr="009B76E2" w:rsidRDefault="004B3B9C" w:rsidP="001351B8">
                        <w:pPr>
                          <w:jc w:val="right"/>
                          <w:rPr>
                            <w:sz w:val="18"/>
                            <w:szCs w:val="18"/>
                          </w:rPr>
                        </w:pPr>
                        <w:r w:rsidRPr="009B76E2">
                          <w:rPr>
                            <w:rFonts w:hint="eastAsia"/>
                            <w:sz w:val="18"/>
                            <w:szCs w:val="18"/>
                          </w:rPr>
                          <w:t>增加7.18个百分点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16"/>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509"/>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云南、贵州、四川地区</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510"/>
                      <w:lock w:val="sdtLocked"/>
                    </w:sdtPr>
                    <w:sdtContent>
                      <w:p w:rsidR="004B3B9C" w:rsidRPr="009B76E2" w:rsidRDefault="004B3B9C" w:rsidP="001351B8">
                        <w:pPr>
                          <w:jc w:val="right"/>
                          <w:rPr>
                            <w:sz w:val="18"/>
                            <w:szCs w:val="18"/>
                          </w:rPr>
                        </w:pPr>
                        <w:r w:rsidRPr="009B76E2">
                          <w:rPr>
                            <w:rFonts w:hint="eastAsia"/>
                            <w:sz w:val="18"/>
                            <w:szCs w:val="18"/>
                          </w:rPr>
                          <w:t>257,398,825.99</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511"/>
                      <w:lock w:val="sdtLocked"/>
                    </w:sdtPr>
                    <w:sdtContent>
                      <w:p w:rsidR="004B3B9C" w:rsidRPr="009B76E2" w:rsidRDefault="004B3B9C" w:rsidP="001351B8">
                        <w:pPr>
                          <w:jc w:val="right"/>
                          <w:rPr>
                            <w:sz w:val="18"/>
                            <w:szCs w:val="18"/>
                          </w:rPr>
                        </w:pPr>
                        <w:r w:rsidRPr="009B76E2">
                          <w:rPr>
                            <w:rFonts w:hint="eastAsia"/>
                            <w:sz w:val="18"/>
                            <w:szCs w:val="18"/>
                          </w:rPr>
                          <w:t>279,156,905.23</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512"/>
                      <w:lock w:val="sdtLocked"/>
                    </w:sdtPr>
                    <w:sdtContent>
                      <w:p w:rsidR="004B3B9C" w:rsidRPr="009B76E2" w:rsidRDefault="004B3B9C" w:rsidP="001351B8">
                        <w:pPr>
                          <w:jc w:val="right"/>
                          <w:rPr>
                            <w:sz w:val="18"/>
                            <w:szCs w:val="18"/>
                          </w:rPr>
                        </w:pPr>
                        <w:r w:rsidRPr="009B76E2">
                          <w:rPr>
                            <w:rFonts w:hint="eastAsia"/>
                            <w:sz w:val="18"/>
                            <w:szCs w:val="18"/>
                          </w:rPr>
                          <w:t>-8.45</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513"/>
                      <w:lock w:val="sdtLocked"/>
                    </w:sdtPr>
                    <w:sdtContent>
                      <w:p w:rsidR="004B3B9C" w:rsidRPr="009B76E2" w:rsidRDefault="004B3B9C" w:rsidP="001351B8">
                        <w:pPr>
                          <w:jc w:val="right"/>
                          <w:rPr>
                            <w:sz w:val="18"/>
                            <w:szCs w:val="18"/>
                          </w:rPr>
                        </w:pPr>
                        <w:r w:rsidRPr="009B76E2">
                          <w:rPr>
                            <w:rFonts w:hint="eastAsia"/>
                            <w:sz w:val="18"/>
                            <w:szCs w:val="18"/>
                          </w:rPr>
                          <w:t>-27.62</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514"/>
                      <w:lock w:val="sdtLocked"/>
                    </w:sdtPr>
                    <w:sdtContent>
                      <w:p w:rsidR="004B3B9C" w:rsidRPr="009B76E2" w:rsidRDefault="004B3B9C" w:rsidP="001351B8">
                        <w:pPr>
                          <w:jc w:val="right"/>
                          <w:rPr>
                            <w:sz w:val="18"/>
                            <w:szCs w:val="18"/>
                          </w:rPr>
                        </w:pPr>
                        <w:r w:rsidRPr="009B76E2">
                          <w:rPr>
                            <w:rFonts w:hint="eastAsia"/>
                            <w:sz w:val="18"/>
                            <w:szCs w:val="18"/>
                          </w:rPr>
                          <w:t>-27.49</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515"/>
                      <w:lock w:val="sdtLocked"/>
                    </w:sdtPr>
                    <w:sdtContent>
                      <w:p w:rsidR="004B3B9C" w:rsidRPr="009B76E2" w:rsidRDefault="004B3B9C" w:rsidP="001351B8">
                        <w:pPr>
                          <w:jc w:val="right"/>
                          <w:rPr>
                            <w:sz w:val="18"/>
                            <w:szCs w:val="18"/>
                          </w:rPr>
                        </w:pPr>
                        <w:r w:rsidRPr="009B76E2">
                          <w:rPr>
                            <w:rFonts w:hint="eastAsia"/>
                            <w:sz w:val="18"/>
                            <w:szCs w:val="18"/>
                          </w:rPr>
                          <w:t>减少0.18个百分点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24"/>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517"/>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华东及其他地区</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518"/>
                      <w:lock w:val="sdtLocked"/>
                    </w:sdtPr>
                    <w:sdtContent>
                      <w:p w:rsidR="004B3B9C" w:rsidRPr="009B76E2" w:rsidRDefault="004B3B9C" w:rsidP="001351B8">
                        <w:pPr>
                          <w:jc w:val="right"/>
                          <w:rPr>
                            <w:sz w:val="18"/>
                            <w:szCs w:val="18"/>
                          </w:rPr>
                        </w:pPr>
                        <w:r w:rsidRPr="009B76E2">
                          <w:rPr>
                            <w:rFonts w:hint="eastAsia"/>
                            <w:sz w:val="18"/>
                            <w:szCs w:val="18"/>
                          </w:rPr>
                          <w:t>819,504,503.86</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519"/>
                      <w:lock w:val="sdtLocked"/>
                    </w:sdtPr>
                    <w:sdtContent>
                      <w:p w:rsidR="004B3B9C" w:rsidRPr="009B76E2" w:rsidRDefault="004B3B9C" w:rsidP="001351B8">
                        <w:pPr>
                          <w:jc w:val="right"/>
                          <w:rPr>
                            <w:sz w:val="18"/>
                            <w:szCs w:val="18"/>
                          </w:rPr>
                        </w:pPr>
                        <w:r w:rsidRPr="009B76E2">
                          <w:rPr>
                            <w:rFonts w:hint="eastAsia"/>
                            <w:sz w:val="18"/>
                            <w:szCs w:val="18"/>
                          </w:rPr>
                          <w:t>787,845,020.02</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520"/>
                      <w:lock w:val="sdtLocked"/>
                    </w:sdtPr>
                    <w:sdtContent>
                      <w:p w:rsidR="004B3B9C" w:rsidRPr="009B76E2" w:rsidRDefault="004B3B9C" w:rsidP="001351B8">
                        <w:pPr>
                          <w:jc w:val="right"/>
                          <w:rPr>
                            <w:sz w:val="18"/>
                            <w:szCs w:val="18"/>
                          </w:rPr>
                        </w:pPr>
                        <w:r w:rsidRPr="009B76E2">
                          <w:rPr>
                            <w:rFonts w:hint="eastAsia"/>
                            <w:sz w:val="18"/>
                            <w:szCs w:val="18"/>
                          </w:rPr>
                          <w:t>3.86</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521"/>
                      <w:lock w:val="sdtLocked"/>
                    </w:sdtPr>
                    <w:sdtContent>
                      <w:p w:rsidR="004B3B9C" w:rsidRPr="009B76E2" w:rsidRDefault="004B3B9C" w:rsidP="001351B8">
                        <w:pPr>
                          <w:jc w:val="right"/>
                          <w:rPr>
                            <w:sz w:val="18"/>
                            <w:szCs w:val="18"/>
                          </w:rPr>
                        </w:pPr>
                        <w:r w:rsidRPr="009B76E2">
                          <w:rPr>
                            <w:rFonts w:hint="eastAsia"/>
                            <w:sz w:val="18"/>
                            <w:szCs w:val="18"/>
                          </w:rPr>
                          <w:t>25.05</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522"/>
                      <w:lock w:val="sdtLocked"/>
                    </w:sdtPr>
                    <w:sdtContent>
                      <w:p w:rsidR="004B3B9C" w:rsidRPr="009B76E2" w:rsidRDefault="004B3B9C" w:rsidP="001351B8">
                        <w:pPr>
                          <w:jc w:val="right"/>
                          <w:rPr>
                            <w:sz w:val="18"/>
                            <w:szCs w:val="18"/>
                          </w:rPr>
                        </w:pPr>
                        <w:r w:rsidRPr="009B76E2">
                          <w:rPr>
                            <w:rFonts w:hint="eastAsia"/>
                            <w:sz w:val="18"/>
                            <w:szCs w:val="18"/>
                          </w:rPr>
                          <w:t>7.09</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523"/>
                      <w:lock w:val="sdtLocked"/>
                    </w:sdtPr>
                    <w:sdtContent>
                      <w:p w:rsidR="004B3B9C" w:rsidRPr="009B76E2" w:rsidRDefault="004B3B9C" w:rsidP="001351B8">
                        <w:pPr>
                          <w:jc w:val="right"/>
                          <w:rPr>
                            <w:sz w:val="18"/>
                            <w:szCs w:val="18"/>
                          </w:rPr>
                        </w:pPr>
                        <w:r w:rsidRPr="009B76E2">
                          <w:rPr>
                            <w:rFonts w:hint="eastAsia"/>
                            <w:sz w:val="18"/>
                            <w:szCs w:val="18"/>
                          </w:rPr>
                          <w:t>增加16.12个百分点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32"/>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525"/>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出口国外</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526"/>
                      <w:lock w:val="sdtLocked"/>
                    </w:sdtPr>
                    <w:sdtContent>
                      <w:p w:rsidR="004B3B9C" w:rsidRPr="009B76E2" w:rsidRDefault="004B3B9C" w:rsidP="001351B8">
                        <w:pPr>
                          <w:jc w:val="right"/>
                          <w:rPr>
                            <w:sz w:val="18"/>
                            <w:szCs w:val="18"/>
                          </w:rPr>
                        </w:pPr>
                        <w:r w:rsidRPr="009B76E2">
                          <w:rPr>
                            <w:rFonts w:hint="eastAsia"/>
                            <w:sz w:val="18"/>
                            <w:szCs w:val="18"/>
                          </w:rPr>
                          <w:t>165,670,157.50</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527"/>
                      <w:lock w:val="sdtLocked"/>
                    </w:sdtPr>
                    <w:sdtContent>
                      <w:p w:rsidR="004B3B9C" w:rsidRPr="009B76E2" w:rsidRDefault="004B3B9C" w:rsidP="001351B8">
                        <w:pPr>
                          <w:jc w:val="right"/>
                          <w:rPr>
                            <w:sz w:val="18"/>
                            <w:szCs w:val="18"/>
                          </w:rPr>
                        </w:pPr>
                        <w:r w:rsidRPr="009B76E2">
                          <w:rPr>
                            <w:rFonts w:hint="eastAsia"/>
                            <w:sz w:val="18"/>
                            <w:szCs w:val="18"/>
                          </w:rPr>
                          <w:t>171,565,757.49</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528"/>
                      <w:lock w:val="sdtLocked"/>
                    </w:sdtPr>
                    <w:sdtContent>
                      <w:p w:rsidR="004B3B9C" w:rsidRPr="009B76E2" w:rsidRDefault="004B3B9C" w:rsidP="001351B8">
                        <w:pPr>
                          <w:jc w:val="right"/>
                          <w:rPr>
                            <w:sz w:val="18"/>
                            <w:szCs w:val="18"/>
                          </w:rPr>
                        </w:pPr>
                        <w:r w:rsidRPr="009B76E2">
                          <w:rPr>
                            <w:rFonts w:hint="eastAsia"/>
                            <w:sz w:val="18"/>
                            <w:szCs w:val="18"/>
                          </w:rPr>
                          <w:t>-3.56</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529"/>
                      <w:lock w:val="sdtLocked"/>
                    </w:sdtPr>
                    <w:sdtContent>
                      <w:p w:rsidR="004B3B9C" w:rsidRPr="009B76E2" w:rsidRDefault="004B3B9C" w:rsidP="001351B8">
                        <w:pPr>
                          <w:jc w:val="right"/>
                          <w:rPr>
                            <w:sz w:val="18"/>
                            <w:szCs w:val="18"/>
                          </w:rPr>
                        </w:pPr>
                        <w:r w:rsidRPr="009B76E2">
                          <w:rPr>
                            <w:rFonts w:hint="eastAsia"/>
                            <w:sz w:val="18"/>
                            <w:szCs w:val="18"/>
                          </w:rPr>
                          <w:t>38.07</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530"/>
                      <w:lock w:val="sdtLocked"/>
                    </w:sdtPr>
                    <w:sdtContent>
                      <w:p w:rsidR="004B3B9C" w:rsidRPr="009B76E2" w:rsidRDefault="004B3B9C" w:rsidP="001351B8">
                        <w:pPr>
                          <w:jc w:val="right"/>
                          <w:rPr>
                            <w:sz w:val="18"/>
                            <w:szCs w:val="18"/>
                          </w:rPr>
                        </w:pPr>
                        <w:r w:rsidRPr="009B76E2">
                          <w:rPr>
                            <w:rFonts w:hint="eastAsia"/>
                            <w:sz w:val="18"/>
                            <w:szCs w:val="18"/>
                          </w:rPr>
                          <w:t>28.26</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531"/>
                      <w:lock w:val="sdtLocked"/>
                    </w:sdtPr>
                    <w:sdtContent>
                      <w:p w:rsidR="004B3B9C" w:rsidRPr="009B76E2" w:rsidRDefault="004B3B9C" w:rsidP="001351B8">
                        <w:pPr>
                          <w:jc w:val="right"/>
                          <w:rPr>
                            <w:sz w:val="18"/>
                            <w:szCs w:val="18"/>
                          </w:rPr>
                        </w:pPr>
                        <w:r w:rsidRPr="009B76E2">
                          <w:rPr>
                            <w:rFonts w:hint="eastAsia"/>
                            <w:sz w:val="18"/>
                            <w:szCs w:val="18"/>
                          </w:rPr>
                          <w:t>增加7.93个百分点</w:t>
                        </w:r>
                      </w:p>
                    </w:sdtContent>
                  </w:sdt>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35200540"/>
              <w:lock w:val="sdtLocked"/>
            </w:sdtPr>
            <w:sdtContent>
              <w:tr w:rsidR="004B3B9C" w:rsidTr="001351B8">
                <w:tc>
                  <w:tcPr>
                    <w:tcW w:w="688" w:type="pct"/>
                    <w:gridSpan w:val="2"/>
                    <w:vAlign w:val="center"/>
                  </w:tcPr>
                  <w:sdt>
                    <w:sdtPr>
                      <w:rPr>
                        <w:rFonts w:ascii="宋体" w:hAnsi="宋体" w:cs="宋体" w:hint="eastAsia"/>
                        <w:sz w:val="18"/>
                        <w:szCs w:val="18"/>
                      </w:rPr>
                      <w:alias w:val="董事会报告出具的主营业务分地区名称"/>
                      <w:tag w:val="_GBC_c110972ee47046cf826409382c88f943"/>
                      <w:id w:val="35200533"/>
                      <w:lock w:val="sdtLocked"/>
                    </w:sdtPr>
                    <w:sdtContent>
                      <w:p w:rsidR="004B3B9C" w:rsidRPr="009B76E2" w:rsidRDefault="004B3B9C" w:rsidP="001351B8">
                        <w:pPr>
                          <w:pStyle w:val="af9"/>
                          <w:ind w:firstLineChars="0" w:firstLine="0"/>
                          <w:rPr>
                            <w:rFonts w:ascii="宋体" w:hAnsi="宋体" w:cs="宋体"/>
                            <w:sz w:val="18"/>
                            <w:szCs w:val="18"/>
                          </w:rPr>
                        </w:pPr>
                        <w:r w:rsidRPr="009B76E2">
                          <w:rPr>
                            <w:rFonts w:ascii="宋体" w:hAnsi="宋体" w:cs="宋体" w:hint="eastAsia"/>
                            <w:sz w:val="18"/>
                            <w:szCs w:val="18"/>
                          </w:rPr>
                          <w:t>合计</w:t>
                        </w:r>
                      </w:p>
                    </w:sdtContent>
                  </w:sdt>
                </w:tc>
                <w:tc>
                  <w:tcPr>
                    <w:tcW w:w="953" w:type="pct"/>
                    <w:gridSpan w:val="3"/>
                    <w:vAlign w:val="center"/>
                  </w:tcPr>
                  <w:sdt>
                    <w:sdtPr>
                      <w:rPr>
                        <w:rFonts w:hint="eastAsia"/>
                        <w:sz w:val="18"/>
                        <w:szCs w:val="18"/>
                      </w:rPr>
                      <w:alias w:val="董事会报告出具的分地区主营业务收入"/>
                      <w:tag w:val="_GBC_1ac6c81cd18c4c6a90283c5c70d02b7d"/>
                      <w:id w:val="35200534"/>
                      <w:lock w:val="sdtLocked"/>
                    </w:sdtPr>
                    <w:sdtContent>
                      <w:p w:rsidR="004B3B9C" w:rsidRPr="009B76E2" w:rsidRDefault="004B3B9C" w:rsidP="001351B8">
                        <w:pPr>
                          <w:jc w:val="right"/>
                          <w:rPr>
                            <w:sz w:val="18"/>
                            <w:szCs w:val="18"/>
                          </w:rPr>
                        </w:pPr>
                        <w:r w:rsidRPr="009B76E2">
                          <w:rPr>
                            <w:rFonts w:hint="eastAsia"/>
                            <w:sz w:val="18"/>
                            <w:szCs w:val="18"/>
                          </w:rPr>
                          <w:t>24,209,166,676.95</w:t>
                        </w:r>
                      </w:p>
                    </w:sdtContent>
                  </w:sdt>
                </w:tc>
                <w:tc>
                  <w:tcPr>
                    <w:tcW w:w="971" w:type="pct"/>
                    <w:gridSpan w:val="3"/>
                    <w:vAlign w:val="center"/>
                  </w:tcPr>
                  <w:sdt>
                    <w:sdtPr>
                      <w:rPr>
                        <w:rFonts w:hint="eastAsia"/>
                        <w:sz w:val="18"/>
                        <w:szCs w:val="18"/>
                      </w:rPr>
                      <w:alias w:val="董事会报告出具的分地区主营业务成本"/>
                      <w:tag w:val="_GBC_c555802712814f9181bb456b3ec43602"/>
                      <w:id w:val="35200535"/>
                      <w:lock w:val="sdtLocked"/>
                    </w:sdtPr>
                    <w:sdtContent>
                      <w:p w:rsidR="004B3B9C" w:rsidRPr="009B76E2" w:rsidRDefault="004B3B9C" w:rsidP="001351B8">
                        <w:pPr>
                          <w:jc w:val="right"/>
                          <w:rPr>
                            <w:sz w:val="18"/>
                            <w:szCs w:val="18"/>
                          </w:rPr>
                        </w:pPr>
                        <w:r w:rsidRPr="009B76E2">
                          <w:rPr>
                            <w:rFonts w:hint="eastAsia"/>
                            <w:sz w:val="18"/>
                            <w:szCs w:val="18"/>
                          </w:rPr>
                          <w:t>23,104,697,520.73</w:t>
                        </w:r>
                      </w:p>
                    </w:sdtContent>
                  </w:sdt>
                </w:tc>
                <w:tc>
                  <w:tcPr>
                    <w:tcW w:w="503" w:type="pct"/>
                    <w:gridSpan w:val="3"/>
                    <w:vAlign w:val="center"/>
                  </w:tcPr>
                  <w:sdt>
                    <w:sdtPr>
                      <w:rPr>
                        <w:rFonts w:hint="eastAsia"/>
                        <w:sz w:val="18"/>
                        <w:szCs w:val="18"/>
                      </w:rPr>
                      <w:alias w:val="董事会报告出具的分地区主营业务毛利率"/>
                      <w:tag w:val="_GBC_598a2aec595646a69e6dc8f748c82011"/>
                      <w:id w:val="35200536"/>
                      <w:lock w:val="sdtLocked"/>
                    </w:sdtPr>
                    <w:sdtContent>
                      <w:p w:rsidR="004B3B9C" w:rsidRPr="009B76E2" w:rsidRDefault="004B3B9C" w:rsidP="001351B8">
                        <w:pPr>
                          <w:jc w:val="right"/>
                          <w:rPr>
                            <w:sz w:val="18"/>
                            <w:szCs w:val="18"/>
                          </w:rPr>
                        </w:pPr>
                        <w:r w:rsidRPr="009B76E2">
                          <w:rPr>
                            <w:rFonts w:hint="eastAsia"/>
                            <w:sz w:val="18"/>
                            <w:szCs w:val="18"/>
                          </w:rPr>
                          <w:t>4.56</w:t>
                        </w:r>
                      </w:p>
                    </w:sdtContent>
                  </w:sdt>
                </w:tc>
                <w:tc>
                  <w:tcPr>
                    <w:tcW w:w="589" w:type="pct"/>
                    <w:gridSpan w:val="3"/>
                    <w:vAlign w:val="center"/>
                  </w:tcPr>
                  <w:sdt>
                    <w:sdtPr>
                      <w:rPr>
                        <w:rFonts w:hint="eastAsia"/>
                        <w:sz w:val="18"/>
                        <w:szCs w:val="18"/>
                      </w:rPr>
                      <w:alias w:val="董事会报告出具的分地区主营业务收入比上年增减"/>
                      <w:tag w:val="_GBC_c52086c04b0842c3b67cd5351ef25c7d"/>
                      <w:id w:val="35200537"/>
                      <w:lock w:val="sdtLocked"/>
                    </w:sdtPr>
                    <w:sdtContent>
                      <w:p w:rsidR="004B3B9C" w:rsidRPr="009B76E2" w:rsidRDefault="004B3B9C" w:rsidP="001351B8">
                        <w:pPr>
                          <w:jc w:val="right"/>
                          <w:rPr>
                            <w:sz w:val="18"/>
                            <w:szCs w:val="18"/>
                          </w:rPr>
                        </w:pPr>
                        <w:r w:rsidRPr="009B76E2">
                          <w:rPr>
                            <w:rFonts w:hint="eastAsia"/>
                            <w:sz w:val="18"/>
                            <w:szCs w:val="18"/>
                          </w:rPr>
                          <w:t>1.01</w:t>
                        </w:r>
                      </w:p>
                    </w:sdtContent>
                  </w:sdt>
                </w:tc>
                <w:tc>
                  <w:tcPr>
                    <w:tcW w:w="551" w:type="pct"/>
                    <w:gridSpan w:val="3"/>
                    <w:vAlign w:val="center"/>
                  </w:tcPr>
                  <w:sdt>
                    <w:sdtPr>
                      <w:rPr>
                        <w:rFonts w:hint="eastAsia"/>
                        <w:sz w:val="18"/>
                        <w:szCs w:val="18"/>
                      </w:rPr>
                      <w:alias w:val="董事会报告出具的分地区主营业务成本比上年增减"/>
                      <w:tag w:val="_GBC_8ac9cbabc1bf4424b457d3af4a9cfdeb"/>
                      <w:id w:val="35200538"/>
                      <w:lock w:val="sdtLocked"/>
                    </w:sdtPr>
                    <w:sdtContent>
                      <w:p w:rsidR="004B3B9C" w:rsidRPr="009B76E2" w:rsidRDefault="004B3B9C" w:rsidP="001351B8">
                        <w:pPr>
                          <w:jc w:val="right"/>
                          <w:rPr>
                            <w:sz w:val="18"/>
                            <w:szCs w:val="18"/>
                          </w:rPr>
                        </w:pPr>
                        <w:r w:rsidRPr="009B76E2">
                          <w:rPr>
                            <w:rFonts w:hint="eastAsia"/>
                            <w:sz w:val="18"/>
                            <w:szCs w:val="18"/>
                          </w:rPr>
                          <w:t>-1.60</w:t>
                        </w:r>
                      </w:p>
                    </w:sdtContent>
                  </w:sdt>
                </w:tc>
                <w:tc>
                  <w:tcPr>
                    <w:tcW w:w="745" w:type="pct"/>
                    <w:vAlign w:val="center"/>
                  </w:tcPr>
                  <w:sdt>
                    <w:sdtPr>
                      <w:rPr>
                        <w:rFonts w:hint="eastAsia"/>
                        <w:sz w:val="18"/>
                        <w:szCs w:val="18"/>
                      </w:rPr>
                      <w:alias w:val="董事会报告出具的分地区毛利率比上年增减"/>
                      <w:tag w:val="_GBC_9ff09ae369a74be5806fffdd648fb7eb"/>
                      <w:id w:val="35200539"/>
                      <w:lock w:val="sdtLocked"/>
                    </w:sdtPr>
                    <w:sdtContent>
                      <w:p w:rsidR="004B3B9C" w:rsidRPr="009B76E2" w:rsidRDefault="004B3B9C" w:rsidP="001351B8">
                        <w:pPr>
                          <w:jc w:val="right"/>
                          <w:rPr>
                            <w:sz w:val="18"/>
                            <w:szCs w:val="18"/>
                          </w:rPr>
                        </w:pPr>
                        <w:r w:rsidRPr="009B76E2">
                          <w:rPr>
                            <w:rFonts w:hint="eastAsia"/>
                            <w:sz w:val="18"/>
                            <w:szCs w:val="18"/>
                          </w:rPr>
                          <w:t>增加2.52个百分点</w:t>
                        </w:r>
                      </w:p>
                    </w:sdtContent>
                  </w:sdt>
                </w:tc>
              </w:tr>
            </w:sdtContent>
          </w:sdt>
        </w:tbl>
        <w:p w:rsidR="004B3B9C" w:rsidRDefault="004B3B9C"/>
        <w:p w:rsidR="001351B8" w:rsidRDefault="009320B5">
          <w:pPr>
            <w:rPr>
              <w:szCs w:val="21"/>
            </w:rPr>
          </w:pPr>
          <w:r>
            <w:rPr>
              <w:szCs w:val="21"/>
            </w:rPr>
            <w:t>主营业务分行业</w:t>
          </w:r>
          <w:r>
            <w:rPr>
              <w:rFonts w:hint="eastAsia"/>
              <w:szCs w:val="21"/>
            </w:rPr>
            <w:t>、</w:t>
          </w:r>
          <w:r>
            <w:rPr>
              <w:szCs w:val="21"/>
            </w:rPr>
            <w:t>分产品、分地区情况的说明</w:t>
          </w:r>
        </w:p>
        <w:sdt>
          <w:sdtPr>
            <w:rPr>
              <w:szCs w:val="21"/>
            </w:rPr>
            <w:alias w:val="是否适用：主营业务分行业、分产品、分地区情况的说明[双击切换]"/>
            <w:tag w:val="_GBC_98a16d0f07ae4e32888ac9d1ac030e13"/>
            <w:id w:val="34108146"/>
            <w:lock w:val="sdtContentLocked"/>
            <w:placeholder>
              <w:docPart w:val="GBC22222222222222222222222222222"/>
            </w:placeholder>
          </w:sdtPr>
          <w:sdtContent>
            <w:p w:rsidR="001351B8" w:rsidRDefault="00A566F9" w:rsidP="00B752B8">
              <w:pPr>
                <w:rPr>
                  <w:szCs w:val="21"/>
                </w:rPr>
              </w:pPr>
              <w:r>
                <w:rPr>
                  <w:szCs w:val="21"/>
                </w:rPr>
                <w:fldChar w:fldCharType="begin"/>
              </w:r>
              <w:r w:rsidR="00B752B8">
                <w:rPr>
                  <w:szCs w:val="21"/>
                </w:rPr>
                <w:instrText xml:space="preserve"> MACROBUTTON  SnrToggleCheckbox □适用 </w:instrText>
              </w:r>
              <w:r>
                <w:rPr>
                  <w:szCs w:val="21"/>
                </w:rPr>
                <w:fldChar w:fldCharType="end"/>
              </w:r>
              <w:r>
                <w:rPr>
                  <w:szCs w:val="21"/>
                </w:rPr>
                <w:fldChar w:fldCharType="begin"/>
              </w:r>
              <w:r w:rsidR="00B752B8">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hint="eastAsia"/>
          <w:b w:val="0"/>
          <w:bCs w:val="0"/>
          <w:kern w:val="0"/>
          <w:szCs w:val="24"/>
        </w:rPr>
        <w:alias w:val="模块:产销量情况分析表"/>
        <w:tag w:val="_SEC_b85e1cad33344c94a1ecc713f9b7acbc"/>
        <w:id w:val="34108183"/>
        <w:lock w:val="sdtLocked"/>
        <w:placeholder>
          <w:docPart w:val="GBC22222222222222222222222222222"/>
        </w:placeholder>
      </w:sdtPr>
      <w:sdtContent>
        <w:p w:rsidR="001351B8" w:rsidRPr="00E307DF" w:rsidRDefault="009320B5" w:rsidP="009320B5">
          <w:pPr>
            <w:pStyle w:val="5"/>
            <w:numPr>
              <w:ilvl w:val="0"/>
              <w:numId w:val="36"/>
            </w:numPr>
            <w:tabs>
              <w:tab w:val="left" w:pos="567"/>
            </w:tabs>
            <w:ind w:left="0" w:firstLine="0"/>
            <w:rPr>
              <w:szCs w:val="21"/>
            </w:rPr>
          </w:pPr>
          <w:r w:rsidRPr="00E307DF">
            <w:rPr>
              <w:rFonts w:hint="eastAsia"/>
            </w:rPr>
            <w:t>产销量情况</w:t>
          </w:r>
          <w:r w:rsidRPr="00E307DF">
            <w:rPr>
              <w:szCs w:val="21"/>
            </w:rPr>
            <w:t>分析表</w:t>
          </w:r>
        </w:p>
        <w:sdt>
          <w:sdtPr>
            <w:alias w:val="是否适用：产销量情况分析表[双击切换]"/>
            <w:tag w:val="_GBC_6ff51c492b3040799712ea51f78bdcc0"/>
            <w:id w:val="3410814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Style w:val="g2"/>
            <w:tblW w:w="0" w:type="auto"/>
            <w:tblLook w:val="04A0"/>
          </w:tblPr>
          <w:tblGrid>
            <w:gridCol w:w="1289"/>
            <w:gridCol w:w="1296"/>
            <w:gridCol w:w="1296"/>
            <w:gridCol w:w="1292"/>
            <w:gridCol w:w="1292"/>
            <w:gridCol w:w="1292"/>
            <w:gridCol w:w="1292"/>
          </w:tblGrid>
          <w:tr w:rsidR="0084519F" w:rsidTr="00A41FE8">
            <w:tc>
              <w:tcPr>
                <w:tcW w:w="1292" w:type="dxa"/>
                <w:vAlign w:val="center"/>
              </w:tcPr>
              <w:p w:rsidR="0084519F" w:rsidRDefault="0084519F" w:rsidP="00A41FE8">
                <w:pPr>
                  <w:jc w:val="center"/>
                  <w:rPr>
                    <w:szCs w:val="21"/>
                  </w:rPr>
                </w:pPr>
                <w:r>
                  <w:rPr>
                    <w:rFonts w:hint="eastAsia"/>
                    <w:szCs w:val="21"/>
                  </w:rPr>
                  <w:t>主要产品</w:t>
                </w:r>
              </w:p>
            </w:tc>
            <w:tc>
              <w:tcPr>
                <w:tcW w:w="1292" w:type="dxa"/>
                <w:vAlign w:val="center"/>
              </w:tcPr>
              <w:p w:rsidR="0084519F" w:rsidRDefault="0084519F" w:rsidP="00A41FE8">
                <w:pPr>
                  <w:jc w:val="center"/>
                  <w:rPr>
                    <w:szCs w:val="21"/>
                  </w:rPr>
                </w:pPr>
                <w:r>
                  <w:rPr>
                    <w:rFonts w:hint="eastAsia"/>
                    <w:szCs w:val="21"/>
                  </w:rPr>
                  <w:t>生产量</w:t>
                </w:r>
              </w:p>
            </w:tc>
            <w:tc>
              <w:tcPr>
                <w:tcW w:w="1293" w:type="dxa"/>
                <w:vAlign w:val="center"/>
              </w:tcPr>
              <w:p w:rsidR="0084519F" w:rsidRDefault="0084519F" w:rsidP="00A41FE8">
                <w:pPr>
                  <w:jc w:val="center"/>
                  <w:rPr>
                    <w:szCs w:val="21"/>
                  </w:rPr>
                </w:pPr>
                <w:r>
                  <w:rPr>
                    <w:rFonts w:hint="eastAsia"/>
                    <w:szCs w:val="21"/>
                  </w:rPr>
                  <w:t>销售量</w:t>
                </w:r>
              </w:p>
            </w:tc>
            <w:tc>
              <w:tcPr>
                <w:tcW w:w="1293" w:type="dxa"/>
                <w:vAlign w:val="center"/>
              </w:tcPr>
              <w:p w:rsidR="0084519F" w:rsidRDefault="0084519F" w:rsidP="00A41FE8">
                <w:pPr>
                  <w:jc w:val="center"/>
                  <w:rPr>
                    <w:szCs w:val="21"/>
                  </w:rPr>
                </w:pPr>
                <w:r>
                  <w:rPr>
                    <w:rFonts w:hint="eastAsia"/>
                    <w:szCs w:val="21"/>
                  </w:rPr>
                  <w:t>库存量</w:t>
                </w:r>
              </w:p>
            </w:tc>
            <w:tc>
              <w:tcPr>
                <w:tcW w:w="1293" w:type="dxa"/>
                <w:vAlign w:val="center"/>
              </w:tcPr>
              <w:p w:rsidR="0084519F" w:rsidRDefault="0084519F" w:rsidP="00A41FE8">
                <w:pPr>
                  <w:jc w:val="center"/>
                  <w:rPr>
                    <w:szCs w:val="21"/>
                  </w:rPr>
                </w:pPr>
                <w:r>
                  <w:rPr>
                    <w:rFonts w:hint="eastAsia"/>
                    <w:szCs w:val="21"/>
                  </w:rPr>
                  <w:t>生产量比上年增减（%）</w:t>
                </w:r>
              </w:p>
            </w:tc>
            <w:tc>
              <w:tcPr>
                <w:tcW w:w="1293" w:type="dxa"/>
                <w:vAlign w:val="center"/>
              </w:tcPr>
              <w:p w:rsidR="0084519F" w:rsidRDefault="0084519F" w:rsidP="00A41FE8">
                <w:pPr>
                  <w:jc w:val="center"/>
                  <w:rPr>
                    <w:szCs w:val="21"/>
                  </w:rPr>
                </w:pPr>
                <w:r>
                  <w:rPr>
                    <w:rFonts w:hint="eastAsia"/>
                    <w:szCs w:val="21"/>
                  </w:rPr>
                  <w:t>销售量比上年增减（%）</w:t>
                </w:r>
              </w:p>
            </w:tc>
            <w:tc>
              <w:tcPr>
                <w:tcW w:w="1293" w:type="dxa"/>
                <w:vAlign w:val="center"/>
              </w:tcPr>
              <w:p w:rsidR="0084519F" w:rsidRDefault="0084519F" w:rsidP="00A41FE8">
                <w:pPr>
                  <w:jc w:val="center"/>
                  <w:rPr>
                    <w:szCs w:val="21"/>
                  </w:rPr>
                </w:pPr>
                <w:r>
                  <w:rPr>
                    <w:rFonts w:hint="eastAsia"/>
                    <w:szCs w:val="21"/>
                  </w:rPr>
                  <w:t>库存量比上年增减（%）</w:t>
                </w:r>
              </w:p>
            </w:tc>
          </w:tr>
          <w:sdt>
            <w:sdtPr>
              <w:rPr>
                <w:rFonts w:asciiTheme="minorHAnsi" w:eastAsiaTheme="minorEastAsia" w:hAnsiTheme="minorHAnsi" w:cstheme="minorBidi" w:hint="eastAsia"/>
                <w:kern w:val="2"/>
                <w:sz w:val="18"/>
                <w:szCs w:val="18"/>
              </w:rPr>
              <w:alias w:val="产销量情况分析表明细"/>
              <w:tag w:val="_TUP_33c1439070494dd3b672cd58c90e07fd"/>
              <w:id w:val="389150105"/>
              <w:lock w:val="sdtLocked"/>
            </w:sdtPr>
            <w:sdtContent>
              <w:tr w:rsidR="0084519F" w:rsidTr="00A41FE8">
                <w:trPr>
                  <w:trHeight w:val="248"/>
                </w:trPr>
                <w:tc>
                  <w:tcPr>
                    <w:tcW w:w="1292" w:type="dxa"/>
                  </w:tcPr>
                  <w:sdt>
                    <w:sdtPr>
                      <w:rPr>
                        <w:rFonts w:hint="eastAsia"/>
                        <w:sz w:val="18"/>
                        <w:szCs w:val="18"/>
                      </w:rPr>
                      <w:alias w:val="产销量情况分析表明细_主要产品名称"/>
                      <w:tag w:val="_GBC_3c3b65be66eb459e9f19ea541ebca5ef"/>
                      <w:id w:val="314374926"/>
                      <w:lock w:val="sdtLocked"/>
                    </w:sdtPr>
                    <w:sdtContent>
                      <w:p w:rsidR="0084519F" w:rsidRPr="009A14F1" w:rsidRDefault="0084519F" w:rsidP="00A41FE8">
                        <w:pPr>
                          <w:rPr>
                            <w:sz w:val="18"/>
                            <w:szCs w:val="18"/>
                          </w:rPr>
                        </w:pPr>
                        <w:r w:rsidRPr="009A14F1">
                          <w:rPr>
                            <w:rFonts w:hint="eastAsia"/>
                            <w:sz w:val="18"/>
                            <w:szCs w:val="18"/>
                          </w:rPr>
                          <w:t>中型材</w:t>
                        </w:r>
                      </w:p>
                    </w:sdtContent>
                  </w:sdt>
                </w:tc>
                <w:tc>
                  <w:tcPr>
                    <w:tcW w:w="1292" w:type="dxa"/>
                  </w:tcPr>
                  <w:sdt>
                    <w:sdtPr>
                      <w:rPr>
                        <w:rFonts w:hint="eastAsia"/>
                        <w:sz w:val="18"/>
                        <w:szCs w:val="18"/>
                      </w:rPr>
                      <w:alias w:val="产销量情况分析表明细_生产量"/>
                      <w:tag w:val="_GBC_a5bcbf4529fb4ccf985c713325032c64"/>
                      <w:id w:val="-1502266428"/>
                      <w:lock w:val="sdtLocked"/>
                    </w:sdtPr>
                    <w:sdtContent>
                      <w:p w:rsidR="0084519F" w:rsidRPr="009A14F1" w:rsidRDefault="0084519F" w:rsidP="00A41FE8">
                        <w:pPr>
                          <w:jc w:val="right"/>
                          <w:rPr>
                            <w:sz w:val="18"/>
                            <w:szCs w:val="18"/>
                          </w:rPr>
                        </w:pPr>
                        <w:r>
                          <w:rPr>
                            <w:rFonts w:hint="eastAsia"/>
                            <w:sz w:val="18"/>
                            <w:szCs w:val="18"/>
                          </w:rPr>
                          <w:t>75,893.70</w:t>
                        </w:r>
                      </w:p>
                    </w:sdtContent>
                  </w:sdt>
                </w:tc>
                <w:tc>
                  <w:tcPr>
                    <w:tcW w:w="1293" w:type="dxa"/>
                  </w:tcPr>
                  <w:sdt>
                    <w:sdtPr>
                      <w:rPr>
                        <w:rFonts w:hint="eastAsia"/>
                        <w:sz w:val="18"/>
                        <w:szCs w:val="18"/>
                      </w:rPr>
                      <w:alias w:val="产销量情况分析表明细_销售量"/>
                      <w:tag w:val="_GBC_4c871a4801f848e3ba3fa08c24a291a5"/>
                      <w:id w:val="599151779"/>
                      <w:lock w:val="sdtLocked"/>
                    </w:sdtPr>
                    <w:sdtContent>
                      <w:p w:rsidR="0084519F" w:rsidRPr="009A14F1" w:rsidRDefault="0084519F" w:rsidP="00A41FE8">
                        <w:pPr>
                          <w:jc w:val="right"/>
                          <w:rPr>
                            <w:sz w:val="18"/>
                            <w:szCs w:val="18"/>
                          </w:rPr>
                        </w:pPr>
                        <w:r>
                          <w:rPr>
                            <w:rFonts w:hint="eastAsia"/>
                            <w:sz w:val="18"/>
                            <w:szCs w:val="18"/>
                          </w:rPr>
                          <w:t>82,962.08</w:t>
                        </w:r>
                      </w:p>
                    </w:sdtContent>
                  </w:sdt>
                </w:tc>
                <w:tc>
                  <w:tcPr>
                    <w:tcW w:w="1293" w:type="dxa"/>
                  </w:tcPr>
                  <w:sdt>
                    <w:sdtPr>
                      <w:rPr>
                        <w:rFonts w:hint="eastAsia"/>
                        <w:sz w:val="18"/>
                        <w:szCs w:val="18"/>
                      </w:rPr>
                      <w:alias w:val="产销量情况分析表明细_库存量"/>
                      <w:tag w:val="_GBC_9b719a5662a14ee1b8c5c01ac3900387"/>
                      <w:id w:val="1283770017"/>
                      <w:lock w:val="sdtLocked"/>
                    </w:sdtPr>
                    <w:sdtContent>
                      <w:p w:rsidR="0084519F" w:rsidRPr="009A14F1" w:rsidRDefault="0084519F" w:rsidP="00A41FE8">
                        <w:pPr>
                          <w:jc w:val="right"/>
                          <w:rPr>
                            <w:sz w:val="18"/>
                            <w:szCs w:val="18"/>
                          </w:rPr>
                        </w:pPr>
                        <w:r>
                          <w:rPr>
                            <w:rFonts w:hint="eastAsia"/>
                            <w:sz w:val="18"/>
                            <w:szCs w:val="18"/>
                          </w:rPr>
                          <w:t>831.20</w:t>
                        </w:r>
                      </w:p>
                    </w:sdtContent>
                  </w:sdt>
                </w:tc>
                <w:tc>
                  <w:tcPr>
                    <w:tcW w:w="1293" w:type="dxa"/>
                  </w:tcPr>
                  <w:sdt>
                    <w:sdtPr>
                      <w:rPr>
                        <w:rFonts w:hint="eastAsia"/>
                        <w:sz w:val="18"/>
                        <w:szCs w:val="18"/>
                      </w:rPr>
                      <w:alias w:val="产销量情况分析表明细_生产量比上年增减"/>
                      <w:tag w:val="_GBC_9143bb5a15b344f1abb2e5ff733d078c"/>
                      <w:id w:val="1998220890"/>
                      <w:lock w:val="sdtLocked"/>
                    </w:sdtPr>
                    <w:sdtContent>
                      <w:p w:rsidR="0084519F" w:rsidRPr="009A14F1" w:rsidRDefault="0084519F" w:rsidP="00A41FE8">
                        <w:pPr>
                          <w:jc w:val="right"/>
                          <w:rPr>
                            <w:sz w:val="18"/>
                            <w:szCs w:val="18"/>
                          </w:rPr>
                        </w:pPr>
                        <w:r>
                          <w:rPr>
                            <w:rFonts w:hint="eastAsia"/>
                            <w:sz w:val="18"/>
                            <w:szCs w:val="18"/>
                          </w:rPr>
                          <w:t>73.06</w:t>
                        </w:r>
                      </w:p>
                    </w:sdtContent>
                  </w:sdt>
                </w:tc>
                <w:tc>
                  <w:tcPr>
                    <w:tcW w:w="1293" w:type="dxa"/>
                  </w:tcPr>
                  <w:sdt>
                    <w:sdtPr>
                      <w:rPr>
                        <w:rFonts w:hint="eastAsia"/>
                        <w:sz w:val="18"/>
                        <w:szCs w:val="18"/>
                      </w:rPr>
                      <w:alias w:val="产销量情况分析表明细_销售量比上年增减"/>
                      <w:tag w:val="_GBC_3a3fc712483e43698c42063cb28213d5"/>
                      <w:id w:val="-1103108031"/>
                      <w:lock w:val="sdtLocked"/>
                    </w:sdtPr>
                    <w:sdtContent>
                      <w:p w:rsidR="0084519F" w:rsidRPr="009A14F1" w:rsidRDefault="0084519F" w:rsidP="00A41FE8">
                        <w:pPr>
                          <w:jc w:val="right"/>
                          <w:rPr>
                            <w:sz w:val="18"/>
                            <w:szCs w:val="18"/>
                          </w:rPr>
                        </w:pPr>
                        <w:r>
                          <w:rPr>
                            <w:rFonts w:hint="eastAsia"/>
                            <w:sz w:val="18"/>
                            <w:szCs w:val="18"/>
                          </w:rPr>
                          <w:t>67.31</w:t>
                        </w:r>
                      </w:p>
                    </w:sdtContent>
                  </w:sdt>
                </w:tc>
                <w:tc>
                  <w:tcPr>
                    <w:tcW w:w="1293" w:type="dxa"/>
                  </w:tcPr>
                  <w:sdt>
                    <w:sdtPr>
                      <w:rPr>
                        <w:rFonts w:hint="eastAsia"/>
                        <w:sz w:val="18"/>
                        <w:szCs w:val="18"/>
                      </w:rPr>
                      <w:alias w:val="产销量情况分析表明细_库存量比上年增减"/>
                      <w:tag w:val="_GBC_c92f538de3e3457e83378963beedf827"/>
                      <w:id w:val="-2090374521"/>
                      <w:lock w:val="sdtLocked"/>
                    </w:sdtPr>
                    <w:sdtContent>
                      <w:p w:rsidR="0084519F" w:rsidRPr="009A14F1" w:rsidRDefault="0084519F" w:rsidP="00A41FE8">
                        <w:pPr>
                          <w:jc w:val="right"/>
                          <w:rPr>
                            <w:sz w:val="18"/>
                            <w:szCs w:val="18"/>
                          </w:rPr>
                        </w:pPr>
                        <w:r>
                          <w:rPr>
                            <w:rFonts w:hint="eastAsia"/>
                            <w:sz w:val="18"/>
                            <w:szCs w:val="18"/>
                          </w:rPr>
                          <w:t>-89.48</w:t>
                        </w:r>
                      </w:p>
                    </w:sdtContent>
                  </w:sdt>
                </w:tc>
              </w:tr>
            </w:sdtContent>
          </w:sdt>
          <w:sdt>
            <w:sdtPr>
              <w:rPr>
                <w:rFonts w:asciiTheme="minorHAnsi" w:eastAsiaTheme="minorEastAsia" w:hAnsiTheme="minorHAnsi" w:cstheme="minorBidi" w:hint="eastAsia"/>
                <w:kern w:val="2"/>
                <w:sz w:val="18"/>
                <w:szCs w:val="18"/>
              </w:rPr>
              <w:alias w:val="产销量情况分析表明细"/>
              <w:tag w:val="_TUP_33c1439070494dd3b672cd58c90e07fd"/>
              <w:id w:val="-1607035837"/>
              <w:lock w:val="sdtLocked"/>
            </w:sdtPr>
            <w:sdtContent>
              <w:tr w:rsidR="0084519F" w:rsidTr="00A41FE8">
                <w:trPr>
                  <w:trHeight w:val="248"/>
                </w:trPr>
                <w:tc>
                  <w:tcPr>
                    <w:tcW w:w="1292" w:type="dxa"/>
                  </w:tcPr>
                  <w:sdt>
                    <w:sdtPr>
                      <w:rPr>
                        <w:rFonts w:hint="eastAsia"/>
                        <w:sz w:val="18"/>
                        <w:szCs w:val="18"/>
                      </w:rPr>
                      <w:alias w:val="产销量情况分析表明细_主要产品名称"/>
                      <w:tag w:val="_GBC_3c3b65be66eb459e9f19ea541ebca5ef"/>
                      <w:id w:val="1850836558"/>
                      <w:lock w:val="sdtLocked"/>
                    </w:sdtPr>
                    <w:sdtContent>
                      <w:p w:rsidR="0084519F" w:rsidRPr="009A14F1" w:rsidRDefault="0084519F" w:rsidP="00A41FE8">
                        <w:pPr>
                          <w:rPr>
                            <w:sz w:val="18"/>
                            <w:szCs w:val="18"/>
                          </w:rPr>
                        </w:pPr>
                        <w:r w:rsidRPr="009A14F1">
                          <w:rPr>
                            <w:rFonts w:hint="eastAsia"/>
                            <w:sz w:val="18"/>
                            <w:szCs w:val="18"/>
                          </w:rPr>
                          <w:t>中板材</w:t>
                        </w:r>
                      </w:p>
                    </w:sdtContent>
                  </w:sdt>
                </w:tc>
                <w:tc>
                  <w:tcPr>
                    <w:tcW w:w="1292" w:type="dxa"/>
                  </w:tcPr>
                  <w:sdt>
                    <w:sdtPr>
                      <w:rPr>
                        <w:rFonts w:hint="eastAsia"/>
                        <w:sz w:val="18"/>
                        <w:szCs w:val="18"/>
                      </w:rPr>
                      <w:alias w:val="产销量情况分析表明细_生产量"/>
                      <w:tag w:val="_GBC_a5bcbf4529fb4ccf985c713325032c64"/>
                      <w:id w:val="-1161385849"/>
                      <w:lock w:val="sdtLocked"/>
                    </w:sdtPr>
                    <w:sdtContent>
                      <w:p w:rsidR="0084519F" w:rsidRPr="009A14F1" w:rsidRDefault="0084519F" w:rsidP="00A41FE8">
                        <w:pPr>
                          <w:jc w:val="right"/>
                          <w:rPr>
                            <w:sz w:val="18"/>
                            <w:szCs w:val="18"/>
                          </w:rPr>
                        </w:pPr>
                        <w:r>
                          <w:rPr>
                            <w:rFonts w:hint="eastAsia"/>
                            <w:sz w:val="18"/>
                            <w:szCs w:val="18"/>
                          </w:rPr>
                          <w:t>790,557.80</w:t>
                        </w:r>
                      </w:p>
                    </w:sdtContent>
                  </w:sdt>
                </w:tc>
                <w:tc>
                  <w:tcPr>
                    <w:tcW w:w="1293" w:type="dxa"/>
                  </w:tcPr>
                  <w:sdt>
                    <w:sdtPr>
                      <w:rPr>
                        <w:rFonts w:hint="eastAsia"/>
                        <w:sz w:val="18"/>
                        <w:szCs w:val="18"/>
                      </w:rPr>
                      <w:alias w:val="产销量情况分析表明细_销售量"/>
                      <w:tag w:val="_GBC_4c871a4801f848e3ba3fa08c24a291a5"/>
                      <w:id w:val="-1814708946"/>
                      <w:lock w:val="sdtLocked"/>
                    </w:sdtPr>
                    <w:sdtContent>
                      <w:p w:rsidR="0084519F" w:rsidRPr="009A14F1" w:rsidRDefault="0084519F" w:rsidP="00A41FE8">
                        <w:pPr>
                          <w:jc w:val="right"/>
                          <w:rPr>
                            <w:sz w:val="18"/>
                            <w:szCs w:val="18"/>
                          </w:rPr>
                        </w:pPr>
                        <w:r>
                          <w:rPr>
                            <w:rFonts w:hint="eastAsia"/>
                            <w:sz w:val="18"/>
                            <w:szCs w:val="18"/>
                          </w:rPr>
                          <w:t>784,210.92</w:t>
                        </w:r>
                      </w:p>
                    </w:sdtContent>
                  </w:sdt>
                </w:tc>
                <w:tc>
                  <w:tcPr>
                    <w:tcW w:w="1293" w:type="dxa"/>
                  </w:tcPr>
                  <w:sdt>
                    <w:sdtPr>
                      <w:rPr>
                        <w:rFonts w:hint="eastAsia"/>
                        <w:sz w:val="18"/>
                        <w:szCs w:val="18"/>
                      </w:rPr>
                      <w:alias w:val="产销量情况分析表明细_库存量"/>
                      <w:tag w:val="_GBC_9b719a5662a14ee1b8c5c01ac3900387"/>
                      <w:id w:val="-298848894"/>
                      <w:lock w:val="sdtLocked"/>
                    </w:sdtPr>
                    <w:sdtContent>
                      <w:p w:rsidR="0084519F" w:rsidRPr="009A14F1" w:rsidRDefault="0084519F" w:rsidP="00A41FE8">
                        <w:pPr>
                          <w:jc w:val="right"/>
                          <w:rPr>
                            <w:sz w:val="18"/>
                            <w:szCs w:val="18"/>
                          </w:rPr>
                        </w:pPr>
                        <w:r>
                          <w:rPr>
                            <w:rFonts w:hint="eastAsia"/>
                            <w:sz w:val="18"/>
                            <w:szCs w:val="18"/>
                          </w:rPr>
                          <w:t>16,797.93</w:t>
                        </w:r>
                      </w:p>
                    </w:sdtContent>
                  </w:sdt>
                </w:tc>
                <w:tc>
                  <w:tcPr>
                    <w:tcW w:w="1293" w:type="dxa"/>
                  </w:tcPr>
                  <w:sdt>
                    <w:sdtPr>
                      <w:rPr>
                        <w:rFonts w:hint="eastAsia"/>
                        <w:sz w:val="18"/>
                        <w:szCs w:val="18"/>
                      </w:rPr>
                      <w:alias w:val="产销量情况分析表明细_生产量比上年增减"/>
                      <w:tag w:val="_GBC_9143bb5a15b344f1abb2e5ff733d078c"/>
                      <w:id w:val="167842140"/>
                      <w:lock w:val="sdtLocked"/>
                    </w:sdtPr>
                    <w:sdtContent>
                      <w:p w:rsidR="0084519F" w:rsidRPr="009A14F1" w:rsidRDefault="0084519F" w:rsidP="00A41FE8">
                        <w:pPr>
                          <w:jc w:val="right"/>
                          <w:rPr>
                            <w:sz w:val="18"/>
                            <w:szCs w:val="18"/>
                          </w:rPr>
                        </w:pPr>
                        <w:r>
                          <w:rPr>
                            <w:rFonts w:hint="eastAsia"/>
                            <w:sz w:val="18"/>
                            <w:szCs w:val="18"/>
                          </w:rPr>
                          <w:t>0.57</w:t>
                        </w:r>
                      </w:p>
                    </w:sdtContent>
                  </w:sdt>
                </w:tc>
                <w:tc>
                  <w:tcPr>
                    <w:tcW w:w="1293" w:type="dxa"/>
                  </w:tcPr>
                  <w:sdt>
                    <w:sdtPr>
                      <w:rPr>
                        <w:rFonts w:hint="eastAsia"/>
                        <w:sz w:val="18"/>
                        <w:szCs w:val="18"/>
                      </w:rPr>
                      <w:alias w:val="产销量情况分析表明细_销售量比上年增减"/>
                      <w:tag w:val="_GBC_3a3fc712483e43698c42063cb28213d5"/>
                      <w:id w:val="1343279561"/>
                      <w:lock w:val="sdtLocked"/>
                    </w:sdtPr>
                    <w:sdtContent>
                      <w:p w:rsidR="0084519F" w:rsidRPr="009A14F1" w:rsidRDefault="0084519F" w:rsidP="00A41FE8">
                        <w:pPr>
                          <w:jc w:val="right"/>
                          <w:rPr>
                            <w:sz w:val="18"/>
                            <w:szCs w:val="18"/>
                          </w:rPr>
                        </w:pPr>
                        <w:r>
                          <w:rPr>
                            <w:rFonts w:hint="eastAsia"/>
                            <w:sz w:val="18"/>
                            <w:szCs w:val="18"/>
                          </w:rPr>
                          <w:t>0.20</w:t>
                        </w:r>
                      </w:p>
                    </w:sdtContent>
                  </w:sdt>
                </w:tc>
                <w:tc>
                  <w:tcPr>
                    <w:tcW w:w="1293" w:type="dxa"/>
                  </w:tcPr>
                  <w:sdt>
                    <w:sdtPr>
                      <w:rPr>
                        <w:rFonts w:hint="eastAsia"/>
                        <w:sz w:val="18"/>
                        <w:szCs w:val="18"/>
                      </w:rPr>
                      <w:alias w:val="产销量情况分析表明细_库存量比上年增减"/>
                      <w:tag w:val="_GBC_c92f538de3e3457e83378963beedf827"/>
                      <w:id w:val="-2113265005"/>
                      <w:lock w:val="sdtLocked"/>
                    </w:sdtPr>
                    <w:sdtContent>
                      <w:p w:rsidR="0084519F" w:rsidRPr="009A14F1" w:rsidRDefault="0084519F" w:rsidP="00A41FE8">
                        <w:pPr>
                          <w:jc w:val="right"/>
                          <w:rPr>
                            <w:sz w:val="18"/>
                            <w:szCs w:val="18"/>
                          </w:rPr>
                        </w:pPr>
                        <w:r>
                          <w:rPr>
                            <w:rFonts w:hint="eastAsia"/>
                            <w:sz w:val="18"/>
                            <w:szCs w:val="18"/>
                          </w:rPr>
                          <w:t>60.73</w:t>
                        </w:r>
                      </w:p>
                    </w:sdtContent>
                  </w:sdt>
                </w:tc>
              </w:tr>
            </w:sdtContent>
          </w:sdt>
          <w:sdt>
            <w:sdtPr>
              <w:rPr>
                <w:rFonts w:asciiTheme="minorHAnsi" w:eastAsiaTheme="minorEastAsia" w:hAnsiTheme="minorHAnsi" w:cstheme="minorBidi" w:hint="eastAsia"/>
                <w:kern w:val="2"/>
                <w:sz w:val="18"/>
                <w:szCs w:val="18"/>
              </w:rPr>
              <w:alias w:val="产销量情况分析表明细"/>
              <w:tag w:val="_TUP_33c1439070494dd3b672cd58c90e07fd"/>
              <w:id w:val="-1348856279"/>
              <w:lock w:val="sdtLocked"/>
            </w:sdtPr>
            <w:sdtContent>
              <w:tr w:rsidR="0084519F" w:rsidTr="00A41FE8">
                <w:trPr>
                  <w:trHeight w:val="248"/>
                </w:trPr>
                <w:tc>
                  <w:tcPr>
                    <w:tcW w:w="1292" w:type="dxa"/>
                  </w:tcPr>
                  <w:sdt>
                    <w:sdtPr>
                      <w:rPr>
                        <w:rFonts w:hint="eastAsia"/>
                        <w:sz w:val="18"/>
                        <w:szCs w:val="18"/>
                      </w:rPr>
                      <w:alias w:val="产销量情况分析表明细_主要产品名称"/>
                      <w:tag w:val="_GBC_3c3b65be66eb459e9f19ea541ebca5ef"/>
                      <w:id w:val="1038555542"/>
                      <w:lock w:val="sdtLocked"/>
                    </w:sdtPr>
                    <w:sdtContent>
                      <w:p w:rsidR="0084519F" w:rsidRPr="009A14F1" w:rsidRDefault="0084519F" w:rsidP="00A41FE8">
                        <w:pPr>
                          <w:rPr>
                            <w:sz w:val="18"/>
                            <w:szCs w:val="18"/>
                          </w:rPr>
                        </w:pPr>
                        <w:r w:rsidRPr="009A14F1">
                          <w:rPr>
                            <w:rFonts w:hint="eastAsia"/>
                            <w:sz w:val="18"/>
                            <w:szCs w:val="18"/>
                          </w:rPr>
                          <w:t>小型材</w:t>
                        </w:r>
                      </w:p>
                    </w:sdtContent>
                  </w:sdt>
                </w:tc>
                <w:tc>
                  <w:tcPr>
                    <w:tcW w:w="1292" w:type="dxa"/>
                  </w:tcPr>
                  <w:sdt>
                    <w:sdtPr>
                      <w:rPr>
                        <w:rFonts w:hint="eastAsia"/>
                        <w:sz w:val="18"/>
                        <w:szCs w:val="18"/>
                      </w:rPr>
                      <w:alias w:val="产销量情况分析表明细_生产量"/>
                      <w:tag w:val="_GBC_a5bcbf4529fb4ccf985c713325032c64"/>
                      <w:id w:val="-787270209"/>
                      <w:lock w:val="sdtLocked"/>
                    </w:sdtPr>
                    <w:sdtContent>
                      <w:p w:rsidR="0084519F" w:rsidRPr="009A14F1" w:rsidRDefault="0084519F" w:rsidP="00A41FE8">
                        <w:pPr>
                          <w:jc w:val="right"/>
                          <w:rPr>
                            <w:sz w:val="18"/>
                            <w:szCs w:val="18"/>
                          </w:rPr>
                        </w:pPr>
                        <w:r>
                          <w:rPr>
                            <w:rFonts w:hint="eastAsia"/>
                            <w:sz w:val="18"/>
                            <w:szCs w:val="18"/>
                          </w:rPr>
                          <w:t>4,582,855.86</w:t>
                        </w:r>
                      </w:p>
                    </w:sdtContent>
                  </w:sdt>
                </w:tc>
                <w:tc>
                  <w:tcPr>
                    <w:tcW w:w="1293" w:type="dxa"/>
                  </w:tcPr>
                  <w:sdt>
                    <w:sdtPr>
                      <w:rPr>
                        <w:rFonts w:hint="eastAsia"/>
                        <w:sz w:val="18"/>
                        <w:szCs w:val="18"/>
                      </w:rPr>
                      <w:alias w:val="产销量情况分析表明细_销售量"/>
                      <w:tag w:val="_GBC_4c871a4801f848e3ba3fa08c24a291a5"/>
                      <w:id w:val="1135141291"/>
                      <w:lock w:val="sdtLocked"/>
                    </w:sdtPr>
                    <w:sdtContent>
                      <w:p w:rsidR="0084519F" w:rsidRPr="009A14F1" w:rsidRDefault="0084519F" w:rsidP="00A41FE8">
                        <w:pPr>
                          <w:jc w:val="right"/>
                          <w:rPr>
                            <w:sz w:val="18"/>
                            <w:szCs w:val="18"/>
                          </w:rPr>
                        </w:pPr>
                        <w:r>
                          <w:rPr>
                            <w:rFonts w:hint="eastAsia"/>
                            <w:sz w:val="18"/>
                            <w:szCs w:val="18"/>
                          </w:rPr>
                          <w:t>4,623,358.27</w:t>
                        </w:r>
                      </w:p>
                    </w:sdtContent>
                  </w:sdt>
                </w:tc>
                <w:tc>
                  <w:tcPr>
                    <w:tcW w:w="1293" w:type="dxa"/>
                  </w:tcPr>
                  <w:sdt>
                    <w:sdtPr>
                      <w:rPr>
                        <w:rFonts w:hint="eastAsia"/>
                        <w:sz w:val="18"/>
                        <w:szCs w:val="18"/>
                      </w:rPr>
                      <w:alias w:val="产销量情况分析表明细_库存量"/>
                      <w:tag w:val="_GBC_9b719a5662a14ee1b8c5c01ac3900387"/>
                      <w:id w:val="-851191620"/>
                      <w:lock w:val="sdtLocked"/>
                    </w:sdtPr>
                    <w:sdtContent>
                      <w:p w:rsidR="0084519F" w:rsidRPr="009A14F1" w:rsidRDefault="0084519F" w:rsidP="00A41FE8">
                        <w:pPr>
                          <w:jc w:val="right"/>
                          <w:rPr>
                            <w:sz w:val="18"/>
                            <w:szCs w:val="18"/>
                          </w:rPr>
                        </w:pPr>
                        <w:r>
                          <w:rPr>
                            <w:rFonts w:hint="eastAsia"/>
                            <w:sz w:val="18"/>
                            <w:szCs w:val="18"/>
                          </w:rPr>
                          <w:t>70,445.06</w:t>
                        </w:r>
                      </w:p>
                    </w:sdtContent>
                  </w:sdt>
                </w:tc>
                <w:tc>
                  <w:tcPr>
                    <w:tcW w:w="1293" w:type="dxa"/>
                  </w:tcPr>
                  <w:sdt>
                    <w:sdtPr>
                      <w:rPr>
                        <w:rFonts w:hint="eastAsia"/>
                        <w:sz w:val="18"/>
                        <w:szCs w:val="18"/>
                      </w:rPr>
                      <w:alias w:val="产销量情况分析表明细_生产量比上年增减"/>
                      <w:tag w:val="_GBC_9143bb5a15b344f1abb2e5ff733d078c"/>
                      <w:id w:val="160357333"/>
                      <w:lock w:val="sdtLocked"/>
                    </w:sdtPr>
                    <w:sdtContent>
                      <w:p w:rsidR="0084519F" w:rsidRPr="009A14F1" w:rsidRDefault="0084519F" w:rsidP="00A41FE8">
                        <w:pPr>
                          <w:jc w:val="right"/>
                          <w:rPr>
                            <w:sz w:val="18"/>
                            <w:szCs w:val="18"/>
                          </w:rPr>
                        </w:pPr>
                        <w:r>
                          <w:rPr>
                            <w:rFonts w:hint="eastAsia"/>
                            <w:sz w:val="18"/>
                            <w:szCs w:val="18"/>
                          </w:rPr>
                          <w:t>-5.96</w:t>
                        </w:r>
                      </w:p>
                    </w:sdtContent>
                  </w:sdt>
                </w:tc>
                <w:tc>
                  <w:tcPr>
                    <w:tcW w:w="1293" w:type="dxa"/>
                  </w:tcPr>
                  <w:sdt>
                    <w:sdtPr>
                      <w:rPr>
                        <w:rFonts w:hint="eastAsia"/>
                        <w:sz w:val="18"/>
                        <w:szCs w:val="18"/>
                      </w:rPr>
                      <w:alias w:val="产销量情况分析表明细_销售量比上年增减"/>
                      <w:tag w:val="_GBC_3a3fc712483e43698c42063cb28213d5"/>
                      <w:id w:val="-285821226"/>
                      <w:lock w:val="sdtLocked"/>
                    </w:sdtPr>
                    <w:sdtContent>
                      <w:p w:rsidR="0084519F" w:rsidRPr="009A14F1" w:rsidRDefault="0084519F" w:rsidP="00A41FE8">
                        <w:pPr>
                          <w:jc w:val="right"/>
                          <w:rPr>
                            <w:sz w:val="18"/>
                            <w:szCs w:val="18"/>
                          </w:rPr>
                        </w:pPr>
                        <w:r>
                          <w:rPr>
                            <w:rFonts w:hint="eastAsia"/>
                            <w:sz w:val="18"/>
                            <w:szCs w:val="18"/>
                          </w:rPr>
                          <w:t>-4.93</w:t>
                        </w:r>
                      </w:p>
                    </w:sdtContent>
                  </w:sdt>
                </w:tc>
                <w:tc>
                  <w:tcPr>
                    <w:tcW w:w="1293" w:type="dxa"/>
                  </w:tcPr>
                  <w:sdt>
                    <w:sdtPr>
                      <w:rPr>
                        <w:rFonts w:hint="eastAsia"/>
                        <w:sz w:val="18"/>
                        <w:szCs w:val="18"/>
                      </w:rPr>
                      <w:alias w:val="产销量情况分析表明细_库存量比上年增减"/>
                      <w:tag w:val="_GBC_c92f538de3e3457e83378963beedf827"/>
                      <w:id w:val="-1853018980"/>
                      <w:lock w:val="sdtLocked"/>
                    </w:sdtPr>
                    <w:sdtContent>
                      <w:p w:rsidR="0084519F" w:rsidRPr="009A14F1" w:rsidRDefault="0084519F" w:rsidP="00A41FE8">
                        <w:pPr>
                          <w:jc w:val="right"/>
                          <w:rPr>
                            <w:sz w:val="18"/>
                            <w:szCs w:val="18"/>
                          </w:rPr>
                        </w:pPr>
                        <w:r>
                          <w:rPr>
                            <w:rFonts w:hint="eastAsia"/>
                            <w:sz w:val="18"/>
                            <w:szCs w:val="18"/>
                          </w:rPr>
                          <w:t>-36.51</w:t>
                        </w:r>
                      </w:p>
                    </w:sdtContent>
                  </w:sdt>
                </w:tc>
              </w:tr>
            </w:sdtContent>
          </w:sdt>
          <w:sdt>
            <w:sdtPr>
              <w:rPr>
                <w:rFonts w:asciiTheme="minorHAnsi" w:eastAsiaTheme="minorEastAsia" w:hAnsiTheme="minorHAnsi" w:cstheme="minorBidi" w:hint="eastAsia"/>
                <w:kern w:val="2"/>
                <w:sz w:val="18"/>
                <w:szCs w:val="18"/>
              </w:rPr>
              <w:alias w:val="产销量情况分析表明细"/>
              <w:tag w:val="_TUP_33c1439070494dd3b672cd58c90e07fd"/>
              <w:id w:val="-1293902757"/>
              <w:lock w:val="sdtLocked"/>
            </w:sdtPr>
            <w:sdtContent>
              <w:tr w:rsidR="0084519F" w:rsidTr="00A41FE8">
                <w:trPr>
                  <w:trHeight w:val="248"/>
                </w:trPr>
                <w:tc>
                  <w:tcPr>
                    <w:tcW w:w="1292" w:type="dxa"/>
                  </w:tcPr>
                  <w:sdt>
                    <w:sdtPr>
                      <w:rPr>
                        <w:rFonts w:hint="eastAsia"/>
                        <w:sz w:val="18"/>
                        <w:szCs w:val="18"/>
                      </w:rPr>
                      <w:alias w:val="产销量情况分析表明细_主要产品名称"/>
                      <w:tag w:val="_GBC_3c3b65be66eb459e9f19ea541ebca5ef"/>
                      <w:id w:val="2014802507"/>
                      <w:lock w:val="sdtLocked"/>
                    </w:sdtPr>
                    <w:sdtContent>
                      <w:p w:rsidR="0084519F" w:rsidRPr="009A14F1" w:rsidRDefault="0084519F" w:rsidP="00A41FE8">
                        <w:pPr>
                          <w:rPr>
                            <w:sz w:val="18"/>
                            <w:szCs w:val="18"/>
                          </w:rPr>
                        </w:pPr>
                        <w:r w:rsidRPr="009A14F1">
                          <w:rPr>
                            <w:rFonts w:hint="eastAsia"/>
                            <w:sz w:val="18"/>
                            <w:szCs w:val="18"/>
                          </w:rPr>
                          <w:t>钢坯</w:t>
                        </w:r>
                      </w:p>
                    </w:sdtContent>
                  </w:sdt>
                </w:tc>
                <w:tc>
                  <w:tcPr>
                    <w:tcW w:w="1292" w:type="dxa"/>
                  </w:tcPr>
                  <w:sdt>
                    <w:sdtPr>
                      <w:rPr>
                        <w:rFonts w:hint="eastAsia"/>
                        <w:sz w:val="18"/>
                        <w:szCs w:val="18"/>
                      </w:rPr>
                      <w:alias w:val="产销量情况分析表明细_生产量"/>
                      <w:tag w:val="_GBC_a5bcbf4529fb4ccf985c713325032c64"/>
                      <w:id w:val="-220515031"/>
                      <w:lock w:val="sdtLocked"/>
                    </w:sdtPr>
                    <w:sdtContent>
                      <w:p w:rsidR="0084519F" w:rsidRPr="009A14F1" w:rsidRDefault="0084519F" w:rsidP="00A41FE8">
                        <w:pPr>
                          <w:jc w:val="right"/>
                          <w:rPr>
                            <w:sz w:val="18"/>
                            <w:szCs w:val="18"/>
                          </w:rPr>
                        </w:pPr>
                        <w:r>
                          <w:rPr>
                            <w:rFonts w:hint="eastAsia"/>
                            <w:sz w:val="18"/>
                            <w:szCs w:val="18"/>
                          </w:rPr>
                          <w:t>5,618,357.30</w:t>
                        </w:r>
                      </w:p>
                    </w:sdtContent>
                  </w:sdt>
                </w:tc>
                <w:tc>
                  <w:tcPr>
                    <w:tcW w:w="1293" w:type="dxa"/>
                  </w:tcPr>
                  <w:sdt>
                    <w:sdtPr>
                      <w:rPr>
                        <w:rFonts w:hint="eastAsia"/>
                        <w:sz w:val="18"/>
                        <w:szCs w:val="18"/>
                      </w:rPr>
                      <w:alias w:val="产销量情况分析表明细_销售量"/>
                      <w:tag w:val="_GBC_4c871a4801f848e3ba3fa08c24a291a5"/>
                      <w:id w:val="-1125233906"/>
                      <w:lock w:val="sdtLocked"/>
                    </w:sdtPr>
                    <w:sdtContent>
                      <w:p w:rsidR="0084519F" w:rsidRPr="009A14F1" w:rsidRDefault="0084519F" w:rsidP="00A41FE8">
                        <w:pPr>
                          <w:jc w:val="right"/>
                          <w:rPr>
                            <w:sz w:val="18"/>
                            <w:szCs w:val="18"/>
                          </w:rPr>
                        </w:pPr>
                        <w:r>
                          <w:rPr>
                            <w:rFonts w:hint="eastAsia"/>
                            <w:sz w:val="18"/>
                            <w:szCs w:val="18"/>
                          </w:rPr>
                          <w:t>5,597,857.23</w:t>
                        </w:r>
                      </w:p>
                    </w:sdtContent>
                  </w:sdt>
                </w:tc>
                <w:tc>
                  <w:tcPr>
                    <w:tcW w:w="1293" w:type="dxa"/>
                  </w:tcPr>
                  <w:sdt>
                    <w:sdtPr>
                      <w:rPr>
                        <w:rFonts w:hint="eastAsia"/>
                        <w:sz w:val="18"/>
                        <w:szCs w:val="18"/>
                      </w:rPr>
                      <w:alias w:val="产销量情况分析表明细_库存量"/>
                      <w:tag w:val="_GBC_9b719a5662a14ee1b8c5c01ac3900387"/>
                      <w:id w:val="-1595853623"/>
                      <w:lock w:val="sdtLocked"/>
                    </w:sdtPr>
                    <w:sdtContent>
                      <w:p w:rsidR="0084519F" w:rsidRPr="009A14F1" w:rsidRDefault="0084519F" w:rsidP="00A41FE8">
                        <w:pPr>
                          <w:jc w:val="right"/>
                          <w:rPr>
                            <w:sz w:val="18"/>
                            <w:szCs w:val="18"/>
                          </w:rPr>
                        </w:pPr>
                        <w:r>
                          <w:rPr>
                            <w:rFonts w:hint="eastAsia"/>
                            <w:sz w:val="18"/>
                            <w:szCs w:val="18"/>
                          </w:rPr>
                          <w:t>59,463.10</w:t>
                        </w:r>
                      </w:p>
                    </w:sdtContent>
                  </w:sdt>
                </w:tc>
                <w:tc>
                  <w:tcPr>
                    <w:tcW w:w="1293" w:type="dxa"/>
                  </w:tcPr>
                  <w:sdt>
                    <w:sdtPr>
                      <w:rPr>
                        <w:rFonts w:hint="eastAsia"/>
                        <w:sz w:val="18"/>
                        <w:szCs w:val="18"/>
                      </w:rPr>
                      <w:alias w:val="产销量情况分析表明细_生产量比上年增减"/>
                      <w:tag w:val="_GBC_9143bb5a15b344f1abb2e5ff733d078c"/>
                      <w:id w:val="1335419353"/>
                      <w:lock w:val="sdtLocked"/>
                    </w:sdtPr>
                    <w:sdtContent>
                      <w:p w:rsidR="0084519F" w:rsidRPr="009A14F1" w:rsidRDefault="0084519F" w:rsidP="00A41FE8">
                        <w:pPr>
                          <w:jc w:val="right"/>
                          <w:rPr>
                            <w:sz w:val="18"/>
                            <w:szCs w:val="18"/>
                          </w:rPr>
                        </w:pPr>
                        <w:r>
                          <w:rPr>
                            <w:rFonts w:hint="eastAsia"/>
                            <w:sz w:val="18"/>
                            <w:szCs w:val="18"/>
                          </w:rPr>
                          <w:t>-6.49</w:t>
                        </w:r>
                      </w:p>
                    </w:sdtContent>
                  </w:sdt>
                </w:tc>
                <w:tc>
                  <w:tcPr>
                    <w:tcW w:w="1293" w:type="dxa"/>
                  </w:tcPr>
                  <w:sdt>
                    <w:sdtPr>
                      <w:rPr>
                        <w:rFonts w:hint="eastAsia"/>
                        <w:sz w:val="18"/>
                        <w:szCs w:val="18"/>
                      </w:rPr>
                      <w:alias w:val="产销量情况分析表明细_销售量比上年增减"/>
                      <w:tag w:val="_GBC_3a3fc712483e43698c42063cb28213d5"/>
                      <w:id w:val="-1094628726"/>
                      <w:lock w:val="sdtLocked"/>
                    </w:sdtPr>
                    <w:sdtContent>
                      <w:p w:rsidR="0084519F" w:rsidRPr="009A14F1" w:rsidRDefault="0084519F" w:rsidP="00A41FE8">
                        <w:pPr>
                          <w:jc w:val="right"/>
                          <w:rPr>
                            <w:sz w:val="18"/>
                            <w:szCs w:val="18"/>
                          </w:rPr>
                        </w:pPr>
                        <w:r>
                          <w:rPr>
                            <w:rFonts w:hint="eastAsia"/>
                            <w:sz w:val="18"/>
                            <w:szCs w:val="18"/>
                          </w:rPr>
                          <w:t>8.05</w:t>
                        </w:r>
                      </w:p>
                    </w:sdtContent>
                  </w:sdt>
                </w:tc>
                <w:tc>
                  <w:tcPr>
                    <w:tcW w:w="1293" w:type="dxa"/>
                  </w:tcPr>
                  <w:sdt>
                    <w:sdtPr>
                      <w:rPr>
                        <w:rFonts w:hint="eastAsia"/>
                        <w:sz w:val="18"/>
                        <w:szCs w:val="18"/>
                      </w:rPr>
                      <w:alias w:val="产销量情况分析表明细_库存量比上年增减"/>
                      <w:tag w:val="_GBC_c92f538de3e3457e83378963beedf827"/>
                      <w:id w:val="-720134283"/>
                      <w:lock w:val="sdtLocked"/>
                    </w:sdtPr>
                    <w:sdtContent>
                      <w:p w:rsidR="0084519F" w:rsidRPr="009A14F1" w:rsidRDefault="0084519F" w:rsidP="00A41FE8">
                        <w:pPr>
                          <w:jc w:val="right"/>
                          <w:rPr>
                            <w:sz w:val="18"/>
                            <w:szCs w:val="18"/>
                          </w:rPr>
                        </w:pPr>
                        <w:r>
                          <w:rPr>
                            <w:rFonts w:hint="eastAsia"/>
                            <w:sz w:val="18"/>
                            <w:szCs w:val="18"/>
                          </w:rPr>
                          <w:t>52.61</w:t>
                        </w:r>
                      </w:p>
                    </w:sdtContent>
                  </w:sdt>
                </w:tc>
              </w:tr>
            </w:sdtContent>
          </w:sdt>
        </w:tbl>
        <w:p w:rsidR="0084519F" w:rsidRDefault="0084519F"/>
        <w:p w:rsidR="001351B8" w:rsidRDefault="009320B5">
          <w:pPr>
            <w:rPr>
              <w:szCs w:val="21"/>
            </w:rPr>
          </w:pPr>
          <w:r>
            <w:rPr>
              <w:rFonts w:hint="eastAsia"/>
              <w:szCs w:val="21"/>
            </w:rPr>
            <w:t>产销量情况说明</w:t>
          </w:r>
        </w:p>
        <w:sdt>
          <w:sdtPr>
            <w:rPr>
              <w:rFonts w:hint="eastAsia"/>
              <w:szCs w:val="21"/>
            </w:rPr>
            <w:alias w:val="产销量情况说明"/>
            <w:tag w:val="_GBC_1aea839efa9940859168bf3f05061254"/>
            <w:id w:val="34108182"/>
            <w:lock w:val="sdtLocked"/>
            <w:placeholder>
              <w:docPart w:val="GBC22222222222222222222222222222"/>
            </w:placeholder>
          </w:sdtPr>
          <w:sdtContent>
            <w:p w:rsidR="001351B8" w:rsidRDefault="00B752B8">
              <w:pPr>
                <w:rPr>
                  <w:szCs w:val="21"/>
                </w:rPr>
              </w:pPr>
              <w:r>
                <w:rPr>
                  <w:rFonts w:hint="eastAsia"/>
                  <w:szCs w:val="21"/>
                </w:rPr>
                <w:t>无</w:t>
              </w:r>
            </w:p>
          </w:sdtContent>
        </w:sdt>
      </w:sdtContent>
    </w:sdt>
    <w:p w:rsidR="001351B8" w:rsidRDefault="001351B8"/>
    <w:sdt>
      <w:sdtPr>
        <w:rPr>
          <w:rFonts w:ascii="宋体" w:hAnsi="宋体" w:cs="宋体"/>
          <w:b w:val="0"/>
          <w:bCs w:val="0"/>
          <w:kern w:val="0"/>
          <w:szCs w:val="21"/>
        </w:rPr>
        <w:alias w:val="模块:成本分析表"/>
        <w:tag w:val="_SEC_de51976cba8242c1b32c1f5dc956546c"/>
        <w:id w:val="34108528"/>
        <w:lock w:val="sdtLocked"/>
        <w:placeholder>
          <w:docPart w:val="GBC22222222222222222222222222222"/>
        </w:placeholder>
      </w:sdtPr>
      <w:sdtContent>
        <w:p w:rsidR="001351B8" w:rsidRDefault="009320B5" w:rsidP="009320B5">
          <w:pPr>
            <w:pStyle w:val="5"/>
            <w:numPr>
              <w:ilvl w:val="0"/>
              <w:numId w:val="36"/>
            </w:numPr>
            <w:tabs>
              <w:tab w:val="left" w:pos="567"/>
            </w:tabs>
            <w:ind w:left="0" w:firstLine="0"/>
            <w:rPr>
              <w:szCs w:val="21"/>
            </w:rPr>
          </w:pPr>
          <w:r>
            <w:rPr>
              <w:szCs w:val="21"/>
            </w:rPr>
            <w:t>成本分析表</w:t>
          </w:r>
        </w:p>
        <w:p w:rsidR="001351B8" w:rsidRDefault="009320B5">
          <w:pPr>
            <w:pStyle w:val="af9"/>
            <w:ind w:firstLineChars="0" w:firstLine="0"/>
            <w:jc w:val="right"/>
            <w:rPr>
              <w:szCs w:val="21"/>
            </w:rPr>
          </w:pPr>
          <w:bookmarkStart w:id="25" w:name="_GoBack"/>
          <w:bookmarkEnd w:id="25"/>
          <w:r>
            <w:rPr>
              <w:rFonts w:hint="eastAsia"/>
              <w:szCs w:val="21"/>
            </w:rPr>
            <w:t>单位：</w:t>
          </w:r>
          <w:sdt>
            <w:sdtPr>
              <w:rPr>
                <w:rFonts w:hint="eastAsia"/>
                <w:szCs w:val="21"/>
              </w:rPr>
              <w:alias w:val="单位：成本分析表"/>
              <w:tag w:val="_GBC_b04622a3125b4989a822b6e63bf483c3"/>
              <w:id w:val="341081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p>
        <w:tbl>
          <w:tblPr>
            <w:tblStyle w:val="g2"/>
            <w:tblW w:w="5000" w:type="pct"/>
            <w:tblLayout w:type="fixed"/>
            <w:tblLook w:val="04A0"/>
          </w:tblPr>
          <w:tblGrid>
            <w:gridCol w:w="594"/>
            <w:gridCol w:w="208"/>
            <w:gridCol w:w="1146"/>
            <w:gridCol w:w="47"/>
            <w:gridCol w:w="1978"/>
            <w:gridCol w:w="916"/>
            <w:gridCol w:w="38"/>
            <w:gridCol w:w="1927"/>
            <w:gridCol w:w="7"/>
            <w:gridCol w:w="981"/>
            <w:gridCol w:w="7"/>
            <w:gridCol w:w="1200"/>
          </w:tblGrid>
          <w:tr w:rsidR="00717471" w:rsidTr="00717471">
            <w:trPr>
              <w:trHeight w:val="195"/>
            </w:trPr>
            <w:tc>
              <w:tcPr>
                <w:tcW w:w="5000" w:type="pct"/>
                <w:gridSpan w:val="12"/>
                <w:vAlign w:val="center"/>
              </w:tcPr>
              <w:p w:rsidR="00717471" w:rsidRDefault="00717471" w:rsidP="0031222D">
                <w:pPr>
                  <w:jc w:val="center"/>
                  <w:rPr>
                    <w:szCs w:val="21"/>
                  </w:rPr>
                </w:pPr>
                <w:r>
                  <w:rPr>
                    <w:szCs w:val="21"/>
                  </w:rPr>
                  <w:t>分行业情况</w:t>
                </w:r>
              </w:p>
            </w:tc>
          </w:tr>
          <w:tr w:rsidR="00717471" w:rsidTr="00717471">
            <w:trPr>
              <w:trHeight w:val="135"/>
            </w:trPr>
            <w:tc>
              <w:tcPr>
                <w:tcW w:w="443" w:type="pct"/>
                <w:gridSpan w:val="2"/>
                <w:vAlign w:val="center"/>
              </w:tcPr>
              <w:p w:rsidR="00717471" w:rsidRDefault="00717471" w:rsidP="0031222D">
                <w:pPr>
                  <w:jc w:val="center"/>
                  <w:rPr>
                    <w:szCs w:val="21"/>
                  </w:rPr>
                </w:pPr>
                <w:r>
                  <w:rPr>
                    <w:szCs w:val="21"/>
                  </w:rPr>
                  <w:t>分行业</w:t>
                </w:r>
              </w:p>
            </w:tc>
            <w:tc>
              <w:tcPr>
                <w:tcW w:w="659" w:type="pct"/>
                <w:gridSpan w:val="2"/>
                <w:vAlign w:val="center"/>
              </w:tcPr>
              <w:p w:rsidR="00717471" w:rsidRDefault="00717471" w:rsidP="0031222D">
                <w:pPr>
                  <w:jc w:val="center"/>
                  <w:rPr>
                    <w:szCs w:val="21"/>
                  </w:rPr>
                </w:pPr>
                <w:r>
                  <w:rPr>
                    <w:szCs w:val="21"/>
                  </w:rPr>
                  <w:t>成本构成项目</w:t>
                </w:r>
              </w:p>
            </w:tc>
            <w:tc>
              <w:tcPr>
                <w:tcW w:w="1093" w:type="pct"/>
                <w:vAlign w:val="center"/>
              </w:tcPr>
              <w:p w:rsidR="00717471" w:rsidRDefault="00717471" w:rsidP="0031222D">
                <w:pPr>
                  <w:jc w:val="center"/>
                  <w:rPr>
                    <w:szCs w:val="21"/>
                  </w:rPr>
                </w:pPr>
                <w:r>
                  <w:rPr>
                    <w:szCs w:val="21"/>
                  </w:rPr>
                  <w:t>本期金额</w:t>
                </w:r>
              </w:p>
            </w:tc>
            <w:tc>
              <w:tcPr>
                <w:tcW w:w="506" w:type="pct"/>
                <w:vAlign w:val="center"/>
              </w:tcPr>
              <w:p w:rsidR="00717471" w:rsidRDefault="00717471" w:rsidP="0031222D">
                <w:pPr>
                  <w:jc w:val="center"/>
                  <w:rPr>
                    <w:szCs w:val="21"/>
                  </w:rPr>
                </w:pPr>
                <w:r>
                  <w:rPr>
                    <w:szCs w:val="21"/>
                  </w:rPr>
                  <w:t>本期占总成本比例(</w:t>
                </w:r>
                <w:r>
                  <w:rPr>
                    <w:rFonts w:hint="eastAsia"/>
                    <w:szCs w:val="21"/>
                  </w:rPr>
                  <w:t>%</w:t>
                </w:r>
                <w:r>
                  <w:rPr>
                    <w:szCs w:val="21"/>
                  </w:rPr>
                  <w:t>)</w:t>
                </w:r>
              </w:p>
            </w:tc>
            <w:tc>
              <w:tcPr>
                <w:tcW w:w="1090" w:type="pct"/>
                <w:gridSpan w:val="3"/>
                <w:vAlign w:val="center"/>
              </w:tcPr>
              <w:p w:rsidR="00717471" w:rsidRDefault="00717471" w:rsidP="0031222D">
                <w:pPr>
                  <w:jc w:val="center"/>
                  <w:rPr>
                    <w:szCs w:val="21"/>
                  </w:rPr>
                </w:pPr>
                <w:r>
                  <w:rPr>
                    <w:szCs w:val="21"/>
                  </w:rPr>
                  <w:t>上年同期金额</w:t>
                </w:r>
              </w:p>
            </w:tc>
            <w:tc>
              <w:tcPr>
                <w:tcW w:w="542" w:type="pct"/>
                <w:vAlign w:val="center"/>
              </w:tcPr>
              <w:p w:rsidR="00717471" w:rsidRDefault="00717471" w:rsidP="0031222D">
                <w:pPr>
                  <w:jc w:val="center"/>
                  <w:rPr>
                    <w:szCs w:val="21"/>
                  </w:rPr>
                </w:pPr>
                <w:r>
                  <w:rPr>
                    <w:szCs w:val="21"/>
                  </w:rPr>
                  <w:t>上年同期占总成本比例(</w:t>
                </w:r>
                <w:r>
                  <w:rPr>
                    <w:rFonts w:hint="eastAsia"/>
                    <w:szCs w:val="21"/>
                  </w:rPr>
                  <w:t>%</w:t>
                </w:r>
                <w:r>
                  <w:rPr>
                    <w:szCs w:val="21"/>
                  </w:rPr>
                  <w:t>)</w:t>
                </w:r>
              </w:p>
            </w:tc>
            <w:tc>
              <w:tcPr>
                <w:tcW w:w="667" w:type="pct"/>
                <w:gridSpan w:val="2"/>
                <w:vAlign w:val="center"/>
              </w:tcPr>
              <w:p w:rsidR="00717471" w:rsidRDefault="00717471" w:rsidP="0031222D">
                <w:pPr>
                  <w:jc w:val="center"/>
                  <w:rPr>
                    <w:szCs w:val="21"/>
                  </w:rPr>
                </w:pPr>
                <w:r>
                  <w:rPr>
                    <w:szCs w:val="21"/>
                  </w:rPr>
                  <w:t>本期金额较上年同期变动比例(</w:t>
                </w:r>
                <w:r>
                  <w:rPr>
                    <w:rFonts w:hint="eastAsia"/>
                    <w:szCs w:val="21"/>
                  </w:rPr>
                  <w:t>%</w:t>
                </w:r>
                <w:r>
                  <w:rPr>
                    <w:szCs w:val="21"/>
                  </w:rPr>
                  <w:t>)</w:t>
                </w:r>
              </w:p>
            </w:tc>
          </w:tr>
          <w:sdt>
            <w:sdtPr>
              <w:rPr>
                <w:rFonts w:ascii="Calibri" w:eastAsiaTheme="minorEastAsia" w:hAnsi="Calibri" w:cstheme="minorBidi"/>
                <w:kern w:val="2"/>
                <w:sz w:val="18"/>
                <w:szCs w:val="18"/>
              </w:rPr>
              <w:alias w:val="分行业成本分析"/>
              <w:tag w:val="_TUP_fb9e3026efbd4a2c91fdedd10a926f41"/>
              <w:id w:val="34108193"/>
              <w:lock w:val="sdtLocked"/>
            </w:sdtPr>
            <w:sdtContent>
              <w:tr w:rsidR="00717471" w:rsidTr="00717471">
                <w:trPr>
                  <w:trHeight w:val="165"/>
                </w:trPr>
                <w:tc>
                  <w:tcPr>
                    <w:tcW w:w="443" w:type="pct"/>
                    <w:gridSpan w:val="2"/>
                    <w:vMerge w:val="restart"/>
                  </w:tcPr>
                  <w:p w:rsidR="00717471" w:rsidRPr="00EB26C4" w:rsidRDefault="00BF1082" w:rsidP="00BF1082">
                    <w:pPr>
                      <w:jc w:val="left"/>
                      <w:rPr>
                        <w:sz w:val="18"/>
                        <w:szCs w:val="18"/>
                      </w:rPr>
                    </w:pPr>
                    <w:sdt>
                      <w:sdtPr>
                        <w:rPr>
                          <w:rFonts w:ascii="Calibri" w:hAnsi="Calibri"/>
                          <w:sz w:val="18"/>
                          <w:szCs w:val="18"/>
                        </w:rPr>
                        <w:alias w:val="分行业成本分析-行业名称"/>
                        <w:tag w:val="_GBC_eb41cb9200524e5ba485dfe57c8352d9"/>
                        <w:id w:val="34108185"/>
                        <w:lock w:val="sdtLocked"/>
                      </w:sdtPr>
                      <w:sdtEndPr>
                        <w:rPr>
                          <w:rFonts w:ascii="Times New Roman" w:hAnsi="Times New Roman"/>
                        </w:rPr>
                      </w:sdtEndPr>
                      <w:sdtContent>
                        <w:r w:rsidRPr="00EB26C4">
                          <w:rPr>
                            <w:rFonts w:hint="eastAsia"/>
                            <w:sz w:val="18"/>
                            <w:szCs w:val="18"/>
                          </w:rPr>
                          <w:t>冶金行</w:t>
                        </w:r>
                        <w:r>
                          <w:rPr>
                            <w:rFonts w:hint="eastAsia"/>
                            <w:sz w:val="18"/>
                            <w:szCs w:val="18"/>
                          </w:rPr>
                          <w:t>业</w:t>
                        </w:r>
                      </w:sdtContent>
                    </w:sdt>
                  </w:p>
                </w:tc>
                <w:sdt>
                  <w:sdtPr>
                    <w:rPr>
                      <w:sz w:val="18"/>
                      <w:szCs w:val="18"/>
                    </w:rPr>
                    <w:alias w:val="分行业成本分析-成本构成项目"/>
                    <w:tag w:val="_GBC_af4ee580af494bad9f8c80ac636168b3"/>
                    <w:id w:val="34108186"/>
                    <w:lock w:val="sdtLocked"/>
                  </w:sdtPr>
                  <w:sdtContent>
                    <w:tc>
                      <w:tcPr>
                        <w:tcW w:w="659" w:type="pct"/>
                        <w:gridSpan w:val="2"/>
                      </w:tcPr>
                      <w:p w:rsidR="00717471" w:rsidRPr="00EB26C4" w:rsidRDefault="00717471" w:rsidP="0031222D">
                        <w:pPr>
                          <w:jc w:val="left"/>
                          <w:rPr>
                            <w:sz w:val="18"/>
                            <w:szCs w:val="18"/>
                          </w:rPr>
                        </w:pPr>
                        <w:r w:rsidRPr="00EB26C4">
                          <w:rPr>
                            <w:sz w:val="18"/>
                            <w:szCs w:val="18"/>
                          </w:rPr>
                          <w:t>原材料</w:t>
                        </w:r>
                      </w:p>
                    </w:tc>
                  </w:sdtContent>
                </w:sdt>
                <w:sdt>
                  <w:sdtPr>
                    <w:rPr>
                      <w:sz w:val="18"/>
                      <w:szCs w:val="18"/>
                    </w:rPr>
                    <w:alias w:val="分行业成本分析-分行业成本构成项目金额"/>
                    <w:tag w:val="_GBC_2926f8c4f08f475bb5baefdfe9fb9b9d"/>
                    <w:id w:val="34108187"/>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13,554,688,516.28</w:t>
                        </w:r>
                      </w:p>
                    </w:tc>
                  </w:sdtContent>
                </w:sdt>
                <w:sdt>
                  <w:sdtPr>
                    <w:rPr>
                      <w:sz w:val="18"/>
                      <w:szCs w:val="18"/>
                    </w:rPr>
                    <w:alias w:val="分行业成本分析-分行业成本构成项目金额占成本比例"/>
                    <w:tag w:val="_GBC_1288675cfbc24babb22d441738892d8e"/>
                    <w:id w:val="34108188"/>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58.68</w:t>
                        </w:r>
                      </w:p>
                    </w:tc>
                  </w:sdtContent>
                </w:sdt>
                <w:sdt>
                  <w:sdtPr>
                    <w:rPr>
                      <w:sz w:val="18"/>
                      <w:szCs w:val="18"/>
                    </w:rPr>
                    <w:alias w:val="分行业成本分析-分行业成本构成项目金额"/>
                    <w:tag w:val="_GBC_dd099b56178c4e8e9bd712c7beb076c2"/>
                    <w:id w:val="34108189"/>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14,146,979,157.55</w:t>
                        </w:r>
                      </w:p>
                    </w:tc>
                  </w:sdtContent>
                </w:sdt>
                <w:sdt>
                  <w:sdtPr>
                    <w:rPr>
                      <w:sz w:val="18"/>
                      <w:szCs w:val="18"/>
                    </w:rPr>
                    <w:alias w:val="分行业成本分析-分行业成本构成项目金额占成本比例"/>
                    <w:tag w:val="_GBC_f5170f997495475a98df4bda945feac0"/>
                    <w:id w:val="34108190"/>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60.25</w:t>
                        </w:r>
                      </w:p>
                    </w:tc>
                  </w:sdtContent>
                </w:sdt>
                <w:sdt>
                  <w:sdtPr>
                    <w:rPr>
                      <w:sz w:val="18"/>
                      <w:szCs w:val="18"/>
                    </w:rPr>
                    <w:alias w:val="分行业成本分析-分行业成本构成项目金额同比增减比例"/>
                    <w:tag w:val="_GBC_bbeae63c6b274ba1b8c30ea2041ff288"/>
                    <w:id w:val="34108191"/>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-4.19</w:t>
                        </w:r>
                      </w:p>
                    </w:tc>
                  </w:sdtContent>
                </w:sdt>
              </w:tr>
            </w:sdtContent>
          </w:sdt>
          <w:sdt>
            <w:sdtPr>
              <w:rPr>
                <w:sz w:val="18"/>
                <w:szCs w:val="18"/>
              </w:rPr>
              <w:alias w:val="分行业成本分析"/>
              <w:tag w:val="_TUP_fb9e3026efbd4a2c91fdedd10a926f41"/>
              <w:id w:val="34108201"/>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194"/>
                    <w:lock w:val="sdtLocked"/>
                  </w:sdtPr>
                  <w:sdtContent>
                    <w:tc>
                      <w:tcPr>
                        <w:tcW w:w="659" w:type="pct"/>
                        <w:gridSpan w:val="2"/>
                      </w:tcPr>
                      <w:p w:rsidR="00717471" w:rsidRPr="00EB26C4" w:rsidRDefault="00717471" w:rsidP="0031222D">
                        <w:pPr>
                          <w:jc w:val="left"/>
                          <w:rPr>
                            <w:sz w:val="18"/>
                            <w:szCs w:val="18"/>
                          </w:rPr>
                        </w:pPr>
                        <w:r w:rsidRPr="00EB26C4">
                          <w:rPr>
                            <w:sz w:val="18"/>
                            <w:szCs w:val="18"/>
                          </w:rPr>
                          <w:t>辅助材料</w:t>
                        </w:r>
                      </w:p>
                    </w:tc>
                  </w:sdtContent>
                </w:sdt>
                <w:sdt>
                  <w:sdtPr>
                    <w:rPr>
                      <w:sz w:val="18"/>
                      <w:szCs w:val="18"/>
                    </w:rPr>
                    <w:alias w:val="分行业成本分析-分行业成本构成项目金额"/>
                    <w:tag w:val="_GBC_2926f8c4f08f475bb5baefdfe9fb9b9d"/>
                    <w:id w:val="34108195"/>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982,891,924.78</w:t>
                        </w:r>
                      </w:p>
                    </w:tc>
                  </w:sdtContent>
                </w:sdt>
                <w:sdt>
                  <w:sdtPr>
                    <w:rPr>
                      <w:sz w:val="18"/>
                      <w:szCs w:val="18"/>
                    </w:rPr>
                    <w:alias w:val="分行业成本分析-分行业成本构成项目金额占成本比例"/>
                    <w:tag w:val="_GBC_1288675cfbc24babb22d441738892d8e"/>
                    <w:id w:val="34108196"/>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4.25</w:t>
                        </w:r>
                      </w:p>
                    </w:tc>
                  </w:sdtContent>
                </w:sdt>
                <w:sdt>
                  <w:sdtPr>
                    <w:rPr>
                      <w:sz w:val="18"/>
                      <w:szCs w:val="18"/>
                    </w:rPr>
                    <w:alias w:val="分行业成本分析-分行业成本构成项目金额"/>
                    <w:tag w:val="_GBC_dd099b56178c4e8e9bd712c7beb076c2"/>
                    <w:id w:val="34108197"/>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1,072,394,975.86</w:t>
                        </w:r>
                      </w:p>
                    </w:tc>
                  </w:sdtContent>
                </w:sdt>
                <w:sdt>
                  <w:sdtPr>
                    <w:rPr>
                      <w:sz w:val="18"/>
                      <w:szCs w:val="18"/>
                    </w:rPr>
                    <w:alias w:val="分行业成本分析-分行业成本构成项目金额占成本比例"/>
                    <w:tag w:val="_GBC_f5170f997495475a98df4bda945feac0"/>
                    <w:id w:val="34108198"/>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4.57</w:t>
                        </w:r>
                      </w:p>
                    </w:tc>
                  </w:sdtContent>
                </w:sdt>
                <w:sdt>
                  <w:sdtPr>
                    <w:rPr>
                      <w:sz w:val="18"/>
                      <w:szCs w:val="18"/>
                    </w:rPr>
                    <w:alias w:val="分行业成本分析-分行业成本构成项目金额同比增减比例"/>
                    <w:tag w:val="_GBC_bbeae63c6b274ba1b8c30ea2041ff288"/>
                    <w:id w:val="34108199"/>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-8.35</w:t>
                        </w:r>
                      </w:p>
                    </w:tc>
                  </w:sdtContent>
                </w:sdt>
              </w:tr>
            </w:sdtContent>
          </w:sdt>
          <w:sdt>
            <w:sdtPr>
              <w:rPr>
                <w:sz w:val="18"/>
                <w:szCs w:val="18"/>
              </w:rPr>
              <w:alias w:val="分行业成本分析"/>
              <w:tag w:val="_TUP_fb9e3026efbd4a2c91fdedd10a926f41"/>
              <w:id w:val="34108209"/>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202"/>
                    <w:lock w:val="sdtLocked"/>
                  </w:sdtPr>
                  <w:sdtContent>
                    <w:tc>
                      <w:tcPr>
                        <w:tcW w:w="659" w:type="pct"/>
                        <w:gridSpan w:val="2"/>
                      </w:tcPr>
                      <w:p w:rsidR="00717471" w:rsidRPr="00EB26C4" w:rsidRDefault="00717471" w:rsidP="0031222D">
                        <w:pPr>
                          <w:jc w:val="left"/>
                          <w:rPr>
                            <w:sz w:val="18"/>
                            <w:szCs w:val="18"/>
                          </w:rPr>
                        </w:pPr>
                        <w:r w:rsidRPr="00EB26C4">
                          <w:rPr>
                            <w:sz w:val="18"/>
                            <w:szCs w:val="18"/>
                          </w:rPr>
                          <w:t>燃料及动力</w:t>
                        </w:r>
                      </w:p>
                    </w:tc>
                  </w:sdtContent>
                </w:sdt>
                <w:sdt>
                  <w:sdtPr>
                    <w:rPr>
                      <w:sz w:val="18"/>
                      <w:szCs w:val="18"/>
                    </w:rPr>
                    <w:alias w:val="分行业成本分析-分行业成本构成项目金额"/>
                    <w:tag w:val="_GBC_2926f8c4f08f475bb5baefdfe9fb9b9d"/>
                    <w:id w:val="34108203"/>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5,774,411,941.47</w:t>
                        </w:r>
                      </w:p>
                    </w:tc>
                  </w:sdtContent>
                </w:sdt>
                <w:sdt>
                  <w:sdtPr>
                    <w:rPr>
                      <w:sz w:val="18"/>
                      <w:szCs w:val="18"/>
                    </w:rPr>
                    <w:alias w:val="分行业成本分析-分行业成本构成项目金额占成本比例"/>
                    <w:tag w:val="_GBC_1288675cfbc24babb22d441738892d8e"/>
                    <w:id w:val="34108204"/>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24.99</w:t>
                        </w:r>
                      </w:p>
                    </w:tc>
                  </w:sdtContent>
                </w:sdt>
                <w:sdt>
                  <w:sdtPr>
                    <w:rPr>
                      <w:sz w:val="18"/>
                      <w:szCs w:val="18"/>
                    </w:rPr>
                    <w:alias w:val="分行业成本分析-分行业成本构成项目金额"/>
                    <w:tag w:val="_GBC_dd099b56178c4e8e9bd712c7beb076c2"/>
                    <w:id w:val="34108205"/>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6,102,756,215.21</w:t>
                        </w:r>
                      </w:p>
                    </w:tc>
                  </w:sdtContent>
                </w:sdt>
                <w:sdt>
                  <w:sdtPr>
                    <w:rPr>
                      <w:sz w:val="18"/>
                      <w:szCs w:val="18"/>
                    </w:rPr>
                    <w:alias w:val="分行业成本分析-分行业成本构成项目金额占成本比例"/>
                    <w:tag w:val="_GBC_f5170f997495475a98df4bda945feac0"/>
                    <w:id w:val="34108206"/>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25.99</w:t>
                        </w:r>
                      </w:p>
                    </w:tc>
                  </w:sdtContent>
                </w:sdt>
                <w:sdt>
                  <w:sdtPr>
                    <w:rPr>
                      <w:sz w:val="18"/>
                      <w:szCs w:val="18"/>
                    </w:rPr>
                    <w:alias w:val="分行业成本分析-分行业成本构成项目金额同比增减比例"/>
                    <w:tag w:val="_GBC_bbeae63c6b274ba1b8c30ea2041ff288"/>
                    <w:id w:val="34108207"/>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-5.38</w:t>
                        </w:r>
                      </w:p>
                    </w:tc>
                  </w:sdtContent>
                </w:sdt>
              </w:tr>
            </w:sdtContent>
          </w:sdt>
          <w:sdt>
            <w:sdtPr>
              <w:rPr>
                <w:sz w:val="18"/>
                <w:szCs w:val="18"/>
              </w:rPr>
              <w:alias w:val="分行业成本分析"/>
              <w:tag w:val="_TUP_fb9e3026efbd4a2c91fdedd10a926f41"/>
              <w:id w:val="34108217"/>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210"/>
                    <w:lock w:val="sdtLocked"/>
                  </w:sdtPr>
                  <w:sdtContent>
                    <w:tc>
                      <w:tcPr>
                        <w:tcW w:w="659" w:type="pct"/>
                        <w:gridSpan w:val="2"/>
                      </w:tcPr>
                      <w:p w:rsidR="00717471" w:rsidRPr="00EB26C4" w:rsidRDefault="00717471" w:rsidP="0031222D">
                        <w:pPr>
                          <w:jc w:val="left"/>
                          <w:rPr>
                            <w:sz w:val="18"/>
                            <w:szCs w:val="18"/>
                          </w:rPr>
                        </w:pPr>
                        <w:r w:rsidRPr="00EB26C4">
                          <w:rPr>
                            <w:sz w:val="18"/>
                            <w:szCs w:val="18"/>
                          </w:rPr>
                          <w:t>工资</w:t>
                        </w:r>
                      </w:p>
                    </w:tc>
                  </w:sdtContent>
                </w:sdt>
                <w:sdt>
                  <w:sdtPr>
                    <w:rPr>
                      <w:sz w:val="18"/>
                      <w:szCs w:val="18"/>
                    </w:rPr>
                    <w:alias w:val="分行业成本分析-分行业成本构成项目金额"/>
                    <w:tag w:val="_GBC_2926f8c4f08f475bb5baefdfe9fb9b9d"/>
                    <w:id w:val="34108211"/>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709,792,861.94</w:t>
                        </w:r>
                      </w:p>
                    </w:tc>
                  </w:sdtContent>
                </w:sdt>
                <w:sdt>
                  <w:sdtPr>
                    <w:rPr>
                      <w:sz w:val="18"/>
                      <w:szCs w:val="18"/>
                    </w:rPr>
                    <w:alias w:val="分行业成本分析-分行业成本构成项目金额占成本比例"/>
                    <w:tag w:val="_GBC_1288675cfbc24babb22d441738892d8e"/>
                    <w:id w:val="34108212"/>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3.07</w:t>
                        </w:r>
                      </w:p>
                    </w:tc>
                  </w:sdtContent>
                </w:sdt>
                <w:sdt>
                  <w:sdtPr>
                    <w:rPr>
                      <w:sz w:val="18"/>
                      <w:szCs w:val="18"/>
                    </w:rPr>
                    <w:alias w:val="分行业成本分析-分行业成本构成项目金额"/>
                    <w:tag w:val="_GBC_dd099b56178c4e8e9bd712c7beb076c2"/>
                    <w:id w:val="34108213"/>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650,929,803.12</w:t>
                        </w:r>
                      </w:p>
                    </w:tc>
                  </w:sdtContent>
                </w:sdt>
                <w:sdt>
                  <w:sdtPr>
                    <w:rPr>
                      <w:sz w:val="18"/>
                      <w:szCs w:val="18"/>
                    </w:rPr>
                    <w:alias w:val="分行业成本分析-分行业成本构成项目金额占成本比例"/>
                    <w:tag w:val="_GBC_f5170f997495475a98df4bda945feac0"/>
                    <w:id w:val="34108214"/>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2.77</w:t>
                        </w:r>
                      </w:p>
                    </w:tc>
                  </w:sdtContent>
                </w:sdt>
                <w:sdt>
                  <w:sdtPr>
                    <w:rPr>
                      <w:sz w:val="18"/>
                      <w:szCs w:val="18"/>
                    </w:rPr>
                    <w:alias w:val="分行业成本分析-分行业成本构成项目金额同比增减比例"/>
                    <w:tag w:val="_GBC_bbeae63c6b274ba1b8c30ea2041ff288"/>
                    <w:id w:val="34108215"/>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9.04</w:t>
                        </w:r>
                      </w:p>
                    </w:tc>
                  </w:sdtContent>
                </w:sdt>
              </w:tr>
            </w:sdtContent>
          </w:sdt>
          <w:sdt>
            <w:sdtPr>
              <w:rPr>
                <w:sz w:val="18"/>
                <w:szCs w:val="18"/>
              </w:rPr>
              <w:alias w:val="分行业成本分析"/>
              <w:tag w:val="_TUP_fb9e3026efbd4a2c91fdedd10a926f41"/>
              <w:id w:val="34108225"/>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218"/>
                    <w:lock w:val="sdtLocked"/>
                  </w:sdtPr>
                  <w:sdtContent>
                    <w:tc>
                      <w:tcPr>
                        <w:tcW w:w="659" w:type="pct"/>
                        <w:gridSpan w:val="2"/>
                      </w:tcPr>
                      <w:p w:rsidR="00717471" w:rsidRPr="00EB26C4" w:rsidRDefault="00717471" w:rsidP="0031222D">
                        <w:pPr>
                          <w:jc w:val="left"/>
                          <w:rPr>
                            <w:sz w:val="18"/>
                            <w:szCs w:val="18"/>
                          </w:rPr>
                        </w:pPr>
                        <w:r w:rsidRPr="00EB26C4">
                          <w:rPr>
                            <w:sz w:val="18"/>
                            <w:szCs w:val="18"/>
                          </w:rPr>
                          <w:t>折旧</w:t>
                        </w:r>
                      </w:p>
                    </w:tc>
                  </w:sdtContent>
                </w:sdt>
                <w:sdt>
                  <w:sdtPr>
                    <w:rPr>
                      <w:sz w:val="18"/>
                      <w:szCs w:val="18"/>
                    </w:rPr>
                    <w:alias w:val="分行业成本分析-分行业成本构成项目金额"/>
                    <w:tag w:val="_GBC_2926f8c4f08f475bb5baefdfe9fb9b9d"/>
                    <w:id w:val="34108219"/>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783,283,845.39</w:t>
                        </w:r>
                      </w:p>
                    </w:tc>
                  </w:sdtContent>
                </w:sdt>
                <w:sdt>
                  <w:sdtPr>
                    <w:rPr>
                      <w:sz w:val="18"/>
                      <w:szCs w:val="18"/>
                    </w:rPr>
                    <w:alias w:val="分行业成本分析-分行业成本构成项目金额占成本比例"/>
                    <w:tag w:val="_GBC_1288675cfbc24babb22d441738892d8e"/>
                    <w:id w:val="34108220"/>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3.39</w:t>
                        </w:r>
                      </w:p>
                    </w:tc>
                  </w:sdtContent>
                </w:sdt>
                <w:sdt>
                  <w:sdtPr>
                    <w:rPr>
                      <w:sz w:val="18"/>
                      <w:szCs w:val="18"/>
                    </w:rPr>
                    <w:alias w:val="分行业成本分析-分行业成本构成项目金额"/>
                    <w:tag w:val="_GBC_dd099b56178c4e8e9bd712c7beb076c2"/>
                    <w:id w:val="34108221"/>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752,876,976.22</w:t>
                        </w:r>
                      </w:p>
                    </w:tc>
                  </w:sdtContent>
                </w:sdt>
                <w:sdt>
                  <w:sdtPr>
                    <w:rPr>
                      <w:sz w:val="18"/>
                      <w:szCs w:val="18"/>
                    </w:rPr>
                    <w:alias w:val="分行业成本分析-分行业成本构成项目金额占成本比例"/>
                    <w:tag w:val="_GBC_f5170f997495475a98df4bda945feac0"/>
                    <w:id w:val="34108222"/>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3.21</w:t>
                        </w:r>
                      </w:p>
                    </w:tc>
                  </w:sdtContent>
                </w:sdt>
                <w:sdt>
                  <w:sdtPr>
                    <w:rPr>
                      <w:sz w:val="18"/>
                      <w:szCs w:val="18"/>
                    </w:rPr>
                    <w:alias w:val="分行业成本分析-分行业成本构成项目金额同比增减比例"/>
                    <w:tag w:val="_GBC_bbeae63c6b274ba1b8c30ea2041ff288"/>
                    <w:id w:val="34108223"/>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4.04</w:t>
                        </w:r>
                      </w:p>
                    </w:tc>
                  </w:sdtContent>
                </w:sdt>
              </w:tr>
            </w:sdtContent>
          </w:sdt>
          <w:sdt>
            <w:sdtPr>
              <w:rPr>
                <w:sz w:val="18"/>
                <w:szCs w:val="18"/>
              </w:rPr>
              <w:alias w:val="分行业成本分析"/>
              <w:tag w:val="_TUP_fb9e3026efbd4a2c91fdedd10a926f41"/>
              <w:id w:val="34108233"/>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226"/>
                    <w:lock w:val="sdtLocked"/>
                  </w:sdtPr>
                  <w:sdtContent>
                    <w:tc>
                      <w:tcPr>
                        <w:tcW w:w="659" w:type="pct"/>
                        <w:gridSpan w:val="2"/>
                      </w:tcPr>
                      <w:p w:rsidR="00717471" w:rsidRPr="00EB26C4" w:rsidRDefault="00717471" w:rsidP="0031222D">
                        <w:pPr>
                          <w:jc w:val="left"/>
                          <w:rPr>
                            <w:sz w:val="18"/>
                            <w:szCs w:val="18"/>
                          </w:rPr>
                        </w:pPr>
                        <w:r w:rsidRPr="00EB26C4">
                          <w:rPr>
                            <w:sz w:val="18"/>
                            <w:szCs w:val="18"/>
                          </w:rPr>
                          <w:t>其他</w:t>
                        </w:r>
                      </w:p>
                    </w:tc>
                  </w:sdtContent>
                </w:sdt>
                <w:sdt>
                  <w:sdtPr>
                    <w:rPr>
                      <w:sz w:val="18"/>
                      <w:szCs w:val="18"/>
                    </w:rPr>
                    <w:alias w:val="分行业成本分析-分行业成本构成项目金额"/>
                    <w:tag w:val="_GBC_2926f8c4f08f475bb5baefdfe9fb9b9d"/>
                    <w:id w:val="34108227"/>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1,299,628,430.87</w:t>
                        </w:r>
                      </w:p>
                    </w:tc>
                  </w:sdtContent>
                </w:sdt>
                <w:sdt>
                  <w:sdtPr>
                    <w:rPr>
                      <w:sz w:val="18"/>
                      <w:szCs w:val="18"/>
                    </w:rPr>
                    <w:alias w:val="分行业成本分析-分行业成本构成项目金额占成本比例"/>
                    <w:tag w:val="_GBC_1288675cfbc24babb22d441738892d8e"/>
                    <w:id w:val="34108228"/>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5.62</w:t>
                        </w:r>
                      </w:p>
                    </w:tc>
                  </w:sdtContent>
                </w:sdt>
                <w:sdt>
                  <w:sdtPr>
                    <w:rPr>
                      <w:sz w:val="18"/>
                      <w:szCs w:val="18"/>
                    </w:rPr>
                    <w:alias w:val="分行业成本分析-分行业成本构成项目金额"/>
                    <w:tag w:val="_GBC_dd099b56178c4e8e9bd712c7beb076c2"/>
                    <w:id w:val="34108229"/>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753,498,337.74</w:t>
                        </w:r>
                      </w:p>
                    </w:tc>
                  </w:sdtContent>
                </w:sdt>
                <w:sdt>
                  <w:sdtPr>
                    <w:rPr>
                      <w:sz w:val="18"/>
                      <w:szCs w:val="18"/>
                    </w:rPr>
                    <w:alias w:val="分行业成本分析-分行业成本构成项目金额占成本比例"/>
                    <w:tag w:val="_GBC_f5170f997495475a98df4bda945feac0"/>
                    <w:id w:val="34108230"/>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3.21</w:t>
                        </w:r>
                      </w:p>
                    </w:tc>
                  </w:sdtContent>
                </w:sdt>
                <w:sdt>
                  <w:sdtPr>
                    <w:rPr>
                      <w:sz w:val="18"/>
                      <w:szCs w:val="18"/>
                    </w:rPr>
                    <w:alias w:val="分行业成本分析-分行业成本构成项目金额同比增减比例"/>
                    <w:tag w:val="_GBC_bbeae63c6b274ba1b8c30ea2041ff288"/>
                    <w:id w:val="34108231"/>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72.48</w:t>
                        </w:r>
                      </w:p>
                    </w:tc>
                  </w:sdtContent>
                </w:sdt>
              </w:tr>
            </w:sdtContent>
          </w:sdt>
          <w:sdt>
            <w:sdtPr>
              <w:rPr>
                <w:sz w:val="18"/>
                <w:szCs w:val="18"/>
              </w:rPr>
              <w:alias w:val="分行业成本分析"/>
              <w:tag w:val="_TUP_fb9e3026efbd4a2c91fdedd10a926f41"/>
              <w:id w:val="34108241"/>
              <w:lock w:val="sdtLocked"/>
            </w:sdtPr>
            <w:sdtEndPr>
              <w:rPr>
                <w:rFonts w:ascii="Calibri" w:eastAsiaTheme="minorEastAsia" w:hAnsi="Calibri" w:cstheme="minorBidi"/>
                <w:kern w:val="2"/>
              </w:rPr>
            </w:sdtEndPr>
            <w:sdtContent>
              <w:tr w:rsidR="00717471" w:rsidTr="00717471">
                <w:trPr>
                  <w:trHeight w:val="165"/>
                </w:trPr>
                <w:tc>
                  <w:tcPr>
                    <w:tcW w:w="443" w:type="pct"/>
                    <w:gridSpan w:val="2"/>
                    <w:vMerge/>
                  </w:tcPr>
                  <w:p w:rsidR="00717471" w:rsidRPr="00EB26C4" w:rsidRDefault="00717471" w:rsidP="0031222D">
                    <w:pPr>
                      <w:jc w:val="left"/>
                      <w:rPr>
                        <w:sz w:val="18"/>
                        <w:szCs w:val="18"/>
                      </w:rPr>
                    </w:pPr>
                  </w:p>
                </w:tc>
                <w:sdt>
                  <w:sdtPr>
                    <w:rPr>
                      <w:sz w:val="18"/>
                      <w:szCs w:val="18"/>
                    </w:rPr>
                    <w:alias w:val="分行业成本分析-成本构成项目"/>
                    <w:tag w:val="_GBC_af4ee580af494bad9f8c80ac636168b3"/>
                    <w:id w:val="34108234"/>
                    <w:lock w:val="sdtLocked"/>
                  </w:sdtPr>
                  <w:sdtContent>
                    <w:tc>
                      <w:tcPr>
                        <w:tcW w:w="659" w:type="pct"/>
                        <w:gridSpan w:val="2"/>
                      </w:tcPr>
                      <w:p w:rsidR="00717471" w:rsidRPr="00EB26C4" w:rsidRDefault="00717471" w:rsidP="0031222D">
                        <w:pPr>
                          <w:jc w:val="left"/>
                          <w:rPr>
                            <w:sz w:val="18"/>
                            <w:szCs w:val="18"/>
                          </w:rPr>
                        </w:pPr>
                        <w:r w:rsidRPr="00EB26C4">
                          <w:rPr>
                            <w:sz w:val="18"/>
                            <w:szCs w:val="18"/>
                          </w:rPr>
                          <w:t>合计</w:t>
                        </w:r>
                      </w:p>
                    </w:tc>
                  </w:sdtContent>
                </w:sdt>
                <w:sdt>
                  <w:sdtPr>
                    <w:rPr>
                      <w:sz w:val="18"/>
                      <w:szCs w:val="18"/>
                    </w:rPr>
                    <w:alias w:val="分行业成本分析-分行业成本构成项目金额"/>
                    <w:tag w:val="_GBC_2926f8c4f08f475bb5baefdfe9fb9b9d"/>
                    <w:id w:val="34108235"/>
                    <w:lock w:val="sdtLocked"/>
                  </w:sdtPr>
                  <w:sdtContent>
                    <w:tc>
                      <w:tcPr>
                        <w:tcW w:w="1093" w:type="pct"/>
                        <w:vAlign w:val="center"/>
                      </w:tcPr>
                      <w:p w:rsidR="00717471" w:rsidRPr="00EB26C4" w:rsidRDefault="00717471" w:rsidP="0031222D">
                        <w:pPr>
                          <w:jc w:val="right"/>
                          <w:rPr>
                            <w:sz w:val="18"/>
                            <w:szCs w:val="18"/>
                          </w:rPr>
                        </w:pPr>
                        <w:r w:rsidRPr="00EB26C4">
                          <w:rPr>
                            <w:sz w:val="18"/>
                            <w:szCs w:val="18"/>
                          </w:rPr>
                          <w:t>23,104,697,520.73</w:t>
                        </w:r>
                      </w:p>
                    </w:tc>
                  </w:sdtContent>
                </w:sdt>
                <w:sdt>
                  <w:sdtPr>
                    <w:rPr>
                      <w:sz w:val="18"/>
                      <w:szCs w:val="18"/>
                    </w:rPr>
                    <w:alias w:val="分行业成本分析-分行业成本构成项目金额占成本比例"/>
                    <w:tag w:val="_GBC_1288675cfbc24babb22d441738892d8e"/>
                    <w:id w:val="34108236"/>
                    <w:lock w:val="sdtLocked"/>
                  </w:sdtPr>
                  <w:sdtContent>
                    <w:tc>
                      <w:tcPr>
                        <w:tcW w:w="506" w:type="pct"/>
                        <w:vAlign w:val="center"/>
                      </w:tcPr>
                      <w:p w:rsidR="00717471" w:rsidRPr="00EB26C4" w:rsidRDefault="00717471" w:rsidP="0031222D">
                        <w:pPr>
                          <w:jc w:val="right"/>
                          <w:rPr>
                            <w:sz w:val="18"/>
                            <w:szCs w:val="18"/>
                          </w:rPr>
                        </w:pPr>
                        <w:r w:rsidRPr="00EB26C4">
                          <w:rPr>
                            <w:sz w:val="18"/>
                            <w:szCs w:val="18"/>
                          </w:rPr>
                          <w:t>100.00</w:t>
                        </w:r>
                      </w:p>
                    </w:tc>
                  </w:sdtContent>
                </w:sdt>
                <w:sdt>
                  <w:sdtPr>
                    <w:rPr>
                      <w:sz w:val="18"/>
                      <w:szCs w:val="18"/>
                    </w:rPr>
                    <w:alias w:val="分行业成本分析-分行业成本构成项目金额"/>
                    <w:tag w:val="_GBC_dd099b56178c4e8e9bd712c7beb076c2"/>
                    <w:id w:val="34108237"/>
                    <w:lock w:val="sdtLocked"/>
                  </w:sdtPr>
                  <w:sdtContent>
                    <w:tc>
                      <w:tcPr>
                        <w:tcW w:w="1090" w:type="pct"/>
                        <w:gridSpan w:val="3"/>
                        <w:vAlign w:val="center"/>
                      </w:tcPr>
                      <w:p w:rsidR="00717471" w:rsidRPr="00EB26C4" w:rsidRDefault="00717471" w:rsidP="0031222D">
                        <w:pPr>
                          <w:jc w:val="right"/>
                          <w:rPr>
                            <w:sz w:val="18"/>
                            <w:szCs w:val="18"/>
                          </w:rPr>
                        </w:pPr>
                        <w:r w:rsidRPr="00EB26C4">
                          <w:rPr>
                            <w:sz w:val="18"/>
                            <w:szCs w:val="18"/>
                          </w:rPr>
                          <w:t>23,479,435,465.70</w:t>
                        </w:r>
                      </w:p>
                    </w:tc>
                  </w:sdtContent>
                </w:sdt>
                <w:sdt>
                  <w:sdtPr>
                    <w:rPr>
                      <w:sz w:val="18"/>
                      <w:szCs w:val="18"/>
                    </w:rPr>
                    <w:alias w:val="分行业成本分析-分行业成本构成项目金额占成本比例"/>
                    <w:tag w:val="_GBC_f5170f997495475a98df4bda945feac0"/>
                    <w:id w:val="34108238"/>
                    <w:lock w:val="sdtLocked"/>
                  </w:sdtPr>
                  <w:sdtContent>
                    <w:tc>
                      <w:tcPr>
                        <w:tcW w:w="542" w:type="pct"/>
                        <w:vAlign w:val="center"/>
                      </w:tcPr>
                      <w:p w:rsidR="00717471" w:rsidRPr="00EB26C4" w:rsidRDefault="00717471" w:rsidP="0031222D">
                        <w:pPr>
                          <w:jc w:val="right"/>
                          <w:rPr>
                            <w:sz w:val="18"/>
                            <w:szCs w:val="18"/>
                          </w:rPr>
                        </w:pPr>
                        <w:r w:rsidRPr="00EB26C4">
                          <w:rPr>
                            <w:sz w:val="18"/>
                            <w:szCs w:val="18"/>
                          </w:rPr>
                          <w:t>100</w:t>
                        </w:r>
                        <w:r>
                          <w:rPr>
                            <w:rFonts w:hint="eastAsia"/>
                            <w:sz w:val="18"/>
                            <w:szCs w:val="18"/>
                          </w:rPr>
                          <w:t>.00</w:t>
                        </w:r>
                      </w:p>
                    </w:tc>
                  </w:sdtContent>
                </w:sdt>
                <w:sdt>
                  <w:sdtPr>
                    <w:rPr>
                      <w:sz w:val="18"/>
                      <w:szCs w:val="18"/>
                    </w:rPr>
                    <w:alias w:val="分行业成本分析-分行业成本构成项目金额同比增减比例"/>
                    <w:tag w:val="_GBC_bbeae63c6b274ba1b8c30ea2041ff288"/>
                    <w:id w:val="34108239"/>
                    <w:lock w:val="sdtLocked"/>
                  </w:sdtPr>
                  <w:sdtContent>
                    <w:tc>
                      <w:tcPr>
                        <w:tcW w:w="667" w:type="pct"/>
                        <w:gridSpan w:val="2"/>
                        <w:vAlign w:val="center"/>
                      </w:tcPr>
                      <w:p w:rsidR="00717471" w:rsidRPr="00EB26C4" w:rsidRDefault="00717471" w:rsidP="0031222D">
                        <w:pPr>
                          <w:jc w:val="right"/>
                          <w:rPr>
                            <w:sz w:val="18"/>
                            <w:szCs w:val="18"/>
                          </w:rPr>
                        </w:pPr>
                        <w:r w:rsidRPr="00EB26C4">
                          <w:rPr>
                            <w:sz w:val="18"/>
                            <w:szCs w:val="18"/>
                          </w:rPr>
                          <w:t>-1.60</w:t>
                        </w:r>
                      </w:p>
                    </w:tc>
                  </w:sdtContent>
                </w:sdt>
              </w:tr>
            </w:sdtContent>
          </w:sdt>
          <w:tr w:rsidR="00717471" w:rsidTr="00717471">
            <w:trPr>
              <w:trHeight w:val="105"/>
            </w:trPr>
            <w:tc>
              <w:tcPr>
                <w:tcW w:w="5000" w:type="pct"/>
                <w:gridSpan w:val="12"/>
                <w:vAlign w:val="center"/>
              </w:tcPr>
              <w:p w:rsidR="00717471" w:rsidRDefault="00717471" w:rsidP="0031222D">
                <w:pPr>
                  <w:jc w:val="center"/>
                  <w:rPr>
                    <w:szCs w:val="21"/>
                  </w:rPr>
                </w:pPr>
                <w:r>
                  <w:rPr>
                    <w:szCs w:val="21"/>
                  </w:rPr>
                  <w:t>分产品情况</w:t>
                </w:r>
              </w:p>
            </w:tc>
          </w:tr>
          <w:tr w:rsidR="00717471" w:rsidTr="00717471">
            <w:trPr>
              <w:trHeight w:val="132"/>
            </w:trPr>
            <w:tc>
              <w:tcPr>
                <w:tcW w:w="328" w:type="pct"/>
                <w:vAlign w:val="center"/>
              </w:tcPr>
              <w:p w:rsidR="00717471" w:rsidRDefault="00717471" w:rsidP="0031222D">
                <w:pPr>
                  <w:jc w:val="center"/>
                  <w:rPr>
                    <w:szCs w:val="21"/>
                  </w:rPr>
                </w:pPr>
                <w:r>
                  <w:rPr>
                    <w:szCs w:val="21"/>
                  </w:rPr>
                  <w:t>分</w:t>
                </w:r>
                <w:r>
                  <w:rPr>
                    <w:rFonts w:hint="eastAsia"/>
                    <w:szCs w:val="21"/>
                  </w:rPr>
                  <w:t>产品</w:t>
                </w:r>
              </w:p>
            </w:tc>
            <w:tc>
              <w:tcPr>
                <w:tcW w:w="748" w:type="pct"/>
                <w:gridSpan w:val="2"/>
                <w:vAlign w:val="center"/>
              </w:tcPr>
              <w:p w:rsidR="00717471" w:rsidRDefault="00717471" w:rsidP="0031222D">
                <w:pPr>
                  <w:jc w:val="center"/>
                  <w:rPr>
                    <w:szCs w:val="21"/>
                  </w:rPr>
                </w:pPr>
                <w:r>
                  <w:rPr>
                    <w:szCs w:val="21"/>
                  </w:rPr>
                  <w:t>成本构成项目</w:t>
                </w:r>
              </w:p>
            </w:tc>
            <w:tc>
              <w:tcPr>
                <w:tcW w:w="1119" w:type="pct"/>
                <w:gridSpan w:val="2"/>
                <w:vAlign w:val="center"/>
              </w:tcPr>
              <w:p w:rsidR="00717471" w:rsidRDefault="00717471" w:rsidP="0031222D">
                <w:pPr>
                  <w:jc w:val="center"/>
                  <w:rPr>
                    <w:szCs w:val="21"/>
                  </w:rPr>
                </w:pPr>
                <w:r>
                  <w:rPr>
                    <w:szCs w:val="21"/>
                  </w:rPr>
                  <w:t>本期金额</w:t>
                </w:r>
              </w:p>
            </w:tc>
            <w:tc>
              <w:tcPr>
                <w:tcW w:w="527" w:type="pct"/>
                <w:gridSpan w:val="2"/>
                <w:vAlign w:val="center"/>
              </w:tcPr>
              <w:p w:rsidR="00717471" w:rsidRDefault="00717471" w:rsidP="0031222D">
                <w:pPr>
                  <w:jc w:val="center"/>
                  <w:rPr>
                    <w:szCs w:val="21"/>
                  </w:rPr>
                </w:pPr>
                <w:r>
                  <w:rPr>
                    <w:szCs w:val="21"/>
                  </w:rPr>
                  <w:t>本期占总成本比例(</w:t>
                </w:r>
                <w:r>
                  <w:rPr>
                    <w:rFonts w:hint="eastAsia"/>
                    <w:szCs w:val="21"/>
                  </w:rPr>
                  <w:t>%</w:t>
                </w:r>
                <w:r>
                  <w:rPr>
                    <w:szCs w:val="21"/>
                  </w:rPr>
                  <w:t>)</w:t>
                </w:r>
              </w:p>
            </w:tc>
            <w:tc>
              <w:tcPr>
                <w:tcW w:w="1065" w:type="pct"/>
                <w:vAlign w:val="center"/>
              </w:tcPr>
              <w:p w:rsidR="00717471" w:rsidRDefault="00717471" w:rsidP="0031222D">
                <w:pPr>
                  <w:jc w:val="center"/>
                  <w:rPr>
                    <w:szCs w:val="21"/>
                  </w:rPr>
                </w:pPr>
                <w:r>
                  <w:rPr>
                    <w:szCs w:val="21"/>
                  </w:rPr>
                  <w:t>上年同期金额</w:t>
                </w:r>
              </w:p>
            </w:tc>
            <w:tc>
              <w:tcPr>
                <w:tcW w:w="550" w:type="pct"/>
                <w:gridSpan w:val="3"/>
                <w:vAlign w:val="center"/>
              </w:tcPr>
              <w:p w:rsidR="00717471" w:rsidRDefault="00717471" w:rsidP="0031222D">
                <w:pPr>
                  <w:jc w:val="center"/>
                  <w:rPr>
                    <w:szCs w:val="21"/>
                  </w:rPr>
                </w:pPr>
                <w:r>
                  <w:rPr>
                    <w:szCs w:val="21"/>
                  </w:rPr>
                  <w:t>上年同期占总成本比例(</w:t>
                </w:r>
                <w:r>
                  <w:rPr>
                    <w:rFonts w:hint="eastAsia"/>
                    <w:szCs w:val="21"/>
                  </w:rPr>
                  <w:t>%</w:t>
                </w:r>
                <w:r>
                  <w:rPr>
                    <w:szCs w:val="21"/>
                  </w:rPr>
                  <w:t>)</w:t>
                </w:r>
              </w:p>
            </w:tc>
            <w:tc>
              <w:tcPr>
                <w:tcW w:w="663" w:type="pct"/>
                <w:vAlign w:val="center"/>
              </w:tcPr>
              <w:p w:rsidR="00717471" w:rsidRDefault="00717471" w:rsidP="0031222D">
                <w:pPr>
                  <w:jc w:val="center"/>
                  <w:rPr>
                    <w:szCs w:val="21"/>
                  </w:rPr>
                </w:pPr>
                <w:r>
                  <w:rPr>
                    <w:szCs w:val="21"/>
                  </w:rPr>
                  <w:t>本期金额较上年同期变动比例(</w:t>
                </w:r>
                <w:r>
                  <w:rPr>
                    <w:rFonts w:hint="eastAsia"/>
                    <w:szCs w:val="21"/>
                  </w:rPr>
                  <w:t>%</w:t>
                </w:r>
                <w:r>
                  <w:rPr>
                    <w:szCs w:val="21"/>
                  </w:rPr>
                  <w:t>)</w:t>
                </w:r>
              </w:p>
            </w:tc>
          </w:tr>
          <w:sdt>
            <w:sdtPr>
              <w:rPr>
                <w:rFonts w:ascii="Calibri" w:eastAsiaTheme="minorEastAsia" w:hAnsi="Calibri" w:cstheme="minorBidi"/>
                <w:kern w:val="2"/>
                <w:sz w:val="18"/>
                <w:szCs w:val="18"/>
              </w:rPr>
              <w:alias w:val="分产品成本分析"/>
              <w:tag w:val="_TUP_a99457d0ffea4639b6d23dc0f965122f"/>
              <w:id w:val="34108250"/>
              <w:lock w:val="sdtLocked"/>
            </w:sdtPr>
            <w:sdtEndPr>
              <w:rPr>
                <w:sz w:val="21"/>
                <w:szCs w:val="21"/>
              </w:rPr>
            </w:sdtEndPr>
            <w:sdtContent>
              <w:tr w:rsidR="00717471" w:rsidTr="00717471">
                <w:trPr>
                  <w:trHeight w:val="165"/>
                </w:trPr>
                <w:tc>
                  <w:tcPr>
                    <w:tcW w:w="328" w:type="pct"/>
                    <w:vMerge w:val="restart"/>
                    <w:vAlign w:val="center"/>
                  </w:tcPr>
                  <w:sdt>
                    <w:sdtPr>
                      <w:rPr>
                        <w:rFonts w:ascii="Calibri" w:hAnsi="Calibri"/>
                        <w:sz w:val="18"/>
                        <w:szCs w:val="18"/>
                      </w:rPr>
                      <w:alias w:val="分产品成本分析-产品名称"/>
                      <w:tag w:val="_GBC_ae8bfbca671e4fbbbdb73b11d760e179"/>
                      <w:id w:val="34108242"/>
                      <w:lock w:val="sdtLocked"/>
                    </w:sdtPr>
                    <w:sdtEndPr>
                      <w:rPr>
                        <w:rFonts w:ascii="Times New Roman" w:hAnsi="Times New Roman"/>
                      </w:rPr>
                    </w:sdtEndPr>
                    <w:sdtContent>
                      <w:p w:rsidR="00717471" w:rsidRPr="006863D1" w:rsidRDefault="00717471" w:rsidP="0031222D">
                        <w:pPr>
                          <w:jc w:val="center"/>
                          <w:rPr>
                            <w:sz w:val="18"/>
                            <w:szCs w:val="18"/>
                          </w:rPr>
                        </w:pPr>
                        <w:r w:rsidRPr="006863D1">
                          <w:rPr>
                            <w:rFonts w:ascii="Calibri" w:eastAsiaTheme="minorEastAsia" w:hAnsi="Calibri" w:cstheme="minorBidi" w:hint="eastAsia"/>
                            <w:kern w:val="2"/>
                            <w:sz w:val="18"/>
                            <w:szCs w:val="18"/>
                          </w:rPr>
                          <w:t xml:space="preserve">中型材　　　　　　</w:t>
                        </w:r>
                      </w:p>
                    </w:sdtContent>
                  </w:sdt>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43"/>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原材料</w:t>
                        </w:r>
                      </w:p>
                    </w:tc>
                  </w:sdtContent>
                </w:sdt>
                <w:sdt>
                  <w:sdtPr>
                    <w:rPr>
                      <w:sz w:val="18"/>
                      <w:szCs w:val="18"/>
                    </w:rPr>
                    <w:alias w:val="分产品成本分析-分产品成本构成项目金额"/>
                    <w:tag w:val="_GBC_5657817d149441de83e76767a4bcbabc"/>
                    <w:id w:val="34108244"/>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109,088,902.92</w:t>
                        </w:r>
                      </w:p>
                    </w:tc>
                  </w:sdtContent>
                </w:sdt>
                <w:sdt>
                  <w:sdtPr>
                    <w:rPr>
                      <w:sz w:val="18"/>
                      <w:szCs w:val="18"/>
                    </w:rPr>
                    <w:alias w:val="分产品成本分析-分产品成本构成项目金额占成本比例"/>
                    <w:tag w:val="_GBC_94f704acd37d47e0a332005f7266a9b0"/>
                    <w:id w:val="34108245"/>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54.42</w:t>
                        </w:r>
                      </w:p>
                    </w:tc>
                  </w:sdtContent>
                </w:sdt>
                <w:sdt>
                  <w:sdtPr>
                    <w:rPr>
                      <w:sz w:val="18"/>
                      <w:szCs w:val="18"/>
                    </w:rPr>
                    <w:alias w:val="分产品成本分析-分产品成本构成项目金额"/>
                    <w:tag w:val="_GBC_8b5ebfd9892743168b6ba76a3bb9c7b6"/>
                    <w:id w:val="34108246"/>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61,687,611.44</w:t>
                        </w:r>
                      </w:p>
                    </w:tc>
                  </w:sdtContent>
                </w:sdt>
                <w:sdt>
                  <w:sdtPr>
                    <w:rPr>
                      <w:sz w:val="18"/>
                      <w:szCs w:val="18"/>
                    </w:rPr>
                    <w:alias w:val="分产品成本分析-分产品成本构成项目金额占成本比例"/>
                    <w:tag w:val="_GBC_853c597bc04441b19de13dec57fd2e70"/>
                    <w:id w:val="34108247"/>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51.54</w:t>
                        </w:r>
                      </w:p>
                    </w:tc>
                  </w:sdtContent>
                </w:sdt>
                <w:sdt>
                  <w:sdtPr>
                    <w:rPr>
                      <w:sz w:val="18"/>
                      <w:szCs w:val="18"/>
                    </w:rPr>
                    <w:alias w:val="分产品成本分析-分产品成本构成项目金额同比增减比例"/>
                    <w:tag w:val="_GBC_226d23cad35d484a92c03a43e1070163"/>
                    <w:id w:val="34108248"/>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76.84</w:t>
                        </w:r>
                      </w:p>
                    </w:tc>
                  </w:sdtContent>
                </w:sdt>
              </w:tr>
            </w:sdtContent>
          </w:sdt>
          <w:sdt>
            <w:sdtPr>
              <w:rPr>
                <w:sz w:val="18"/>
                <w:szCs w:val="18"/>
              </w:rPr>
              <w:alias w:val="分产品成本分析"/>
              <w:tag w:val="_TUP_a99457d0ffea4639b6d23dc0f965122f"/>
              <w:id w:val="34108258"/>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51"/>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辅助材料</w:t>
                        </w:r>
                      </w:p>
                    </w:tc>
                  </w:sdtContent>
                </w:sdt>
                <w:sdt>
                  <w:sdtPr>
                    <w:rPr>
                      <w:sz w:val="18"/>
                      <w:szCs w:val="18"/>
                    </w:rPr>
                    <w:alias w:val="分产品成本分析-分产品成本构成项目金额"/>
                    <w:tag w:val="_GBC_5657817d149441de83e76767a4bcbabc"/>
                    <w:id w:val="34108252"/>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7,104,872.87</w:t>
                        </w:r>
                      </w:p>
                    </w:tc>
                  </w:sdtContent>
                </w:sdt>
                <w:sdt>
                  <w:sdtPr>
                    <w:rPr>
                      <w:sz w:val="18"/>
                      <w:szCs w:val="18"/>
                    </w:rPr>
                    <w:alias w:val="分产品成本分析-分产品成本构成项目金额占成本比例"/>
                    <w:tag w:val="_GBC_94f704acd37d47e0a332005f7266a9b0"/>
                    <w:id w:val="34108253"/>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3.54</w:t>
                        </w:r>
                      </w:p>
                    </w:tc>
                  </w:sdtContent>
                </w:sdt>
                <w:sdt>
                  <w:sdtPr>
                    <w:rPr>
                      <w:sz w:val="18"/>
                      <w:szCs w:val="18"/>
                    </w:rPr>
                    <w:alias w:val="分产品成本分析-分产品成本构成项目金额"/>
                    <w:tag w:val="_GBC_8b5ebfd9892743168b6ba76a3bb9c7b6"/>
                    <w:id w:val="34108254"/>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5,114,670.78</w:t>
                        </w:r>
                      </w:p>
                    </w:tc>
                  </w:sdtContent>
                </w:sdt>
                <w:sdt>
                  <w:sdtPr>
                    <w:rPr>
                      <w:sz w:val="18"/>
                      <w:szCs w:val="18"/>
                    </w:rPr>
                    <w:alias w:val="分产品成本分析-分产品成本构成项目金额占成本比例"/>
                    <w:tag w:val="_GBC_853c597bc04441b19de13dec57fd2e70"/>
                    <w:id w:val="34108255"/>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4.27</w:t>
                        </w:r>
                      </w:p>
                    </w:tc>
                  </w:sdtContent>
                </w:sdt>
                <w:sdt>
                  <w:sdtPr>
                    <w:rPr>
                      <w:sz w:val="18"/>
                      <w:szCs w:val="18"/>
                    </w:rPr>
                    <w:alias w:val="分产品成本分析-分产品成本构成项目金额同比增减比例"/>
                    <w:tag w:val="_GBC_226d23cad35d484a92c03a43e1070163"/>
                    <w:id w:val="34108256"/>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38.91</w:t>
                        </w:r>
                      </w:p>
                    </w:tc>
                  </w:sdtContent>
                </w:sdt>
              </w:tr>
            </w:sdtContent>
          </w:sdt>
          <w:sdt>
            <w:sdtPr>
              <w:rPr>
                <w:sz w:val="18"/>
                <w:szCs w:val="18"/>
              </w:rPr>
              <w:alias w:val="分产品成本分析"/>
              <w:tag w:val="_TUP_a99457d0ffea4639b6d23dc0f965122f"/>
              <w:id w:val="34108266"/>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59"/>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燃料及动力</w:t>
                        </w:r>
                      </w:p>
                    </w:tc>
                  </w:sdtContent>
                </w:sdt>
                <w:sdt>
                  <w:sdtPr>
                    <w:rPr>
                      <w:sz w:val="18"/>
                      <w:szCs w:val="18"/>
                    </w:rPr>
                    <w:alias w:val="分产品成本分析-分产品成本构成项目金额"/>
                    <w:tag w:val="_GBC_5657817d149441de83e76767a4bcbabc"/>
                    <w:id w:val="34108260"/>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44,290,967.79</w:t>
                        </w:r>
                      </w:p>
                    </w:tc>
                  </w:sdtContent>
                </w:sdt>
                <w:sdt>
                  <w:sdtPr>
                    <w:rPr>
                      <w:sz w:val="18"/>
                      <w:szCs w:val="18"/>
                    </w:rPr>
                    <w:alias w:val="分产品成本分析-分产品成本构成项目金额占成本比例"/>
                    <w:tag w:val="_GBC_94f704acd37d47e0a332005f7266a9b0"/>
                    <w:id w:val="34108261"/>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22.10</w:t>
                        </w:r>
                      </w:p>
                    </w:tc>
                  </w:sdtContent>
                </w:sdt>
                <w:sdt>
                  <w:sdtPr>
                    <w:rPr>
                      <w:sz w:val="18"/>
                      <w:szCs w:val="18"/>
                    </w:rPr>
                    <w:alias w:val="分产品成本分析-分产品成本构成项目金额"/>
                    <w:tag w:val="_GBC_8b5ebfd9892743168b6ba76a3bb9c7b6"/>
                    <w:id w:val="34108262"/>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31,424,854.61</w:t>
                        </w:r>
                      </w:p>
                    </w:tc>
                  </w:sdtContent>
                </w:sdt>
                <w:sdt>
                  <w:sdtPr>
                    <w:rPr>
                      <w:sz w:val="18"/>
                      <w:szCs w:val="18"/>
                    </w:rPr>
                    <w:alias w:val="分产品成本分析-分产品成本构成项目金额占成本比例"/>
                    <w:tag w:val="_GBC_853c597bc04441b19de13dec57fd2e70"/>
                    <w:id w:val="34108263"/>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26.25</w:t>
                        </w:r>
                      </w:p>
                    </w:tc>
                  </w:sdtContent>
                </w:sdt>
                <w:sdt>
                  <w:sdtPr>
                    <w:rPr>
                      <w:sz w:val="18"/>
                      <w:szCs w:val="18"/>
                    </w:rPr>
                    <w:alias w:val="分产品成本分析-分产品成本构成项目金额同比增减比例"/>
                    <w:tag w:val="_GBC_226d23cad35d484a92c03a43e1070163"/>
                    <w:id w:val="34108264"/>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40.94</w:t>
                        </w:r>
                      </w:p>
                    </w:tc>
                  </w:sdtContent>
                </w:sdt>
              </w:tr>
            </w:sdtContent>
          </w:sdt>
          <w:sdt>
            <w:sdtPr>
              <w:rPr>
                <w:sz w:val="18"/>
                <w:szCs w:val="18"/>
              </w:rPr>
              <w:alias w:val="分产品成本分析"/>
              <w:tag w:val="_TUP_a99457d0ffea4639b6d23dc0f965122f"/>
              <w:id w:val="34108274"/>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67"/>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工资</w:t>
                        </w:r>
                      </w:p>
                    </w:tc>
                  </w:sdtContent>
                </w:sdt>
                <w:sdt>
                  <w:sdtPr>
                    <w:rPr>
                      <w:sz w:val="18"/>
                      <w:szCs w:val="18"/>
                    </w:rPr>
                    <w:alias w:val="分产品成本分析-分产品成本构成项目金额"/>
                    <w:tag w:val="_GBC_5657817d149441de83e76767a4bcbabc"/>
                    <w:id w:val="34108268"/>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13,275,592.68</w:t>
                        </w:r>
                      </w:p>
                    </w:tc>
                  </w:sdtContent>
                </w:sdt>
                <w:sdt>
                  <w:sdtPr>
                    <w:rPr>
                      <w:sz w:val="18"/>
                      <w:szCs w:val="18"/>
                    </w:rPr>
                    <w:alias w:val="分产品成本分析-分产品成本构成项目金额占成本比例"/>
                    <w:tag w:val="_GBC_94f704acd37d47e0a332005f7266a9b0"/>
                    <w:id w:val="34108269"/>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6.62</w:t>
                        </w:r>
                      </w:p>
                    </w:tc>
                  </w:sdtContent>
                </w:sdt>
                <w:sdt>
                  <w:sdtPr>
                    <w:rPr>
                      <w:sz w:val="18"/>
                      <w:szCs w:val="18"/>
                    </w:rPr>
                    <w:alias w:val="分产品成本分析-分产品成本构成项目金额"/>
                    <w:tag w:val="_GBC_8b5ebfd9892743168b6ba76a3bb9c7b6"/>
                    <w:id w:val="34108270"/>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6,787,165.64</w:t>
                        </w:r>
                      </w:p>
                    </w:tc>
                  </w:sdtContent>
                </w:sdt>
                <w:sdt>
                  <w:sdtPr>
                    <w:rPr>
                      <w:sz w:val="18"/>
                      <w:szCs w:val="18"/>
                    </w:rPr>
                    <w:alias w:val="分产品成本分析-分产品成本构成项目金额占成本比例"/>
                    <w:tag w:val="_GBC_853c597bc04441b19de13dec57fd2e70"/>
                    <w:id w:val="34108271"/>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5.67</w:t>
                        </w:r>
                      </w:p>
                    </w:tc>
                  </w:sdtContent>
                </w:sdt>
                <w:sdt>
                  <w:sdtPr>
                    <w:rPr>
                      <w:sz w:val="18"/>
                      <w:szCs w:val="18"/>
                    </w:rPr>
                    <w:alias w:val="分产品成本分析-分产品成本构成项目金额同比增减比例"/>
                    <w:tag w:val="_GBC_226d23cad35d484a92c03a43e1070163"/>
                    <w:id w:val="34108272"/>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95.60</w:t>
                        </w:r>
                      </w:p>
                    </w:tc>
                  </w:sdtContent>
                </w:sdt>
              </w:tr>
            </w:sdtContent>
          </w:sdt>
          <w:sdt>
            <w:sdtPr>
              <w:rPr>
                <w:sz w:val="18"/>
                <w:szCs w:val="18"/>
              </w:rPr>
              <w:alias w:val="分产品成本分析"/>
              <w:tag w:val="_TUP_a99457d0ffea4639b6d23dc0f965122f"/>
              <w:id w:val="34108282"/>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75"/>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折旧</w:t>
                        </w:r>
                      </w:p>
                    </w:tc>
                  </w:sdtContent>
                </w:sdt>
                <w:sdt>
                  <w:sdtPr>
                    <w:rPr>
                      <w:sz w:val="18"/>
                      <w:szCs w:val="18"/>
                    </w:rPr>
                    <w:alias w:val="分产品成本分析-分产品成本构成项目金额"/>
                    <w:tag w:val="_GBC_5657817d149441de83e76767a4bcbabc"/>
                    <w:id w:val="34108276"/>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13,386,761.87</w:t>
                        </w:r>
                      </w:p>
                    </w:tc>
                  </w:sdtContent>
                </w:sdt>
                <w:sdt>
                  <w:sdtPr>
                    <w:rPr>
                      <w:sz w:val="18"/>
                      <w:szCs w:val="18"/>
                    </w:rPr>
                    <w:alias w:val="分产品成本分析-分产品成本构成项目金额占成本比例"/>
                    <w:tag w:val="_GBC_94f704acd37d47e0a332005f7266a9b0"/>
                    <w:id w:val="34108277"/>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6.68</w:t>
                        </w:r>
                      </w:p>
                    </w:tc>
                  </w:sdtContent>
                </w:sdt>
                <w:sdt>
                  <w:sdtPr>
                    <w:rPr>
                      <w:sz w:val="18"/>
                      <w:szCs w:val="18"/>
                    </w:rPr>
                    <w:alias w:val="分产品成本分析-分产品成本构成项目金额"/>
                    <w:tag w:val="_GBC_8b5ebfd9892743168b6ba76a3bb9c7b6"/>
                    <w:id w:val="34108278"/>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8,372,887.13</w:t>
                        </w:r>
                      </w:p>
                    </w:tc>
                  </w:sdtContent>
                </w:sdt>
                <w:sdt>
                  <w:sdtPr>
                    <w:rPr>
                      <w:sz w:val="18"/>
                      <w:szCs w:val="18"/>
                    </w:rPr>
                    <w:alias w:val="分产品成本分析-分产品成本构成项目金额占成本比例"/>
                    <w:tag w:val="_GBC_853c597bc04441b19de13dec57fd2e70"/>
                    <w:id w:val="34108279"/>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7</w:t>
                        </w:r>
                      </w:p>
                    </w:tc>
                  </w:sdtContent>
                </w:sdt>
                <w:sdt>
                  <w:sdtPr>
                    <w:rPr>
                      <w:sz w:val="18"/>
                      <w:szCs w:val="18"/>
                    </w:rPr>
                    <w:alias w:val="分产品成本分析-分产品成本构成项目金额同比增减比例"/>
                    <w:tag w:val="_GBC_226d23cad35d484a92c03a43e1070163"/>
                    <w:id w:val="34108280"/>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59.88</w:t>
                        </w:r>
                      </w:p>
                    </w:tc>
                  </w:sdtContent>
                </w:sdt>
              </w:tr>
            </w:sdtContent>
          </w:sdt>
          <w:sdt>
            <w:sdtPr>
              <w:rPr>
                <w:sz w:val="18"/>
                <w:szCs w:val="18"/>
              </w:rPr>
              <w:alias w:val="分产品成本分析"/>
              <w:tag w:val="_TUP_a99457d0ffea4639b6d23dc0f965122f"/>
              <w:id w:val="34108290"/>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83"/>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其他</w:t>
                        </w:r>
                      </w:p>
                    </w:tc>
                  </w:sdtContent>
                </w:sdt>
                <w:sdt>
                  <w:sdtPr>
                    <w:rPr>
                      <w:sz w:val="18"/>
                      <w:szCs w:val="18"/>
                    </w:rPr>
                    <w:alias w:val="分产品成本分析-分产品成本构成项目金额"/>
                    <w:tag w:val="_GBC_5657817d149441de83e76767a4bcbabc"/>
                    <w:id w:val="34108284"/>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13,309,607.14</w:t>
                        </w:r>
                      </w:p>
                    </w:tc>
                  </w:sdtContent>
                </w:sdt>
                <w:sdt>
                  <w:sdtPr>
                    <w:rPr>
                      <w:sz w:val="18"/>
                      <w:szCs w:val="18"/>
                    </w:rPr>
                    <w:alias w:val="分产品成本分析-分产品成本构成项目金额占成本比例"/>
                    <w:tag w:val="_GBC_94f704acd37d47e0a332005f7266a9b0"/>
                    <w:id w:val="34108285"/>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6.64</w:t>
                        </w:r>
                      </w:p>
                    </w:tc>
                  </w:sdtContent>
                </w:sdt>
                <w:sdt>
                  <w:sdtPr>
                    <w:rPr>
                      <w:sz w:val="18"/>
                      <w:szCs w:val="18"/>
                    </w:rPr>
                    <w:alias w:val="分产品成本分析-分产品成本构成项目金额"/>
                    <w:tag w:val="_GBC_8b5ebfd9892743168b6ba76a3bb9c7b6"/>
                    <w:id w:val="34108286"/>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6,308,672.45</w:t>
                        </w:r>
                      </w:p>
                    </w:tc>
                  </w:sdtContent>
                </w:sdt>
                <w:sdt>
                  <w:sdtPr>
                    <w:rPr>
                      <w:sz w:val="18"/>
                      <w:szCs w:val="18"/>
                    </w:rPr>
                    <w:alias w:val="分产品成本分析-分产品成本构成项目金额占成本比例"/>
                    <w:tag w:val="_GBC_853c597bc04441b19de13dec57fd2e70"/>
                    <w:id w:val="34108287"/>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5.27</w:t>
                        </w:r>
                      </w:p>
                    </w:tc>
                  </w:sdtContent>
                </w:sdt>
                <w:sdt>
                  <w:sdtPr>
                    <w:rPr>
                      <w:sz w:val="18"/>
                      <w:szCs w:val="18"/>
                    </w:rPr>
                    <w:alias w:val="分产品成本分析-分产品成本构成项目金额同比增减比例"/>
                    <w:tag w:val="_GBC_226d23cad35d484a92c03a43e1070163"/>
                    <w:id w:val="34108288"/>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110.97</w:t>
                        </w:r>
                      </w:p>
                    </w:tc>
                  </w:sdtContent>
                </w:sdt>
              </w:tr>
            </w:sdtContent>
          </w:sdt>
          <w:sdt>
            <w:sdtPr>
              <w:rPr>
                <w:sz w:val="18"/>
                <w:szCs w:val="18"/>
              </w:rPr>
              <w:alias w:val="分产品成本分析"/>
              <w:tag w:val="_TUP_a99457d0ffea4639b6d23dc0f965122f"/>
              <w:id w:val="34108298"/>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tcBorders>
                      <w:bottom w:val="single" w:sz="4" w:space="0" w:color="auto"/>
                    </w:tcBorders>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291"/>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小计</w:t>
                        </w:r>
                      </w:p>
                    </w:tc>
                  </w:sdtContent>
                </w:sdt>
                <w:sdt>
                  <w:sdtPr>
                    <w:rPr>
                      <w:sz w:val="18"/>
                      <w:szCs w:val="18"/>
                    </w:rPr>
                    <w:alias w:val="分产品成本分析-分产品成本构成项目金额"/>
                    <w:tag w:val="_GBC_5657817d149441de83e76767a4bcbabc"/>
                    <w:id w:val="34108292"/>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200,456,705.27</w:t>
                        </w:r>
                      </w:p>
                    </w:tc>
                  </w:sdtContent>
                </w:sdt>
                <w:sdt>
                  <w:sdtPr>
                    <w:rPr>
                      <w:sz w:val="18"/>
                      <w:szCs w:val="18"/>
                    </w:rPr>
                    <w:alias w:val="分产品成本分析-分产品成本构成项目金额占成本比例"/>
                    <w:tag w:val="_GBC_94f704acd37d47e0a332005f7266a9b0"/>
                    <w:id w:val="34108293"/>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100.00</w:t>
                        </w:r>
                      </w:p>
                    </w:tc>
                  </w:sdtContent>
                </w:sdt>
                <w:sdt>
                  <w:sdtPr>
                    <w:rPr>
                      <w:sz w:val="18"/>
                      <w:szCs w:val="18"/>
                    </w:rPr>
                    <w:alias w:val="分产品成本分析-分产品成本构成项目金额"/>
                    <w:tag w:val="_GBC_8b5ebfd9892743168b6ba76a3bb9c7b6"/>
                    <w:id w:val="34108294"/>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119,695,862.05</w:t>
                        </w:r>
                      </w:p>
                    </w:tc>
                  </w:sdtContent>
                </w:sdt>
                <w:sdt>
                  <w:sdtPr>
                    <w:rPr>
                      <w:sz w:val="18"/>
                      <w:szCs w:val="18"/>
                    </w:rPr>
                    <w:alias w:val="分产品成本分析-分产品成本构成项目金额占成本比例"/>
                    <w:tag w:val="_GBC_853c597bc04441b19de13dec57fd2e70"/>
                    <w:id w:val="34108295"/>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w:t>
                        </w:r>
                      </w:p>
                    </w:tc>
                  </w:sdtContent>
                </w:sdt>
                <w:sdt>
                  <w:sdtPr>
                    <w:rPr>
                      <w:sz w:val="18"/>
                      <w:szCs w:val="18"/>
                    </w:rPr>
                    <w:alias w:val="分产品成本分析-分产品成本构成项目金额同比增减比例"/>
                    <w:tag w:val="_GBC_226d23cad35d484a92c03a43e1070163"/>
                    <w:id w:val="34108296"/>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67.47</w:t>
                        </w:r>
                      </w:p>
                    </w:tc>
                  </w:sdtContent>
                </w:sdt>
              </w:tr>
            </w:sdtContent>
          </w:sdt>
          <w:sdt>
            <w:sdtPr>
              <w:rPr>
                <w:rFonts w:ascii="Calibri" w:eastAsiaTheme="minorEastAsia" w:hAnsi="Calibri" w:cstheme="minorBidi"/>
                <w:kern w:val="2"/>
                <w:sz w:val="18"/>
                <w:szCs w:val="18"/>
              </w:rPr>
              <w:alias w:val="分产品成本分析"/>
              <w:tag w:val="_TUP_a99457d0ffea4639b6d23dc0f965122f"/>
              <w:id w:val="34108307"/>
              <w:lock w:val="sdtLocked"/>
            </w:sdtPr>
            <w:sdtEndPr>
              <w:rPr>
                <w:sz w:val="21"/>
                <w:szCs w:val="21"/>
              </w:rPr>
            </w:sdtEndPr>
            <w:sdtContent>
              <w:tr w:rsidR="00717471" w:rsidTr="00717471">
                <w:trPr>
                  <w:trHeight w:val="165"/>
                </w:trPr>
                <w:tc>
                  <w:tcPr>
                    <w:tcW w:w="328" w:type="pct"/>
                    <w:vMerge w:val="restart"/>
                    <w:vAlign w:val="center"/>
                  </w:tcPr>
                  <w:sdt>
                    <w:sdtPr>
                      <w:rPr>
                        <w:rFonts w:ascii="Calibri" w:hAnsi="Calibri"/>
                        <w:sz w:val="18"/>
                        <w:szCs w:val="18"/>
                      </w:rPr>
                      <w:alias w:val="分产品成本分析-产品名称"/>
                      <w:tag w:val="_GBC_ae8bfbca671e4fbbbdb73b11d760e179"/>
                      <w:id w:val="34108299"/>
                      <w:lock w:val="sdtLocked"/>
                    </w:sdtPr>
                    <w:sdtEndPr>
                      <w:rPr>
                        <w:rFonts w:ascii="Times New Roman" w:hAnsi="Times New Roman"/>
                      </w:rPr>
                    </w:sdtEndPr>
                    <w:sdtContent>
                      <w:p w:rsidR="00717471" w:rsidRPr="006863D1" w:rsidRDefault="00717471" w:rsidP="0031222D">
                        <w:pPr>
                          <w:jc w:val="center"/>
                          <w:rPr>
                            <w:sz w:val="18"/>
                            <w:szCs w:val="18"/>
                          </w:rPr>
                        </w:pPr>
                        <w:r>
                          <w:rPr>
                            <w:rFonts w:ascii="Calibri" w:eastAsiaTheme="minorEastAsia" w:hAnsi="Calibri" w:cstheme="minorBidi" w:hint="eastAsia"/>
                            <w:kern w:val="2"/>
                            <w:sz w:val="18"/>
                            <w:szCs w:val="18"/>
                          </w:rPr>
                          <w:t xml:space="preserve">中板材　　　　　　</w:t>
                        </w:r>
                      </w:p>
                    </w:sdtContent>
                  </w:sdt>
                  <w:p w:rsidR="00717471" w:rsidRPr="006863D1" w:rsidRDefault="00717471" w:rsidP="0031222D">
                    <w:pPr>
                      <w:jc w:val="center"/>
                      <w:rPr>
                        <w:sz w:val="18"/>
                        <w:szCs w:val="18"/>
                      </w:rPr>
                    </w:pPr>
                  </w:p>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00"/>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原材料</w:t>
                        </w:r>
                      </w:p>
                    </w:tc>
                  </w:sdtContent>
                </w:sdt>
                <w:sdt>
                  <w:sdtPr>
                    <w:rPr>
                      <w:sz w:val="18"/>
                      <w:szCs w:val="18"/>
                    </w:rPr>
                    <w:alias w:val="分产品成本分析-分产品成本构成项目金额"/>
                    <w:tag w:val="_GBC_5657817d149441de83e76767a4bcbabc"/>
                    <w:id w:val="34108301"/>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902,669,627.41</w:t>
                        </w:r>
                      </w:p>
                    </w:tc>
                  </w:sdtContent>
                </w:sdt>
                <w:sdt>
                  <w:sdtPr>
                    <w:rPr>
                      <w:sz w:val="18"/>
                      <w:szCs w:val="18"/>
                    </w:rPr>
                    <w:alias w:val="分产品成本分析-分产品成本构成项目金额占成本比例"/>
                    <w:tag w:val="_GBC_94f704acd37d47e0a332005f7266a9b0"/>
                    <w:id w:val="34108302"/>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51.6</w:t>
                        </w:r>
                        <w:r>
                          <w:rPr>
                            <w:rFonts w:hint="eastAsia"/>
                            <w:sz w:val="18"/>
                            <w:szCs w:val="18"/>
                          </w:rPr>
                          <w:t>8</w:t>
                        </w:r>
                      </w:p>
                    </w:tc>
                  </w:sdtContent>
                </w:sdt>
                <w:sdt>
                  <w:sdtPr>
                    <w:rPr>
                      <w:sz w:val="18"/>
                      <w:szCs w:val="18"/>
                    </w:rPr>
                    <w:alias w:val="分产品成本分析-分产品成本构成项目金额"/>
                    <w:tag w:val="_GBC_8b5ebfd9892743168b6ba76a3bb9c7b6"/>
                    <w:id w:val="34108303"/>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1,018,254,817.46</w:t>
                        </w:r>
                      </w:p>
                    </w:tc>
                  </w:sdtContent>
                </w:sdt>
                <w:sdt>
                  <w:sdtPr>
                    <w:rPr>
                      <w:sz w:val="18"/>
                      <w:szCs w:val="18"/>
                    </w:rPr>
                    <w:alias w:val="分产品成本分析-分产品成本构成项目金额占成本比例"/>
                    <w:tag w:val="_GBC_853c597bc04441b19de13dec57fd2e70"/>
                    <w:id w:val="34108304"/>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53.54</w:t>
                        </w:r>
                      </w:p>
                    </w:tc>
                  </w:sdtContent>
                </w:sdt>
                <w:sdt>
                  <w:sdtPr>
                    <w:rPr>
                      <w:sz w:val="18"/>
                      <w:szCs w:val="18"/>
                    </w:rPr>
                    <w:alias w:val="分产品成本分析-分产品成本构成项目金额同比增减比例"/>
                    <w:tag w:val="_GBC_226d23cad35d484a92c03a43e1070163"/>
                    <w:id w:val="34108305"/>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-11.35</w:t>
                        </w:r>
                      </w:p>
                    </w:tc>
                  </w:sdtContent>
                </w:sdt>
              </w:tr>
            </w:sdtContent>
          </w:sdt>
          <w:sdt>
            <w:sdtPr>
              <w:rPr>
                <w:sz w:val="18"/>
                <w:szCs w:val="18"/>
              </w:rPr>
              <w:alias w:val="分产品成本分析"/>
              <w:tag w:val="_TUP_a99457d0ffea4639b6d23dc0f965122f"/>
              <w:id w:val="34108315"/>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08"/>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辅助材料</w:t>
                        </w:r>
                      </w:p>
                    </w:tc>
                  </w:sdtContent>
                </w:sdt>
                <w:sdt>
                  <w:sdtPr>
                    <w:rPr>
                      <w:sz w:val="18"/>
                      <w:szCs w:val="18"/>
                    </w:rPr>
                    <w:alias w:val="分产品成本分析-分产品成本构成项目金额"/>
                    <w:tag w:val="_GBC_5657817d149441de83e76767a4bcbabc"/>
                    <w:id w:val="34108309"/>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73,739,352.33</w:t>
                        </w:r>
                      </w:p>
                    </w:tc>
                  </w:sdtContent>
                </w:sdt>
                <w:sdt>
                  <w:sdtPr>
                    <w:rPr>
                      <w:sz w:val="18"/>
                      <w:szCs w:val="18"/>
                    </w:rPr>
                    <w:alias w:val="分产品成本分析-分产品成本构成项目金额占成本比例"/>
                    <w:tag w:val="_GBC_94f704acd37d47e0a332005f7266a9b0"/>
                    <w:id w:val="34108310"/>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4.22</w:t>
                        </w:r>
                      </w:p>
                    </w:tc>
                  </w:sdtContent>
                </w:sdt>
                <w:sdt>
                  <w:sdtPr>
                    <w:rPr>
                      <w:sz w:val="18"/>
                      <w:szCs w:val="18"/>
                    </w:rPr>
                    <w:alias w:val="分产品成本分析-分产品成本构成项目金额"/>
                    <w:tag w:val="_GBC_8b5ebfd9892743168b6ba76a3bb9c7b6"/>
                    <w:id w:val="34108311"/>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84,052,056.24</w:t>
                        </w:r>
                      </w:p>
                    </w:tc>
                  </w:sdtContent>
                </w:sdt>
                <w:sdt>
                  <w:sdtPr>
                    <w:rPr>
                      <w:sz w:val="18"/>
                      <w:szCs w:val="18"/>
                    </w:rPr>
                    <w:alias w:val="分产品成本分析-分产品成本构成项目金额占成本比例"/>
                    <w:tag w:val="_GBC_853c597bc04441b19de13dec57fd2e70"/>
                    <w:id w:val="34108312"/>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4.42</w:t>
                        </w:r>
                      </w:p>
                    </w:tc>
                  </w:sdtContent>
                </w:sdt>
                <w:sdt>
                  <w:sdtPr>
                    <w:rPr>
                      <w:sz w:val="18"/>
                      <w:szCs w:val="18"/>
                    </w:rPr>
                    <w:alias w:val="分产品成本分析-分产品成本构成项目金额同比增减比例"/>
                    <w:tag w:val="_GBC_226d23cad35d484a92c03a43e1070163"/>
                    <w:id w:val="34108313"/>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-12.27</w:t>
                        </w:r>
                      </w:p>
                    </w:tc>
                  </w:sdtContent>
                </w:sdt>
              </w:tr>
            </w:sdtContent>
          </w:sdt>
          <w:sdt>
            <w:sdtPr>
              <w:rPr>
                <w:sz w:val="18"/>
                <w:szCs w:val="18"/>
              </w:rPr>
              <w:alias w:val="分产品成本分析"/>
              <w:tag w:val="_TUP_a99457d0ffea4639b6d23dc0f965122f"/>
              <w:id w:val="34108323"/>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16"/>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燃料及动力</w:t>
                        </w:r>
                      </w:p>
                    </w:tc>
                  </w:sdtContent>
                </w:sdt>
                <w:sdt>
                  <w:sdtPr>
                    <w:rPr>
                      <w:sz w:val="18"/>
                      <w:szCs w:val="18"/>
                    </w:rPr>
                    <w:alias w:val="分产品成本分析-分产品成本构成项目金额"/>
                    <w:tag w:val="_GBC_5657817d149441de83e76767a4bcbabc"/>
                    <w:id w:val="34108317"/>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472,416,497.31</w:t>
                        </w:r>
                      </w:p>
                    </w:tc>
                  </w:sdtContent>
                </w:sdt>
                <w:sdt>
                  <w:sdtPr>
                    <w:rPr>
                      <w:sz w:val="18"/>
                      <w:szCs w:val="18"/>
                    </w:rPr>
                    <w:alias w:val="分产品成本分析-分产品成本构成项目金额占成本比例"/>
                    <w:tag w:val="_GBC_94f704acd37d47e0a332005f7266a9b0"/>
                    <w:id w:val="34108318"/>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27.05</w:t>
                        </w:r>
                      </w:p>
                    </w:tc>
                  </w:sdtContent>
                </w:sdt>
                <w:sdt>
                  <w:sdtPr>
                    <w:rPr>
                      <w:sz w:val="18"/>
                      <w:szCs w:val="18"/>
                    </w:rPr>
                    <w:alias w:val="分产品成本分析-分产品成本构成项目金额"/>
                    <w:tag w:val="_GBC_8b5ebfd9892743168b6ba76a3bb9c7b6"/>
                    <w:id w:val="34108319"/>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542,620,979.46</w:t>
                        </w:r>
                      </w:p>
                    </w:tc>
                  </w:sdtContent>
                </w:sdt>
                <w:sdt>
                  <w:sdtPr>
                    <w:rPr>
                      <w:sz w:val="18"/>
                      <w:szCs w:val="18"/>
                    </w:rPr>
                    <w:alias w:val="分产品成本分析-分产品成本构成项目金额占成本比例"/>
                    <w:tag w:val="_GBC_853c597bc04441b19de13dec57fd2e70"/>
                    <w:id w:val="34108320"/>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28.53</w:t>
                        </w:r>
                      </w:p>
                    </w:tc>
                  </w:sdtContent>
                </w:sdt>
                <w:sdt>
                  <w:sdtPr>
                    <w:rPr>
                      <w:sz w:val="18"/>
                      <w:szCs w:val="18"/>
                    </w:rPr>
                    <w:alias w:val="分产品成本分析-分产品成本构成项目金额同比增减比例"/>
                    <w:tag w:val="_GBC_226d23cad35d484a92c03a43e1070163"/>
                    <w:id w:val="34108321"/>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-12.94</w:t>
                        </w:r>
                      </w:p>
                    </w:tc>
                  </w:sdtContent>
                </w:sdt>
              </w:tr>
            </w:sdtContent>
          </w:sdt>
          <w:sdt>
            <w:sdtPr>
              <w:rPr>
                <w:sz w:val="18"/>
                <w:szCs w:val="18"/>
              </w:rPr>
              <w:alias w:val="分产品成本分析"/>
              <w:tag w:val="_TUP_a99457d0ffea4639b6d23dc0f965122f"/>
              <w:id w:val="34108331"/>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24"/>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工资</w:t>
                        </w:r>
                      </w:p>
                    </w:tc>
                  </w:sdtContent>
                </w:sdt>
                <w:sdt>
                  <w:sdtPr>
                    <w:rPr>
                      <w:sz w:val="18"/>
                      <w:szCs w:val="18"/>
                    </w:rPr>
                    <w:alias w:val="分产品成本分析-分产品成本构成项目金额"/>
                    <w:tag w:val="_GBC_5657817d149441de83e76767a4bcbabc"/>
                    <w:id w:val="34108325"/>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88,686,412.38</w:t>
                        </w:r>
                      </w:p>
                    </w:tc>
                  </w:sdtContent>
                </w:sdt>
                <w:sdt>
                  <w:sdtPr>
                    <w:rPr>
                      <w:sz w:val="18"/>
                      <w:szCs w:val="18"/>
                    </w:rPr>
                    <w:alias w:val="分产品成本分析-分产品成本构成项目金额占成本比例"/>
                    <w:tag w:val="_GBC_94f704acd37d47e0a332005f7266a9b0"/>
                    <w:id w:val="34108326"/>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5.08</w:t>
                        </w:r>
                      </w:p>
                    </w:tc>
                  </w:sdtContent>
                </w:sdt>
                <w:sdt>
                  <w:sdtPr>
                    <w:rPr>
                      <w:sz w:val="18"/>
                      <w:szCs w:val="18"/>
                    </w:rPr>
                    <w:alias w:val="分产品成本分析-分产品成本构成项目金额"/>
                    <w:tag w:val="_GBC_8b5ebfd9892743168b6ba76a3bb9c7b6"/>
                    <w:id w:val="34108327"/>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84,232,055.99</w:t>
                        </w:r>
                      </w:p>
                    </w:tc>
                  </w:sdtContent>
                </w:sdt>
                <w:sdt>
                  <w:sdtPr>
                    <w:rPr>
                      <w:sz w:val="18"/>
                      <w:szCs w:val="18"/>
                    </w:rPr>
                    <w:alias w:val="分产品成本分析-分产品成本构成项目金额占成本比例"/>
                    <w:tag w:val="_GBC_853c597bc04441b19de13dec57fd2e70"/>
                    <w:id w:val="34108328"/>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4.43</w:t>
                        </w:r>
                      </w:p>
                    </w:tc>
                  </w:sdtContent>
                </w:sdt>
                <w:sdt>
                  <w:sdtPr>
                    <w:rPr>
                      <w:sz w:val="18"/>
                      <w:szCs w:val="18"/>
                    </w:rPr>
                    <w:alias w:val="分产品成本分析-分产品成本构成项目金额同比增减比例"/>
                    <w:tag w:val="_GBC_226d23cad35d484a92c03a43e1070163"/>
                    <w:id w:val="34108329"/>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5.29</w:t>
                        </w:r>
                      </w:p>
                    </w:tc>
                  </w:sdtContent>
                </w:sdt>
              </w:tr>
            </w:sdtContent>
          </w:sdt>
          <w:sdt>
            <w:sdtPr>
              <w:rPr>
                <w:sz w:val="18"/>
                <w:szCs w:val="18"/>
              </w:rPr>
              <w:alias w:val="分产品成本分析"/>
              <w:tag w:val="_TUP_a99457d0ffea4639b6d23dc0f965122f"/>
              <w:id w:val="34108339"/>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32"/>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折旧</w:t>
                        </w:r>
                      </w:p>
                    </w:tc>
                  </w:sdtContent>
                </w:sdt>
                <w:sdt>
                  <w:sdtPr>
                    <w:rPr>
                      <w:sz w:val="18"/>
                      <w:szCs w:val="18"/>
                    </w:rPr>
                    <w:alias w:val="分产品成本分析-分产品成本构成项目金额"/>
                    <w:tag w:val="_GBC_5657817d149441de83e76767a4bcbabc"/>
                    <w:id w:val="34108333"/>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74,319,668.41</w:t>
                        </w:r>
                      </w:p>
                    </w:tc>
                  </w:sdtContent>
                </w:sdt>
                <w:sdt>
                  <w:sdtPr>
                    <w:rPr>
                      <w:sz w:val="18"/>
                      <w:szCs w:val="18"/>
                    </w:rPr>
                    <w:alias w:val="分产品成本分析-分产品成本构成项目金额占成本比例"/>
                    <w:tag w:val="_GBC_94f704acd37d47e0a332005f7266a9b0"/>
                    <w:id w:val="34108334"/>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4.26</w:t>
                        </w:r>
                      </w:p>
                    </w:tc>
                  </w:sdtContent>
                </w:sdt>
                <w:sdt>
                  <w:sdtPr>
                    <w:rPr>
                      <w:sz w:val="18"/>
                      <w:szCs w:val="18"/>
                    </w:rPr>
                    <w:alias w:val="分产品成本分析-分产品成本构成项目金额"/>
                    <w:tag w:val="_GBC_8b5ebfd9892743168b6ba76a3bb9c7b6"/>
                    <w:id w:val="34108335"/>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75,889,458.97</w:t>
                        </w:r>
                      </w:p>
                    </w:tc>
                  </w:sdtContent>
                </w:sdt>
                <w:sdt>
                  <w:sdtPr>
                    <w:rPr>
                      <w:sz w:val="18"/>
                      <w:szCs w:val="18"/>
                    </w:rPr>
                    <w:alias w:val="分产品成本分析-分产品成本构成项目金额占成本比例"/>
                    <w:tag w:val="_GBC_853c597bc04441b19de13dec57fd2e70"/>
                    <w:id w:val="34108336"/>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3.99</w:t>
                        </w:r>
                      </w:p>
                    </w:tc>
                  </w:sdtContent>
                </w:sdt>
                <w:sdt>
                  <w:sdtPr>
                    <w:rPr>
                      <w:sz w:val="18"/>
                      <w:szCs w:val="18"/>
                    </w:rPr>
                    <w:alias w:val="分产品成本分析-分产品成本构成项目金额同比增减比例"/>
                    <w:tag w:val="_GBC_226d23cad35d484a92c03a43e1070163"/>
                    <w:id w:val="34108337"/>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-2.07</w:t>
                        </w:r>
                      </w:p>
                    </w:tc>
                  </w:sdtContent>
                </w:sdt>
              </w:tr>
            </w:sdtContent>
          </w:sdt>
          <w:sdt>
            <w:sdtPr>
              <w:rPr>
                <w:sz w:val="18"/>
                <w:szCs w:val="18"/>
              </w:rPr>
              <w:alias w:val="分产品成本分析"/>
              <w:tag w:val="_TUP_a99457d0ffea4639b6d23dc0f965122f"/>
              <w:id w:val="34108347"/>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40"/>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其他</w:t>
                        </w:r>
                      </w:p>
                    </w:tc>
                  </w:sdtContent>
                </w:sdt>
                <w:sdt>
                  <w:sdtPr>
                    <w:rPr>
                      <w:sz w:val="18"/>
                      <w:szCs w:val="18"/>
                    </w:rPr>
                    <w:alias w:val="分产品成本分析-分产品成本构成项目金额"/>
                    <w:tag w:val="_GBC_5657817d149441de83e76767a4bcbabc"/>
                    <w:id w:val="34108341"/>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134,641,172.00</w:t>
                        </w:r>
                      </w:p>
                    </w:tc>
                  </w:sdtContent>
                </w:sdt>
                <w:sdt>
                  <w:sdtPr>
                    <w:rPr>
                      <w:sz w:val="18"/>
                      <w:szCs w:val="18"/>
                    </w:rPr>
                    <w:alias w:val="分产品成本分析-分产品成本构成项目金额占成本比例"/>
                    <w:tag w:val="_GBC_94f704acd37d47e0a332005f7266a9b0"/>
                    <w:id w:val="34108342"/>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7.71</w:t>
                        </w:r>
                      </w:p>
                    </w:tc>
                  </w:sdtContent>
                </w:sdt>
                <w:sdt>
                  <w:sdtPr>
                    <w:rPr>
                      <w:sz w:val="18"/>
                      <w:szCs w:val="18"/>
                    </w:rPr>
                    <w:alias w:val="分产品成本分析-分产品成本构成项目金额"/>
                    <w:tag w:val="_GBC_8b5ebfd9892743168b6ba76a3bb9c7b6"/>
                    <w:id w:val="34108343"/>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96,698,995.06</w:t>
                        </w:r>
                      </w:p>
                    </w:tc>
                  </w:sdtContent>
                </w:sdt>
                <w:sdt>
                  <w:sdtPr>
                    <w:rPr>
                      <w:sz w:val="18"/>
                      <w:szCs w:val="18"/>
                    </w:rPr>
                    <w:alias w:val="分产品成本分析-分产品成本构成项目金额占成本比例"/>
                    <w:tag w:val="_GBC_853c597bc04441b19de13dec57fd2e70"/>
                    <w:id w:val="34108344"/>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5.09</w:t>
                        </w:r>
                      </w:p>
                    </w:tc>
                  </w:sdtContent>
                </w:sdt>
                <w:sdt>
                  <w:sdtPr>
                    <w:rPr>
                      <w:sz w:val="18"/>
                      <w:szCs w:val="18"/>
                    </w:rPr>
                    <w:alias w:val="分产品成本分析-分产品成本构成项目金额同比增减比例"/>
                    <w:tag w:val="_GBC_226d23cad35d484a92c03a43e1070163"/>
                    <w:id w:val="34108345"/>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39.24</w:t>
                        </w:r>
                      </w:p>
                    </w:tc>
                  </w:sdtContent>
                </w:sdt>
              </w:tr>
            </w:sdtContent>
          </w:sdt>
          <w:sdt>
            <w:sdtPr>
              <w:rPr>
                <w:sz w:val="18"/>
                <w:szCs w:val="18"/>
              </w:rPr>
              <w:alias w:val="分产品成本分析"/>
              <w:tag w:val="_TUP_a99457d0ffea4639b6d23dc0f965122f"/>
              <w:id w:val="34108355"/>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tcBorders>
                      <w:bottom w:val="single" w:sz="4" w:space="0" w:color="auto"/>
                    </w:tcBorders>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48"/>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小计</w:t>
                        </w:r>
                      </w:p>
                    </w:tc>
                  </w:sdtContent>
                </w:sdt>
                <w:sdt>
                  <w:sdtPr>
                    <w:rPr>
                      <w:sz w:val="18"/>
                      <w:szCs w:val="18"/>
                    </w:rPr>
                    <w:alias w:val="分产品成本分析-分产品成本构成项目金额"/>
                    <w:tag w:val="_GBC_5657817d149441de83e76767a4bcbabc"/>
                    <w:id w:val="34108349"/>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1,746,472,729.84</w:t>
                        </w:r>
                      </w:p>
                    </w:tc>
                  </w:sdtContent>
                </w:sdt>
                <w:sdt>
                  <w:sdtPr>
                    <w:rPr>
                      <w:sz w:val="18"/>
                      <w:szCs w:val="18"/>
                    </w:rPr>
                    <w:alias w:val="分产品成本分析-分产品成本构成项目金额占成本比例"/>
                    <w:tag w:val="_GBC_94f704acd37d47e0a332005f7266a9b0"/>
                    <w:id w:val="34108350"/>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100.00</w:t>
                        </w:r>
                      </w:p>
                    </w:tc>
                  </w:sdtContent>
                </w:sdt>
                <w:sdt>
                  <w:sdtPr>
                    <w:rPr>
                      <w:sz w:val="18"/>
                      <w:szCs w:val="18"/>
                    </w:rPr>
                    <w:alias w:val="分产品成本分析-分产品成本构成项目金额"/>
                    <w:tag w:val="_GBC_8b5ebfd9892743168b6ba76a3bb9c7b6"/>
                    <w:id w:val="34108351"/>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1,901,748,363.18</w:t>
                        </w:r>
                      </w:p>
                    </w:tc>
                  </w:sdtContent>
                </w:sdt>
                <w:sdt>
                  <w:sdtPr>
                    <w:rPr>
                      <w:sz w:val="18"/>
                      <w:szCs w:val="18"/>
                    </w:rPr>
                    <w:alias w:val="分产品成本分析-分产品成本构成项目金额占成本比例"/>
                    <w:tag w:val="_GBC_853c597bc04441b19de13dec57fd2e70"/>
                    <w:id w:val="34108352"/>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w:t>
                        </w:r>
                      </w:p>
                    </w:tc>
                  </w:sdtContent>
                </w:sdt>
                <w:sdt>
                  <w:sdtPr>
                    <w:rPr>
                      <w:sz w:val="18"/>
                      <w:szCs w:val="18"/>
                    </w:rPr>
                    <w:alias w:val="分产品成本分析-分产品成本构成项目金额同比增减比例"/>
                    <w:tag w:val="_GBC_226d23cad35d484a92c03a43e1070163"/>
                    <w:id w:val="34108353"/>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-8.16</w:t>
                        </w:r>
                      </w:p>
                    </w:tc>
                  </w:sdtContent>
                </w:sdt>
              </w:tr>
            </w:sdtContent>
          </w:sdt>
          <w:sdt>
            <w:sdtPr>
              <w:rPr>
                <w:rFonts w:ascii="Calibri" w:eastAsiaTheme="minorEastAsia" w:hAnsi="Calibri" w:cstheme="minorBidi"/>
                <w:kern w:val="2"/>
                <w:sz w:val="18"/>
                <w:szCs w:val="18"/>
              </w:rPr>
              <w:alias w:val="分产品成本分析"/>
              <w:tag w:val="_TUP_a99457d0ffea4639b6d23dc0f965122f"/>
              <w:id w:val="34108364"/>
              <w:lock w:val="sdtLocked"/>
            </w:sdtPr>
            <w:sdtEndPr>
              <w:rPr>
                <w:sz w:val="21"/>
                <w:szCs w:val="21"/>
              </w:rPr>
            </w:sdtEndPr>
            <w:sdtContent>
              <w:tr w:rsidR="00717471" w:rsidTr="00717471">
                <w:trPr>
                  <w:trHeight w:val="165"/>
                </w:trPr>
                <w:tc>
                  <w:tcPr>
                    <w:tcW w:w="328" w:type="pct"/>
                    <w:vMerge w:val="restart"/>
                    <w:vAlign w:val="center"/>
                  </w:tcPr>
                  <w:sdt>
                    <w:sdtPr>
                      <w:rPr>
                        <w:rFonts w:ascii="Calibri" w:hAnsi="Calibri"/>
                        <w:sz w:val="18"/>
                        <w:szCs w:val="18"/>
                      </w:rPr>
                      <w:alias w:val="分产品成本分析-产品名称"/>
                      <w:tag w:val="_GBC_ae8bfbca671e4fbbbdb73b11d760e179"/>
                      <w:id w:val="34108356"/>
                      <w:lock w:val="sdtLocked"/>
                    </w:sdtPr>
                    <w:sdtEndPr>
                      <w:rPr>
                        <w:rFonts w:ascii="Times New Roman" w:hAnsi="Times New Roman"/>
                      </w:rPr>
                    </w:sdtEndPr>
                    <w:sdtContent>
                      <w:p w:rsidR="00717471" w:rsidRPr="006863D1" w:rsidRDefault="00717471" w:rsidP="0031222D">
                        <w:pPr>
                          <w:jc w:val="center"/>
                          <w:rPr>
                            <w:sz w:val="18"/>
                            <w:szCs w:val="18"/>
                          </w:rPr>
                        </w:pPr>
                        <w:r>
                          <w:rPr>
                            <w:rFonts w:ascii="Calibri" w:eastAsiaTheme="minorEastAsia" w:hAnsi="Calibri" w:cstheme="minorBidi" w:hint="eastAsia"/>
                            <w:kern w:val="2"/>
                            <w:sz w:val="18"/>
                            <w:szCs w:val="18"/>
                          </w:rPr>
                          <w:t xml:space="preserve">小型材　　　　　　</w:t>
                        </w:r>
                      </w:p>
                    </w:sdtContent>
                  </w:sdt>
                  <w:p w:rsidR="00717471" w:rsidRPr="006863D1" w:rsidRDefault="00717471" w:rsidP="0031222D">
                    <w:pPr>
                      <w:jc w:val="center"/>
                      <w:rPr>
                        <w:sz w:val="18"/>
                        <w:szCs w:val="18"/>
                      </w:rPr>
                    </w:pPr>
                  </w:p>
                  <w:p w:rsidR="00717471" w:rsidRPr="006863D1" w:rsidRDefault="00717471" w:rsidP="0031222D">
                    <w:pPr>
                      <w:jc w:val="center"/>
                      <w:rPr>
                        <w:sz w:val="18"/>
                        <w:szCs w:val="18"/>
                      </w:rPr>
                    </w:pPr>
                  </w:p>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57"/>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原材料</w:t>
                        </w:r>
                      </w:p>
                    </w:tc>
                  </w:sdtContent>
                </w:sdt>
                <w:sdt>
                  <w:sdtPr>
                    <w:rPr>
                      <w:sz w:val="18"/>
                      <w:szCs w:val="18"/>
                    </w:rPr>
                    <w:alias w:val="分产品成本分析-分产品成本构成项目金额"/>
                    <w:tag w:val="_GBC_5657817d149441de83e76767a4bcbabc"/>
                    <w:id w:val="34108358"/>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4,897,800,684.59</w:t>
                        </w:r>
                      </w:p>
                    </w:tc>
                  </w:sdtContent>
                </w:sdt>
                <w:sdt>
                  <w:sdtPr>
                    <w:rPr>
                      <w:sz w:val="18"/>
                      <w:szCs w:val="18"/>
                    </w:rPr>
                    <w:alias w:val="分产品成本分析-分产品成本构成项目金额占成本比例"/>
                    <w:tag w:val="_GBC_94f704acd37d47e0a332005f7266a9b0"/>
                    <w:id w:val="34108359"/>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53.9</w:t>
                        </w:r>
                        <w:r>
                          <w:rPr>
                            <w:rFonts w:hint="eastAsia"/>
                            <w:sz w:val="18"/>
                            <w:szCs w:val="18"/>
                          </w:rPr>
                          <w:t>2</w:t>
                        </w:r>
                      </w:p>
                    </w:tc>
                  </w:sdtContent>
                </w:sdt>
                <w:sdt>
                  <w:sdtPr>
                    <w:rPr>
                      <w:sz w:val="18"/>
                      <w:szCs w:val="18"/>
                    </w:rPr>
                    <w:alias w:val="分产品成本分析-分产品成本构成项目金额"/>
                    <w:tag w:val="_GBC_8b5ebfd9892743168b6ba76a3bb9c7b6"/>
                    <w:id w:val="34108360"/>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5,461,883,298.58</w:t>
                        </w:r>
                      </w:p>
                    </w:tc>
                  </w:sdtContent>
                </w:sdt>
                <w:sdt>
                  <w:sdtPr>
                    <w:rPr>
                      <w:sz w:val="18"/>
                      <w:szCs w:val="18"/>
                    </w:rPr>
                    <w:alias w:val="分产品成本分析-分产品成本构成项目金额占成本比例"/>
                    <w:tag w:val="_GBC_853c597bc04441b19de13dec57fd2e70"/>
                    <w:id w:val="34108361"/>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55.86</w:t>
                        </w:r>
                      </w:p>
                    </w:tc>
                  </w:sdtContent>
                </w:sdt>
                <w:sdt>
                  <w:sdtPr>
                    <w:rPr>
                      <w:sz w:val="18"/>
                      <w:szCs w:val="18"/>
                    </w:rPr>
                    <w:alias w:val="分产品成本分析-分产品成本构成项目金额同比增减比例"/>
                    <w:tag w:val="_GBC_226d23cad35d484a92c03a43e1070163"/>
                    <w:id w:val="34108362"/>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-10.33</w:t>
                        </w:r>
                      </w:p>
                    </w:tc>
                  </w:sdtContent>
                </w:sdt>
              </w:tr>
            </w:sdtContent>
          </w:sdt>
          <w:sdt>
            <w:sdtPr>
              <w:rPr>
                <w:sz w:val="18"/>
                <w:szCs w:val="18"/>
              </w:rPr>
              <w:alias w:val="分产品成本分析"/>
              <w:tag w:val="_TUP_a99457d0ffea4639b6d23dc0f965122f"/>
              <w:id w:val="34108372"/>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65"/>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辅助材料</w:t>
                        </w:r>
                      </w:p>
                    </w:tc>
                  </w:sdtContent>
                </w:sdt>
                <w:sdt>
                  <w:sdtPr>
                    <w:rPr>
                      <w:sz w:val="18"/>
                      <w:szCs w:val="18"/>
                    </w:rPr>
                    <w:alias w:val="分产品成本分析-分产品成本构成项目金额"/>
                    <w:tag w:val="_GBC_5657817d149441de83e76767a4bcbabc"/>
                    <w:id w:val="34108366"/>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413,050,828.20</w:t>
                        </w:r>
                      </w:p>
                    </w:tc>
                  </w:sdtContent>
                </w:sdt>
                <w:sdt>
                  <w:sdtPr>
                    <w:rPr>
                      <w:sz w:val="18"/>
                      <w:szCs w:val="18"/>
                    </w:rPr>
                    <w:alias w:val="分产品成本分析-分产品成本构成项目金额占成本比例"/>
                    <w:tag w:val="_GBC_94f704acd37d47e0a332005f7266a9b0"/>
                    <w:id w:val="34108367"/>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4.55</w:t>
                        </w:r>
                      </w:p>
                    </w:tc>
                  </w:sdtContent>
                </w:sdt>
                <w:sdt>
                  <w:sdtPr>
                    <w:rPr>
                      <w:sz w:val="18"/>
                      <w:szCs w:val="18"/>
                    </w:rPr>
                    <w:alias w:val="分产品成本分析-分产品成本构成项目金额"/>
                    <w:tag w:val="_GBC_8b5ebfd9892743168b6ba76a3bb9c7b6"/>
                    <w:id w:val="34108368"/>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476,331,337.30</w:t>
                        </w:r>
                      </w:p>
                    </w:tc>
                  </w:sdtContent>
                </w:sdt>
                <w:sdt>
                  <w:sdtPr>
                    <w:rPr>
                      <w:sz w:val="18"/>
                      <w:szCs w:val="18"/>
                    </w:rPr>
                    <w:alias w:val="分产品成本分析-分产品成本构成项目金额占成本比例"/>
                    <w:tag w:val="_GBC_853c597bc04441b19de13dec57fd2e70"/>
                    <w:id w:val="34108369"/>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4.87</w:t>
                        </w:r>
                      </w:p>
                    </w:tc>
                  </w:sdtContent>
                </w:sdt>
                <w:sdt>
                  <w:sdtPr>
                    <w:rPr>
                      <w:sz w:val="18"/>
                      <w:szCs w:val="18"/>
                    </w:rPr>
                    <w:alias w:val="分产品成本分析-分产品成本构成项目金额同比增减比例"/>
                    <w:tag w:val="_GBC_226d23cad35d484a92c03a43e1070163"/>
                    <w:id w:val="34108370"/>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-13.28</w:t>
                        </w:r>
                      </w:p>
                    </w:tc>
                  </w:sdtContent>
                </w:sdt>
              </w:tr>
            </w:sdtContent>
          </w:sdt>
          <w:sdt>
            <w:sdtPr>
              <w:rPr>
                <w:sz w:val="18"/>
                <w:szCs w:val="18"/>
              </w:rPr>
              <w:alias w:val="分产品成本分析"/>
              <w:tag w:val="_TUP_a99457d0ffea4639b6d23dc0f965122f"/>
              <w:id w:val="34108380"/>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73"/>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燃料及动力</w:t>
                        </w:r>
                      </w:p>
                    </w:tc>
                  </w:sdtContent>
                </w:sdt>
                <w:sdt>
                  <w:sdtPr>
                    <w:rPr>
                      <w:sz w:val="18"/>
                      <w:szCs w:val="18"/>
                    </w:rPr>
                    <w:alias w:val="分产品成本分析-分产品成本构成项目金额"/>
                    <w:tag w:val="_GBC_5657817d149441de83e76767a4bcbabc"/>
                    <w:id w:val="34108374"/>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2,500,219,687.41</w:t>
                        </w:r>
                      </w:p>
                    </w:tc>
                  </w:sdtContent>
                </w:sdt>
                <w:sdt>
                  <w:sdtPr>
                    <w:rPr>
                      <w:sz w:val="18"/>
                      <w:szCs w:val="18"/>
                    </w:rPr>
                    <w:alias w:val="分产品成本分析-分产品成本构成项目金额占成本比例"/>
                    <w:tag w:val="_GBC_94f704acd37d47e0a332005f7266a9b0"/>
                    <w:id w:val="34108375"/>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27.53</w:t>
                        </w:r>
                      </w:p>
                    </w:tc>
                  </w:sdtContent>
                </w:sdt>
                <w:sdt>
                  <w:sdtPr>
                    <w:rPr>
                      <w:sz w:val="18"/>
                      <w:szCs w:val="18"/>
                    </w:rPr>
                    <w:alias w:val="分产品成本分析-分产品成本构成项目金额"/>
                    <w:tag w:val="_GBC_8b5ebfd9892743168b6ba76a3bb9c7b6"/>
                    <w:id w:val="34108376"/>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2,805,224,419.83</w:t>
                        </w:r>
                      </w:p>
                    </w:tc>
                  </w:sdtContent>
                </w:sdt>
                <w:sdt>
                  <w:sdtPr>
                    <w:rPr>
                      <w:sz w:val="18"/>
                      <w:szCs w:val="18"/>
                    </w:rPr>
                    <w:alias w:val="分产品成本分析-分产品成本构成项目金额占成本比例"/>
                    <w:tag w:val="_GBC_853c597bc04441b19de13dec57fd2e70"/>
                    <w:id w:val="34108377"/>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28.69</w:t>
                        </w:r>
                      </w:p>
                    </w:tc>
                  </w:sdtContent>
                </w:sdt>
                <w:sdt>
                  <w:sdtPr>
                    <w:rPr>
                      <w:sz w:val="18"/>
                      <w:szCs w:val="18"/>
                    </w:rPr>
                    <w:alias w:val="分产品成本分析-分产品成本构成项目金额同比增减比例"/>
                    <w:tag w:val="_GBC_226d23cad35d484a92c03a43e1070163"/>
                    <w:id w:val="34108378"/>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-10.87</w:t>
                        </w:r>
                      </w:p>
                    </w:tc>
                  </w:sdtContent>
                </w:sdt>
              </w:tr>
            </w:sdtContent>
          </w:sdt>
          <w:sdt>
            <w:sdtPr>
              <w:rPr>
                <w:sz w:val="18"/>
                <w:szCs w:val="18"/>
              </w:rPr>
              <w:alias w:val="分产品成本分析"/>
              <w:tag w:val="_TUP_a99457d0ffea4639b6d23dc0f965122f"/>
              <w:id w:val="34108388"/>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81"/>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工资</w:t>
                        </w:r>
                      </w:p>
                    </w:tc>
                  </w:sdtContent>
                </w:sdt>
                <w:sdt>
                  <w:sdtPr>
                    <w:rPr>
                      <w:sz w:val="18"/>
                      <w:szCs w:val="18"/>
                    </w:rPr>
                    <w:alias w:val="分产品成本分析-分产品成本构成项目金额"/>
                    <w:tag w:val="_GBC_5657817d149441de83e76767a4bcbabc"/>
                    <w:id w:val="34108382"/>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321,138,465.71</w:t>
                        </w:r>
                      </w:p>
                    </w:tc>
                  </w:sdtContent>
                </w:sdt>
                <w:sdt>
                  <w:sdtPr>
                    <w:rPr>
                      <w:sz w:val="18"/>
                      <w:szCs w:val="18"/>
                    </w:rPr>
                    <w:alias w:val="分产品成本分析-分产品成本构成项目金额占成本比例"/>
                    <w:tag w:val="_GBC_94f704acd37d47e0a332005f7266a9b0"/>
                    <w:id w:val="34108383"/>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3.54</w:t>
                        </w:r>
                      </w:p>
                    </w:tc>
                  </w:sdtContent>
                </w:sdt>
                <w:sdt>
                  <w:sdtPr>
                    <w:rPr>
                      <w:sz w:val="18"/>
                      <w:szCs w:val="18"/>
                    </w:rPr>
                    <w:alias w:val="分产品成本分析-分产品成本构成项目金额"/>
                    <w:tag w:val="_GBC_8b5ebfd9892743168b6ba76a3bb9c7b6"/>
                    <w:id w:val="34108384"/>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309,967,937.10</w:t>
                        </w:r>
                      </w:p>
                    </w:tc>
                  </w:sdtContent>
                </w:sdt>
                <w:sdt>
                  <w:sdtPr>
                    <w:rPr>
                      <w:sz w:val="18"/>
                      <w:szCs w:val="18"/>
                    </w:rPr>
                    <w:alias w:val="分产品成本分析-分产品成本构成项目金额占成本比例"/>
                    <w:tag w:val="_GBC_853c597bc04441b19de13dec57fd2e70"/>
                    <w:id w:val="34108385"/>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3.17</w:t>
                        </w:r>
                      </w:p>
                    </w:tc>
                  </w:sdtContent>
                </w:sdt>
                <w:sdt>
                  <w:sdtPr>
                    <w:rPr>
                      <w:sz w:val="18"/>
                      <w:szCs w:val="18"/>
                    </w:rPr>
                    <w:alias w:val="分产品成本分析-分产品成本构成项目金额同比增减比例"/>
                    <w:tag w:val="_GBC_226d23cad35d484a92c03a43e1070163"/>
                    <w:id w:val="34108386"/>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3.60</w:t>
                        </w:r>
                      </w:p>
                    </w:tc>
                  </w:sdtContent>
                </w:sdt>
              </w:tr>
            </w:sdtContent>
          </w:sdt>
          <w:sdt>
            <w:sdtPr>
              <w:rPr>
                <w:sz w:val="18"/>
                <w:szCs w:val="18"/>
              </w:rPr>
              <w:alias w:val="分产品成本分析"/>
              <w:tag w:val="_TUP_a99457d0ffea4639b6d23dc0f965122f"/>
              <w:id w:val="34108396"/>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89"/>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折旧</w:t>
                        </w:r>
                      </w:p>
                    </w:tc>
                  </w:sdtContent>
                </w:sdt>
                <w:sdt>
                  <w:sdtPr>
                    <w:rPr>
                      <w:sz w:val="18"/>
                      <w:szCs w:val="18"/>
                    </w:rPr>
                    <w:alias w:val="分产品成本分析-分产品成本构成项目金额"/>
                    <w:tag w:val="_GBC_5657817d149441de83e76767a4bcbabc"/>
                    <w:id w:val="34108390"/>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345,780,965.31</w:t>
                        </w:r>
                      </w:p>
                    </w:tc>
                  </w:sdtContent>
                </w:sdt>
                <w:sdt>
                  <w:sdtPr>
                    <w:rPr>
                      <w:sz w:val="18"/>
                      <w:szCs w:val="18"/>
                    </w:rPr>
                    <w:alias w:val="分产品成本分析-分产品成本构成项目金额占成本比例"/>
                    <w:tag w:val="_GBC_94f704acd37d47e0a332005f7266a9b0"/>
                    <w:id w:val="34108391"/>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3.81</w:t>
                        </w:r>
                      </w:p>
                    </w:tc>
                  </w:sdtContent>
                </w:sdt>
                <w:sdt>
                  <w:sdtPr>
                    <w:rPr>
                      <w:sz w:val="18"/>
                      <w:szCs w:val="18"/>
                    </w:rPr>
                    <w:alias w:val="分产品成本分析-分产品成本构成项目金额"/>
                    <w:tag w:val="_GBC_8b5ebfd9892743168b6ba76a3bb9c7b6"/>
                    <w:id w:val="34108392"/>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349,698,687.75</w:t>
                        </w:r>
                      </w:p>
                    </w:tc>
                  </w:sdtContent>
                </w:sdt>
                <w:sdt>
                  <w:sdtPr>
                    <w:rPr>
                      <w:sz w:val="18"/>
                      <w:szCs w:val="18"/>
                    </w:rPr>
                    <w:alias w:val="分产品成本分析-分产品成本构成项目金额占成本比例"/>
                    <w:tag w:val="_GBC_853c597bc04441b19de13dec57fd2e70"/>
                    <w:id w:val="34108393"/>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3.58</w:t>
                        </w:r>
                      </w:p>
                    </w:tc>
                  </w:sdtContent>
                </w:sdt>
                <w:sdt>
                  <w:sdtPr>
                    <w:rPr>
                      <w:sz w:val="18"/>
                      <w:szCs w:val="18"/>
                    </w:rPr>
                    <w:alias w:val="分产品成本分析-分产品成本构成项目金额同比增减比例"/>
                    <w:tag w:val="_GBC_226d23cad35d484a92c03a43e1070163"/>
                    <w:id w:val="34108394"/>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-1.12</w:t>
                        </w:r>
                      </w:p>
                    </w:tc>
                  </w:sdtContent>
                </w:sdt>
              </w:tr>
            </w:sdtContent>
          </w:sdt>
          <w:sdt>
            <w:sdtPr>
              <w:rPr>
                <w:sz w:val="18"/>
                <w:szCs w:val="18"/>
              </w:rPr>
              <w:alias w:val="分产品成本分析"/>
              <w:tag w:val="_TUP_a99457d0ffea4639b6d23dc0f965122f"/>
              <w:id w:val="34108404"/>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397"/>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其他</w:t>
                        </w:r>
                      </w:p>
                    </w:tc>
                  </w:sdtContent>
                </w:sdt>
                <w:sdt>
                  <w:sdtPr>
                    <w:rPr>
                      <w:sz w:val="18"/>
                      <w:szCs w:val="18"/>
                    </w:rPr>
                    <w:alias w:val="分产品成本分析-分产品成本构成项目金额"/>
                    <w:tag w:val="_GBC_5657817d149441de83e76767a4bcbabc"/>
                    <w:id w:val="34108398"/>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604,365,393.58</w:t>
                        </w:r>
                      </w:p>
                    </w:tc>
                  </w:sdtContent>
                </w:sdt>
                <w:sdt>
                  <w:sdtPr>
                    <w:rPr>
                      <w:sz w:val="18"/>
                      <w:szCs w:val="18"/>
                    </w:rPr>
                    <w:alias w:val="分产品成本分析-分产品成本构成项目金额占成本比例"/>
                    <w:tag w:val="_GBC_94f704acd37d47e0a332005f7266a9b0"/>
                    <w:id w:val="34108399"/>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6.65</w:t>
                        </w:r>
                      </w:p>
                    </w:tc>
                  </w:sdtContent>
                </w:sdt>
                <w:sdt>
                  <w:sdtPr>
                    <w:rPr>
                      <w:sz w:val="18"/>
                      <w:szCs w:val="18"/>
                    </w:rPr>
                    <w:alias w:val="分产品成本分析-分产品成本构成项目金额"/>
                    <w:tag w:val="_GBC_8b5ebfd9892743168b6ba76a3bb9c7b6"/>
                    <w:id w:val="34108400"/>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374,354,122.97</w:t>
                        </w:r>
                      </w:p>
                    </w:tc>
                  </w:sdtContent>
                </w:sdt>
                <w:sdt>
                  <w:sdtPr>
                    <w:rPr>
                      <w:sz w:val="18"/>
                      <w:szCs w:val="18"/>
                    </w:rPr>
                    <w:alias w:val="分产品成本分析-分产品成本构成项目金额占成本比例"/>
                    <w:tag w:val="_GBC_853c597bc04441b19de13dec57fd2e70"/>
                    <w:id w:val="34108401"/>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3.83</w:t>
                        </w:r>
                      </w:p>
                    </w:tc>
                  </w:sdtContent>
                </w:sdt>
                <w:sdt>
                  <w:sdtPr>
                    <w:rPr>
                      <w:sz w:val="18"/>
                      <w:szCs w:val="18"/>
                    </w:rPr>
                    <w:alias w:val="分产品成本分析-分产品成本构成项目金额同比增减比例"/>
                    <w:tag w:val="_GBC_226d23cad35d484a92c03a43e1070163"/>
                    <w:id w:val="34108402"/>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61.44</w:t>
                        </w:r>
                      </w:p>
                    </w:tc>
                  </w:sdtContent>
                </w:sdt>
              </w:tr>
            </w:sdtContent>
          </w:sdt>
          <w:sdt>
            <w:sdtPr>
              <w:rPr>
                <w:sz w:val="18"/>
                <w:szCs w:val="18"/>
              </w:rPr>
              <w:alias w:val="分产品成本分析"/>
              <w:tag w:val="_TUP_a99457d0ffea4639b6d23dc0f965122f"/>
              <w:id w:val="34108412"/>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tcBorders>
                      <w:bottom w:val="single" w:sz="4" w:space="0" w:color="auto"/>
                    </w:tcBorders>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05"/>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小计</w:t>
                        </w:r>
                      </w:p>
                    </w:tc>
                  </w:sdtContent>
                </w:sdt>
                <w:sdt>
                  <w:sdtPr>
                    <w:rPr>
                      <w:sz w:val="18"/>
                      <w:szCs w:val="18"/>
                    </w:rPr>
                    <w:alias w:val="分产品成本分析-分产品成本构成项目金额"/>
                    <w:tag w:val="_GBC_5657817d149441de83e76767a4bcbabc"/>
                    <w:id w:val="34108406"/>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9,082,356,024.80</w:t>
                        </w:r>
                      </w:p>
                    </w:tc>
                  </w:sdtContent>
                </w:sdt>
                <w:sdt>
                  <w:sdtPr>
                    <w:rPr>
                      <w:sz w:val="18"/>
                      <w:szCs w:val="18"/>
                    </w:rPr>
                    <w:alias w:val="分产品成本分析-分产品成本构成项目金额占成本比例"/>
                    <w:tag w:val="_GBC_94f704acd37d47e0a332005f7266a9b0"/>
                    <w:id w:val="34108407"/>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100.00</w:t>
                        </w:r>
                      </w:p>
                    </w:tc>
                  </w:sdtContent>
                </w:sdt>
                <w:sdt>
                  <w:sdtPr>
                    <w:rPr>
                      <w:sz w:val="18"/>
                      <w:szCs w:val="18"/>
                    </w:rPr>
                    <w:alias w:val="分产品成本分析-分产品成本构成项目金额"/>
                    <w:tag w:val="_GBC_8b5ebfd9892743168b6ba76a3bb9c7b6"/>
                    <w:id w:val="34108408"/>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9,777,459,803.53</w:t>
                        </w:r>
                      </w:p>
                    </w:tc>
                  </w:sdtContent>
                </w:sdt>
                <w:sdt>
                  <w:sdtPr>
                    <w:rPr>
                      <w:sz w:val="18"/>
                      <w:szCs w:val="18"/>
                    </w:rPr>
                    <w:alias w:val="分产品成本分析-分产品成本构成项目金额占成本比例"/>
                    <w:tag w:val="_GBC_853c597bc04441b19de13dec57fd2e70"/>
                    <w:id w:val="34108409"/>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w:t>
                        </w:r>
                      </w:p>
                    </w:tc>
                  </w:sdtContent>
                </w:sdt>
                <w:sdt>
                  <w:sdtPr>
                    <w:rPr>
                      <w:sz w:val="18"/>
                      <w:szCs w:val="18"/>
                    </w:rPr>
                    <w:alias w:val="分产品成本分析-分产品成本构成项目金额同比增减比例"/>
                    <w:tag w:val="_GBC_226d23cad35d484a92c03a43e1070163"/>
                    <w:id w:val="34108410"/>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-7.11</w:t>
                        </w:r>
                      </w:p>
                    </w:tc>
                  </w:sdtContent>
                </w:sdt>
              </w:tr>
            </w:sdtContent>
          </w:sdt>
          <w:sdt>
            <w:sdtPr>
              <w:rPr>
                <w:rFonts w:ascii="Calibri" w:eastAsiaTheme="minorEastAsia" w:hAnsi="Calibri" w:cstheme="minorBidi"/>
                <w:kern w:val="2"/>
                <w:sz w:val="18"/>
                <w:szCs w:val="18"/>
              </w:rPr>
              <w:alias w:val="分产品成本分析"/>
              <w:tag w:val="_TUP_a99457d0ffea4639b6d23dc0f965122f"/>
              <w:id w:val="34108421"/>
              <w:lock w:val="sdtLocked"/>
            </w:sdtPr>
            <w:sdtEndPr>
              <w:rPr>
                <w:sz w:val="21"/>
                <w:szCs w:val="21"/>
              </w:rPr>
            </w:sdtEndPr>
            <w:sdtContent>
              <w:tr w:rsidR="00717471" w:rsidTr="00717471">
                <w:trPr>
                  <w:trHeight w:val="165"/>
                </w:trPr>
                <w:tc>
                  <w:tcPr>
                    <w:tcW w:w="328" w:type="pct"/>
                    <w:vMerge w:val="restart"/>
                    <w:vAlign w:val="center"/>
                  </w:tcPr>
                  <w:sdt>
                    <w:sdtPr>
                      <w:rPr>
                        <w:rFonts w:ascii="Calibri" w:hAnsi="Calibri"/>
                        <w:sz w:val="18"/>
                        <w:szCs w:val="18"/>
                      </w:rPr>
                      <w:alias w:val="分产品成本分析-产品名称"/>
                      <w:tag w:val="_GBC_ae8bfbca671e4fbbbdb73b11d760e179"/>
                      <w:id w:val="34108413"/>
                      <w:lock w:val="sdtLocked"/>
                    </w:sdtPr>
                    <w:sdtEndPr>
                      <w:rPr>
                        <w:rFonts w:ascii="Times New Roman" w:hAnsi="Times New Roman"/>
                      </w:rPr>
                    </w:sdtEndPr>
                    <w:sdtContent>
                      <w:p w:rsidR="00717471" w:rsidRPr="006863D1" w:rsidRDefault="00717471" w:rsidP="0031222D">
                        <w:pPr>
                          <w:jc w:val="center"/>
                          <w:rPr>
                            <w:sz w:val="18"/>
                            <w:szCs w:val="18"/>
                          </w:rPr>
                        </w:pPr>
                        <w:r>
                          <w:rPr>
                            <w:rFonts w:ascii="Calibri" w:eastAsiaTheme="minorEastAsia" w:hAnsi="Calibri" w:cstheme="minorBidi" w:hint="eastAsia"/>
                            <w:kern w:val="2"/>
                            <w:sz w:val="18"/>
                            <w:szCs w:val="18"/>
                          </w:rPr>
                          <w:t xml:space="preserve">钢坯　　　　　　</w:t>
                        </w:r>
                      </w:p>
                    </w:sdtContent>
                  </w:sdt>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14"/>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原材料</w:t>
                        </w:r>
                      </w:p>
                    </w:tc>
                  </w:sdtContent>
                </w:sdt>
                <w:sdt>
                  <w:sdtPr>
                    <w:rPr>
                      <w:sz w:val="18"/>
                      <w:szCs w:val="18"/>
                    </w:rPr>
                    <w:alias w:val="分产品成本分析-分产品成本构成项目金额"/>
                    <w:tag w:val="_GBC_5657817d149441de83e76767a4bcbabc"/>
                    <w:id w:val="34108415"/>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6,205,200,497.83</w:t>
                        </w:r>
                      </w:p>
                    </w:tc>
                  </w:sdtContent>
                </w:sdt>
                <w:sdt>
                  <w:sdtPr>
                    <w:rPr>
                      <w:sz w:val="18"/>
                      <w:szCs w:val="18"/>
                    </w:rPr>
                    <w:alias w:val="分产品成本分析-分产品成本构成项目金额占成本比例"/>
                    <w:tag w:val="_GBC_94f704acd37d47e0a332005f7266a9b0"/>
                    <w:id w:val="34108416"/>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59.34</w:t>
                        </w:r>
                      </w:p>
                    </w:tc>
                  </w:sdtContent>
                </w:sdt>
                <w:sdt>
                  <w:sdtPr>
                    <w:rPr>
                      <w:sz w:val="18"/>
                      <w:szCs w:val="18"/>
                    </w:rPr>
                    <w:alias w:val="分产品成本分析-分产品成本构成项目金额"/>
                    <w:tag w:val="_GBC_8b5ebfd9892743168b6ba76a3bb9c7b6"/>
                    <w:id w:val="34108417"/>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6,296,466,384.15</w:t>
                        </w:r>
                      </w:p>
                    </w:tc>
                  </w:sdtContent>
                </w:sdt>
                <w:sdt>
                  <w:sdtPr>
                    <w:rPr>
                      <w:sz w:val="18"/>
                      <w:szCs w:val="18"/>
                    </w:rPr>
                    <w:alias w:val="分产品成本分析-分产品成本构成项目金额占成本比例"/>
                    <w:tag w:val="_GBC_853c597bc04441b19de13dec57fd2e70"/>
                    <w:id w:val="34108418"/>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61.65</w:t>
                        </w:r>
                      </w:p>
                    </w:tc>
                  </w:sdtContent>
                </w:sdt>
                <w:sdt>
                  <w:sdtPr>
                    <w:rPr>
                      <w:sz w:val="18"/>
                      <w:szCs w:val="18"/>
                    </w:rPr>
                    <w:alias w:val="分产品成本分析-分产品成本构成项目金额同比增减比例"/>
                    <w:tag w:val="_GBC_226d23cad35d484a92c03a43e1070163"/>
                    <w:id w:val="34108419"/>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-1.45</w:t>
                        </w:r>
                      </w:p>
                    </w:tc>
                  </w:sdtContent>
                </w:sdt>
              </w:tr>
            </w:sdtContent>
          </w:sdt>
          <w:sdt>
            <w:sdtPr>
              <w:rPr>
                <w:sz w:val="18"/>
                <w:szCs w:val="18"/>
              </w:rPr>
              <w:alias w:val="分产品成本分析"/>
              <w:tag w:val="_TUP_a99457d0ffea4639b6d23dc0f965122f"/>
              <w:id w:val="34108429"/>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22"/>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辅助材料</w:t>
                        </w:r>
                      </w:p>
                    </w:tc>
                  </w:sdtContent>
                </w:sdt>
                <w:sdt>
                  <w:sdtPr>
                    <w:rPr>
                      <w:sz w:val="18"/>
                      <w:szCs w:val="18"/>
                    </w:rPr>
                    <w:alias w:val="分产品成本分析-分产品成本构成项目金额"/>
                    <w:tag w:val="_GBC_5657817d149441de83e76767a4bcbabc"/>
                    <w:id w:val="34108423"/>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458,296,571.01</w:t>
                        </w:r>
                      </w:p>
                    </w:tc>
                  </w:sdtContent>
                </w:sdt>
                <w:sdt>
                  <w:sdtPr>
                    <w:rPr>
                      <w:sz w:val="18"/>
                      <w:szCs w:val="18"/>
                    </w:rPr>
                    <w:alias w:val="分产品成本分析-分产品成本构成项目金额占成本比例"/>
                    <w:tag w:val="_GBC_94f704acd37d47e0a332005f7266a9b0"/>
                    <w:id w:val="34108424"/>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4.38</w:t>
                        </w:r>
                      </w:p>
                    </w:tc>
                  </w:sdtContent>
                </w:sdt>
                <w:sdt>
                  <w:sdtPr>
                    <w:rPr>
                      <w:sz w:val="18"/>
                      <w:szCs w:val="18"/>
                    </w:rPr>
                    <w:alias w:val="分产品成本分析-分产品成本构成项目金额"/>
                    <w:tag w:val="_GBC_8b5ebfd9892743168b6ba76a3bb9c7b6"/>
                    <w:id w:val="34108425"/>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478,983,575.08</w:t>
                        </w:r>
                      </w:p>
                    </w:tc>
                  </w:sdtContent>
                </w:sdt>
                <w:sdt>
                  <w:sdtPr>
                    <w:rPr>
                      <w:sz w:val="18"/>
                      <w:szCs w:val="18"/>
                    </w:rPr>
                    <w:alias w:val="分产品成本分析-分产品成本构成项目金额占成本比例"/>
                    <w:tag w:val="_GBC_853c597bc04441b19de13dec57fd2e70"/>
                    <w:id w:val="34108426"/>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4.69</w:t>
                        </w:r>
                      </w:p>
                    </w:tc>
                  </w:sdtContent>
                </w:sdt>
                <w:sdt>
                  <w:sdtPr>
                    <w:rPr>
                      <w:sz w:val="18"/>
                      <w:szCs w:val="18"/>
                    </w:rPr>
                    <w:alias w:val="分产品成本分析-分产品成本构成项目金额同比增减比例"/>
                    <w:tag w:val="_GBC_226d23cad35d484a92c03a43e1070163"/>
                    <w:id w:val="34108427"/>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-4.32</w:t>
                        </w:r>
                      </w:p>
                    </w:tc>
                  </w:sdtContent>
                </w:sdt>
              </w:tr>
            </w:sdtContent>
          </w:sdt>
          <w:sdt>
            <w:sdtPr>
              <w:rPr>
                <w:sz w:val="18"/>
                <w:szCs w:val="18"/>
              </w:rPr>
              <w:alias w:val="分产品成本分析"/>
              <w:tag w:val="_TUP_a99457d0ffea4639b6d23dc0f965122f"/>
              <w:id w:val="34108437"/>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30"/>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燃料及动力</w:t>
                        </w:r>
                      </w:p>
                    </w:tc>
                  </w:sdtContent>
                </w:sdt>
                <w:sdt>
                  <w:sdtPr>
                    <w:rPr>
                      <w:sz w:val="18"/>
                      <w:szCs w:val="18"/>
                    </w:rPr>
                    <w:alias w:val="分产品成本分析-分产品成本构成项目金额"/>
                    <w:tag w:val="_GBC_5657817d149441de83e76767a4bcbabc"/>
                    <w:id w:val="34108431"/>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2,657,414,781.85</w:t>
                        </w:r>
                      </w:p>
                    </w:tc>
                  </w:sdtContent>
                </w:sdt>
                <w:sdt>
                  <w:sdtPr>
                    <w:rPr>
                      <w:sz w:val="18"/>
                      <w:szCs w:val="18"/>
                    </w:rPr>
                    <w:alias w:val="分产品成本分析-分产品成本构成项目金额占成本比例"/>
                    <w:tag w:val="_GBC_94f704acd37d47e0a332005f7266a9b0"/>
                    <w:id w:val="34108432"/>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25.41</w:t>
                        </w:r>
                      </w:p>
                    </w:tc>
                  </w:sdtContent>
                </w:sdt>
                <w:sdt>
                  <w:sdtPr>
                    <w:rPr>
                      <w:sz w:val="18"/>
                      <w:szCs w:val="18"/>
                    </w:rPr>
                    <w:alias w:val="分产品成本分析-分产品成本构成项目金额"/>
                    <w:tag w:val="_GBC_8b5ebfd9892743168b6ba76a3bb9c7b6"/>
                    <w:id w:val="34108433"/>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2,628,995,516.55</w:t>
                        </w:r>
                      </w:p>
                    </w:tc>
                  </w:sdtContent>
                </w:sdt>
                <w:sdt>
                  <w:sdtPr>
                    <w:rPr>
                      <w:sz w:val="18"/>
                      <w:szCs w:val="18"/>
                    </w:rPr>
                    <w:alias w:val="分产品成本分析-分产品成本构成项目金额占成本比例"/>
                    <w:tag w:val="_GBC_853c597bc04441b19de13dec57fd2e70"/>
                    <w:id w:val="34108434"/>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25.74</w:t>
                        </w:r>
                      </w:p>
                    </w:tc>
                  </w:sdtContent>
                </w:sdt>
                <w:sdt>
                  <w:sdtPr>
                    <w:rPr>
                      <w:sz w:val="18"/>
                      <w:szCs w:val="18"/>
                    </w:rPr>
                    <w:alias w:val="分产品成本分析-分产品成本构成项目金额同比增减比例"/>
                    <w:tag w:val="_GBC_226d23cad35d484a92c03a43e1070163"/>
                    <w:id w:val="34108435"/>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1.08</w:t>
                        </w:r>
                      </w:p>
                    </w:tc>
                  </w:sdtContent>
                </w:sdt>
              </w:tr>
            </w:sdtContent>
          </w:sdt>
          <w:sdt>
            <w:sdtPr>
              <w:rPr>
                <w:sz w:val="18"/>
                <w:szCs w:val="18"/>
              </w:rPr>
              <w:alias w:val="分产品成本分析"/>
              <w:tag w:val="_TUP_a99457d0ffea4639b6d23dc0f965122f"/>
              <w:id w:val="34108445"/>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38"/>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工资</w:t>
                        </w:r>
                      </w:p>
                    </w:tc>
                  </w:sdtContent>
                </w:sdt>
                <w:sdt>
                  <w:sdtPr>
                    <w:rPr>
                      <w:sz w:val="18"/>
                      <w:szCs w:val="18"/>
                    </w:rPr>
                    <w:alias w:val="分产品成本分析-分产品成本构成项目金额"/>
                    <w:tag w:val="_GBC_5657817d149441de83e76767a4bcbabc"/>
                    <w:id w:val="34108439"/>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280,844,496.98</w:t>
                        </w:r>
                      </w:p>
                    </w:tc>
                  </w:sdtContent>
                </w:sdt>
                <w:sdt>
                  <w:sdtPr>
                    <w:rPr>
                      <w:sz w:val="18"/>
                      <w:szCs w:val="18"/>
                    </w:rPr>
                    <w:alias w:val="分产品成本分析-分产品成本构成项目金额占成本比例"/>
                    <w:tag w:val="_GBC_94f704acd37d47e0a332005f7266a9b0"/>
                    <w:id w:val="34108440"/>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2.69</w:t>
                        </w:r>
                      </w:p>
                    </w:tc>
                  </w:sdtContent>
                </w:sdt>
                <w:sdt>
                  <w:sdtPr>
                    <w:rPr>
                      <w:sz w:val="18"/>
                      <w:szCs w:val="18"/>
                    </w:rPr>
                    <w:alias w:val="分产品成本分析-分产品成本构成项目金额"/>
                    <w:tag w:val="_GBC_8b5ebfd9892743168b6ba76a3bb9c7b6"/>
                    <w:id w:val="34108441"/>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245,320,414.06</w:t>
                        </w:r>
                      </w:p>
                    </w:tc>
                  </w:sdtContent>
                </w:sdt>
                <w:sdt>
                  <w:sdtPr>
                    <w:rPr>
                      <w:sz w:val="18"/>
                      <w:szCs w:val="18"/>
                    </w:rPr>
                    <w:alias w:val="分产品成本分析-分产品成本构成项目金额占成本比例"/>
                    <w:tag w:val="_GBC_853c597bc04441b19de13dec57fd2e70"/>
                    <w:id w:val="34108442"/>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2.4</w:t>
                        </w:r>
                      </w:p>
                    </w:tc>
                  </w:sdtContent>
                </w:sdt>
                <w:sdt>
                  <w:sdtPr>
                    <w:rPr>
                      <w:sz w:val="18"/>
                      <w:szCs w:val="18"/>
                    </w:rPr>
                    <w:alias w:val="分产品成本分析-分产品成本构成项目金额同比增减比例"/>
                    <w:tag w:val="_GBC_226d23cad35d484a92c03a43e1070163"/>
                    <w:id w:val="34108443"/>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14.48</w:t>
                        </w:r>
                      </w:p>
                    </w:tc>
                  </w:sdtContent>
                </w:sdt>
              </w:tr>
            </w:sdtContent>
          </w:sdt>
          <w:sdt>
            <w:sdtPr>
              <w:rPr>
                <w:sz w:val="18"/>
                <w:szCs w:val="18"/>
              </w:rPr>
              <w:alias w:val="分产品成本分析"/>
              <w:tag w:val="_TUP_a99457d0ffea4639b6d23dc0f965122f"/>
              <w:id w:val="34108453"/>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46"/>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折旧</w:t>
                        </w:r>
                      </w:p>
                    </w:tc>
                  </w:sdtContent>
                </w:sdt>
                <w:sdt>
                  <w:sdtPr>
                    <w:rPr>
                      <w:sz w:val="18"/>
                      <w:szCs w:val="18"/>
                    </w:rPr>
                    <w:alias w:val="分产品成本分析-分产品成本构成项目金额"/>
                    <w:tag w:val="_GBC_5657817d149441de83e76767a4bcbabc"/>
                    <w:id w:val="34108447"/>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341,637,226.44</w:t>
                        </w:r>
                      </w:p>
                    </w:tc>
                  </w:sdtContent>
                </w:sdt>
                <w:sdt>
                  <w:sdtPr>
                    <w:rPr>
                      <w:sz w:val="18"/>
                      <w:szCs w:val="18"/>
                    </w:rPr>
                    <w:alias w:val="分产品成本分析-分产品成本构成项目金额占成本比例"/>
                    <w:tag w:val="_GBC_94f704acd37d47e0a332005f7266a9b0"/>
                    <w:id w:val="34108448"/>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3.27</w:t>
                        </w:r>
                      </w:p>
                    </w:tc>
                  </w:sdtContent>
                </w:sdt>
                <w:sdt>
                  <w:sdtPr>
                    <w:rPr>
                      <w:sz w:val="18"/>
                      <w:szCs w:val="18"/>
                    </w:rPr>
                    <w:alias w:val="分产品成本分析-分产品成本构成项目金额"/>
                    <w:tag w:val="_GBC_8b5ebfd9892743168b6ba76a3bb9c7b6"/>
                    <w:id w:val="34108449"/>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310,756,461.15</w:t>
                        </w:r>
                      </w:p>
                    </w:tc>
                  </w:sdtContent>
                </w:sdt>
                <w:sdt>
                  <w:sdtPr>
                    <w:rPr>
                      <w:sz w:val="18"/>
                      <w:szCs w:val="18"/>
                    </w:rPr>
                    <w:alias w:val="分产品成本分析-分产品成本构成项目金额占成本比例"/>
                    <w:tag w:val="_GBC_853c597bc04441b19de13dec57fd2e70"/>
                    <w:id w:val="34108450"/>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3.04</w:t>
                        </w:r>
                      </w:p>
                    </w:tc>
                  </w:sdtContent>
                </w:sdt>
                <w:sdt>
                  <w:sdtPr>
                    <w:rPr>
                      <w:sz w:val="18"/>
                      <w:szCs w:val="18"/>
                    </w:rPr>
                    <w:alias w:val="分产品成本分析-分产品成本构成项目金额同比增减比例"/>
                    <w:tag w:val="_GBC_226d23cad35d484a92c03a43e1070163"/>
                    <w:id w:val="34108451"/>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9.94</w:t>
                        </w:r>
                      </w:p>
                    </w:tc>
                  </w:sdtContent>
                </w:sdt>
              </w:tr>
            </w:sdtContent>
          </w:sdt>
          <w:sdt>
            <w:sdtPr>
              <w:rPr>
                <w:sz w:val="18"/>
                <w:szCs w:val="18"/>
              </w:rPr>
              <w:alias w:val="分产品成本分析"/>
              <w:tag w:val="_TUP_a99457d0ffea4639b6d23dc0f965122f"/>
              <w:id w:val="34108461"/>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54"/>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其他</w:t>
                        </w:r>
                      </w:p>
                    </w:tc>
                  </w:sdtContent>
                </w:sdt>
                <w:sdt>
                  <w:sdtPr>
                    <w:rPr>
                      <w:sz w:val="18"/>
                      <w:szCs w:val="18"/>
                    </w:rPr>
                    <w:alias w:val="分产品成本分析-分产品成本构成项目金额"/>
                    <w:tag w:val="_GBC_5657817d149441de83e76767a4bcbabc"/>
                    <w:id w:val="34108455"/>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513,491,443.25</w:t>
                        </w:r>
                      </w:p>
                    </w:tc>
                  </w:sdtContent>
                </w:sdt>
                <w:sdt>
                  <w:sdtPr>
                    <w:rPr>
                      <w:sz w:val="18"/>
                      <w:szCs w:val="18"/>
                    </w:rPr>
                    <w:alias w:val="分产品成本分析-分产品成本构成项目金额占成本比例"/>
                    <w:tag w:val="_GBC_94f704acd37d47e0a332005f7266a9b0"/>
                    <w:id w:val="34108456"/>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4.91</w:t>
                        </w:r>
                      </w:p>
                    </w:tc>
                  </w:sdtContent>
                </w:sdt>
                <w:sdt>
                  <w:sdtPr>
                    <w:rPr>
                      <w:sz w:val="18"/>
                      <w:szCs w:val="18"/>
                    </w:rPr>
                    <w:alias w:val="分产品成本分析-分产品成本构成项目金额"/>
                    <w:tag w:val="_GBC_8b5ebfd9892743168b6ba76a3bb9c7b6"/>
                    <w:id w:val="34108457"/>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252,625,625.97</w:t>
                        </w:r>
                      </w:p>
                    </w:tc>
                  </w:sdtContent>
                </w:sdt>
                <w:sdt>
                  <w:sdtPr>
                    <w:rPr>
                      <w:sz w:val="18"/>
                      <w:szCs w:val="18"/>
                    </w:rPr>
                    <w:alias w:val="分产品成本分析-分产品成本构成项目金额占成本比例"/>
                    <w:tag w:val="_GBC_853c597bc04441b19de13dec57fd2e70"/>
                    <w:id w:val="34108458"/>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2.47</w:t>
                        </w:r>
                      </w:p>
                    </w:tc>
                  </w:sdtContent>
                </w:sdt>
                <w:sdt>
                  <w:sdtPr>
                    <w:rPr>
                      <w:sz w:val="18"/>
                      <w:szCs w:val="18"/>
                    </w:rPr>
                    <w:alias w:val="分产品成本分析-分产品成本构成项目金额同比增减比例"/>
                    <w:tag w:val="_GBC_226d23cad35d484a92c03a43e1070163"/>
                    <w:id w:val="34108459"/>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103.26</w:t>
                        </w:r>
                      </w:p>
                    </w:tc>
                  </w:sdtContent>
                </w:sdt>
              </w:tr>
            </w:sdtContent>
          </w:sdt>
          <w:sdt>
            <w:sdtPr>
              <w:rPr>
                <w:sz w:val="18"/>
                <w:szCs w:val="18"/>
              </w:rPr>
              <w:alias w:val="分产品成本分析"/>
              <w:tag w:val="_TUP_a99457d0ffea4639b6d23dc0f965122f"/>
              <w:id w:val="34108469"/>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tcBorders>
                      <w:bottom w:val="single" w:sz="4" w:space="0" w:color="auto"/>
                    </w:tcBorders>
                    <w:vAlign w:val="center"/>
                  </w:tcPr>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62"/>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小计</w:t>
                        </w:r>
                      </w:p>
                    </w:tc>
                  </w:sdtContent>
                </w:sdt>
                <w:sdt>
                  <w:sdtPr>
                    <w:rPr>
                      <w:sz w:val="18"/>
                      <w:szCs w:val="18"/>
                    </w:rPr>
                    <w:alias w:val="分产品成本分析-分产品成本构成项目金额"/>
                    <w:tag w:val="_GBC_5657817d149441de83e76767a4bcbabc"/>
                    <w:id w:val="34108463"/>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10,456,885,017.36</w:t>
                        </w:r>
                      </w:p>
                    </w:tc>
                  </w:sdtContent>
                </w:sdt>
                <w:sdt>
                  <w:sdtPr>
                    <w:rPr>
                      <w:sz w:val="18"/>
                      <w:szCs w:val="18"/>
                    </w:rPr>
                    <w:alias w:val="分产品成本分析-分产品成本构成项目金额占成本比例"/>
                    <w:tag w:val="_GBC_94f704acd37d47e0a332005f7266a9b0"/>
                    <w:id w:val="34108464"/>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100.00</w:t>
                        </w:r>
                      </w:p>
                    </w:tc>
                  </w:sdtContent>
                </w:sdt>
                <w:sdt>
                  <w:sdtPr>
                    <w:rPr>
                      <w:sz w:val="18"/>
                      <w:szCs w:val="18"/>
                    </w:rPr>
                    <w:alias w:val="分产品成本分析-分产品成本构成项目金额"/>
                    <w:tag w:val="_GBC_8b5ebfd9892743168b6ba76a3bb9c7b6"/>
                    <w:id w:val="34108465"/>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10,213,147,976.96</w:t>
                        </w:r>
                      </w:p>
                    </w:tc>
                  </w:sdtContent>
                </w:sdt>
                <w:sdt>
                  <w:sdtPr>
                    <w:rPr>
                      <w:sz w:val="18"/>
                      <w:szCs w:val="18"/>
                    </w:rPr>
                    <w:alias w:val="分产品成本分析-分产品成本构成项目金额占成本比例"/>
                    <w:tag w:val="_GBC_853c597bc04441b19de13dec57fd2e70"/>
                    <w:id w:val="34108466"/>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w:t>
                        </w:r>
                      </w:p>
                    </w:tc>
                  </w:sdtContent>
                </w:sdt>
                <w:sdt>
                  <w:sdtPr>
                    <w:rPr>
                      <w:sz w:val="18"/>
                      <w:szCs w:val="18"/>
                    </w:rPr>
                    <w:alias w:val="分产品成本分析-分产品成本构成项目金额同比增减比例"/>
                    <w:tag w:val="_GBC_226d23cad35d484a92c03a43e1070163"/>
                    <w:id w:val="34108467"/>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2.39</w:t>
                        </w:r>
                      </w:p>
                    </w:tc>
                  </w:sdtContent>
                </w:sdt>
              </w:tr>
            </w:sdtContent>
          </w:sdt>
          <w:sdt>
            <w:sdtPr>
              <w:rPr>
                <w:rFonts w:ascii="Calibri" w:eastAsiaTheme="minorEastAsia" w:hAnsi="Calibri" w:cstheme="minorBidi"/>
                <w:kern w:val="2"/>
                <w:sz w:val="18"/>
                <w:szCs w:val="18"/>
              </w:rPr>
              <w:alias w:val="分产品成本分析"/>
              <w:tag w:val="_TUP_a99457d0ffea4639b6d23dc0f965122f"/>
              <w:id w:val="34108478"/>
              <w:lock w:val="sdtLocked"/>
            </w:sdtPr>
            <w:sdtEndPr>
              <w:rPr>
                <w:sz w:val="21"/>
                <w:szCs w:val="21"/>
              </w:rPr>
            </w:sdtEndPr>
            <w:sdtContent>
              <w:tr w:rsidR="00717471" w:rsidTr="00717471">
                <w:trPr>
                  <w:trHeight w:val="165"/>
                </w:trPr>
                <w:tc>
                  <w:tcPr>
                    <w:tcW w:w="328" w:type="pct"/>
                    <w:vMerge w:val="restart"/>
                    <w:vAlign w:val="center"/>
                  </w:tcPr>
                  <w:sdt>
                    <w:sdtPr>
                      <w:rPr>
                        <w:rFonts w:ascii="Calibri" w:hAnsi="Calibri"/>
                        <w:sz w:val="18"/>
                        <w:szCs w:val="18"/>
                      </w:rPr>
                      <w:alias w:val="分产品成本分析-产品名称"/>
                      <w:tag w:val="_GBC_ae8bfbca671e4fbbbdb73b11d760e179"/>
                      <w:id w:val="34108470"/>
                      <w:lock w:val="sdtLocked"/>
                    </w:sdtPr>
                    <w:sdtEndPr>
                      <w:rPr>
                        <w:rFonts w:ascii="Times New Roman" w:hAnsi="Times New Roman"/>
                      </w:rPr>
                    </w:sdtEndPr>
                    <w:sdtContent>
                      <w:p w:rsidR="00717471" w:rsidRPr="006863D1" w:rsidRDefault="00717471" w:rsidP="0031222D">
                        <w:pPr>
                          <w:jc w:val="center"/>
                          <w:rPr>
                            <w:sz w:val="18"/>
                            <w:szCs w:val="18"/>
                          </w:rPr>
                        </w:pPr>
                        <w:r>
                          <w:rPr>
                            <w:rFonts w:ascii="Calibri" w:eastAsiaTheme="minorEastAsia" w:hAnsi="Calibri" w:cstheme="minorBidi" w:hint="eastAsia"/>
                            <w:kern w:val="2"/>
                            <w:sz w:val="18"/>
                            <w:szCs w:val="18"/>
                          </w:rPr>
                          <w:t xml:space="preserve">焦化副产品　　　　　　</w:t>
                        </w:r>
                      </w:p>
                    </w:sdtContent>
                  </w:sdt>
                  <w:p w:rsidR="00717471" w:rsidRPr="006863D1" w:rsidRDefault="00717471" w:rsidP="0031222D">
                    <w:pPr>
                      <w:jc w:val="center"/>
                      <w:rPr>
                        <w:sz w:val="18"/>
                        <w:szCs w:val="18"/>
                      </w:rPr>
                    </w:pPr>
                  </w:p>
                  <w:p w:rsidR="00717471" w:rsidRPr="006863D1" w:rsidRDefault="00717471" w:rsidP="0031222D">
                    <w:pPr>
                      <w:jc w:val="center"/>
                      <w:rPr>
                        <w:sz w:val="18"/>
                        <w:szCs w:val="18"/>
                      </w:rPr>
                    </w:pPr>
                  </w:p>
                </w:tc>
                <w:sdt>
                  <w:sdtPr>
                    <w:rPr>
                      <w:sz w:val="18"/>
                      <w:szCs w:val="18"/>
                    </w:rPr>
                    <w:alias w:val="分产品成本分析-成本构成项目"/>
                    <w:tag w:val="_GBC_7ed73c6a70f8400e80c91197b65bc334"/>
                    <w:id w:val="34108471"/>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原材料</w:t>
                        </w:r>
                      </w:p>
                    </w:tc>
                  </w:sdtContent>
                </w:sdt>
                <w:sdt>
                  <w:sdtPr>
                    <w:rPr>
                      <w:sz w:val="18"/>
                      <w:szCs w:val="18"/>
                    </w:rPr>
                    <w:alias w:val="分产品成本分析-分产品成本构成项目金额"/>
                    <w:tag w:val="_GBC_5657817d149441de83e76767a4bcbabc"/>
                    <w:id w:val="34108472"/>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1,439,928,803.53</w:t>
                        </w:r>
                      </w:p>
                    </w:tc>
                  </w:sdtContent>
                </w:sdt>
                <w:sdt>
                  <w:sdtPr>
                    <w:rPr>
                      <w:sz w:val="18"/>
                      <w:szCs w:val="18"/>
                    </w:rPr>
                    <w:alias w:val="分产品成本分析-分产品成本构成项目金额占成本比例"/>
                    <w:tag w:val="_GBC_94f704acd37d47e0a332005f7266a9b0"/>
                    <w:id w:val="34108473"/>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88.97</w:t>
                        </w:r>
                      </w:p>
                    </w:tc>
                  </w:sdtContent>
                </w:sdt>
                <w:sdt>
                  <w:sdtPr>
                    <w:rPr>
                      <w:sz w:val="18"/>
                      <w:szCs w:val="18"/>
                    </w:rPr>
                    <w:alias w:val="分产品成本分析-分产品成本构成项目金额"/>
                    <w:tag w:val="_GBC_8b5ebfd9892743168b6ba76a3bb9c7b6"/>
                    <w:id w:val="34108474"/>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1,308,687,045.92</w:t>
                        </w:r>
                      </w:p>
                    </w:tc>
                  </w:sdtContent>
                </w:sdt>
                <w:sdt>
                  <w:sdtPr>
                    <w:rPr>
                      <w:sz w:val="18"/>
                      <w:szCs w:val="18"/>
                    </w:rPr>
                    <w:alias w:val="分产品成本分析-分产品成本构成项目金额占成本比例"/>
                    <w:tag w:val="_GBC_853c597bc04441b19de13dec57fd2e70"/>
                    <w:id w:val="34108475"/>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89.19</w:t>
                        </w:r>
                      </w:p>
                    </w:tc>
                  </w:sdtContent>
                </w:sdt>
                <w:sdt>
                  <w:sdtPr>
                    <w:rPr>
                      <w:sz w:val="18"/>
                      <w:szCs w:val="18"/>
                    </w:rPr>
                    <w:alias w:val="分产品成本分析-分产品成本构成项目金额同比增减比例"/>
                    <w:tag w:val="_GBC_226d23cad35d484a92c03a43e1070163"/>
                    <w:id w:val="34108476"/>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10.03</w:t>
                        </w:r>
                      </w:p>
                    </w:tc>
                  </w:sdtContent>
                </w:sdt>
              </w:tr>
            </w:sdtContent>
          </w:sdt>
          <w:sdt>
            <w:sdtPr>
              <w:rPr>
                <w:sz w:val="18"/>
                <w:szCs w:val="18"/>
              </w:rPr>
              <w:alias w:val="分产品成本分析"/>
              <w:tag w:val="_TUP_a99457d0ffea4639b6d23dc0f965122f"/>
              <w:id w:val="34108486"/>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479"/>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辅助材料</w:t>
                        </w:r>
                      </w:p>
                    </w:tc>
                  </w:sdtContent>
                </w:sdt>
                <w:sdt>
                  <w:sdtPr>
                    <w:rPr>
                      <w:sz w:val="18"/>
                      <w:szCs w:val="18"/>
                    </w:rPr>
                    <w:alias w:val="分产品成本分析-分产品成本构成项目金额"/>
                    <w:tag w:val="_GBC_5657817d149441de83e76767a4bcbabc"/>
                    <w:id w:val="34108480"/>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30,700,300.37</w:t>
                        </w:r>
                      </w:p>
                    </w:tc>
                  </w:sdtContent>
                </w:sdt>
                <w:sdt>
                  <w:sdtPr>
                    <w:rPr>
                      <w:sz w:val="18"/>
                      <w:szCs w:val="18"/>
                    </w:rPr>
                    <w:alias w:val="分产品成本分析-分产品成本构成项目金额占成本比例"/>
                    <w:tag w:val="_GBC_94f704acd37d47e0a332005f7266a9b0"/>
                    <w:id w:val="34108481"/>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1.90</w:t>
                        </w:r>
                      </w:p>
                    </w:tc>
                  </w:sdtContent>
                </w:sdt>
                <w:sdt>
                  <w:sdtPr>
                    <w:rPr>
                      <w:sz w:val="18"/>
                      <w:szCs w:val="18"/>
                    </w:rPr>
                    <w:alias w:val="分产品成本分析-分产品成本构成项目金额"/>
                    <w:tag w:val="_GBC_8b5ebfd9892743168b6ba76a3bb9c7b6"/>
                    <w:id w:val="34108482"/>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27,913,336.46</w:t>
                        </w:r>
                      </w:p>
                    </w:tc>
                  </w:sdtContent>
                </w:sdt>
                <w:sdt>
                  <w:sdtPr>
                    <w:rPr>
                      <w:sz w:val="18"/>
                      <w:szCs w:val="18"/>
                    </w:rPr>
                    <w:alias w:val="分产品成本分析-分产品成本构成项目金额占成本比例"/>
                    <w:tag w:val="_GBC_853c597bc04441b19de13dec57fd2e70"/>
                    <w:id w:val="34108483"/>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1.9</w:t>
                        </w:r>
                      </w:p>
                    </w:tc>
                  </w:sdtContent>
                </w:sdt>
                <w:sdt>
                  <w:sdtPr>
                    <w:rPr>
                      <w:sz w:val="18"/>
                      <w:szCs w:val="18"/>
                    </w:rPr>
                    <w:alias w:val="分产品成本分析-分产品成本构成项目金额同比增减比例"/>
                    <w:tag w:val="_GBC_226d23cad35d484a92c03a43e1070163"/>
                    <w:id w:val="34108484"/>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9.98</w:t>
                        </w:r>
                      </w:p>
                    </w:tc>
                  </w:sdtContent>
                </w:sdt>
              </w:tr>
            </w:sdtContent>
          </w:sdt>
          <w:sdt>
            <w:sdtPr>
              <w:rPr>
                <w:sz w:val="18"/>
                <w:szCs w:val="18"/>
              </w:rPr>
              <w:alias w:val="分产品成本分析"/>
              <w:tag w:val="_TUP_a99457d0ffea4639b6d23dc0f965122f"/>
              <w:id w:val="34108494"/>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487"/>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燃料及动力</w:t>
                        </w:r>
                      </w:p>
                    </w:tc>
                  </w:sdtContent>
                </w:sdt>
                <w:sdt>
                  <w:sdtPr>
                    <w:rPr>
                      <w:sz w:val="18"/>
                      <w:szCs w:val="18"/>
                    </w:rPr>
                    <w:alias w:val="分产品成本分析-分产品成本构成项目金额"/>
                    <w:tag w:val="_GBC_5657817d149441de83e76767a4bcbabc"/>
                    <w:id w:val="34108488"/>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100,070,007.11</w:t>
                        </w:r>
                      </w:p>
                    </w:tc>
                  </w:sdtContent>
                </w:sdt>
                <w:sdt>
                  <w:sdtPr>
                    <w:rPr>
                      <w:sz w:val="18"/>
                      <w:szCs w:val="18"/>
                    </w:rPr>
                    <w:alias w:val="分产品成本分析-分产品成本构成项目金额占成本比例"/>
                    <w:tag w:val="_GBC_94f704acd37d47e0a332005f7266a9b0"/>
                    <w:id w:val="34108489"/>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6.18</w:t>
                        </w:r>
                      </w:p>
                    </w:tc>
                  </w:sdtContent>
                </w:sdt>
                <w:sdt>
                  <w:sdtPr>
                    <w:rPr>
                      <w:sz w:val="18"/>
                      <w:szCs w:val="18"/>
                    </w:rPr>
                    <w:alias w:val="分产品成本分析-分产品成本构成项目金额"/>
                    <w:tag w:val="_GBC_8b5ebfd9892743168b6ba76a3bb9c7b6"/>
                    <w:id w:val="34108490"/>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94,490,444.76</w:t>
                        </w:r>
                      </w:p>
                    </w:tc>
                  </w:sdtContent>
                </w:sdt>
                <w:sdt>
                  <w:sdtPr>
                    <w:rPr>
                      <w:sz w:val="18"/>
                      <w:szCs w:val="18"/>
                    </w:rPr>
                    <w:alias w:val="分产品成本分析-分产品成本构成项目金额占成本比例"/>
                    <w:tag w:val="_GBC_853c597bc04441b19de13dec57fd2e70"/>
                    <w:id w:val="34108491"/>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6.44</w:t>
                        </w:r>
                      </w:p>
                    </w:tc>
                  </w:sdtContent>
                </w:sdt>
                <w:sdt>
                  <w:sdtPr>
                    <w:rPr>
                      <w:sz w:val="18"/>
                      <w:szCs w:val="18"/>
                    </w:rPr>
                    <w:alias w:val="分产品成本分析-分产品成本构成项目金额同比增减比例"/>
                    <w:tag w:val="_GBC_226d23cad35d484a92c03a43e1070163"/>
                    <w:id w:val="34108492"/>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5.90</w:t>
                        </w:r>
                      </w:p>
                    </w:tc>
                  </w:sdtContent>
                </w:sdt>
              </w:tr>
            </w:sdtContent>
          </w:sdt>
          <w:sdt>
            <w:sdtPr>
              <w:rPr>
                <w:sz w:val="18"/>
                <w:szCs w:val="18"/>
              </w:rPr>
              <w:alias w:val="分产品成本分析"/>
              <w:tag w:val="_TUP_a99457d0ffea4639b6d23dc0f965122f"/>
              <w:id w:val="34108502"/>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495"/>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工资</w:t>
                        </w:r>
                      </w:p>
                    </w:tc>
                  </w:sdtContent>
                </w:sdt>
                <w:sdt>
                  <w:sdtPr>
                    <w:rPr>
                      <w:sz w:val="18"/>
                      <w:szCs w:val="18"/>
                    </w:rPr>
                    <w:alias w:val="分产品成本分析-分产品成本构成项目金额"/>
                    <w:tag w:val="_GBC_5657817d149441de83e76767a4bcbabc"/>
                    <w:id w:val="34108496"/>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5,847,894.19</w:t>
                        </w:r>
                      </w:p>
                    </w:tc>
                  </w:sdtContent>
                </w:sdt>
                <w:sdt>
                  <w:sdtPr>
                    <w:rPr>
                      <w:sz w:val="18"/>
                      <w:szCs w:val="18"/>
                    </w:rPr>
                    <w:alias w:val="分产品成本分析-分产品成本构成项目金额占成本比例"/>
                    <w:tag w:val="_GBC_94f704acd37d47e0a332005f7266a9b0"/>
                    <w:id w:val="34108497"/>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0.36</w:t>
                        </w:r>
                      </w:p>
                    </w:tc>
                  </w:sdtContent>
                </w:sdt>
                <w:sdt>
                  <w:sdtPr>
                    <w:rPr>
                      <w:sz w:val="18"/>
                      <w:szCs w:val="18"/>
                    </w:rPr>
                    <w:alias w:val="分产品成本分析-分产品成本构成项目金额"/>
                    <w:tag w:val="_GBC_8b5ebfd9892743168b6ba76a3bb9c7b6"/>
                    <w:id w:val="34108498"/>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4,622,230.33</w:t>
                        </w:r>
                      </w:p>
                    </w:tc>
                  </w:sdtContent>
                </w:sdt>
                <w:sdt>
                  <w:sdtPr>
                    <w:rPr>
                      <w:sz w:val="18"/>
                      <w:szCs w:val="18"/>
                    </w:rPr>
                    <w:alias w:val="分产品成本分析-分产品成本构成项目金额占成本比例"/>
                    <w:tag w:val="_GBC_853c597bc04441b19de13dec57fd2e70"/>
                    <w:id w:val="34108499"/>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0.31</w:t>
                        </w:r>
                      </w:p>
                    </w:tc>
                  </w:sdtContent>
                </w:sdt>
                <w:sdt>
                  <w:sdtPr>
                    <w:rPr>
                      <w:sz w:val="18"/>
                      <w:szCs w:val="18"/>
                    </w:rPr>
                    <w:alias w:val="分产品成本分析-分产品成本构成项目金额同比增减比例"/>
                    <w:tag w:val="_GBC_226d23cad35d484a92c03a43e1070163"/>
                    <w:id w:val="34108500"/>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26.52</w:t>
                        </w:r>
                      </w:p>
                    </w:tc>
                  </w:sdtContent>
                </w:sdt>
              </w:tr>
            </w:sdtContent>
          </w:sdt>
          <w:sdt>
            <w:sdtPr>
              <w:rPr>
                <w:sz w:val="18"/>
                <w:szCs w:val="18"/>
              </w:rPr>
              <w:alias w:val="分产品成本分析"/>
              <w:tag w:val="_TUP_a99457d0ffea4639b6d23dc0f965122f"/>
              <w:id w:val="34108510"/>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503"/>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折旧</w:t>
                        </w:r>
                      </w:p>
                    </w:tc>
                  </w:sdtContent>
                </w:sdt>
                <w:sdt>
                  <w:sdtPr>
                    <w:rPr>
                      <w:sz w:val="18"/>
                      <w:szCs w:val="18"/>
                    </w:rPr>
                    <w:alias w:val="分产品成本分析-分产品成本构成项目金额"/>
                    <w:tag w:val="_GBC_5657817d149441de83e76767a4bcbabc"/>
                    <w:id w:val="34108504"/>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8,159,223.36</w:t>
                        </w:r>
                      </w:p>
                    </w:tc>
                  </w:sdtContent>
                </w:sdt>
                <w:sdt>
                  <w:sdtPr>
                    <w:rPr>
                      <w:sz w:val="18"/>
                      <w:szCs w:val="18"/>
                    </w:rPr>
                    <w:alias w:val="分产品成本分析-分产品成本构成项目金额占成本比例"/>
                    <w:tag w:val="_GBC_94f704acd37d47e0a332005f7266a9b0"/>
                    <w:id w:val="34108505"/>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0.50</w:t>
                        </w:r>
                      </w:p>
                    </w:tc>
                  </w:sdtContent>
                </w:sdt>
                <w:sdt>
                  <w:sdtPr>
                    <w:rPr>
                      <w:sz w:val="18"/>
                      <w:szCs w:val="18"/>
                    </w:rPr>
                    <w:alias w:val="分产品成本分析-分产品成本构成项目金额"/>
                    <w:tag w:val="_GBC_8b5ebfd9892743168b6ba76a3bb9c7b6"/>
                    <w:id w:val="34108506"/>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8,159,481.22</w:t>
                        </w:r>
                      </w:p>
                    </w:tc>
                  </w:sdtContent>
                </w:sdt>
                <w:sdt>
                  <w:sdtPr>
                    <w:rPr>
                      <w:sz w:val="18"/>
                      <w:szCs w:val="18"/>
                    </w:rPr>
                    <w:alias w:val="分产品成本分析-分产品成本构成项目金额占成本比例"/>
                    <w:tag w:val="_GBC_853c597bc04441b19de13dec57fd2e70"/>
                    <w:id w:val="34108507"/>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0.56</w:t>
                        </w:r>
                      </w:p>
                    </w:tc>
                  </w:sdtContent>
                </w:sdt>
                <w:sdt>
                  <w:sdtPr>
                    <w:rPr>
                      <w:sz w:val="18"/>
                      <w:szCs w:val="18"/>
                    </w:rPr>
                    <w:alias w:val="分产品成本分析-分产品成本构成项目金额同比增减比例"/>
                    <w:tag w:val="_GBC_226d23cad35d484a92c03a43e1070163"/>
                    <w:id w:val="34108508"/>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 </w:t>
                        </w:r>
                      </w:p>
                    </w:tc>
                  </w:sdtContent>
                </w:sdt>
              </w:tr>
            </w:sdtContent>
          </w:sdt>
          <w:sdt>
            <w:sdtPr>
              <w:rPr>
                <w:sz w:val="18"/>
                <w:szCs w:val="18"/>
              </w:rPr>
              <w:alias w:val="分产品成本分析"/>
              <w:tag w:val="_TUP_a99457d0ffea4639b6d23dc0f965122f"/>
              <w:id w:val="34108518"/>
              <w:lock w:val="sdtLocked"/>
            </w:sdtPr>
            <w:sdtEndPr>
              <w:rPr>
                <w:rFonts w:ascii="Calibri" w:eastAsiaTheme="minorEastAsia" w:hAnsi="Calibri" w:cstheme="minorBidi"/>
                <w:kern w:val="2"/>
                <w:sz w:val="21"/>
                <w:szCs w:val="21"/>
              </w:rPr>
            </w:sdtEndPr>
            <w:sdtContent>
              <w:tr w:rsidR="00717471" w:rsidTr="00717471">
                <w:trPr>
                  <w:trHeight w:val="165"/>
                </w:trPr>
                <w:tc>
                  <w:tcPr>
                    <w:tcW w:w="328" w:type="pct"/>
                    <w:vMerge/>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511"/>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其他</w:t>
                        </w:r>
                      </w:p>
                    </w:tc>
                  </w:sdtContent>
                </w:sdt>
                <w:sdt>
                  <w:sdtPr>
                    <w:rPr>
                      <w:sz w:val="18"/>
                      <w:szCs w:val="18"/>
                    </w:rPr>
                    <w:alias w:val="分产品成本分析-分产品成本构成项目金额"/>
                    <w:tag w:val="_GBC_5657817d149441de83e76767a4bcbabc"/>
                    <w:id w:val="34108512"/>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33,820,814.90</w:t>
                        </w:r>
                      </w:p>
                    </w:tc>
                  </w:sdtContent>
                </w:sdt>
                <w:sdt>
                  <w:sdtPr>
                    <w:rPr>
                      <w:sz w:val="18"/>
                      <w:szCs w:val="18"/>
                    </w:rPr>
                    <w:alias w:val="分产品成本分析-分产品成本构成项目金额占成本比例"/>
                    <w:tag w:val="_GBC_94f704acd37d47e0a332005f7266a9b0"/>
                    <w:id w:val="34108513"/>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2.09</w:t>
                        </w:r>
                      </w:p>
                    </w:tc>
                  </w:sdtContent>
                </w:sdt>
                <w:sdt>
                  <w:sdtPr>
                    <w:rPr>
                      <w:sz w:val="18"/>
                      <w:szCs w:val="18"/>
                    </w:rPr>
                    <w:alias w:val="分产品成本分析-分产品成本构成项目金额"/>
                    <w:tag w:val="_GBC_8b5ebfd9892743168b6ba76a3bb9c7b6"/>
                    <w:id w:val="34108514"/>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23,510,921.29</w:t>
                        </w:r>
                      </w:p>
                    </w:tc>
                  </w:sdtContent>
                </w:sdt>
                <w:sdt>
                  <w:sdtPr>
                    <w:rPr>
                      <w:sz w:val="18"/>
                      <w:szCs w:val="18"/>
                    </w:rPr>
                    <w:alias w:val="分产品成本分析-分产品成本构成项目金额占成本比例"/>
                    <w:tag w:val="_GBC_853c597bc04441b19de13dec57fd2e70"/>
                    <w:id w:val="34108515"/>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1.6</w:t>
                        </w:r>
                      </w:p>
                    </w:tc>
                  </w:sdtContent>
                </w:sdt>
                <w:sdt>
                  <w:sdtPr>
                    <w:rPr>
                      <w:sz w:val="18"/>
                      <w:szCs w:val="18"/>
                    </w:rPr>
                    <w:alias w:val="分产品成本分析-分产品成本构成项目金额同比增减比例"/>
                    <w:tag w:val="_GBC_226d23cad35d484a92c03a43e1070163"/>
                    <w:id w:val="34108516"/>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43.85</w:t>
                        </w:r>
                      </w:p>
                    </w:tc>
                  </w:sdtContent>
                </w:sdt>
              </w:tr>
            </w:sdtContent>
          </w:sdt>
          <w:sdt>
            <w:sdtPr>
              <w:rPr>
                <w:sz w:val="18"/>
                <w:szCs w:val="18"/>
              </w:rPr>
              <w:alias w:val="分产品成本分析"/>
              <w:tag w:val="_TUP_a99457d0ffea4639b6d23dc0f965122f"/>
              <w:id w:val="34108526"/>
              <w:lock w:val="sdtLocked"/>
            </w:sdtPr>
            <w:sdtEndPr>
              <w:rPr>
                <w:rFonts w:ascii="Calibri" w:eastAsiaTheme="minorEastAsia" w:hAnsi="Calibri" w:cstheme="minorBidi"/>
                <w:kern w:val="2"/>
                <w:sz w:val="21"/>
                <w:szCs w:val="21"/>
              </w:rPr>
            </w:sdtEndPr>
            <w:sdtContent>
              <w:tr w:rsidR="00717471" w:rsidTr="00717471">
                <w:trPr>
                  <w:trHeight w:val="387"/>
                </w:trPr>
                <w:tc>
                  <w:tcPr>
                    <w:tcW w:w="328" w:type="pct"/>
                    <w:vMerge/>
                    <w:tcBorders>
                      <w:bottom w:val="single" w:sz="4" w:space="0" w:color="auto"/>
                    </w:tcBorders>
                    <w:vAlign w:val="center"/>
                  </w:tcPr>
                  <w:p w:rsidR="00717471" w:rsidRPr="006863D1" w:rsidRDefault="00717471" w:rsidP="0031222D">
                    <w:pPr>
                      <w:rPr>
                        <w:sz w:val="18"/>
                        <w:szCs w:val="18"/>
                      </w:rPr>
                    </w:pPr>
                  </w:p>
                </w:tc>
                <w:sdt>
                  <w:sdtPr>
                    <w:rPr>
                      <w:sz w:val="18"/>
                      <w:szCs w:val="18"/>
                    </w:rPr>
                    <w:alias w:val="分产品成本分析-成本构成项目"/>
                    <w:tag w:val="_GBC_7ed73c6a70f8400e80c91197b65bc334"/>
                    <w:id w:val="34108519"/>
                    <w:lock w:val="sdtLocked"/>
                  </w:sdtPr>
                  <w:sdtContent>
                    <w:tc>
                      <w:tcPr>
                        <w:tcW w:w="748" w:type="pct"/>
                        <w:gridSpan w:val="2"/>
                        <w:tcBorders>
                          <w:bottom w:val="single" w:sz="4" w:space="0" w:color="auto"/>
                        </w:tcBorders>
                        <w:vAlign w:val="center"/>
                      </w:tcPr>
                      <w:p w:rsidR="00717471" w:rsidRPr="006863D1" w:rsidRDefault="00717471" w:rsidP="0031222D">
                        <w:pPr>
                          <w:rPr>
                            <w:sz w:val="18"/>
                            <w:szCs w:val="18"/>
                          </w:rPr>
                        </w:pPr>
                        <w:r w:rsidRPr="006863D1">
                          <w:rPr>
                            <w:sz w:val="18"/>
                            <w:szCs w:val="18"/>
                          </w:rPr>
                          <w:t>小计</w:t>
                        </w:r>
                      </w:p>
                    </w:tc>
                  </w:sdtContent>
                </w:sdt>
                <w:sdt>
                  <w:sdtPr>
                    <w:rPr>
                      <w:sz w:val="18"/>
                      <w:szCs w:val="18"/>
                    </w:rPr>
                    <w:alias w:val="分产品成本分析-分产品成本构成项目金额"/>
                    <w:tag w:val="_GBC_5657817d149441de83e76767a4bcbabc"/>
                    <w:id w:val="34108520"/>
                    <w:lock w:val="sdtLocked"/>
                  </w:sdtPr>
                  <w:sdtContent>
                    <w:tc>
                      <w:tcPr>
                        <w:tcW w:w="1119"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1,618,527,043.46</w:t>
                        </w:r>
                      </w:p>
                    </w:tc>
                  </w:sdtContent>
                </w:sdt>
                <w:sdt>
                  <w:sdtPr>
                    <w:rPr>
                      <w:sz w:val="18"/>
                      <w:szCs w:val="18"/>
                    </w:rPr>
                    <w:alias w:val="分产品成本分析-分产品成本构成项目金额占成本比例"/>
                    <w:tag w:val="_GBC_94f704acd37d47e0a332005f7266a9b0"/>
                    <w:id w:val="34108521"/>
                    <w:lock w:val="sdtLocked"/>
                  </w:sdtPr>
                  <w:sdtContent>
                    <w:tc>
                      <w:tcPr>
                        <w:tcW w:w="527" w:type="pct"/>
                        <w:gridSpan w:val="2"/>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100.00</w:t>
                        </w:r>
                      </w:p>
                    </w:tc>
                  </w:sdtContent>
                </w:sdt>
                <w:sdt>
                  <w:sdtPr>
                    <w:rPr>
                      <w:sz w:val="18"/>
                      <w:szCs w:val="18"/>
                    </w:rPr>
                    <w:alias w:val="分产品成本分析-分产品成本构成项目金额"/>
                    <w:tag w:val="_GBC_8b5ebfd9892743168b6ba76a3bb9c7b6"/>
                    <w:id w:val="34108522"/>
                    <w:lock w:val="sdtLocked"/>
                  </w:sdtPr>
                  <w:sdtContent>
                    <w:tc>
                      <w:tcPr>
                        <w:tcW w:w="1065" w:type="pct"/>
                        <w:tcBorders>
                          <w:bottom w:val="single" w:sz="4" w:space="0" w:color="auto"/>
                        </w:tcBorders>
                        <w:vAlign w:val="center"/>
                      </w:tcPr>
                      <w:p w:rsidR="00717471" w:rsidRPr="006863D1" w:rsidRDefault="00717471" w:rsidP="0031222D">
                        <w:pPr>
                          <w:jc w:val="right"/>
                          <w:rPr>
                            <w:sz w:val="18"/>
                            <w:szCs w:val="18"/>
                          </w:rPr>
                        </w:pPr>
                        <w:r w:rsidRPr="006863D1">
                          <w:rPr>
                            <w:sz w:val="18"/>
                            <w:szCs w:val="18"/>
                          </w:rPr>
                          <w:t>1,467,383,459.98</w:t>
                        </w:r>
                      </w:p>
                    </w:tc>
                  </w:sdtContent>
                </w:sdt>
                <w:sdt>
                  <w:sdtPr>
                    <w:rPr>
                      <w:sz w:val="18"/>
                      <w:szCs w:val="18"/>
                    </w:rPr>
                    <w:alias w:val="分产品成本分析-分产品成本构成项目金额占成本比例"/>
                    <w:tag w:val="_GBC_853c597bc04441b19de13dec57fd2e70"/>
                    <w:id w:val="34108523"/>
                    <w:lock w:val="sdtLocked"/>
                  </w:sdtPr>
                  <w:sdtContent>
                    <w:tc>
                      <w:tcPr>
                        <w:tcW w:w="550" w:type="pct"/>
                        <w:gridSpan w:val="3"/>
                        <w:tcBorders>
                          <w:bottom w:val="single" w:sz="4" w:space="0" w:color="auto"/>
                        </w:tcBorders>
                        <w:vAlign w:val="center"/>
                      </w:tcPr>
                      <w:p w:rsidR="00717471" w:rsidRPr="006863D1" w:rsidRDefault="00717471" w:rsidP="0031222D">
                        <w:pPr>
                          <w:jc w:val="right"/>
                          <w:rPr>
                            <w:sz w:val="18"/>
                            <w:szCs w:val="18"/>
                          </w:rPr>
                        </w:pPr>
                        <w:r w:rsidRPr="006863D1">
                          <w:rPr>
                            <w:sz w:val="18"/>
                            <w:szCs w:val="18"/>
                          </w:rPr>
                          <w:t>100</w:t>
                        </w:r>
                      </w:p>
                    </w:tc>
                  </w:sdtContent>
                </w:sdt>
                <w:sdt>
                  <w:sdtPr>
                    <w:rPr>
                      <w:sz w:val="18"/>
                      <w:szCs w:val="18"/>
                    </w:rPr>
                    <w:alias w:val="分产品成本分析-分产品成本构成项目金额同比增减比例"/>
                    <w:tag w:val="_GBC_226d23cad35d484a92c03a43e1070163"/>
                    <w:id w:val="34108524"/>
                    <w:lock w:val="sdtLocked"/>
                  </w:sdtPr>
                  <w:sdtContent>
                    <w:tc>
                      <w:tcPr>
                        <w:tcW w:w="663" w:type="pct"/>
                        <w:tcBorders>
                          <w:bottom w:val="single" w:sz="4" w:space="0" w:color="auto"/>
                        </w:tcBorders>
                        <w:vAlign w:val="center"/>
                      </w:tcPr>
                      <w:p w:rsidR="00717471" w:rsidRPr="006863D1" w:rsidRDefault="00717471" w:rsidP="0031222D">
                        <w:pPr>
                          <w:jc w:val="right"/>
                          <w:rPr>
                            <w:sz w:val="18"/>
                            <w:szCs w:val="18"/>
                          </w:rPr>
                        </w:pPr>
                        <w:r>
                          <w:rPr>
                            <w:sz w:val="18"/>
                            <w:szCs w:val="18"/>
                          </w:rPr>
                          <w:t>10.30</w:t>
                        </w:r>
                      </w:p>
                    </w:tc>
                  </w:sdtContent>
                </w:sdt>
              </w:tr>
            </w:sdtContent>
          </w:sdt>
        </w:tbl>
        <w:p w:rsidR="00717471" w:rsidRDefault="00717471"/>
        <w:p w:rsidR="001351B8" w:rsidRDefault="009320B5">
          <w:pPr>
            <w:rPr>
              <w:szCs w:val="21"/>
            </w:rPr>
          </w:pPr>
          <w:r>
            <w:rPr>
              <w:rFonts w:hint="eastAsia"/>
              <w:szCs w:val="21"/>
            </w:rPr>
            <w:t>成本分析其他情况说明</w:t>
          </w:r>
        </w:p>
        <w:sdt>
          <w:sdtPr>
            <w:rPr>
              <w:szCs w:val="21"/>
            </w:rPr>
            <w:alias w:val="是否适用：成本分析其他情况说明[双击切换]"/>
            <w:tag w:val="_GBC_9ccfe4ae95b64af89a3801b64a824c89"/>
            <w:id w:val="3410852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b w:val="0"/>
          <w:bCs w:val="0"/>
          <w:kern w:val="0"/>
          <w:szCs w:val="21"/>
        </w:rPr>
        <w:alias w:val="模块:主要销售客户及主要供应商情况 "/>
        <w:tag w:val="_SEC_3b2e2424b58e45d1b7ddf46a225a56b2"/>
        <w:id w:val="34108543"/>
        <w:lock w:val="sdtLocked"/>
        <w:placeholder>
          <w:docPart w:val="GBC22222222222222222222222222222"/>
        </w:placeholder>
      </w:sdtPr>
      <w:sdtContent>
        <w:p w:rsidR="00404FC6" w:rsidRPr="004D59D2" w:rsidRDefault="00404FC6" w:rsidP="009320B5">
          <w:pPr>
            <w:pStyle w:val="5"/>
            <w:numPr>
              <w:ilvl w:val="0"/>
              <w:numId w:val="36"/>
            </w:numPr>
            <w:tabs>
              <w:tab w:val="left" w:pos="567"/>
            </w:tabs>
            <w:ind w:left="0" w:firstLine="0"/>
            <w:rPr>
              <w:szCs w:val="21"/>
            </w:rPr>
          </w:pPr>
          <w:r w:rsidRPr="004D59D2">
            <w:rPr>
              <w:szCs w:val="21"/>
            </w:rPr>
            <w:t>主要销售客户及主要供应商情况</w:t>
          </w:r>
        </w:p>
        <w:sdt>
          <w:sdtPr>
            <w:rPr>
              <w:szCs w:val="21"/>
            </w:rPr>
            <w:alias w:val="是否适用：主要销售客户及主要供应商情况 [双击切换]"/>
            <w:tag w:val="_GBC_85b073dc3a604ae8aa8581d0aeda2ec2"/>
            <w:id w:val="34108529"/>
            <w:lock w:val="sdtContentLocked"/>
            <w:placeholder>
              <w:docPart w:val="GBC22222222222222222222222222222"/>
            </w:placeholder>
          </w:sdtPr>
          <w:sdtContent>
            <w:p w:rsidR="00404FC6" w:rsidRDefault="00A566F9">
              <w:pPr>
                <w:rPr>
                  <w:szCs w:val="21"/>
                </w:rPr>
              </w:pPr>
              <w:r>
                <w:rPr>
                  <w:szCs w:val="21"/>
                </w:rPr>
                <w:fldChar w:fldCharType="begin"/>
              </w:r>
              <w:r w:rsidR="00404FC6">
                <w:rPr>
                  <w:szCs w:val="21"/>
                </w:rPr>
                <w:instrText xml:space="preserve"> MACROBUTTON  SnrToggleCheckbox √适用 </w:instrText>
              </w:r>
              <w:r>
                <w:rPr>
                  <w:szCs w:val="21"/>
                </w:rPr>
                <w:fldChar w:fldCharType="end"/>
              </w:r>
              <w:r>
                <w:rPr>
                  <w:szCs w:val="21"/>
                </w:rPr>
                <w:fldChar w:fldCharType="begin"/>
              </w:r>
              <w:r w:rsidR="00404FC6">
                <w:rPr>
                  <w:szCs w:val="21"/>
                </w:rPr>
                <w:instrText xml:space="preserve"> MACROBUTTON  SnrToggleCheckbox □不适用 </w:instrText>
              </w:r>
              <w:r>
                <w:rPr>
                  <w:szCs w:val="21"/>
                </w:rPr>
                <w:fldChar w:fldCharType="end"/>
              </w:r>
            </w:p>
          </w:sdtContent>
        </w:sdt>
        <w:p w:rsidR="00404FC6" w:rsidRDefault="00404FC6">
          <w:pPr>
            <w:rPr>
              <w:szCs w:val="21"/>
            </w:rPr>
          </w:pPr>
          <w:r>
            <w:rPr>
              <w:rFonts w:hint="eastAsia"/>
              <w:szCs w:val="21"/>
            </w:rPr>
            <w:lastRenderedPageBreak/>
            <w:t xml:space="preserve">    前五名客户销售额</w:t>
          </w:r>
          <w:sdt>
            <w:sdtPr>
              <w:rPr>
                <w:rFonts w:hint="eastAsia"/>
                <w:szCs w:val="21"/>
              </w:rPr>
              <w:alias w:val="前五名客户销售额"/>
              <w:tag w:val="_GBC_e497000fdfbc4e548555b7f8ddf9780c"/>
              <w:id w:val="34108530"/>
              <w:lock w:val="sdtLocked"/>
              <w:placeholder>
                <w:docPart w:val="GBC22222222222222222222222222222"/>
              </w:placeholder>
            </w:sdtPr>
            <w:sdtContent>
              <w:r>
                <w:rPr>
                  <w:szCs w:val="21"/>
                </w:rPr>
                <w:t>1,630,456</w:t>
              </w:r>
            </w:sdtContent>
          </w:sdt>
          <w:sdt>
            <w:sdtPr>
              <w:rPr>
                <w:rFonts w:hint="eastAsia"/>
                <w:szCs w:val="21"/>
              </w:rPr>
              <w:alias w:val="单位：前五名客户销售额"/>
              <w:tag w:val="_GBC_4bd6620b209a4bae8dc3404e8b89ea35"/>
              <w:id w:val="341085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34108532"/>
              <w:lock w:val="sdtLocked"/>
              <w:placeholder>
                <w:docPart w:val="GBC22222222222222222222222222222"/>
              </w:placeholder>
            </w:sdtPr>
            <w:sdtContent>
              <w:r>
                <w:rPr>
                  <w:rFonts w:hint="eastAsia"/>
                  <w:szCs w:val="21"/>
                </w:rPr>
                <w:t>61.18</w:t>
              </w:r>
            </w:sdtContent>
          </w:sdt>
          <w:r>
            <w:rPr>
              <w:szCs w:val="21"/>
            </w:rPr>
            <w:t>%；其中前五名客户销售额中关联方销售额</w:t>
          </w:r>
          <w:sdt>
            <w:sdtPr>
              <w:rPr>
                <w:szCs w:val="21"/>
              </w:rPr>
              <w:alias w:val="前五名客户销售额中关联方销售额"/>
              <w:tag w:val="_GBC_bfa0971257a44f65996f01cfb0497b07"/>
              <w:id w:val="34108533"/>
              <w:lock w:val="sdtLocked"/>
              <w:placeholder>
                <w:docPart w:val="GBC22222222222222222222222222222"/>
              </w:placeholder>
            </w:sdtPr>
            <w:sdtContent>
              <w:r>
                <w:rPr>
                  <w:szCs w:val="21"/>
                </w:rPr>
                <w:t>1,372,074</w:t>
              </w:r>
            </w:sdtContent>
          </w:sdt>
          <w:sdt>
            <w:sdtPr>
              <w:rPr>
                <w:szCs w:val="21"/>
              </w:rPr>
              <w:alias w:val="单位：前五名客户销售额中关联方销售额"/>
              <w:tag w:val="_GBC_f3c03afc93a5429f9fa45fc25f9018ab"/>
              <w:id w:val="341085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34108535"/>
              <w:lock w:val="sdtLocked"/>
              <w:placeholder>
                <w:docPart w:val="GBC22222222222222222222222222222"/>
              </w:placeholder>
            </w:sdtPr>
            <w:sdtContent>
              <w:r>
                <w:rPr>
                  <w:rFonts w:hint="eastAsia"/>
                  <w:szCs w:val="21"/>
                </w:rPr>
                <w:t>51.48</w:t>
              </w:r>
            </w:sdtContent>
          </w:sdt>
          <w:r>
            <w:rPr>
              <w:szCs w:val="21"/>
            </w:rPr>
            <w:t xml:space="preserve"> %。</w:t>
          </w:r>
        </w:p>
        <w:p w:rsidR="00404FC6" w:rsidRPr="00F44305" w:rsidRDefault="00404FC6">
          <w:pPr>
            <w:rPr>
              <w:szCs w:val="21"/>
            </w:rPr>
          </w:pPr>
        </w:p>
        <w:p w:rsidR="00404FC6" w:rsidRDefault="00404FC6">
          <w:pPr>
            <w:rPr>
              <w:szCs w:val="21"/>
            </w:rPr>
          </w:pPr>
          <w:r>
            <w:rPr>
              <w:rFonts w:hint="eastAsia"/>
              <w:szCs w:val="21"/>
            </w:rPr>
            <w:t xml:space="preserve">    前五名供应商采购额</w:t>
          </w:r>
          <w:sdt>
            <w:sdtPr>
              <w:rPr>
                <w:rFonts w:hint="eastAsia"/>
                <w:szCs w:val="21"/>
              </w:rPr>
              <w:alias w:val="前五名供应商采购额"/>
              <w:tag w:val="_GBC_4552254972a04ec6983b359a0f18d4bf"/>
              <w:id w:val="34108536"/>
              <w:lock w:val="sdtLocked"/>
              <w:placeholder>
                <w:docPart w:val="GBC22222222222222222222222222222"/>
              </w:placeholder>
            </w:sdtPr>
            <w:sdtContent>
              <w:r>
                <w:rPr>
                  <w:szCs w:val="21"/>
                </w:rPr>
                <w:t>591,590</w:t>
              </w:r>
            </w:sdtContent>
          </w:sdt>
          <w:sdt>
            <w:sdtPr>
              <w:rPr>
                <w:rFonts w:hint="eastAsia"/>
                <w:szCs w:val="21"/>
              </w:rPr>
              <w:alias w:val="单位：前五名供应商采购额"/>
              <w:tag w:val="_GBC_418fcbdb1c1a4643afb7cce014bdeca2"/>
              <w:id w:val="341085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34108538"/>
              <w:lock w:val="sdtLocked"/>
              <w:placeholder>
                <w:docPart w:val="GBC22222222222222222222222222222"/>
              </w:placeholder>
            </w:sdtPr>
            <w:sdtContent>
              <w:r>
                <w:rPr>
                  <w:rFonts w:hint="eastAsia"/>
                  <w:szCs w:val="21"/>
                </w:rPr>
                <w:t>31.51</w:t>
              </w:r>
            </w:sdtContent>
          </w:sdt>
          <w:r>
            <w:rPr>
              <w:szCs w:val="21"/>
            </w:rPr>
            <w:t>%；其中前五名供应商采购额中关联方采购额</w:t>
          </w:r>
          <w:sdt>
            <w:sdtPr>
              <w:rPr>
                <w:szCs w:val="21"/>
              </w:rPr>
              <w:alias w:val="前五名供应商采购额中关联方采购额"/>
              <w:tag w:val="_GBC_b4791060802442e186017fdd5f31805a"/>
              <w:id w:val="34108539"/>
              <w:lock w:val="sdtLocked"/>
              <w:placeholder>
                <w:docPart w:val="GBC22222222222222222222222222222"/>
              </w:placeholder>
            </w:sdtPr>
            <w:sdtContent>
              <w:r>
                <w:rPr>
                  <w:szCs w:val="21"/>
                </w:rPr>
                <w:t>460,971</w:t>
              </w:r>
            </w:sdtContent>
          </w:sdt>
          <w:sdt>
            <w:sdtPr>
              <w:rPr>
                <w:szCs w:val="21"/>
              </w:rPr>
              <w:alias w:val="单位：前五名供应商采购额中关联方采购额"/>
              <w:tag w:val="_GBC_bac6c3f63a9a4b0db685f5ee8e883818"/>
              <w:id w:val="3410854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34108541"/>
              <w:lock w:val="sdtLocked"/>
              <w:placeholder>
                <w:docPart w:val="GBC22222222222222222222222222222"/>
              </w:placeholder>
            </w:sdtPr>
            <w:sdtContent>
              <w:r>
                <w:rPr>
                  <w:rFonts w:hint="eastAsia"/>
                  <w:szCs w:val="21"/>
                </w:rPr>
                <w:t>24.55</w:t>
              </w:r>
            </w:sdtContent>
          </w:sdt>
          <w:r>
            <w:rPr>
              <w:rFonts w:hint="eastAsia"/>
            </w:rPr>
            <w:t>%。</w:t>
          </w:r>
        </w:p>
        <w:p w:rsidR="001351B8" w:rsidRDefault="00A566F9">
          <w:pPr>
            <w:rPr>
              <w:szCs w:val="21"/>
            </w:rPr>
          </w:pPr>
        </w:p>
      </w:sdtContent>
    </w:sdt>
    <w:sdt>
      <w:sdtPr>
        <w:rPr>
          <w:rFonts w:ascii="宋体" w:hAnsi="宋体" w:cs="宋体"/>
          <w:b w:val="0"/>
          <w:bCs w:val="0"/>
          <w:kern w:val="0"/>
          <w:szCs w:val="21"/>
        </w:rPr>
        <w:alias w:val="模块:费用"/>
        <w:tag w:val="_SEC_775a3421cf05469a8bf0b92a3e954a9d"/>
        <w:id w:val="34108546"/>
        <w:lock w:val="sdtLocked"/>
        <w:placeholder>
          <w:docPart w:val="GBC22222222222222222222222222222"/>
        </w:placeholder>
      </w:sdtPr>
      <w:sdtContent>
        <w:p w:rsidR="001351B8" w:rsidRDefault="009320B5" w:rsidP="009320B5">
          <w:pPr>
            <w:pStyle w:val="4"/>
            <w:numPr>
              <w:ilvl w:val="0"/>
              <w:numId w:val="35"/>
            </w:numPr>
            <w:tabs>
              <w:tab w:val="left" w:pos="851"/>
            </w:tabs>
            <w:rPr>
              <w:szCs w:val="21"/>
            </w:rPr>
          </w:pPr>
          <w:r>
            <w:rPr>
              <w:rFonts w:hint="eastAsia"/>
              <w:szCs w:val="21"/>
            </w:rPr>
            <w:t>费用</w:t>
          </w:r>
        </w:p>
        <w:sdt>
          <w:sdtPr>
            <w:alias w:val="是否适用：费用[双击切换]"/>
            <w:tag w:val="_GBC_fa9cd5e43a8f426c8b793a737190d8db"/>
            <w:id w:val="3410854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hint="eastAsia"/>
              <w:szCs w:val="21"/>
            </w:rPr>
            <w:alias w:val="费用情况说明"/>
            <w:tag w:val="_GBC_02a46af1e8d349d8b753768e17da35a1"/>
            <w:id w:val="34108545"/>
            <w:lock w:val="sdtLocked"/>
            <w:placeholder>
              <w:docPart w:val="GBC22222222222222222222222222222"/>
            </w:placeholder>
          </w:sdtPr>
          <w:sdtContent>
            <w:p w:rsidR="001351B8" w:rsidRDefault="001351B8">
              <w:pPr>
                <w:rPr>
                  <w:szCs w:val="21"/>
                </w:rPr>
              </w:pPr>
            </w:p>
            <w:tbl>
              <w:tblPr>
                <w:tblW w:w="8941" w:type="dxa"/>
                <w:tblInd w:w="98" w:type="dxa"/>
                <w:tblLook w:val="04A0"/>
              </w:tblPr>
              <w:tblGrid>
                <w:gridCol w:w="2278"/>
                <w:gridCol w:w="2410"/>
                <w:gridCol w:w="2268"/>
                <w:gridCol w:w="1985"/>
              </w:tblGrid>
              <w:tr w:rsidR="001351B8" w:rsidRPr="005E3DB8" w:rsidTr="001351B8">
                <w:trPr>
                  <w:trHeight w:val="525"/>
                </w:trPr>
                <w:tc>
                  <w:tcPr>
                    <w:tcW w:w="22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jc w:val="center"/>
                      <w:rPr>
                        <w:color w:val="000000"/>
                        <w:szCs w:val="21"/>
                      </w:rPr>
                    </w:pPr>
                    <w:r w:rsidRPr="005E3DB8">
                      <w:rPr>
                        <w:rFonts w:hint="eastAsia"/>
                        <w:color w:val="000000"/>
                        <w:szCs w:val="21"/>
                      </w:rPr>
                      <w:t>项目</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1351B8" w:rsidRPr="005E3DB8" w:rsidRDefault="009320B5" w:rsidP="001351B8">
                    <w:pPr>
                      <w:jc w:val="center"/>
                      <w:rPr>
                        <w:color w:val="000000"/>
                        <w:szCs w:val="21"/>
                      </w:rPr>
                    </w:pPr>
                    <w:r w:rsidRPr="005E3DB8">
                      <w:rPr>
                        <w:rFonts w:hint="eastAsia"/>
                        <w:color w:val="000000"/>
                        <w:szCs w:val="21"/>
                      </w:rPr>
                      <w:t>本期金额</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1351B8" w:rsidRPr="005E3DB8" w:rsidRDefault="009320B5" w:rsidP="001351B8">
                    <w:pPr>
                      <w:jc w:val="center"/>
                      <w:rPr>
                        <w:color w:val="000000"/>
                        <w:szCs w:val="21"/>
                      </w:rPr>
                    </w:pPr>
                    <w:r w:rsidRPr="005E3DB8">
                      <w:rPr>
                        <w:rFonts w:hint="eastAsia"/>
                        <w:color w:val="000000"/>
                        <w:szCs w:val="21"/>
                      </w:rPr>
                      <w:t>上期金额</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351B8" w:rsidRPr="005E3DB8" w:rsidRDefault="009320B5" w:rsidP="001351B8">
                    <w:pPr>
                      <w:jc w:val="center"/>
                      <w:rPr>
                        <w:color w:val="000000"/>
                        <w:szCs w:val="21"/>
                      </w:rPr>
                    </w:pPr>
                    <w:r w:rsidRPr="005E3DB8">
                      <w:rPr>
                        <w:rFonts w:hint="eastAsia"/>
                        <w:color w:val="000000"/>
                        <w:szCs w:val="21"/>
                      </w:rPr>
                      <w:t>变动比例（%）</w:t>
                    </w:r>
                  </w:p>
                </w:tc>
              </w:tr>
              <w:tr w:rsidR="001351B8" w:rsidRPr="005E3DB8" w:rsidTr="001351B8">
                <w:trPr>
                  <w:trHeight w:val="330"/>
                </w:trPr>
                <w:tc>
                  <w:tcPr>
                    <w:tcW w:w="2278" w:type="dxa"/>
                    <w:tcBorders>
                      <w:top w:val="nil"/>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rPr>
                        <w:color w:val="000000"/>
                        <w:szCs w:val="21"/>
                      </w:rPr>
                    </w:pPr>
                    <w:r w:rsidRPr="005E3DB8">
                      <w:rPr>
                        <w:rFonts w:hint="eastAsia"/>
                        <w:color w:val="000000"/>
                        <w:szCs w:val="21"/>
                      </w:rPr>
                      <w:t>税金及附加</w:t>
                    </w:r>
                  </w:p>
                </w:tc>
                <w:tc>
                  <w:tcPr>
                    <w:tcW w:w="2410"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126,627,350.11</w:t>
                    </w:r>
                  </w:p>
                </w:tc>
                <w:tc>
                  <w:tcPr>
                    <w:tcW w:w="2268"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47,679,765.36</w:t>
                    </w:r>
                  </w:p>
                </w:tc>
                <w:tc>
                  <w:tcPr>
                    <w:tcW w:w="1985"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165.58</w:t>
                    </w:r>
                  </w:p>
                </w:tc>
              </w:tr>
              <w:tr w:rsidR="001351B8" w:rsidRPr="005E3DB8" w:rsidTr="001351B8">
                <w:trPr>
                  <w:trHeight w:val="270"/>
                </w:trPr>
                <w:tc>
                  <w:tcPr>
                    <w:tcW w:w="2278" w:type="dxa"/>
                    <w:tcBorders>
                      <w:top w:val="nil"/>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rPr>
                        <w:color w:val="000000"/>
                        <w:szCs w:val="21"/>
                      </w:rPr>
                    </w:pPr>
                    <w:r w:rsidRPr="005E3DB8">
                      <w:rPr>
                        <w:rFonts w:hint="eastAsia"/>
                        <w:color w:val="000000"/>
                        <w:szCs w:val="21"/>
                      </w:rPr>
                      <w:t>销售费用</w:t>
                    </w:r>
                  </w:p>
                </w:tc>
                <w:tc>
                  <w:tcPr>
                    <w:tcW w:w="2410"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40,995,602.72</w:t>
                    </w:r>
                  </w:p>
                </w:tc>
                <w:tc>
                  <w:tcPr>
                    <w:tcW w:w="2268"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25,746,175.16</w:t>
                    </w:r>
                  </w:p>
                </w:tc>
                <w:tc>
                  <w:tcPr>
                    <w:tcW w:w="1985"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59.23</w:t>
                    </w:r>
                  </w:p>
                </w:tc>
              </w:tr>
              <w:tr w:rsidR="001351B8" w:rsidRPr="005E3DB8" w:rsidTr="001351B8">
                <w:trPr>
                  <w:trHeight w:val="270"/>
                </w:trPr>
                <w:tc>
                  <w:tcPr>
                    <w:tcW w:w="2278" w:type="dxa"/>
                    <w:tcBorders>
                      <w:top w:val="nil"/>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rPr>
                        <w:color w:val="000000"/>
                        <w:szCs w:val="21"/>
                      </w:rPr>
                    </w:pPr>
                    <w:r w:rsidRPr="005E3DB8">
                      <w:rPr>
                        <w:rFonts w:hint="eastAsia"/>
                        <w:color w:val="000000"/>
                        <w:szCs w:val="21"/>
                      </w:rPr>
                      <w:t>管理费用</w:t>
                    </w:r>
                  </w:p>
                </w:tc>
                <w:tc>
                  <w:tcPr>
                    <w:tcW w:w="2410"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350,388,759.46</w:t>
                    </w:r>
                  </w:p>
                </w:tc>
                <w:tc>
                  <w:tcPr>
                    <w:tcW w:w="2268"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1,090,603,918.29</w:t>
                    </w:r>
                  </w:p>
                </w:tc>
                <w:tc>
                  <w:tcPr>
                    <w:tcW w:w="1985"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-67.87</w:t>
                    </w:r>
                  </w:p>
                </w:tc>
              </w:tr>
              <w:tr w:rsidR="001351B8" w:rsidRPr="005E3DB8" w:rsidTr="001351B8">
                <w:trPr>
                  <w:trHeight w:val="270"/>
                </w:trPr>
                <w:tc>
                  <w:tcPr>
                    <w:tcW w:w="2278" w:type="dxa"/>
                    <w:tcBorders>
                      <w:top w:val="nil"/>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rPr>
                        <w:color w:val="000000"/>
                        <w:szCs w:val="21"/>
                      </w:rPr>
                    </w:pPr>
                    <w:r w:rsidRPr="005E3DB8">
                      <w:rPr>
                        <w:rFonts w:hint="eastAsia"/>
                        <w:color w:val="000000"/>
                        <w:szCs w:val="21"/>
                      </w:rPr>
                      <w:t>财务费用</w:t>
                    </w:r>
                  </w:p>
                </w:tc>
                <w:tc>
                  <w:tcPr>
                    <w:tcW w:w="2410"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642,074,245.15</w:t>
                    </w:r>
                  </w:p>
                </w:tc>
                <w:tc>
                  <w:tcPr>
                    <w:tcW w:w="2268"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742,314,005.00</w:t>
                    </w:r>
                  </w:p>
                </w:tc>
                <w:tc>
                  <w:tcPr>
                    <w:tcW w:w="1985"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-13.50</w:t>
                    </w:r>
                  </w:p>
                </w:tc>
              </w:tr>
              <w:tr w:rsidR="001351B8" w:rsidRPr="005E3DB8" w:rsidTr="001351B8">
                <w:trPr>
                  <w:trHeight w:val="270"/>
                </w:trPr>
                <w:tc>
                  <w:tcPr>
                    <w:tcW w:w="2278" w:type="dxa"/>
                    <w:tcBorders>
                      <w:top w:val="nil"/>
                      <w:left w:val="single" w:sz="8" w:space="0" w:color="auto"/>
                      <w:bottom w:val="single" w:sz="8" w:space="0" w:color="auto"/>
                      <w:right w:val="single" w:sz="8" w:space="0" w:color="auto"/>
                    </w:tcBorders>
                    <w:shd w:val="clear" w:color="auto" w:fill="auto"/>
                    <w:vAlign w:val="center"/>
                    <w:hideMark/>
                  </w:tcPr>
                  <w:p w:rsidR="001351B8" w:rsidRPr="005E3DB8" w:rsidRDefault="009320B5" w:rsidP="001351B8">
                    <w:pPr>
                      <w:rPr>
                        <w:color w:val="000000"/>
                        <w:szCs w:val="21"/>
                      </w:rPr>
                    </w:pPr>
                    <w:r w:rsidRPr="005E3DB8">
                      <w:rPr>
                        <w:rFonts w:hint="eastAsia"/>
                        <w:color w:val="000000"/>
                        <w:szCs w:val="21"/>
                      </w:rPr>
                      <w:t>所得税费用</w:t>
                    </w:r>
                  </w:p>
                </w:tc>
                <w:tc>
                  <w:tcPr>
                    <w:tcW w:w="2410"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25,928,515.36</w:t>
                    </w:r>
                  </w:p>
                </w:tc>
                <w:tc>
                  <w:tcPr>
                    <w:tcW w:w="2268"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sidRPr="005E3DB8">
                      <w:rPr>
                        <w:rFonts w:hint="eastAsia"/>
                        <w:szCs w:val="21"/>
                      </w:rPr>
                      <w:t>-137,264,116.99</w:t>
                    </w:r>
                  </w:p>
                </w:tc>
                <w:tc>
                  <w:tcPr>
                    <w:tcW w:w="1985" w:type="dxa"/>
                    <w:tcBorders>
                      <w:top w:val="nil"/>
                      <w:left w:val="nil"/>
                      <w:bottom w:val="single" w:sz="8" w:space="0" w:color="auto"/>
                      <w:right w:val="single" w:sz="8" w:space="0" w:color="auto"/>
                    </w:tcBorders>
                    <w:shd w:val="clear" w:color="auto" w:fill="auto"/>
                    <w:vAlign w:val="center"/>
                    <w:hideMark/>
                  </w:tcPr>
                  <w:p w:rsidR="001351B8" w:rsidRPr="005E3DB8" w:rsidRDefault="009320B5" w:rsidP="001351B8">
                    <w:pPr>
                      <w:jc w:val="right"/>
                      <w:rPr>
                        <w:szCs w:val="21"/>
                      </w:rPr>
                    </w:pPr>
                    <w:r>
                      <w:rPr>
                        <w:rFonts w:hint="eastAsia"/>
                        <w:szCs w:val="21"/>
                      </w:rPr>
                      <w:t>不适用</w:t>
                    </w:r>
                  </w:p>
                </w:tc>
              </w:tr>
            </w:tbl>
            <w:p w:rsidR="001351B8" w:rsidRDefault="009320B5" w:rsidP="001351B8">
              <w:pPr>
                <w:rPr>
                  <w:szCs w:val="21"/>
                </w:rPr>
              </w:pPr>
              <w:r>
                <w:rPr>
                  <w:rFonts w:hint="eastAsia"/>
                  <w:szCs w:val="21"/>
                </w:rPr>
                <w:t>1.税金及附加同比增加165.58％，主要原因是：</w:t>
              </w:r>
              <w:r w:rsidRPr="00EE60A2">
                <w:rPr>
                  <w:rFonts w:hint="eastAsia"/>
                  <w:szCs w:val="21"/>
                </w:rPr>
                <w:t>根据财政部</w:t>
              </w:r>
              <w:r w:rsidRPr="00EE60A2">
                <w:rPr>
                  <w:szCs w:val="21"/>
                </w:rPr>
                <w:t>2016年12月3日发布的《增值税会计处理规定》（财会［2016］22号）规定，公司自2016年5月1日起将企业经营活动发生的房产税、土地使用税、车船使用税以及印花税列示于“税金及附加”项目，不再列示于“管理费用”项目，2016年5月1日前发生的仍列示于“管理费用”项目。</w:t>
              </w:r>
            </w:p>
            <w:p w:rsidR="001351B8" w:rsidRDefault="009320B5" w:rsidP="001351B8">
              <w:pPr>
                <w:rPr>
                  <w:szCs w:val="21"/>
                </w:rPr>
              </w:pPr>
              <w:r>
                <w:rPr>
                  <w:rFonts w:hint="eastAsia"/>
                  <w:szCs w:val="21"/>
                </w:rPr>
                <w:t>2.销售费用同比增长59.23％，主要是销售部门人工成本增长所致。</w:t>
              </w:r>
            </w:p>
            <w:p w:rsidR="001351B8" w:rsidRDefault="009320B5" w:rsidP="001351B8">
              <w:pPr>
                <w:rPr>
                  <w:szCs w:val="21"/>
                </w:rPr>
              </w:pPr>
              <w:r>
                <w:rPr>
                  <w:rFonts w:hint="eastAsia"/>
                  <w:szCs w:val="21"/>
                </w:rPr>
                <w:t>3.管理费用同比减少67.87％，主要原因是：</w:t>
              </w:r>
              <w:r w:rsidRPr="00EE60A2">
                <w:rPr>
                  <w:rFonts w:hint="eastAsia"/>
                  <w:szCs w:val="21"/>
                </w:rPr>
                <w:t>根据财政部</w:t>
              </w:r>
              <w:r w:rsidRPr="00EE60A2">
                <w:rPr>
                  <w:szCs w:val="21"/>
                </w:rPr>
                <w:t>2015年12月30日发布的《企业产品成本核算制度—钢铁企业》（财会［2015］20号）规定，公司将2016年为产品生产而发生的“维护及修理费、财产保险费、排污费”等费用计入“生产成本”科目，不再计入“管理费用”科目。</w:t>
              </w:r>
            </w:p>
            <w:p w:rsidR="001351B8" w:rsidRPr="00C37EB2" w:rsidRDefault="009320B5">
              <w:pPr>
                <w:rPr>
                  <w:szCs w:val="21"/>
                </w:rPr>
              </w:pPr>
              <w:r>
                <w:rPr>
                  <w:rFonts w:hint="eastAsia"/>
                  <w:szCs w:val="21"/>
                </w:rPr>
                <w:t>4.所得税费用同比大幅增加的主要原因是：上年可弥补亏损计提的递延所税资产在本报告期部分转回。</w:t>
              </w:r>
            </w:p>
          </w:sdtContent>
        </w:sdt>
      </w:sdtContent>
    </w:sdt>
    <w:p w:rsidR="001351B8" w:rsidRDefault="001351B8">
      <w:pPr>
        <w:rPr>
          <w:szCs w:val="21"/>
        </w:rPr>
      </w:pPr>
    </w:p>
    <w:p w:rsidR="001351B8" w:rsidRDefault="009320B5" w:rsidP="009320B5">
      <w:pPr>
        <w:pStyle w:val="4"/>
        <w:numPr>
          <w:ilvl w:val="0"/>
          <w:numId w:val="35"/>
        </w:numPr>
        <w:tabs>
          <w:tab w:val="left" w:pos="851"/>
        </w:tabs>
        <w:rPr>
          <w:szCs w:val="21"/>
        </w:rPr>
      </w:pPr>
      <w:r>
        <w:rPr>
          <w:rFonts w:hint="eastAsia"/>
          <w:szCs w:val="21"/>
        </w:rPr>
        <w:t>研发投入</w:t>
      </w:r>
    </w:p>
    <w:sdt>
      <w:sdtPr>
        <w:rPr>
          <w:rStyle w:val="5Char"/>
          <w:szCs w:val="21"/>
        </w:rPr>
        <w:alias w:val="模块:研发投入情况表"/>
        <w:tag w:val="_SEC_7d98484d3b0a438487e1af19f740dceb"/>
        <w:id w:val="34108556"/>
        <w:lock w:val="sdtLocked"/>
        <w:placeholder>
          <w:docPart w:val="GBC22222222222222222222222222222"/>
        </w:placeholder>
      </w:sdtPr>
      <w:sdtEndPr>
        <w:rPr>
          <w:rStyle w:val="a0"/>
          <w:rFonts w:hint="eastAsia"/>
          <w:b w:val="0"/>
          <w:bCs w:val="0"/>
          <w:kern w:val="0"/>
          <w:szCs w:val="24"/>
        </w:rPr>
      </w:sdtEndPr>
      <w:sdtContent>
        <w:p w:rsidR="001351B8" w:rsidRDefault="009320B5">
          <w:pPr>
            <w:spacing w:before="60" w:after="60"/>
            <w:rPr>
              <w:rStyle w:val="5Char"/>
              <w:szCs w:val="21"/>
            </w:rPr>
          </w:pPr>
          <w:r>
            <w:rPr>
              <w:rStyle w:val="5Char"/>
              <w:szCs w:val="21"/>
            </w:rPr>
            <w:t>研发</w:t>
          </w:r>
          <w:r>
            <w:rPr>
              <w:rStyle w:val="5Char"/>
              <w:rFonts w:hint="eastAsia"/>
              <w:szCs w:val="21"/>
            </w:rPr>
            <w:t>投入</w:t>
          </w:r>
          <w:r>
            <w:rPr>
              <w:rStyle w:val="5Char"/>
              <w:szCs w:val="21"/>
            </w:rPr>
            <w:t>情况表</w:t>
          </w:r>
        </w:p>
        <w:sdt>
          <w:sdtPr>
            <w:rPr>
              <w:rStyle w:val="5Char"/>
              <w:rFonts w:hint="eastAsia"/>
              <w:b w:val="0"/>
              <w:szCs w:val="21"/>
            </w:rPr>
            <w:alias w:val="是否适用：研发投入情况表[双击切换]"/>
            <w:tag w:val="_GBC_b745f9cad6de412690fcb0f363f3eadb"/>
            <w:id w:val="34108547"/>
            <w:lock w:val="sdtContentLocked"/>
            <w:placeholder>
              <w:docPart w:val="GBC22222222222222222222222222222"/>
            </w:placeholder>
          </w:sdtPr>
          <w:sdtContent>
            <w:p w:rsidR="001351B8" w:rsidRDefault="00A566F9">
              <w:pPr>
                <w:rPr>
                  <w:rStyle w:val="5Char"/>
                  <w:b w:val="0"/>
                  <w:szCs w:val="21"/>
                </w:rPr>
              </w:pPr>
              <w:r>
                <w:rPr>
                  <w:rStyle w:val="5Char"/>
                  <w:b w:val="0"/>
                  <w:szCs w:val="21"/>
                </w:rPr>
                <w:fldChar w:fldCharType="begin"/>
              </w:r>
              <w:r w:rsidR="009320B5">
                <w:rPr>
                  <w:rStyle w:val="5Char"/>
                  <w:b w:val="0"/>
                  <w:szCs w:val="21"/>
                </w:rPr>
                <w:instrText xml:space="preserve"> MACROBUTTON  SnrToggleCheckbox √适用 </w:instrText>
              </w:r>
              <w:r>
                <w:rPr>
                  <w:rStyle w:val="5Char"/>
                  <w:b w:val="0"/>
                  <w:szCs w:val="21"/>
                </w:rPr>
                <w:fldChar w:fldCharType="end"/>
              </w:r>
              <w:r>
                <w:rPr>
                  <w:rStyle w:val="5Char"/>
                  <w:b w:val="0"/>
                  <w:szCs w:val="21"/>
                </w:rPr>
                <w:fldChar w:fldCharType="begin"/>
              </w:r>
              <w:r w:rsidR="009320B5">
                <w:rPr>
                  <w:rStyle w:val="5Char"/>
                  <w:b w:val="0"/>
                  <w:szCs w:val="21"/>
                </w:rPr>
                <w:instrText xml:space="preserve"> MACROBUTTON  SnrToggleCheckbox □不适用 </w:instrText>
              </w:r>
              <w:r>
                <w:rPr>
                  <w:rStyle w:val="5Char"/>
                  <w:b w:val="0"/>
                  <w:szCs w:val="21"/>
                </w:rPr>
                <w:fldChar w:fldCharType="end"/>
              </w:r>
            </w:p>
          </w:sdtContent>
        </w:sdt>
        <w:p w:rsidR="001351B8" w:rsidRDefault="009320B5">
          <w:pPr>
            <w:jc w:val="right"/>
            <w:rPr>
              <w:rStyle w:val="5Char"/>
              <w:b w:val="0"/>
              <w:szCs w:val="21"/>
            </w:rPr>
          </w:pPr>
          <w:r>
            <w:rPr>
              <w:rFonts w:hint="eastAsia"/>
              <w:szCs w:val="21"/>
            </w:rPr>
            <w:t>单位：</w:t>
          </w:r>
          <w:sdt>
            <w:sdtPr>
              <w:rPr>
                <w:rFonts w:hint="eastAsia"/>
                <w:szCs w:val="21"/>
              </w:rPr>
              <w:alias w:val="单位：研发支出"/>
              <w:tag w:val="_GBC_74cd81424a3c41dd9b3b9f335eae8c21"/>
              <w:id w:val="3410854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p>
        <w:tbl>
          <w:tblPr>
            <w:tblStyle w:val="g2"/>
            <w:tblW w:w="5000" w:type="pct"/>
            <w:tblLook w:val="04A0"/>
          </w:tblPr>
          <w:tblGrid>
            <w:gridCol w:w="3795"/>
            <w:gridCol w:w="5254"/>
          </w:tblGrid>
          <w:tr w:rsidR="001351B8" w:rsidTr="00187B4D">
            <w:trPr>
              <w:trHeight w:val="135"/>
            </w:trPr>
            <w:tc>
              <w:tcPr>
                <w:tcW w:w="2097" w:type="pct"/>
              </w:tcPr>
              <w:p w:rsidR="001351B8" w:rsidRDefault="009320B5">
                <w:pPr>
                  <w:rPr>
                    <w:rStyle w:val="5Char"/>
                    <w:b w:val="0"/>
                    <w:bCs w:val="0"/>
                    <w:szCs w:val="21"/>
                  </w:rPr>
                </w:pPr>
                <w:r>
                  <w:rPr>
                    <w:szCs w:val="21"/>
                  </w:rPr>
                  <w:t>本期费用化研发</w:t>
                </w:r>
                <w:r>
                  <w:rPr>
                    <w:rFonts w:hint="eastAsia"/>
                    <w:szCs w:val="21"/>
                  </w:rPr>
                  <w:t>投入</w:t>
                </w:r>
              </w:p>
            </w:tc>
            <w:sdt>
              <w:sdtPr>
                <w:rPr>
                  <w:rStyle w:val="5Char"/>
                  <w:rFonts w:hint="eastAsia"/>
                  <w:b w:val="0"/>
                  <w:szCs w:val="21"/>
                </w:rPr>
                <w:alias w:val="费用化研发投入"/>
                <w:tag w:val="_GBC_4fb175bc5990483bb41db359eecfdbdb"/>
                <w:id w:val="34108549"/>
                <w:lock w:val="sdtLocked"/>
              </w:sdtPr>
              <w:sdtContent>
                <w:tc>
                  <w:tcPr>
                    <w:tcW w:w="2903" w:type="pct"/>
                  </w:tcPr>
                  <w:p w:rsidR="001351B8" w:rsidRDefault="009320B5" w:rsidP="001351B8">
                    <w:pPr>
                      <w:jc w:val="right"/>
                      <w:rPr>
                        <w:rStyle w:val="5Char"/>
                        <w:b w:val="0"/>
                        <w:szCs w:val="21"/>
                      </w:rPr>
                    </w:pPr>
                    <w:r>
                      <w:rPr>
                        <w:rStyle w:val="5Char"/>
                        <w:b w:val="0"/>
                        <w:szCs w:val="21"/>
                      </w:rPr>
                      <w:t>53,456,136.99</w:t>
                    </w:r>
                  </w:p>
                </w:tc>
              </w:sdtContent>
            </w:sdt>
          </w:tr>
          <w:tr w:rsidR="001351B8" w:rsidTr="00187B4D">
            <w:trPr>
              <w:trHeight w:val="147"/>
            </w:trPr>
            <w:tc>
              <w:tcPr>
                <w:tcW w:w="2097" w:type="pct"/>
              </w:tcPr>
              <w:p w:rsidR="001351B8" w:rsidRDefault="009320B5">
                <w:pPr>
                  <w:rPr>
                    <w:rStyle w:val="5Char"/>
                    <w:szCs w:val="21"/>
                  </w:rPr>
                </w:pPr>
                <w:r>
                  <w:rPr>
                    <w:szCs w:val="21"/>
                  </w:rPr>
                  <w:t>本期资本化研发</w:t>
                </w:r>
                <w:r>
                  <w:rPr>
                    <w:rFonts w:hint="eastAsia"/>
                    <w:szCs w:val="21"/>
                  </w:rPr>
                  <w:t>投入</w:t>
                </w:r>
              </w:p>
            </w:tc>
            <w:sdt>
              <w:sdtPr>
                <w:rPr>
                  <w:rStyle w:val="5Char"/>
                  <w:rFonts w:hint="eastAsia"/>
                  <w:b w:val="0"/>
                  <w:szCs w:val="21"/>
                </w:rPr>
                <w:alias w:val="资本化研发投入"/>
                <w:tag w:val="_GBC_f059d60e492043fb8a5892e47f49cfa2"/>
                <w:id w:val="34108550"/>
                <w:lock w:val="sdtLocked"/>
              </w:sdtPr>
              <w:sdtContent>
                <w:tc>
                  <w:tcPr>
                    <w:tcW w:w="2903" w:type="pct"/>
                  </w:tcPr>
                  <w:p w:rsidR="001351B8" w:rsidRDefault="009320B5" w:rsidP="001351B8">
                    <w:pPr>
                      <w:jc w:val="right"/>
                      <w:rPr>
                        <w:rStyle w:val="5Char"/>
                        <w:b w:val="0"/>
                        <w:szCs w:val="21"/>
                      </w:rPr>
                    </w:pPr>
                    <w:r>
                      <w:rPr>
                        <w:rStyle w:val="5Char"/>
                        <w:rFonts w:hint="eastAsia"/>
                        <w:b w:val="0"/>
                        <w:szCs w:val="21"/>
                      </w:rPr>
                      <w:t>0.00</w:t>
                    </w:r>
                  </w:p>
                </w:tc>
              </w:sdtContent>
            </w:sdt>
          </w:tr>
          <w:tr w:rsidR="001351B8" w:rsidTr="00187B4D">
            <w:trPr>
              <w:trHeight w:val="102"/>
            </w:trPr>
            <w:tc>
              <w:tcPr>
                <w:tcW w:w="2097" w:type="pct"/>
              </w:tcPr>
              <w:p w:rsidR="001351B8" w:rsidRDefault="009320B5">
                <w:pPr>
                  <w:rPr>
                    <w:rStyle w:val="5Char"/>
                    <w:szCs w:val="21"/>
                  </w:rPr>
                </w:pPr>
                <w:r>
                  <w:rPr>
                    <w:szCs w:val="21"/>
                  </w:rPr>
                  <w:t>研发</w:t>
                </w:r>
                <w:r>
                  <w:rPr>
                    <w:rFonts w:hint="eastAsia"/>
                    <w:szCs w:val="21"/>
                  </w:rPr>
                  <w:t>投入</w:t>
                </w:r>
                <w:r>
                  <w:rPr>
                    <w:szCs w:val="21"/>
                  </w:rPr>
                  <w:t>合计</w:t>
                </w:r>
              </w:p>
            </w:tc>
            <w:sdt>
              <w:sdtPr>
                <w:rPr>
                  <w:rStyle w:val="5Char"/>
                  <w:rFonts w:hint="eastAsia"/>
                  <w:b w:val="0"/>
                  <w:szCs w:val="21"/>
                </w:rPr>
                <w:alias w:val="研发投入"/>
                <w:tag w:val="_GBC_d9c1516640fa4c53adc196b792984350"/>
                <w:id w:val="34108551"/>
                <w:lock w:val="sdtLocked"/>
              </w:sdtPr>
              <w:sdtContent>
                <w:tc>
                  <w:tcPr>
                    <w:tcW w:w="2903" w:type="pct"/>
                  </w:tcPr>
                  <w:p w:rsidR="001351B8" w:rsidRDefault="009320B5" w:rsidP="001351B8">
                    <w:pPr>
                      <w:jc w:val="right"/>
                      <w:rPr>
                        <w:rStyle w:val="5Char"/>
                        <w:b w:val="0"/>
                        <w:szCs w:val="21"/>
                      </w:rPr>
                    </w:pPr>
                    <w:r>
                      <w:rPr>
                        <w:rStyle w:val="5Char"/>
                        <w:b w:val="0"/>
                        <w:szCs w:val="21"/>
                      </w:rPr>
                      <w:t>53,456,136.99</w:t>
                    </w:r>
                  </w:p>
                </w:tc>
              </w:sdtContent>
            </w:sdt>
          </w:tr>
          <w:tr w:rsidR="001351B8" w:rsidTr="00187B4D">
            <w:trPr>
              <w:trHeight w:val="135"/>
            </w:trPr>
            <w:tc>
              <w:tcPr>
                <w:tcW w:w="2097" w:type="pct"/>
              </w:tcPr>
              <w:p w:rsidR="001351B8" w:rsidRDefault="009320B5">
                <w:pPr>
                  <w:rPr>
                    <w:rStyle w:val="5Char"/>
                    <w:szCs w:val="21"/>
                  </w:rPr>
                </w:pPr>
                <w:r>
                  <w:rPr>
                    <w:szCs w:val="21"/>
                  </w:rPr>
                  <w:t>研发</w:t>
                </w:r>
                <w:r>
                  <w:rPr>
                    <w:rFonts w:hint="eastAsia"/>
                    <w:szCs w:val="21"/>
                  </w:rPr>
                  <w:t>投入</w:t>
                </w:r>
                <w:r>
                  <w:rPr>
                    <w:szCs w:val="21"/>
                  </w:rPr>
                  <w:t>总额占营业收入比例（%）</w:t>
                </w:r>
              </w:p>
            </w:tc>
            <w:sdt>
              <w:sdtPr>
                <w:rPr>
                  <w:rStyle w:val="5Char"/>
                  <w:rFonts w:hint="eastAsia"/>
                  <w:b w:val="0"/>
                  <w:szCs w:val="21"/>
                </w:rPr>
                <w:alias w:val="研发支出总额占营业收入比例"/>
                <w:tag w:val="_GBC_825e7876b98e494e87bf79fc9f0664c0"/>
                <w:id w:val="34108552"/>
                <w:lock w:val="sdtLocked"/>
              </w:sdtPr>
              <w:sdtContent>
                <w:tc>
                  <w:tcPr>
                    <w:tcW w:w="2903" w:type="pct"/>
                  </w:tcPr>
                  <w:p w:rsidR="001351B8" w:rsidRDefault="009320B5" w:rsidP="001351B8">
                    <w:pPr>
                      <w:jc w:val="right"/>
                      <w:rPr>
                        <w:rStyle w:val="5Char"/>
                        <w:b w:val="0"/>
                        <w:szCs w:val="21"/>
                      </w:rPr>
                    </w:pPr>
                    <w:r>
                      <w:rPr>
                        <w:rStyle w:val="5Char"/>
                        <w:rFonts w:hint="eastAsia"/>
                        <w:b w:val="0"/>
                        <w:szCs w:val="21"/>
                      </w:rPr>
                      <w:t>0.2</w:t>
                    </w:r>
                  </w:p>
                </w:tc>
              </w:sdtContent>
            </w:sdt>
          </w:tr>
          <w:tr w:rsidR="001351B8" w:rsidTr="00187B4D">
            <w:trPr>
              <w:trHeight w:val="135"/>
            </w:trPr>
            <w:tc>
              <w:tcPr>
                <w:tcW w:w="2097" w:type="pct"/>
              </w:tcPr>
              <w:p w:rsidR="001351B8" w:rsidRDefault="009320B5">
                <w:pPr>
                  <w:rPr>
                    <w:szCs w:val="21"/>
                  </w:rPr>
                </w:pPr>
                <w:r>
                  <w:rPr>
                    <w:rFonts w:hint="eastAsia"/>
                    <w:szCs w:val="21"/>
                  </w:rPr>
                  <w:t>公司研发人员的数量</w:t>
                </w:r>
              </w:p>
            </w:tc>
            <w:tc>
              <w:tcPr>
                <w:tcW w:w="2903" w:type="pct"/>
              </w:tcPr>
              <w:sdt>
                <w:sdtPr>
                  <w:rPr>
                    <w:rFonts w:hint="eastAsia"/>
                    <w:szCs w:val="21"/>
                  </w:rPr>
                  <w:alias w:val="公司研发人员的数量"/>
                  <w:tag w:val="_GBC_7f23a906c2a4460bbed4306090b995d1"/>
                  <w:id w:val="34108553"/>
                  <w:lock w:val="sdtLocked"/>
                </w:sdtPr>
                <w:sdtContent>
                  <w:p w:rsidR="001351B8" w:rsidRDefault="009320B5" w:rsidP="001351B8">
                    <w:pPr>
                      <w:jc w:val="right"/>
                      <w:rPr>
                        <w:szCs w:val="21"/>
                      </w:rPr>
                    </w:pPr>
                    <w:r>
                      <w:rPr>
                        <w:rFonts w:hint="eastAsia"/>
                        <w:szCs w:val="21"/>
                      </w:rPr>
                      <w:t>128</w:t>
                    </w:r>
                  </w:p>
                </w:sdtContent>
              </w:sdt>
            </w:tc>
          </w:tr>
          <w:tr w:rsidR="001351B8" w:rsidTr="00187B4D">
            <w:trPr>
              <w:trHeight w:val="135"/>
            </w:trPr>
            <w:tc>
              <w:tcPr>
                <w:tcW w:w="2097" w:type="pct"/>
              </w:tcPr>
              <w:p w:rsidR="001351B8" w:rsidRDefault="009320B5">
                <w:pPr>
                  <w:rPr>
                    <w:szCs w:val="21"/>
                  </w:rPr>
                </w:pPr>
                <w:r>
                  <w:rPr>
                    <w:rFonts w:hint="eastAsia"/>
                    <w:szCs w:val="21"/>
                  </w:rPr>
                  <w:t>研发人员数量占公司总人数的比例</w:t>
                </w:r>
                <w:r>
                  <w:rPr>
                    <w:szCs w:val="21"/>
                  </w:rPr>
                  <w:t>（%）</w:t>
                </w:r>
              </w:p>
            </w:tc>
            <w:tc>
              <w:tcPr>
                <w:tcW w:w="2903" w:type="pct"/>
              </w:tcPr>
              <w:sdt>
                <w:sdtPr>
                  <w:rPr>
                    <w:rFonts w:hint="eastAsia"/>
                    <w:szCs w:val="21"/>
                  </w:rPr>
                  <w:alias w:val="研发人员数量占公司总人数的比例"/>
                  <w:tag w:val="_GBC_930da965370045a9ad5e45fe1857af8f"/>
                  <w:id w:val="34108554"/>
                  <w:lock w:val="sdtLocked"/>
                </w:sdtPr>
                <w:sdtContent>
                  <w:p w:rsidR="001351B8" w:rsidRDefault="009320B5" w:rsidP="001351B8">
                    <w:pPr>
                      <w:jc w:val="right"/>
                      <w:rPr>
                        <w:szCs w:val="21"/>
                      </w:rPr>
                    </w:pPr>
                    <w:r>
                      <w:rPr>
                        <w:rFonts w:hint="eastAsia"/>
                        <w:szCs w:val="21"/>
                      </w:rPr>
                      <w:t>1.22</w:t>
                    </w:r>
                  </w:p>
                </w:sdtContent>
              </w:sdt>
            </w:tc>
          </w:tr>
          <w:tr w:rsidR="001351B8" w:rsidTr="00187B4D">
            <w:trPr>
              <w:trHeight w:val="135"/>
            </w:trPr>
            <w:tc>
              <w:tcPr>
                <w:tcW w:w="2097" w:type="pct"/>
              </w:tcPr>
              <w:p w:rsidR="001351B8" w:rsidRDefault="009320B5">
                <w:pPr>
                  <w:rPr>
                    <w:szCs w:val="21"/>
                  </w:rPr>
                </w:pPr>
                <w:r>
                  <w:rPr>
                    <w:rFonts w:hint="eastAsia"/>
                    <w:szCs w:val="21"/>
                  </w:rPr>
                  <w:t>研发投入资本化的比重</w:t>
                </w:r>
                <w:r>
                  <w:rPr>
                    <w:szCs w:val="21"/>
                  </w:rPr>
                  <w:t>（%）</w:t>
                </w:r>
              </w:p>
            </w:tc>
            <w:tc>
              <w:tcPr>
                <w:tcW w:w="2903" w:type="pct"/>
              </w:tcPr>
              <w:sdt>
                <w:sdtPr>
                  <w:rPr>
                    <w:rFonts w:hint="eastAsia"/>
                    <w:szCs w:val="21"/>
                  </w:rPr>
                  <w:alias w:val="研发投入资本化的比重"/>
                  <w:tag w:val="_GBC_9c687e2579a7474989e5a8c9bf52494b"/>
                  <w:id w:val="34108555"/>
                  <w:lock w:val="sdtLocked"/>
                </w:sdtPr>
                <w:sdtContent>
                  <w:p w:rsidR="001351B8" w:rsidRDefault="00DC29DC" w:rsidP="00DC29DC">
                    <w:pPr>
                      <w:jc w:val="right"/>
                      <w:rPr>
                        <w:szCs w:val="21"/>
                      </w:rPr>
                    </w:pPr>
                    <w:r>
                      <w:rPr>
                        <w:rFonts w:hint="eastAsia"/>
                        <w:szCs w:val="21"/>
                      </w:rPr>
                      <w:t>/</w:t>
                    </w:r>
                  </w:p>
                </w:sdtContent>
              </w:sdt>
            </w:tc>
          </w:tr>
        </w:tbl>
        <w:p w:rsidR="001351B8" w:rsidRDefault="00A566F9"/>
      </w:sdtContent>
    </w:sdt>
    <w:sdt>
      <w:sdtPr>
        <w:rPr>
          <w:rStyle w:val="5Char"/>
          <w:szCs w:val="21"/>
        </w:rPr>
        <w:alias w:val="模块:情况说明"/>
        <w:tag w:val="_SEC_0004b40963e14f23a54c541fda51ba2e"/>
        <w:id w:val="34108558"/>
        <w:lock w:val="sdtLocked"/>
        <w:placeholder>
          <w:docPart w:val="GBC22222222222222222222222222222"/>
        </w:placeholder>
      </w:sdtPr>
      <w:sdtEndPr>
        <w:rPr>
          <w:rStyle w:val="5Char"/>
          <w:rFonts w:hint="eastAsia"/>
          <w:b w:val="0"/>
        </w:rPr>
      </w:sdtEndPr>
      <w:sdtContent>
        <w:p w:rsidR="001351B8" w:rsidRDefault="009320B5">
          <w:pPr>
            <w:spacing w:before="60" w:after="60"/>
            <w:rPr>
              <w:rStyle w:val="5Char"/>
              <w:szCs w:val="21"/>
            </w:rPr>
          </w:pPr>
          <w:r>
            <w:rPr>
              <w:rStyle w:val="5Char"/>
              <w:szCs w:val="21"/>
            </w:rPr>
            <w:t>情况说明</w:t>
          </w:r>
        </w:p>
        <w:sdt>
          <w:sdtPr>
            <w:rPr>
              <w:rStyle w:val="5Char"/>
              <w:b w:val="0"/>
              <w:szCs w:val="21"/>
            </w:rPr>
            <w:alias w:val="是否适用：研发支出情况说明[双击切换]"/>
            <w:tag w:val="_GBC_b983f5c63407411d82434ca6547deae8"/>
            <w:id w:val="34108557"/>
            <w:lock w:val="sdtContentLocked"/>
            <w:placeholder>
              <w:docPart w:val="GBC22222222222222222222222222222"/>
            </w:placeholder>
          </w:sdtPr>
          <w:sdtContent>
            <w:p w:rsidR="001351B8" w:rsidRDefault="00A566F9" w:rsidP="001351B8">
              <w:pPr>
                <w:spacing w:before="60" w:after="60"/>
                <w:rPr>
                  <w:rStyle w:val="5Char"/>
                  <w:szCs w:val="21"/>
                </w:rPr>
              </w:pPr>
              <w:r>
                <w:rPr>
                  <w:rStyle w:val="5Char"/>
                  <w:b w:val="0"/>
                  <w:szCs w:val="21"/>
                </w:rPr>
                <w:fldChar w:fldCharType="begin"/>
              </w:r>
              <w:r w:rsidR="009320B5">
                <w:rPr>
                  <w:rStyle w:val="5Char"/>
                  <w:b w:val="0"/>
                  <w:szCs w:val="21"/>
                </w:rPr>
                <w:instrText xml:space="preserve"> MACROBUTTON  SnrToggleCheckbox □适用 </w:instrText>
              </w:r>
              <w:r>
                <w:rPr>
                  <w:rStyle w:val="5Char"/>
                  <w:b w:val="0"/>
                  <w:szCs w:val="21"/>
                </w:rPr>
                <w:fldChar w:fldCharType="end"/>
              </w:r>
              <w:r>
                <w:rPr>
                  <w:rStyle w:val="5Char"/>
                  <w:b w:val="0"/>
                  <w:szCs w:val="21"/>
                </w:rPr>
                <w:fldChar w:fldCharType="begin"/>
              </w:r>
              <w:r w:rsidR="009320B5">
                <w:rPr>
                  <w:rStyle w:val="5Char"/>
                  <w:b w:val="0"/>
                  <w:szCs w:val="21"/>
                </w:rPr>
                <w:instrText xml:space="preserve"> MACROBUTTON  SnrToggleCheckbox √不适用 </w:instrText>
              </w:r>
              <w:r>
                <w:rPr>
                  <w:rStyle w:val="5Char"/>
                  <w:b w:val="0"/>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现金流"/>
        <w:tag w:val="_SEC_686d1eb4c39f48b6b19ee846f1749d81"/>
        <w:id w:val="34108561"/>
        <w:lock w:val="sdtLocked"/>
        <w:placeholder>
          <w:docPart w:val="GBC22222222222222222222222222222"/>
        </w:placeholder>
      </w:sdtPr>
      <w:sdtEndPr>
        <w:rPr>
          <w:rFonts w:ascii="Calibri" w:hAnsi="Calibri" w:cs="Times New Roman" w:hint="default"/>
          <w:kern w:val="2"/>
          <w:szCs w:val="22"/>
        </w:rPr>
      </w:sdtEndPr>
      <w:sdtContent>
        <w:p w:rsidR="001351B8" w:rsidRDefault="009320B5" w:rsidP="009320B5">
          <w:pPr>
            <w:pStyle w:val="4"/>
            <w:numPr>
              <w:ilvl w:val="0"/>
              <w:numId w:val="35"/>
            </w:numPr>
            <w:tabs>
              <w:tab w:val="left" w:pos="851"/>
            </w:tabs>
            <w:rPr>
              <w:szCs w:val="21"/>
            </w:rPr>
          </w:pPr>
          <w:r>
            <w:rPr>
              <w:rFonts w:hint="eastAsia"/>
              <w:szCs w:val="21"/>
            </w:rPr>
            <w:t>现金流</w:t>
          </w:r>
        </w:p>
        <w:sdt>
          <w:sdtPr>
            <w:alias w:val="是否适用：现金流[双击切换]"/>
            <w:tag w:val="_GBC_3340f2fc4f854cc1882e18412cf992f6"/>
            <w:id w:val="3410855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ascii="Calibri" w:hAnsi="Calibri" w:cs="Times New Roman" w:hint="eastAsia"/>
              <w:kern w:val="2"/>
              <w:szCs w:val="21"/>
            </w:rPr>
            <w:alias w:val="现金流的影响分析"/>
            <w:tag w:val="_GBC_586311c345aa4f48bab3f8f8d5347f93"/>
            <w:id w:val="34108560"/>
            <w:lock w:val="sdtLocked"/>
            <w:placeholder>
              <w:docPart w:val="GBC22222222222222222222222222222"/>
            </w:placeholder>
          </w:sdtPr>
          <w:sdtEndPr>
            <w:rPr>
              <w:szCs w:val="22"/>
            </w:rPr>
          </w:sdtEndPr>
          <w:sdtContent>
            <w:p w:rsidR="001351B8" w:rsidRDefault="001351B8">
              <w:pPr>
                <w:rPr>
                  <w:szCs w:val="21"/>
                </w:rPr>
              </w:pPr>
            </w:p>
            <w:tbl>
              <w:tblPr>
                <w:tblW w:w="8799" w:type="dxa"/>
                <w:tblInd w:w="98" w:type="dxa"/>
                <w:tblLook w:val="04A0"/>
              </w:tblPr>
              <w:tblGrid>
                <w:gridCol w:w="3412"/>
                <w:gridCol w:w="2835"/>
                <w:gridCol w:w="2552"/>
              </w:tblGrid>
              <w:tr w:rsidR="001351B8" w:rsidRPr="004470E9" w:rsidTr="001351B8">
                <w:trPr>
                  <w:trHeight w:val="525"/>
                </w:trPr>
                <w:tc>
                  <w:tcPr>
                    <w:tcW w:w="34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51B8" w:rsidRPr="004470E9" w:rsidRDefault="009320B5" w:rsidP="001351B8">
                    <w:pPr>
                      <w:jc w:val="center"/>
                      <w:rPr>
                        <w:color w:val="000000"/>
                        <w:szCs w:val="21"/>
                      </w:rPr>
                    </w:pPr>
                    <w:r w:rsidRPr="004470E9">
                      <w:rPr>
                        <w:rFonts w:hint="eastAsia"/>
                        <w:color w:val="000000"/>
                        <w:szCs w:val="21"/>
                      </w:rPr>
                      <w:t>项目</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351B8" w:rsidRPr="004470E9" w:rsidRDefault="009320B5" w:rsidP="001351B8">
                    <w:pPr>
                      <w:jc w:val="center"/>
                      <w:rPr>
                        <w:color w:val="000000"/>
                        <w:szCs w:val="21"/>
                      </w:rPr>
                    </w:pPr>
                    <w:r w:rsidRPr="004470E9">
                      <w:rPr>
                        <w:rFonts w:hint="eastAsia"/>
                        <w:color w:val="000000"/>
                        <w:szCs w:val="21"/>
                      </w:rPr>
                      <w:t>本期金额</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1351B8" w:rsidRPr="004470E9" w:rsidRDefault="009320B5" w:rsidP="001351B8">
                    <w:pPr>
                      <w:jc w:val="center"/>
                      <w:rPr>
                        <w:color w:val="000000"/>
                        <w:szCs w:val="21"/>
                      </w:rPr>
                    </w:pPr>
                    <w:r w:rsidRPr="004470E9">
                      <w:rPr>
                        <w:rFonts w:hint="eastAsia"/>
                        <w:color w:val="000000"/>
                        <w:szCs w:val="21"/>
                      </w:rPr>
                      <w:t>上期金额</w:t>
                    </w:r>
                  </w:p>
                </w:tc>
              </w:tr>
              <w:tr w:rsidR="001351B8" w:rsidRPr="004470E9" w:rsidTr="001351B8">
                <w:trPr>
                  <w:trHeight w:val="270"/>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1351B8" w:rsidRPr="004470E9" w:rsidRDefault="009320B5" w:rsidP="001351B8">
                    <w:pPr>
                      <w:jc w:val="both"/>
                      <w:rPr>
                        <w:szCs w:val="21"/>
                      </w:rPr>
                    </w:pPr>
                    <w:r w:rsidRPr="004470E9">
                      <w:rPr>
                        <w:rFonts w:hint="eastAsia"/>
                        <w:szCs w:val="21"/>
                      </w:rPr>
                      <w:lastRenderedPageBreak/>
                      <w:t>经营活动产生的现金流量净额</w:t>
                    </w:r>
                  </w:p>
                </w:tc>
                <w:tc>
                  <w:tcPr>
                    <w:tcW w:w="2835"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szCs w:val="21"/>
                      </w:rPr>
                    </w:pPr>
                    <w:r w:rsidRPr="004470E9">
                      <w:rPr>
                        <w:rFonts w:hint="eastAsia"/>
                        <w:szCs w:val="21"/>
                      </w:rPr>
                      <w:t>1,587,920,801.18</w:t>
                    </w:r>
                  </w:p>
                </w:tc>
                <w:tc>
                  <w:tcPr>
                    <w:tcW w:w="2552"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szCs w:val="21"/>
                      </w:rPr>
                    </w:pPr>
                    <w:r w:rsidRPr="004470E9">
                      <w:rPr>
                        <w:rFonts w:hint="eastAsia"/>
                        <w:szCs w:val="21"/>
                      </w:rPr>
                      <w:t>284,119,957.14</w:t>
                    </w:r>
                  </w:p>
                </w:tc>
              </w:tr>
              <w:tr w:rsidR="001351B8" w:rsidRPr="004470E9" w:rsidTr="001351B8">
                <w:trPr>
                  <w:trHeight w:val="270"/>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1351B8" w:rsidRPr="004470E9" w:rsidRDefault="009320B5" w:rsidP="001351B8">
                    <w:pPr>
                      <w:jc w:val="both"/>
                      <w:rPr>
                        <w:color w:val="000000"/>
                        <w:szCs w:val="21"/>
                      </w:rPr>
                    </w:pPr>
                    <w:r w:rsidRPr="004470E9">
                      <w:rPr>
                        <w:rFonts w:hint="eastAsia"/>
                        <w:color w:val="000000"/>
                        <w:szCs w:val="21"/>
                      </w:rPr>
                      <w:t>投资活动产生的现金流量净额</w:t>
                    </w:r>
                  </w:p>
                </w:tc>
                <w:tc>
                  <w:tcPr>
                    <w:tcW w:w="2835"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color w:val="000000"/>
                        <w:szCs w:val="21"/>
                      </w:rPr>
                    </w:pPr>
                    <w:r w:rsidRPr="004470E9">
                      <w:rPr>
                        <w:rFonts w:hint="eastAsia"/>
                        <w:color w:val="000000"/>
                        <w:szCs w:val="21"/>
                      </w:rPr>
                      <w:t>-7,228,506.73</w:t>
                    </w:r>
                  </w:p>
                </w:tc>
                <w:tc>
                  <w:tcPr>
                    <w:tcW w:w="2552"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color w:val="000000"/>
                        <w:szCs w:val="21"/>
                      </w:rPr>
                    </w:pPr>
                    <w:r w:rsidRPr="004470E9">
                      <w:rPr>
                        <w:rFonts w:hint="eastAsia"/>
                        <w:color w:val="000000"/>
                        <w:szCs w:val="21"/>
                      </w:rPr>
                      <w:t>-48,778,763.94</w:t>
                    </w:r>
                  </w:p>
                </w:tc>
              </w:tr>
              <w:tr w:rsidR="001351B8" w:rsidRPr="004470E9" w:rsidTr="001351B8">
                <w:trPr>
                  <w:trHeight w:val="270"/>
                </w:trPr>
                <w:tc>
                  <w:tcPr>
                    <w:tcW w:w="3412" w:type="dxa"/>
                    <w:tcBorders>
                      <w:top w:val="nil"/>
                      <w:left w:val="single" w:sz="8" w:space="0" w:color="auto"/>
                      <w:bottom w:val="single" w:sz="8" w:space="0" w:color="auto"/>
                      <w:right w:val="single" w:sz="8" w:space="0" w:color="auto"/>
                    </w:tcBorders>
                    <w:shd w:val="clear" w:color="auto" w:fill="auto"/>
                    <w:vAlign w:val="center"/>
                    <w:hideMark/>
                  </w:tcPr>
                  <w:p w:rsidR="001351B8" w:rsidRPr="004470E9" w:rsidRDefault="009320B5" w:rsidP="001351B8">
                    <w:pPr>
                      <w:jc w:val="both"/>
                      <w:rPr>
                        <w:color w:val="000000"/>
                        <w:szCs w:val="21"/>
                      </w:rPr>
                    </w:pPr>
                    <w:r w:rsidRPr="004470E9">
                      <w:rPr>
                        <w:rFonts w:hint="eastAsia"/>
                        <w:color w:val="000000"/>
                        <w:szCs w:val="21"/>
                      </w:rPr>
                      <w:t>筹资活动产生的现金流量净额</w:t>
                    </w:r>
                  </w:p>
                </w:tc>
                <w:tc>
                  <w:tcPr>
                    <w:tcW w:w="2835"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color w:val="000000"/>
                        <w:szCs w:val="21"/>
                      </w:rPr>
                    </w:pPr>
                    <w:r w:rsidRPr="004470E9">
                      <w:rPr>
                        <w:rFonts w:hint="eastAsia"/>
                        <w:color w:val="000000"/>
                        <w:szCs w:val="21"/>
                      </w:rPr>
                      <w:t>-4,286,345,168.54</w:t>
                    </w:r>
                  </w:p>
                </w:tc>
                <w:tc>
                  <w:tcPr>
                    <w:tcW w:w="2552" w:type="dxa"/>
                    <w:tcBorders>
                      <w:top w:val="nil"/>
                      <w:left w:val="nil"/>
                      <w:bottom w:val="single" w:sz="8" w:space="0" w:color="auto"/>
                      <w:right w:val="single" w:sz="8" w:space="0" w:color="auto"/>
                    </w:tcBorders>
                    <w:shd w:val="clear" w:color="auto" w:fill="auto"/>
                    <w:vAlign w:val="center"/>
                    <w:hideMark/>
                  </w:tcPr>
                  <w:p w:rsidR="001351B8" w:rsidRPr="004470E9" w:rsidRDefault="009320B5" w:rsidP="001351B8">
                    <w:pPr>
                      <w:jc w:val="right"/>
                      <w:rPr>
                        <w:color w:val="000000"/>
                        <w:szCs w:val="21"/>
                      </w:rPr>
                    </w:pPr>
                    <w:r w:rsidRPr="004470E9">
                      <w:rPr>
                        <w:rFonts w:hint="eastAsia"/>
                        <w:color w:val="000000"/>
                        <w:szCs w:val="21"/>
                      </w:rPr>
                      <w:t>172,949,289.40</w:t>
                    </w:r>
                  </w:p>
                </w:tc>
              </w:tr>
            </w:tbl>
            <w:p w:rsidR="001351B8" w:rsidRPr="00A2094C" w:rsidRDefault="009320B5" w:rsidP="009320B5">
              <w:pPr>
                <w:pStyle w:val="af9"/>
                <w:numPr>
                  <w:ilvl w:val="0"/>
                  <w:numId w:val="37"/>
                </w:numPr>
                <w:ind w:firstLineChars="0"/>
                <w:rPr>
                  <w:szCs w:val="21"/>
                </w:rPr>
              </w:pPr>
              <w:r w:rsidRPr="00A2094C">
                <w:rPr>
                  <w:rFonts w:hint="eastAsia"/>
                  <w:szCs w:val="21"/>
                </w:rPr>
                <w:t>经营活动产生的现金净流入同比增加</w:t>
              </w:r>
              <w:r w:rsidRPr="00A2094C">
                <w:rPr>
                  <w:rFonts w:hint="eastAsia"/>
                  <w:szCs w:val="21"/>
                </w:rPr>
                <w:t>458.89</w:t>
              </w:r>
              <w:r w:rsidRPr="00A2094C">
                <w:rPr>
                  <w:rFonts w:hint="eastAsia"/>
                  <w:szCs w:val="21"/>
                </w:rPr>
                <w:t>％，主要是钢材市场回暖，公司</w:t>
              </w:r>
              <w:r>
                <w:rPr>
                  <w:rFonts w:hint="eastAsia"/>
                  <w:szCs w:val="21"/>
                </w:rPr>
                <w:t>收入、利润</w:t>
              </w:r>
              <w:r w:rsidRPr="00A2094C">
                <w:rPr>
                  <w:rFonts w:hint="eastAsia"/>
                  <w:szCs w:val="21"/>
                </w:rPr>
                <w:t>增加</w:t>
              </w:r>
              <w:r>
                <w:rPr>
                  <w:rFonts w:hint="eastAsia"/>
                  <w:szCs w:val="21"/>
                </w:rPr>
                <w:t>影响</w:t>
              </w:r>
              <w:r w:rsidRPr="00A2094C">
                <w:rPr>
                  <w:rFonts w:hint="eastAsia"/>
                  <w:szCs w:val="21"/>
                </w:rPr>
                <w:t>。</w:t>
              </w:r>
            </w:p>
            <w:p w:rsidR="001351B8" w:rsidRPr="00A2094C" w:rsidRDefault="009320B5" w:rsidP="009320B5">
              <w:pPr>
                <w:pStyle w:val="af9"/>
                <w:numPr>
                  <w:ilvl w:val="0"/>
                  <w:numId w:val="37"/>
                </w:numPr>
                <w:ind w:firstLineChars="0"/>
                <w:rPr>
                  <w:szCs w:val="21"/>
                </w:rPr>
              </w:pPr>
              <w:r>
                <w:rPr>
                  <w:rFonts w:hint="eastAsia"/>
                  <w:szCs w:val="21"/>
                </w:rPr>
                <w:t>筹资活动产生的现金净流出大幅增加，主要是公司直接融资量减少以及兑付公司债券所致。</w:t>
              </w:r>
            </w:p>
          </w:sdtContent>
        </w:sdt>
      </w:sdtContent>
    </w:sdt>
    <w:p w:rsidR="001351B8" w:rsidRDefault="001351B8">
      <w:pPr>
        <w:rPr>
          <w:szCs w:val="21"/>
        </w:rPr>
      </w:pPr>
    </w:p>
    <w:sdt>
      <w:sdtPr>
        <w:rPr>
          <w:rFonts w:ascii="宋体" w:hAnsi="宋体" w:cs="宋体" w:hint="eastAsia"/>
          <w:b w:val="0"/>
          <w:bCs w:val="0"/>
          <w:kern w:val="0"/>
          <w:szCs w:val="21"/>
        </w:rPr>
        <w:alias w:val="模块:非主营业务来源分析"/>
        <w:tag w:val="_SEC_b0e1a8f55b6e4b79a965887836132040"/>
        <w:id w:val="34108563"/>
        <w:lock w:val="sdtLocked"/>
        <w:placeholder>
          <w:docPart w:val="GBC22222222222222222222222222222"/>
        </w:placeholder>
      </w:sdtPr>
      <w:sdtContent>
        <w:p w:rsidR="001351B8" w:rsidRDefault="009320B5" w:rsidP="009320B5">
          <w:pPr>
            <w:pStyle w:val="3"/>
            <w:numPr>
              <w:ilvl w:val="0"/>
              <w:numId w:val="34"/>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34108562"/>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b w:val="0"/>
          <w:bCs w:val="0"/>
          <w:kern w:val="0"/>
          <w:szCs w:val="21"/>
        </w:rPr>
        <w:alias w:val="模块:资产负债情况分析表"/>
        <w:tag w:val="_SEC_4a3163af8aaf45ec8cbbe30e595b76d7"/>
        <w:id w:val="34108767"/>
        <w:lock w:val="sdtLocked"/>
        <w:placeholder>
          <w:docPart w:val="GBC22222222222222222222222222222"/>
        </w:placeholder>
      </w:sdtPr>
      <w:sdtContent>
        <w:p w:rsidR="001351B8" w:rsidRDefault="009320B5" w:rsidP="009320B5">
          <w:pPr>
            <w:pStyle w:val="3"/>
            <w:numPr>
              <w:ilvl w:val="0"/>
              <w:numId w:val="34"/>
            </w:numPr>
            <w:rPr>
              <w:szCs w:val="21"/>
            </w:rPr>
          </w:pPr>
          <w:r>
            <w:rPr>
              <w:szCs w:val="21"/>
            </w:rPr>
            <w:t>资产、负债情况分析</w:t>
          </w:r>
        </w:p>
        <w:sdt>
          <w:sdtPr>
            <w:rPr>
              <w:rFonts w:hint="eastAsia"/>
            </w:rPr>
            <w:alias w:val="是否适用：资产、负债情况分析[双击切换]"/>
            <w:tag w:val="_GBC_73f72b786f764d01bef1bb70d2d6e5c6"/>
            <w:id w:val="3410856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Pr="00244DAC" w:rsidRDefault="009320B5" w:rsidP="009320B5">
          <w:pPr>
            <w:pStyle w:val="4"/>
            <w:numPr>
              <w:ilvl w:val="0"/>
              <w:numId w:val="38"/>
            </w:numPr>
            <w:rPr>
              <w:b w:val="0"/>
            </w:rPr>
          </w:pPr>
          <w:r w:rsidRPr="00244DAC">
            <w:t>资产</w:t>
          </w:r>
          <w:r w:rsidRPr="00244DAC">
            <w:rPr>
              <w:rFonts w:hint="eastAsia"/>
            </w:rPr>
            <w:t>及</w:t>
          </w:r>
          <w:r w:rsidRPr="00244DAC">
            <w:t>负债</w:t>
          </w:r>
          <w:r w:rsidRPr="00244DAC">
            <w:rPr>
              <w:rFonts w:hint="eastAsia"/>
              <w:szCs w:val="21"/>
            </w:rPr>
            <w:t>状</w:t>
          </w:r>
          <w:r w:rsidRPr="00244DAC">
            <w:rPr>
              <w:szCs w:val="21"/>
            </w:rPr>
            <w:t>况</w:t>
          </w:r>
        </w:p>
        <w:p w:rsidR="001351B8" w:rsidRDefault="009320B5">
          <w:pPr>
            <w:jc w:val="right"/>
            <w:rPr>
              <w:szCs w:val="21"/>
            </w:rPr>
          </w:pPr>
          <w:r>
            <w:rPr>
              <w:rFonts w:hint="eastAsia"/>
              <w:szCs w:val="21"/>
            </w:rPr>
            <w:t>单位：</w:t>
          </w:r>
          <w:sdt>
            <w:sdtPr>
              <w:rPr>
                <w:rFonts w:hint="eastAsia"/>
                <w:szCs w:val="21"/>
              </w:rPr>
              <w:alias w:val="单位：资产负债状况分析"/>
              <w:tag w:val="_GBC_f016c1cffd884dd784e4fb134fd0d4df"/>
              <w:id w:val="341085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p>
        <w:tbl>
          <w:tblPr>
            <w:tblStyle w:val="g2"/>
            <w:tblW w:w="5386" w:type="pct"/>
            <w:tblLayout w:type="fixed"/>
            <w:tblLook w:val="04A0"/>
          </w:tblPr>
          <w:tblGrid>
            <w:gridCol w:w="1528"/>
            <w:gridCol w:w="1186"/>
            <w:gridCol w:w="1084"/>
            <w:gridCol w:w="1135"/>
            <w:gridCol w:w="846"/>
            <w:gridCol w:w="992"/>
            <w:gridCol w:w="2977"/>
          </w:tblGrid>
          <w:tr w:rsidR="001351B8" w:rsidTr="001351B8">
            <w:trPr>
              <w:trHeight w:val="180"/>
            </w:trPr>
            <w:tc>
              <w:tcPr>
                <w:tcW w:w="783" w:type="pct"/>
                <w:vAlign w:val="center"/>
              </w:tcPr>
              <w:p w:rsidR="001351B8" w:rsidRDefault="009320B5" w:rsidP="001351B8">
                <w:pPr>
                  <w:rPr>
                    <w:rStyle w:val="5Char"/>
                    <w:szCs w:val="21"/>
                  </w:rPr>
                </w:pPr>
                <w:r>
                  <w:rPr>
                    <w:szCs w:val="21"/>
                  </w:rPr>
                  <w:t>项目名称</w:t>
                </w:r>
              </w:p>
            </w:tc>
            <w:tc>
              <w:tcPr>
                <w:tcW w:w="608" w:type="pct"/>
                <w:vAlign w:val="center"/>
              </w:tcPr>
              <w:p w:rsidR="001351B8" w:rsidRDefault="009320B5" w:rsidP="001351B8">
                <w:pPr>
                  <w:jc w:val="center"/>
                  <w:rPr>
                    <w:rStyle w:val="5Char"/>
                    <w:szCs w:val="21"/>
                  </w:rPr>
                </w:pPr>
                <w:r>
                  <w:rPr>
                    <w:szCs w:val="21"/>
                  </w:rPr>
                  <w:t>本期期末数</w:t>
                </w:r>
              </w:p>
            </w:tc>
            <w:tc>
              <w:tcPr>
                <w:tcW w:w="556" w:type="pct"/>
                <w:vAlign w:val="center"/>
              </w:tcPr>
              <w:p w:rsidR="001351B8" w:rsidRDefault="009320B5" w:rsidP="001351B8">
                <w:pPr>
                  <w:jc w:val="center"/>
                  <w:rPr>
                    <w:rStyle w:val="5Char"/>
                    <w:szCs w:val="21"/>
                  </w:rPr>
                </w:pPr>
                <w:r>
                  <w:rPr>
                    <w:szCs w:val="21"/>
                  </w:rPr>
                  <w:t>本期期末数占总资产的比例（%）</w:t>
                </w:r>
              </w:p>
            </w:tc>
            <w:tc>
              <w:tcPr>
                <w:tcW w:w="582" w:type="pct"/>
                <w:vAlign w:val="center"/>
              </w:tcPr>
              <w:p w:rsidR="001351B8" w:rsidRDefault="009320B5" w:rsidP="001351B8">
                <w:pPr>
                  <w:jc w:val="center"/>
                  <w:rPr>
                    <w:rStyle w:val="5Char"/>
                    <w:szCs w:val="21"/>
                  </w:rPr>
                </w:pPr>
                <w:r>
                  <w:rPr>
                    <w:szCs w:val="21"/>
                  </w:rPr>
                  <w:t>上期期末数</w:t>
                </w:r>
              </w:p>
            </w:tc>
            <w:tc>
              <w:tcPr>
                <w:tcW w:w="434" w:type="pct"/>
                <w:vAlign w:val="center"/>
              </w:tcPr>
              <w:p w:rsidR="001351B8" w:rsidRDefault="009320B5" w:rsidP="001351B8">
                <w:pPr>
                  <w:jc w:val="center"/>
                  <w:rPr>
                    <w:rStyle w:val="5Char"/>
                    <w:szCs w:val="21"/>
                  </w:rPr>
                </w:pPr>
                <w:r>
                  <w:rPr>
                    <w:szCs w:val="21"/>
                  </w:rPr>
                  <w:t>上期期末数占总资产的比例（%）</w:t>
                </w:r>
              </w:p>
            </w:tc>
            <w:tc>
              <w:tcPr>
                <w:tcW w:w="509" w:type="pct"/>
                <w:vAlign w:val="center"/>
              </w:tcPr>
              <w:p w:rsidR="001351B8" w:rsidRDefault="009320B5" w:rsidP="001351B8">
                <w:pPr>
                  <w:jc w:val="center"/>
                  <w:rPr>
                    <w:rStyle w:val="5Char"/>
                    <w:szCs w:val="21"/>
                  </w:rPr>
                </w:pPr>
                <w:r>
                  <w:rPr>
                    <w:szCs w:val="21"/>
                  </w:rPr>
                  <w:t>本期期末金额较上期期末变动比例（%）</w:t>
                </w:r>
              </w:p>
            </w:tc>
            <w:tc>
              <w:tcPr>
                <w:tcW w:w="1527" w:type="pct"/>
                <w:vAlign w:val="center"/>
              </w:tcPr>
              <w:p w:rsidR="001351B8" w:rsidRDefault="009320B5" w:rsidP="001351B8">
                <w:pPr>
                  <w:jc w:val="center"/>
                  <w:rPr>
                    <w:rStyle w:val="5Char"/>
                    <w:szCs w:val="21"/>
                  </w:rPr>
                </w:pPr>
                <w:r>
                  <w:rPr>
                    <w:szCs w:val="21"/>
                  </w:rPr>
                  <w:t>情况说明</w:t>
                </w:r>
              </w:p>
            </w:tc>
          </w:tr>
          <w:sdt>
            <w:sdtPr>
              <w:rPr>
                <w:rStyle w:val="5Char"/>
                <w:rFonts w:hint="eastAsia"/>
                <w:b w:val="0"/>
                <w:sz w:val="18"/>
                <w:szCs w:val="18"/>
              </w:rPr>
              <w:alias w:val="资产负债状况分析"/>
              <w:tag w:val="_TUP_815ebab5da7a4ba88d97b27a17b235f3"/>
              <w:id w:val="34108573"/>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566"/>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货币资金</w:t>
                        </w:r>
                      </w:p>
                    </w:tc>
                  </w:sdtContent>
                </w:sdt>
                <w:sdt>
                  <w:sdtPr>
                    <w:rPr>
                      <w:rStyle w:val="5Char"/>
                      <w:rFonts w:ascii="Arial Narrow" w:hAnsi="Arial Narrow"/>
                      <w:b w:val="0"/>
                      <w:sz w:val="18"/>
                      <w:szCs w:val="18"/>
                    </w:rPr>
                    <w:alias w:val="资产负债状况分析-项目金额"/>
                    <w:tag w:val="_GBC_e3452343f13042efacf15bd5769a81e8"/>
                    <w:id w:val="34108567"/>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129,700.88</w:t>
                        </w:r>
                      </w:p>
                    </w:tc>
                  </w:sdtContent>
                </w:sdt>
                <w:sdt>
                  <w:sdtPr>
                    <w:rPr>
                      <w:rStyle w:val="5Char"/>
                      <w:rFonts w:ascii="Arial Narrow" w:hAnsi="Arial Narrow"/>
                      <w:b w:val="0"/>
                      <w:sz w:val="18"/>
                      <w:szCs w:val="18"/>
                    </w:rPr>
                    <w:alias w:val="资产负债状况分析-项目金额占总资产的比例"/>
                    <w:tag w:val="_GBC_40f9998b01964fb0a8237e75fe5f6dba"/>
                    <w:id w:val="34108568"/>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6.23</w:t>
                        </w:r>
                      </w:p>
                    </w:tc>
                  </w:sdtContent>
                </w:sdt>
                <w:sdt>
                  <w:sdtPr>
                    <w:rPr>
                      <w:rStyle w:val="5Char"/>
                      <w:rFonts w:ascii="Arial Narrow" w:hAnsi="Arial Narrow"/>
                      <w:b w:val="0"/>
                      <w:sz w:val="18"/>
                      <w:szCs w:val="18"/>
                    </w:rPr>
                    <w:alias w:val="资产负债状况分析-项目金额"/>
                    <w:tag w:val="_GBC_02261cf349aa4e29849022c254d7009e"/>
                    <w:id w:val="34108569"/>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382,752.89</w:t>
                        </w:r>
                      </w:p>
                    </w:tc>
                  </w:sdtContent>
                </w:sdt>
                <w:sdt>
                  <w:sdtPr>
                    <w:rPr>
                      <w:rStyle w:val="5Char"/>
                      <w:rFonts w:ascii="Arial Narrow" w:hAnsi="Arial Narrow"/>
                      <w:b w:val="0"/>
                      <w:sz w:val="18"/>
                      <w:szCs w:val="18"/>
                    </w:rPr>
                    <w:alias w:val="资产负债状况分析-项目金额占总资产的比例"/>
                    <w:tag w:val="_GBC_cff85dc223f746ba8c36631c91fcda21"/>
                    <w:id w:val="34108570"/>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16.92</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571"/>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-66.11</w:t>
                        </w:r>
                      </w:p>
                    </w:tc>
                  </w:sdtContent>
                </w:sdt>
                <w:sdt>
                  <w:sdtPr>
                    <w:rPr>
                      <w:rStyle w:val="5Char"/>
                      <w:rFonts w:hint="eastAsia"/>
                      <w:b w:val="0"/>
                      <w:sz w:val="18"/>
                      <w:szCs w:val="18"/>
                    </w:rPr>
                    <w:alias w:val="资产负债状况分析-情况说明"/>
                    <w:tag w:val="_GBC_54a5da91a80844168586be7700213b6c"/>
                    <w:id w:val="34108572"/>
                    <w:lock w:val="sdtLocked"/>
                  </w:sdtPr>
                  <w:sdtContent>
                    <w:tc>
                      <w:tcPr>
                        <w:tcW w:w="1527" w:type="pct"/>
                      </w:tcPr>
                      <w:p w:rsidR="001351B8" w:rsidRPr="00472ED2" w:rsidRDefault="009320B5" w:rsidP="001351B8">
                        <w:pPr>
                          <w:rPr>
                            <w:rStyle w:val="5Char"/>
                            <w:b w:val="0"/>
                            <w:sz w:val="18"/>
                            <w:szCs w:val="18"/>
                          </w:rPr>
                        </w:pPr>
                        <w:r w:rsidRPr="00472ED2">
                          <w:rPr>
                            <w:rStyle w:val="5Char"/>
                            <w:rFonts w:hint="eastAsia"/>
                            <w:b w:val="0"/>
                            <w:sz w:val="18"/>
                            <w:szCs w:val="18"/>
                          </w:rPr>
                          <w:t>同比减幅66.11%，主要是2016年原燃料价格涨幅较大，公司采购支出增加以及回购部分债券影响。</w:t>
                        </w:r>
                      </w:p>
                    </w:tc>
                  </w:sdtContent>
                </w:sdt>
              </w:tr>
            </w:sdtContent>
          </w:sdt>
          <w:sdt>
            <w:sdtPr>
              <w:rPr>
                <w:rStyle w:val="5Char"/>
                <w:rFonts w:hint="eastAsia"/>
                <w:b w:val="0"/>
                <w:sz w:val="18"/>
                <w:szCs w:val="18"/>
              </w:rPr>
              <w:alias w:val="资产负债状况分析"/>
              <w:tag w:val="_TUP_815ebab5da7a4ba88d97b27a17b235f3"/>
              <w:id w:val="34108581"/>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574"/>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应收票据</w:t>
                        </w:r>
                      </w:p>
                    </w:tc>
                  </w:sdtContent>
                </w:sdt>
                <w:sdt>
                  <w:sdtPr>
                    <w:rPr>
                      <w:rStyle w:val="5Char"/>
                      <w:rFonts w:ascii="Arial Narrow" w:hAnsi="Arial Narrow"/>
                      <w:b w:val="0"/>
                      <w:sz w:val="18"/>
                      <w:szCs w:val="18"/>
                    </w:rPr>
                    <w:alias w:val="资产负债状况分析-项目金额"/>
                    <w:tag w:val="_GBC_e3452343f13042efacf15bd5769a81e8"/>
                    <w:id w:val="34108575"/>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212,182.70</w:t>
                        </w:r>
                      </w:p>
                    </w:tc>
                  </w:sdtContent>
                </w:sdt>
                <w:sdt>
                  <w:sdtPr>
                    <w:rPr>
                      <w:rStyle w:val="5Char"/>
                      <w:rFonts w:ascii="Arial Narrow" w:hAnsi="Arial Narrow"/>
                      <w:b w:val="0"/>
                      <w:sz w:val="18"/>
                      <w:szCs w:val="18"/>
                    </w:rPr>
                    <w:alias w:val="资产负债状况分析-项目金额占总资产的比例"/>
                    <w:tag w:val="_GBC_40f9998b01964fb0a8237e75fe5f6dba"/>
                    <w:id w:val="34108576"/>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10.20</w:t>
                        </w:r>
                      </w:p>
                    </w:tc>
                  </w:sdtContent>
                </w:sdt>
                <w:sdt>
                  <w:sdtPr>
                    <w:rPr>
                      <w:rStyle w:val="5Char"/>
                      <w:rFonts w:ascii="Arial Narrow" w:hAnsi="Arial Narrow"/>
                      <w:b w:val="0"/>
                      <w:sz w:val="18"/>
                      <w:szCs w:val="18"/>
                    </w:rPr>
                    <w:alias w:val="资产负债状况分析-项目金额"/>
                    <w:tag w:val="_GBC_02261cf349aa4e29849022c254d7009e"/>
                    <w:id w:val="34108577"/>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204,185.09</w:t>
                        </w:r>
                      </w:p>
                    </w:tc>
                  </w:sdtContent>
                </w:sdt>
                <w:sdt>
                  <w:sdtPr>
                    <w:rPr>
                      <w:rStyle w:val="5Char"/>
                      <w:rFonts w:ascii="Arial Narrow" w:hAnsi="Arial Narrow"/>
                      <w:b w:val="0"/>
                      <w:sz w:val="18"/>
                      <w:szCs w:val="18"/>
                    </w:rPr>
                    <w:alias w:val="资产负债状况分析-项目金额占总资产的比例"/>
                    <w:tag w:val="_GBC_cff85dc223f746ba8c36631c91fcda21"/>
                    <w:id w:val="34108578"/>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9.02</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579"/>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3.92</w:t>
                        </w:r>
                      </w:p>
                    </w:tc>
                  </w:sdtContent>
                </w:sdt>
                <w:sdt>
                  <w:sdtPr>
                    <w:rPr>
                      <w:rStyle w:val="5Char"/>
                      <w:rFonts w:hint="eastAsia"/>
                      <w:b w:val="0"/>
                      <w:sz w:val="18"/>
                      <w:szCs w:val="18"/>
                    </w:rPr>
                    <w:alias w:val="资产负债状况分析-情况说明"/>
                    <w:tag w:val="_GBC_54a5da91a80844168586be7700213b6c"/>
                    <w:id w:val="34108580"/>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589"/>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582"/>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应收账款</w:t>
                        </w:r>
                      </w:p>
                    </w:tc>
                  </w:sdtContent>
                </w:sdt>
                <w:sdt>
                  <w:sdtPr>
                    <w:rPr>
                      <w:rStyle w:val="5Char"/>
                      <w:rFonts w:ascii="Arial Narrow" w:hAnsi="Arial Narrow"/>
                      <w:b w:val="0"/>
                      <w:sz w:val="18"/>
                      <w:szCs w:val="18"/>
                    </w:rPr>
                    <w:alias w:val="资产负债状况分析-项目金额"/>
                    <w:tag w:val="_GBC_e3452343f13042efacf15bd5769a81e8"/>
                    <w:id w:val="34108583"/>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17,948.88</w:t>
                        </w:r>
                      </w:p>
                    </w:tc>
                  </w:sdtContent>
                </w:sdt>
                <w:sdt>
                  <w:sdtPr>
                    <w:rPr>
                      <w:rStyle w:val="5Char"/>
                      <w:rFonts w:ascii="Arial Narrow" w:hAnsi="Arial Narrow"/>
                      <w:b w:val="0"/>
                      <w:sz w:val="18"/>
                      <w:szCs w:val="18"/>
                    </w:rPr>
                    <w:alias w:val="资产负债状况分析-项目金额占总资产的比例"/>
                    <w:tag w:val="_GBC_40f9998b01964fb0a8237e75fe5f6dba"/>
                    <w:id w:val="34108584"/>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0.86</w:t>
                        </w:r>
                      </w:p>
                    </w:tc>
                  </w:sdtContent>
                </w:sdt>
                <w:sdt>
                  <w:sdtPr>
                    <w:rPr>
                      <w:rStyle w:val="5Char"/>
                      <w:rFonts w:ascii="Arial Narrow" w:hAnsi="Arial Narrow"/>
                      <w:b w:val="0"/>
                      <w:sz w:val="18"/>
                      <w:szCs w:val="18"/>
                    </w:rPr>
                    <w:alias w:val="资产负债状况分析-项目金额"/>
                    <w:tag w:val="_GBC_02261cf349aa4e29849022c254d7009e"/>
                    <w:id w:val="34108585"/>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23,513.28</w:t>
                        </w:r>
                      </w:p>
                    </w:tc>
                  </w:sdtContent>
                </w:sdt>
                <w:sdt>
                  <w:sdtPr>
                    <w:rPr>
                      <w:rStyle w:val="5Char"/>
                      <w:rFonts w:ascii="Arial Narrow" w:hAnsi="Arial Narrow"/>
                      <w:b w:val="0"/>
                      <w:sz w:val="18"/>
                      <w:szCs w:val="18"/>
                    </w:rPr>
                    <w:alias w:val="资产负债状况分析-项目金额占总资产的比例"/>
                    <w:tag w:val="_GBC_cff85dc223f746ba8c36631c91fcda21"/>
                    <w:id w:val="34108586"/>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1.04</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587"/>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-23.66</w:t>
                        </w:r>
                      </w:p>
                    </w:tc>
                  </w:sdtContent>
                </w:sdt>
                <w:sdt>
                  <w:sdtPr>
                    <w:rPr>
                      <w:rStyle w:val="5Char"/>
                      <w:rFonts w:hint="eastAsia"/>
                      <w:b w:val="0"/>
                      <w:sz w:val="18"/>
                      <w:szCs w:val="18"/>
                    </w:rPr>
                    <w:alias w:val="资产负债状况分析-情况说明"/>
                    <w:tag w:val="_GBC_54a5da91a80844168586be7700213b6c"/>
                    <w:id w:val="34108588"/>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597"/>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590"/>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预付款项</w:t>
                        </w:r>
                      </w:p>
                    </w:tc>
                  </w:sdtContent>
                </w:sdt>
                <w:sdt>
                  <w:sdtPr>
                    <w:rPr>
                      <w:rStyle w:val="5Char"/>
                      <w:rFonts w:ascii="Arial Narrow" w:hAnsi="Arial Narrow"/>
                      <w:b w:val="0"/>
                      <w:sz w:val="18"/>
                      <w:szCs w:val="18"/>
                    </w:rPr>
                    <w:alias w:val="资产负债状况分析-项目金额"/>
                    <w:tag w:val="_GBC_e3452343f13042efacf15bd5769a81e8"/>
                    <w:id w:val="34108591"/>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132,162.23</w:t>
                        </w:r>
                      </w:p>
                    </w:tc>
                  </w:sdtContent>
                </w:sdt>
                <w:sdt>
                  <w:sdtPr>
                    <w:rPr>
                      <w:rStyle w:val="5Char"/>
                      <w:rFonts w:ascii="Arial Narrow" w:hAnsi="Arial Narrow"/>
                      <w:b w:val="0"/>
                      <w:sz w:val="18"/>
                      <w:szCs w:val="18"/>
                    </w:rPr>
                    <w:alias w:val="资产负债状况分析-项目金额占总资产的比例"/>
                    <w:tag w:val="_GBC_40f9998b01964fb0a8237e75fe5f6dba"/>
                    <w:id w:val="34108592"/>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6.35</w:t>
                        </w:r>
                      </w:p>
                    </w:tc>
                  </w:sdtContent>
                </w:sdt>
                <w:sdt>
                  <w:sdtPr>
                    <w:rPr>
                      <w:rStyle w:val="5Char"/>
                      <w:rFonts w:ascii="Arial Narrow" w:hAnsi="Arial Narrow"/>
                      <w:b w:val="0"/>
                      <w:sz w:val="18"/>
                      <w:szCs w:val="18"/>
                    </w:rPr>
                    <w:alias w:val="资产负债状况分析-项目金额"/>
                    <w:tag w:val="_GBC_02261cf349aa4e29849022c254d7009e"/>
                    <w:id w:val="34108593"/>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10,016.10</w:t>
                        </w:r>
                      </w:p>
                    </w:tc>
                  </w:sdtContent>
                </w:sdt>
                <w:sdt>
                  <w:sdtPr>
                    <w:rPr>
                      <w:rStyle w:val="5Char"/>
                      <w:rFonts w:ascii="Arial Narrow" w:hAnsi="Arial Narrow"/>
                      <w:b w:val="0"/>
                      <w:sz w:val="18"/>
                      <w:szCs w:val="18"/>
                    </w:rPr>
                    <w:alias w:val="资产负债状况分析-项目金额占总资产的比例"/>
                    <w:tag w:val="_GBC_cff85dc223f746ba8c36631c91fcda21"/>
                    <w:id w:val="34108594"/>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0.44</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595"/>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1,219.50</w:t>
                        </w:r>
                      </w:p>
                    </w:tc>
                  </w:sdtContent>
                </w:sdt>
                <w:sdt>
                  <w:sdtPr>
                    <w:rPr>
                      <w:rStyle w:val="5Char"/>
                      <w:rFonts w:hint="eastAsia"/>
                      <w:b w:val="0"/>
                      <w:sz w:val="18"/>
                      <w:szCs w:val="18"/>
                    </w:rPr>
                    <w:alias w:val="资产负债状况分析-情况说明"/>
                    <w:tag w:val="_GBC_54a5da91a80844168586be7700213b6c"/>
                    <w:id w:val="34108596"/>
                    <w:lock w:val="sdtLocked"/>
                  </w:sdtPr>
                  <w:sdtContent>
                    <w:tc>
                      <w:tcPr>
                        <w:tcW w:w="1527" w:type="pct"/>
                      </w:tcPr>
                      <w:p w:rsidR="001351B8" w:rsidRPr="00472ED2" w:rsidRDefault="009320B5" w:rsidP="001351B8">
                        <w:pPr>
                          <w:rPr>
                            <w:rStyle w:val="5Char"/>
                            <w:b w:val="0"/>
                            <w:sz w:val="18"/>
                            <w:szCs w:val="18"/>
                          </w:rPr>
                        </w:pPr>
                        <w:r w:rsidRPr="00472ED2">
                          <w:rPr>
                            <w:rStyle w:val="5Char"/>
                            <w:rFonts w:hint="eastAsia"/>
                            <w:b w:val="0"/>
                            <w:sz w:val="18"/>
                            <w:szCs w:val="18"/>
                          </w:rPr>
                          <w:t>同比增幅1219.5%，主要是进口矿石和煤价格上涨过快，为保证公司正常生产，加大采购力度。 </w:t>
                        </w:r>
                      </w:p>
                    </w:tc>
                  </w:sdtContent>
                </w:sdt>
              </w:tr>
            </w:sdtContent>
          </w:sdt>
          <w:sdt>
            <w:sdtPr>
              <w:rPr>
                <w:rStyle w:val="5Char"/>
                <w:rFonts w:hint="eastAsia"/>
                <w:b w:val="0"/>
                <w:sz w:val="18"/>
                <w:szCs w:val="18"/>
              </w:rPr>
              <w:alias w:val="资产负债状况分析"/>
              <w:tag w:val="_TUP_815ebab5da7a4ba88d97b27a17b235f3"/>
              <w:id w:val="34108605"/>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598"/>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其他应收款</w:t>
                        </w:r>
                      </w:p>
                    </w:tc>
                  </w:sdtContent>
                </w:sdt>
                <w:sdt>
                  <w:sdtPr>
                    <w:rPr>
                      <w:rStyle w:val="5Char"/>
                      <w:rFonts w:ascii="Arial Narrow" w:hAnsi="Arial Narrow"/>
                      <w:b w:val="0"/>
                      <w:sz w:val="18"/>
                      <w:szCs w:val="18"/>
                    </w:rPr>
                    <w:alias w:val="资产负债状况分析-项目金额"/>
                    <w:tag w:val="_GBC_e3452343f13042efacf15bd5769a81e8"/>
                    <w:id w:val="34108599"/>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2,355.24</w:t>
                        </w:r>
                      </w:p>
                    </w:tc>
                  </w:sdtContent>
                </w:sdt>
                <w:sdt>
                  <w:sdtPr>
                    <w:rPr>
                      <w:rStyle w:val="5Char"/>
                      <w:rFonts w:ascii="Arial Narrow" w:hAnsi="Arial Narrow"/>
                      <w:b w:val="0"/>
                      <w:sz w:val="18"/>
                      <w:szCs w:val="18"/>
                    </w:rPr>
                    <w:alias w:val="资产负债状况分析-项目金额占总资产的比例"/>
                    <w:tag w:val="_GBC_40f9998b01964fb0a8237e75fe5f6dba"/>
                    <w:id w:val="34108600"/>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0.11</w:t>
                        </w:r>
                      </w:p>
                    </w:tc>
                  </w:sdtContent>
                </w:sdt>
                <w:sdt>
                  <w:sdtPr>
                    <w:rPr>
                      <w:rStyle w:val="5Char"/>
                      <w:rFonts w:ascii="Arial Narrow" w:hAnsi="Arial Narrow"/>
                      <w:b w:val="0"/>
                      <w:sz w:val="18"/>
                      <w:szCs w:val="18"/>
                    </w:rPr>
                    <w:alias w:val="资产负债状况分析-项目金额"/>
                    <w:tag w:val="_GBC_02261cf349aa4e29849022c254d7009e"/>
                    <w:id w:val="34108601"/>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1,637.87</w:t>
                        </w:r>
                      </w:p>
                    </w:tc>
                  </w:sdtContent>
                </w:sdt>
                <w:sdt>
                  <w:sdtPr>
                    <w:rPr>
                      <w:rStyle w:val="5Char"/>
                      <w:rFonts w:ascii="Arial Narrow" w:hAnsi="Arial Narrow"/>
                      <w:b w:val="0"/>
                      <w:sz w:val="18"/>
                      <w:szCs w:val="18"/>
                    </w:rPr>
                    <w:alias w:val="资产负债状况分析-项目金额占总资产的比例"/>
                    <w:tag w:val="_GBC_cff85dc223f746ba8c36631c91fcda21"/>
                    <w:id w:val="34108602"/>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0.07</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03"/>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43.80</w:t>
                        </w:r>
                      </w:p>
                    </w:tc>
                  </w:sdtContent>
                </w:sdt>
                <w:sdt>
                  <w:sdtPr>
                    <w:rPr>
                      <w:rStyle w:val="5Char"/>
                      <w:rFonts w:hint="eastAsia"/>
                      <w:b w:val="0"/>
                      <w:sz w:val="18"/>
                      <w:szCs w:val="18"/>
                    </w:rPr>
                    <w:alias w:val="资产负债状况分析-情况说明"/>
                    <w:tag w:val="_GBC_54a5da91a80844168586be7700213b6c"/>
                    <w:id w:val="34108604"/>
                    <w:lock w:val="sdtLocked"/>
                  </w:sdtPr>
                  <w:sdtContent>
                    <w:tc>
                      <w:tcPr>
                        <w:tcW w:w="1527" w:type="pct"/>
                      </w:tcPr>
                      <w:p w:rsidR="001351B8" w:rsidRPr="00472ED2" w:rsidRDefault="009320B5" w:rsidP="001351B8">
                        <w:pPr>
                          <w:rPr>
                            <w:rStyle w:val="5Char"/>
                            <w:b w:val="0"/>
                            <w:sz w:val="18"/>
                            <w:szCs w:val="18"/>
                          </w:rPr>
                        </w:pPr>
                        <w:r w:rsidRPr="00472ED2">
                          <w:rPr>
                            <w:rStyle w:val="5Char"/>
                            <w:rFonts w:hint="eastAsia"/>
                            <w:b w:val="0"/>
                            <w:sz w:val="18"/>
                            <w:szCs w:val="18"/>
                          </w:rPr>
                          <w:t>同比增幅43.8%，主要是代垫铁路运费等增加。 </w:t>
                        </w:r>
                      </w:p>
                    </w:tc>
                  </w:sdtContent>
                </w:sdt>
              </w:tr>
            </w:sdtContent>
          </w:sdt>
          <w:sdt>
            <w:sdtPr>
              <w:rPr>
                <w:rStyle w:val="5Char"/>
                <w:rFonts w:hint="eastAsia"/>
                <w:b w:val="0"/>
                <w:sz w:val="18"/>
                <w:szCs w:val="18"/>
              </w:rPr>
              <w:alias w:val="资产负债状况分析"/>
              <w:tag w:val="_TUP_815ebab5da7a4ba88d97b27a17b235f3"/>
              <w:id w:val="34108613"/>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06"/>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存货</w:t>
                        </w:r>
                      </w:p>
                    </w:tc>
                  </w:sdtContent>
                </w:sdt>
                <w:sdt>
                  <w:sdtPr>
                    <w:rPr>
                      <w:rStyle w:val="5Char"/>
                      <w:rFonts w:ascii="Arial Narrow" w:hAnsi="Arial Narrow"/>
                      <w:b w:val="0"/>
                      <w:sz w:val="18"/>
                      <w:szCs w:val="18"/>
                    </w:rPr>
                    <w:alias w:val="资产负债状况分析-项目金额"/>
                    <w:tag w:val="_GBC_e3452343f13042efacf15bd5769a81e8"/>
                    <w:id w:val="34108607"/>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530,808.47</w:t>
                        </w:r>
                      </w:p>
                    </w:tc>
                  </w:sdtContent>
                </w:sdt>
                <w:sdt>
                  <w:sdtPr>
                    <w:rPr>
                      <w:rStyle w:val="5Char"/>
                      <w:rFonts w:ascii="Arial Narrow" w:hAnsi="Arial Narrow"/>
                      <w:b w:val="0"/>
                      <w:sz w:val="18"/>
                      <w:szCs w:val="18"/>
                    </w:rPr>
                    <w:alias w:val="资产负债状况分析-项目金额占总资产的比例"/>
                    <w:tag w:val="_GBC_40f9998b01964fb0a8237e75fe5f6dba"/>
                    <w:id w:val="34108608"/>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25.51</w:t>
                        </w:r>
                      </w:p>
                    </w:tc>
                  </w:sdtContent>
                </w:sdt>
                <w:sdt>
                  <w:sdtPr>
                    <w:rPr>
                      <w:rStyle w:val="5Char"/>
                      <w:rFonts w:ascii="Arial Narrow" w:hAnsi="Arial Narrow"/>
                      <w:b w:val="0"/>
                      <w:sz w:val="18"/>
                      <w:szCs w:val="18"/>
                    </w:rPr>
                    <w:alias w:val="资产负债状况分析-项目金额"/>
                    <w:tag w:val="_GBC_02261cf349aa4e29849022c254d7009e"/>
                    <w:id w:val="34108609"/>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530,242.01</w:t>
                        </w:r>
                      </w:p>
                    </w:tc>
                  </w:sdtContent>
                </w:sdt>
                <w:sdt>
                  <w:sdtPr>
                    <w:rPr>
                      <w:rStyle w:val="5Char"/>
                      <w:rFonts w:ascii="Arial Narrow" w:hAnsi="Arial Narrow"/>
                      <w:b w:val="0"/>
                      <w:sz w:val="18"/>
                      <w:szCs w:val="18"/>
                    </w:rPr>
                    <w:alias w:val="资产负债状况分析-项目金额占总资产的比例"/>
                    <w:tag w:val="_GBC_cff85dc223f746ba8c36631c91fcda21"/>
                    <w:id w:val="34108610"/>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23.43</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11"/>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0.11</w:t>
                        </w:r>
                      </w:p>
                    </w:tc>
                  </w:sdtContent>
                </w:sdt>
                <w:sdt>
                  <w:sdtPr>
                    <w:rPr>
                      <w:rStyle w:val="5Char"/>
                      <w:rFonts w:hint="eastAsia"/>
                      <w:b w:val="0"/>
                      <w:sz w:val="18"/>
                      <w:szCs w:val="18"/>
                    </w:rPr>
                    <w:alias w:val="资产负债状况分析-情况说明"/>
                    <w:tag w:val="_GBC_54a5da91a80844168586be7700213b6c"/>
                    <w:id w:val="34108612"/>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21"/>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14"/>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其他流动资产</w:t>
                        </w:r>
                      </w:p>
                    </w:tc>
                  </w:sdtContent>
                </w:sdt>
                <w:sdt>
                  <w:sdtPr>
                    <w:rPr>
                      <w:rStyle w:val="5Char"/>
                      <w:rFonts w:ascii="Arial Narrow" w:hAnsi="Arial Narrow"/>
                      <w:b w:val="0"/>
                      <w:sz w:val="18"/>
                      <w:szCs w:val="18"/>
                    </w:rPr>
                    <w:alias w:val="资产负债状况分析-项目金额"/>
                    <w:tag w:val="_GBC_e3452343f13042efacf15bd5769a81e8"/>
                    <w:id w:val="34108615"/>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2,688.57</w:t>
                        </w:r>
                      </w:p>
                    </w:tc>
                  </w:sdtContent>
                </w:sdt>
                <w:sdt>
                  <w:sdtPr>
                    <w:rPr>
                      <w:rStyle w:val="5Char"/>
                      <w:rFonts w:ascii="Arial Narrow" w:hAnsi="Arial Narrow"/>
                      <w:b w:val="0"/>
                      <w:sz w:val="18"/>
                      <w:szCs w:val="18"/>
                    </w:rPr>
                    <w:alias w:val="资产负债状况分析-项目金额占总资产的比例"/>
                    <w:tag w:val="_GBC_40f9998b01964fb0a8237e75fe5f6dba"/>
                    <w:id w:val="34108616"/>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0.13</w:t>
                        </w:r>
                      </w:p>
                    </w:tc>
                  </w:sdtContent>
                </w:sdt>
                <w:sdt>
                  <w:sdtPr>
                    <w:rPr>
                      <w:rStyle w:val="5Char"/>
                      <w:rFonts w:ascii="Arial Narrow" w:hAnsi="Arial Narrow"/>
                      <w:b w:val="0"/>
                      <w:sz w:val="18"/>
                      <w:szCs w:val="18"/>
                    </w:rPr>
                    <w:alias w:val="资产负债状况分析-项目金额"/>
                    <w:tag w:val="_GBC_02261cf349aa4e29849022c254d7009e"/>
                    <w:id w:val="34108617"/>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9,941.92</w:t>
                        </w:r>
                      </w:p>
                    </w:tc>
                  </w:sdtContent>
                </w:sdt>
                <w:sdt>
                  <w:sdtPr>
                    <w:rPr>
                      <w:rStyle w:val="5Char"/>
                      <w:rFonts w:ascii="Arial Narrow" w:hAnsi="Arial Narrow"/>
                      <w:b w:val="0"/>
                      <w:sz w:val="18"/>
                      <w:szCs w:val="18"/>
                    </w:rPr>
                    <w:alias w:val="资产负债状况分析-项目金额占总资产的比例"/>
                    <w:tag w:val="_GBC_cff85dc223f746ba8c36631c91fcda21"/>
                    <w:id w:val="34108618"/>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0.44</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19"/>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-72.96</w:t>
                        </w:r>
                      </w:p>
                    </w:tc>
                  </w:sdtContent>
                </w:sdt>
                <w:sdt>
                  <w:sdtPr>
                    <w:rPr>
                      <w:rStyle w:val="5Char"/>
                      <w:rFonts w:hint="eastAsia"/>
                      <w:b w:val="0"/>
                      <w:sz w:val="18"/>
                      <w:szCs w:val="18"/>
                    </w:rPr>
                    <w:alias w:val="资产负债状况分析-情况说明"/>
                    <w:tag w:val="_GBC_54a5da91a80844168586be7700213b6c"/>
                    <w:id w:val="34108620"/>
                    <w:lock w:val="sdtLocked"/>
                  </w:sdtPr>
                  <w:sdtContent>
                    <w:tc>
                      <w:tcPr>
                        <w:tcW w:w="1527" w:type="pct"/>
                      </w:tcPr>
                      <w:p w:rsidR="001351B8" w:rsidRPr="00472ED2" w:rsidRDefault="009320B5" w:rsidP="001351B8">
                        <w:pPr>
                          <w:rPr>
                            <w:rStyle w:val="5Char"/>
                            <w:b w:val="0"/>
                            <w:sz w:val="18"/>
                            <w:szCs w:val="18"/>
                          </w:rPr>
                        </w:pPr>
                        <w:r w:rsidRPr="00472ED2">
                          <w:rPr>
                            <w:rStyle w:val="5Char"/>
                            <w:rFonts w:hint="eastAsia"/>
                            <w:b w:val="0"/>
                            <w:sz w:val="18"/>
                            <w:szCs w:val="18"/>
                          </w:rPr>
                          <w:t>同比减幅72.96%，主要是留抵增值税额减少。</w:t>
                        </w:r>
                      </w:p>
                    </w:tc>
                  </w:sdtContent>
                </w:sdt>
              </w:tr>
            </w:sdtContent>
          </w:sdt>
          <w:sdt>
            <w:sdtPr>
              <w:rPr>
                <w:rStyle w:val="5Char"/>
                <w:rFonts w:hint="eastAsia"/>
                <w:b w:val="0"/>
                <w:sz w:val="18"/>
                <w:szCs w:val="18"/>
              </w:rPr>
              <w:alias w:val="资产负债状况分析"/>
              <w:tag w:val="_TUP_815ebab5da7a4ba88d97b27a17b235f3"/>
              <w:id w:val="34108629"/>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22"/>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固定资产</w:t>
                        </w:r>
                      </w:p>
                    </w:tc>
                  </w:sdtContent>
                </w:sdt>
                <w:sdt>
                  <w:sdtPr>
                    <w:rPr>
                      <w:rStyle w:val="5Char"/>
                      <w:rFonts w:ascii="Arial Narrow" w:hAnsi="Arial Narrow"/>
                      <w:b w:val="0"/>
                      <w:sz w:val="18"/>
                      <w:szCs w:val="18"/>
                    </w:rPr>
                    <w:alias w:val="资产负债状况分析-项目金额"/>
                    <w:tag w:val="_GBC_e3452343f13042efacf15bd5769a81e8"/>
                    <w:id w:val="34108623"/>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1,008,964.18</w:t>
                        </w:r>
                      </w:p>
                    </w:tc>
                  </w:sdtContent>
                </w:sdt>
                <w:sdt>
                  <w:sdtPr>
                    <w:rPr>
                      <w:rStyle w:val="5Char"/>
                      <w:rFonts w:ascii="Arial Narrow" w:hAnsi="Arial Narrow"/>
                      <w:b w:val="0"/>
                      <w:sz w:val="18"/>
                      <w:szCs w:val="18"/>
                    </w:rPr>
                    <w:alias w:val="资产负债状况分析-项目金额占总资产的比例"/>
                    <w:tag w:val="_GBC_40f9998b01964fb0a8237e75fe5f6dba"/>
                    <w:id w:val="34108624"/>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48.48</w:t>
                        </w:r>
                      </w:p>
                    </w:tc>
                  </w:sdtContent>
                </w:sdt>
                <w:sdt>
                  <w:sdtPr>
                    <w:rPr>
                      <w:rStyle w:val="5Char"/>
                      <w:rFonts w:ascii="Arial Narrow" w:hAnsi="Arial Narrow"/>
                      <w:b w:val="0"/>
                      <w:sz w:val="18"/>
                      <w:szCs w:val="18"/>
                    </w:rPr>
                    <w:alias w:val="资产负债状况分析-项目金额"/>
                    <w:tag w:val="_GBC_02261cf349aa4e29849022c254d7009e"/>
                    <w:id w:val="34108625"/>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1,056,572.14</w:t>
                        </w:r>
                      </w:p>
                    </w:tc>
                  </w:sdtContent>
                </w:sdt>
                <w:sdt>
                  <w:sdtPr>
                    <w:rPr>
                      <w:rStyle w:val="5Char"/>
                      <w:rFonts w:ascii="Arial Narrow" w:hAnsi="Arial Narrow"/>
                      <w:b w:val="0"/>
                      <w:sz w:val="18"/>
                      <w:szCs w:val="18"/>
                    </w:rPr>
                    <w:alias w:val="资产负债状况分析-项目金额占总资产的比例"/>
                    <w:tag w:val="_GBC_cff85dc223f746ba8c36631c91fcda21"/>
                    <w:id w:val="34108626"/>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46.7</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27"/>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-4.51</w:t>
                        </w:r>
                      </w:p>
                    </w:tc>
                  </w:sdtContent>
                </w:sdt>
                <w:sdt>
                  <w:sdtPr>
                    <w:rPr>
                      <w:rStyle w:val="5Char"/>
                      <w:rFonts w:hint="eastAsia"/>
                      <w:b w:val="0"/>
                      <w:sz w:val="18"/>
                      <w:szCs w:val="18"/>
                    </w:rPr>
                    <w:alias w:val="资产负债状况分析-情况说明"/>
                    <w:tag w:val="_GBC_54a5da91a80844168586be7700213b6c"/>
                    <w:id w:val="34108628"/>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37"/>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30"/>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在建工程</w:t>
                        </w:r>
                      </w:p>
                    </w:tc>
                  </w:sdtContent>
                </w:sdt>
                <w:sdt>
                  <w:sdtPr>
                    <w:rPr>
                      <w:rStyle w:val="5Char"/>
                      <w:rFonts w:ascii="Arial Narrow" w:hAnsi="Arial Narrow"/>
                      <w:b w:val="0"/>
                      <w:sz w:val="18"/>
                      <w:szCs w:val="18"/>
                    </w:rPr>
                    <w:alias w:val="资产负债状况分析-项目金额"/>
                    <w:tag w:val="_GBC_e3452343f13042efacf15bd5769a81e8"/>
                    <w:id w:val="34108631"/>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24,464.42</w:t>
                        </w:r>
                      </w:p>
                    </w:tc>
                  </w:sdtContent>
                </w:sdt>
                <w:sdt>
                  <w:sdtPr>
                    <w:rPr>
                      <w:rStyle w:val="5Char"/>
                      <w:rFonts w:ascii="Arial Narrow" w:hAnsi="Arial Narrow"/>
                      <w:b w:val="0"/>
                      <w:sz w:val="18"/>
                      <w:szCs w:val="18"/>
                    </w:rPr>
                    <w:alias w:val="资产负债状况分析-项目金额占总资产的比例"/>
                    <w:tag w:val="_GBC_40f9998b01964fb0a8237e75fe5f6dba"/>
                    <w:id w:val="34108632"/>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1.18</w:t>
                        </w:r>
                      </w:p>
                    </w:tc>
                  </w:sdtContent>
                </w:sdt>
                <w:sdt>
                  <w:sdtPr>
                    <w:rPr>
                      <w:rStyle w:val="5Char"/>
                      <w:rFonts w:ascii="Arial Narrow" w:hAnsi="Arial Narrow"/>
                      <w:b w:val="0"/>
                      <w:sz w:val="18"/>
                      <w:szCs w:val="18"/>
                    </w:rPr>
                    <w:alias w:val="资产负债状况分析-项目金额"/>
                    <w:tag w:val="_GBC_02261cf349aa4e29849022c254d7009e"/>
                    <w:id w:val="34108633"/>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21,594.22</w:t>
                        </w:r>
                      </w:p>
                    </w:tc>
                  </w:sdtContent>
                </w:sdt>
                <w:sdt>
                  <w:sdtPr>
                    <w:rPr>
                      <w:rStyle w:val="5Char"/>
                      <w:rFonts w:ascii="Arial Narrow" w:hAnsi="Arial Narrow"/>
                      <w:b w:val="0"/>
                      <w:sz w:val="18"/>
                      <w:szCs w:val="18"/>
                    </w:rPr>
                    <w:alias w:val="资产负债状况分析-项目金额占总资产的比例"/>
                    <w:tag w:val="_GBC_cff85dc223f746ba8c36631c91fcda21"/>
                    <w:id w:val="34108634"/>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0.95</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35"/>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13.29</w:t>
                        </w:r>
                      </w:p>
                    </w:tc>
                  </w:sdtContent>
                </w:sdt>
                <w:sdt>
                  <w:sdtPr>
                    <w:rPr>
                      <w:rStyle w:val="5Char"/>
                      <w:rFonts w:hint="eastAsia"/>
                      <w:b w:val="0"/>
                      <w:sz w:val="18"/>
                      <w:szCs w:val="18"/>
                    </w:rPr>
                    <w:alias w:val="资产负债状况分析-情况说明"/>
                    <w:tag w:val="_GBC_54a5da91a80844168586be7700213b6c"/>
                    <w:id w:val="34108636"/>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45"/>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38"/>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递延所得税资产</w:t>
                        </w:r>
                      </w:p>
                    </w:tc>
                  </w:sdtContent>
                </w:sdt>
                <w:sdt>
                  <w:sdtPr>
                    <w:rPr>
                      <w:rStyle w:val="5Char"/>
                      <w:rFonts w:ascii="Arial Narrow" w:hAnsi="Arial Narrow"/>
                      <w:b w:val="0"/>
                      <w:sz w:val="18"/>
                      <w:szCs w:val="18"/>
                    </w:rPr>
                    <w:alias w:val="资产负债状况分析-项目金额"/>
                    <w:tag w:val="_GBC_e3452343f13042efacf15bd5769a81e8"/>
                    <w:id w:val="34108639"/>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14,471.15</w:t>
                        </w:r>
                      </w:p>
                    </w:tc>
                  </w:sdtContent>
                </w:sdt>
                <w:sdt>
                  <w:sdtPr>
                    <w:rPr>
                      <w:rStyle w:val="5Char"/>
                      <w:rFonts w:ascii="Arial Narrow" w:hAnsi="Arial Narrow"/>
                      <w:b w:val="0"/>
                      <w:sz w:val="18"/>
                      <w:szCs w:val="18"/>
                    </w:rPr>
                    <w:alias w:val="资产负债状况分析-项目金额占总资产的比例"/>
                    <w:tag w:val="_GBC_40f9998b01964fb0a8237e75fe5f6dba"/>
                    <w:id w:val="34108640"/>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0.70</w:t>
                        </w:r>
                      </w:p>
                    </w:tc>
                  </w:sdtContent>
                </w:sdt>
                <w:sdt>
                  <w:sdtPr>
                    <w:rPr>
                      <w:rStyle w:val="5Char"/>
                      <w:rFonts w:ascii="Arial Narrow" w:hAnsi="Arial Narrow"/>
                      <w:b w:val="0"/>
                      <w:sz w:val="18"/>
                      <w:szCs w:val="18"/>
                    </w:rPr>
                    <w:alias w:val="资产负债状况分析-项目金额"/>
                    <w:tag w:val="_GBC_02261cf349aa4e29849022c254d7009e"/>
                    <w:id w:val="34108641"/>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17,205.68</w:t>
                        </w:r>
                      </w:p>
                    </w:tc>
                  </w:sdtContent>
                </w:sdt>
                <w:sdt>
                  <w:sdtPr>
                    <w:rPr>
                      <w:rStyle w:val="5Char"/>
                      <w:rFonts w:ascii="Arial Narrow" w:hAnsi="Arial Narrow"/>
                      <w:b w:val="0"/>
                      <w:sz w:val="18"/>
                      <w:szCs w:val="18"/>
                    </w:rPr>
                    <w:alias w:val="资产负债状况分析-项目金额占总资产的比例"/>
                    <w:tag w:val="_GBC_cff85dc223f746ba8c36631c91fcda21"/>
                    <w:id w:val="34108642"/>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0.76</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43"/>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-15.89</w:t>
                        </w:r>
                      </w:p>
                    </w:tc>
                  </w:sdtContent>
                </w:sdt>
                <w:sdt>
                  <w:sdtPr>
                    <w:rPr>
                      <w:rStyle w:val="5Char"/>
                      <w:rFonts w:hint="eastAsia"/>
                      <w:b w:val="0"/>
                      <w:sz w:val="18"/>
                      <w:szCs w:val="18"/>
                    </w:rPr>
                    <w:alias w:val="资产负债状况分析-情况说明"/>
                    <w:tag w:val="_GBC_54a5da91a80844168586be7700213b6c"/>
                    <w:id w:val="34108644"/>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53"/>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46"/>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短期借款</w:t>
                        </w:r>
                      </w:p>
                    </w:tc>
                  </w:sdtContent>
                </w:sdt>
                <w:sdt>
                  <w:sdtPr>
                    <w:rPr>
                      <w:rStyle w:val="5Char"/>
                      <w:rFonts w:ascii="Arial Narrow" w:hAnsi="Arial Narrow"/>
                      <w:b w:val="0"/>
                      <w:sz w:val="18"/>
                      <w:szCs w:val="18"/>
                    </w:rPr>
                    <w:alias w:val="资产负债状况分析-项目金额"/>
                    <w:tag w:val="_GBC_e3452343f13042efacf15bd5769a81e8"/>
                    <w:id w:val="34108647"/>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883,154.48</w:t>
                        </w:r>
                      </w:p>
                    </w:tc>
                  </w:sdtContent>
                </w:sdt>
                <w:sdt>
                  <w:sdtPr>
                    <w:rPr>
                      <w:rStyle w:val="5Char"/>
                      <w:rFonts w:ascii="Arial Narrow" w:hAnsi="Arial Narrow"/>
                      <w:b w:val="0"/>
                      <w:sz w:val="18"/>
                      <w:szCs w:val="18"/>
                    </w:rPr>
                    <w:alias w:val="资产负债状况分析-项目金额占总资产的比例"/>
                    <w:tag w:val="_GBC_40f9998b01964fb0a8237e75fe5f6dba"/>
                    <w:id w:val="34108648"/>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42.44</w:t>
                        </w:r>
                      </w:p>
                    </w:tc>
                  </w:sdtContent>
                </w:sdt>
                <w:sdt>
                  <w:sdtPr>
                    <w:rPr>
                      <w:rStyle w:val="5Char"/>
                      <w:rFonts w:ascii="Arial Narrow" w:hAnsi="Arial Narrow"/>
                      <w:b w:val="0"/>
                      <w:sz w:val="18"/>
                      <w:szCs w:val="18"/>
                    </w:rPr>
                    <w:alias w:val="资产负债状况分析-项目金额"/>
                    <w:tag w:val="_GBC_02261cf349aa4e29849022c254d7009e"/>
                    <w:id w:val="34108649"/>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1,011,519.89</w:t>
                        </w:r>
                      </w:p>
                    </w:tc>
                  </w:sdtContent>
                </w:sdt>
                <w:sdt>
                  <w:sdtPr>
                    <w:rPr>
                      <w:rStyle w:val="5Char"/>
                      <w:rFonts w:ascii="Arial Narrow" w:hAnsi="Arial Narrow"/>
                      <w:b w:val="0"/>
                      <w:sz w:val="18"/>
                      <w:szCs w:val="18"/>
                    </w:rPr>
                    <w:alias w:val="资产负债状况分析-项目金额占总资产的比例"/>
                    <w:tag w:val="_GBC_cff85dc223f746ba8c36631c91fcda21"/>
                    <w:id w:val="34108650"/>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44.71</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51"/>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-12.69</w:t>
                        </w:r>
                      </w:p>
                    </w:tc>
                  </w:sdtContent>
                </w:sdt>
                <w:sdt>
                  <w:sdtPr>
                    <w:rPr>
                      <w:rStyle w:val="5Char"/>
                      <w:rFonts w:hint="eastAsia"/>
                      <w:b w:val="0"/>
                      <w:sz w:val="18"/>
                      <w:szCs w:val="18"/>
                    </w:rPr>
                    <w:alias w:val="资产负债状况分析-情况说明"/>
                    <w:tag w:val="_GBC_54a5da91a80844168586be7700213b6c"/>
                    <w:id w:val="34108652"/>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61"/>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54"/>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应付票据</w:t>
                        </w:r>
                      </w:p>
                    </w:tc>
                  </w:sdtContent>
                </w:sdt>
                <w:sdt>
                  <w:sdtPr>
                    <w:rPr>
                      <w:rStyle w:val="5Char"/>
                      <w:rFonts w:ascii="Arial Narrow" w:hAnsi="Arial Narrow"/>
                      <w:b w:val="0"/>
                      <w:sz w:val="18"/>
                      <w:szCs w:val="18"/>
                    </w:rPr>
                    <w:alias w:val="资产负债状况分析-项目金额"/>
                    <w:tag w:val="_GBC_e3452343f13042efacf15bd5769a81e8"/>
                    <w:id w:val="34108655"/>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117,079.00</w:t>
                        </w:r>
                      </w:p>
                    </w:tc>
                  </w:sdtContent>
                </w:sdt>
                <w:sdt>
                  <w:sdtPr>
                    <w:rPr>
                      <w:rStyle w:val="5Char"/>
                      <w:rFonts w:ascii="Arial Narrow" w:hAnsi="Arial Narrow"/>
                      <w:b w:val="0"/>
                      <w:sz w:val="18"/>
                      <w:szCs w:val="18"/>
                    </w:rPr>
                    <w:alias w:val="资产负债状况分析-项目金额占总资产的比例"/>
                    <w:tag w:val="_GBC_40f9998b01964fb0a8237e75fe5f6dba"/>
                    <w:id w:val="34108656"/>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5.63</w:t>
                        </w:r>
                      </w:p>
                    </w:tc>
                  </w:sdtContent>
                </w:sdt>
                <w:sdt>
                  <w:sdtPr>
                    <w:rPr>
                      <w:rStyle w:val="5Char"/>
                      <w:rFonts w:ascii="Arial Narrow" w:hAnsi="Arial Narrow"/>
                      <w:b w:val="0"/>
                      <w:sz w:val="18"/>
                      <w:szCs w:val="18"/>
                    </w:rPr>
                    <w:alias w:val="资产负债状况分析-项目金额"/>
                    <w:tag w:val="_GBC_02261cf349aa4e29849022c254d7009e"/>
                    <w:id w:val="34108657"/>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136,974.98</w:t>
                        </w:r>
                      </w:p>
                    </w:tc>
                  </w:sdtContent>
                </w:sdt>
                <w:sdt>
                  <w:sdtPr>
                    <w:rPr>
                      <w:rStyle w:val="5Char"/>
                      <w:rFonts w:ascii="Arial Narrow" w:hAnsi="Arial Narrow"/>
                      <w:b w:val="0"/>
                      <w:sz w:val="18"/>
                      <w:szCs w:val="18"/>
                    </w:rPr>
                    <w:alias w:val="资产负债状况分析-项目金额占总资产的比例"/>
                    <w:tag w:val="_GBC_cff85dc223f746ba8c36631c91fcda21"/>
                    <w:id w:val="34108658"/>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6.05</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59"/>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-14.53</w:t>
                        </w:r>
                      </w:p>
                    </w:tc>
                  </w:sdtContent>
                </w:sdt>
                <w:sdt>
                  <w:sdtPr>
                    <w:rPr>
                      <w:rStyle w:val="5Char"/>
                      <w:rFonts w:hint="eastAsia"/>
                      <w:b w:val="0"/>
                      <w:sz w:val="18"/>
                      <w:szCs w:val="18"/>
                    </w:rPr>
                    <w:alias w:val="资产负债状况分析-情况说明"/>
                    <w:tag w:val="_GBC_54a5da91a80844168586be7700213b6c"/>
                    <w:id w:val="34108660"/>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69"/>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62"/>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应付账款</w:t>
                        </w:r>
                      </w:p>
                    </w:tc>
                  </w:sdtContent>
                </w:sdt>
                <w:sdt>
                  <w:sdtPr>
                    <w:rPr>
                      <w:rStyle w:val="5Char"/>
                      <w:rFonts w:ascii="Arial Narrow" w:hAnsi="Arial Narrow"/>
                      <w:b w:val="0"/>
                      <w:sz w:val="18"/>
                      <w:szCs w:val="18"/>
                    </w:rPr>
                    <w:alias w:val="资产负债状况分析-项目金额"/>
                    <w:tag w:val="_GBC_e3452343f13042efacf15bd5769a81e8"/>
                    <w:id w:val="34108663"/>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358,681.84</w:t>
                        </w:r>
                      </w:p>
                    </w:tc>
                  </w:sdtContent>
                </w:sdt>
                <w:sdt>
                  <w:sdtPr>
                    <w:rPr>
                      <w:rStyle w:val="5Char"/>
                      <w:rFonts w:ascii="Arial Narrow" w:hAnsi="Arial Narrow"/>
                      <w:b w:val="0"/>
                      <w:sz w:val="18"/>
                      <w:szCs w:val="18"/>
                    </w:rPr>
                    <w:alias w:val="资产负债状况分析-项目金额占总资产的比例"/>
                    <w:tag w:val="_GBC_40f9998b01964fb0a8237e75fe5f6dba"/>
                    <w:id w:val="34108664"/>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17.23</w:t>
                        </w:r>
                      </w:p>
                    </w:tc>
                  </w:sdtContent>
                </w:sdt>
                <w:sdt>
                  <w:sdtPr>
                    <w:rPr>
                      <w:rStyle w:val="5Char"/>
                      <w:rFonts w:ascii="Arial Narrow" w:hAnsi="Arial Narrow"/>
                      <w:b w:val="0"/>
                      <w:sz w:val="18"/>
                      <w:szCs w:val="18"/>
                    </w:rPr>
                    <w:alias w:val="资产负债状况分析-项目金额"/>
                    <w:tag w:val="_GBC_02261cf349aa4e29849022c254d7009e"/>
                    <w:id w:val="34108665"/>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209,639.39</w:t>
                        </w:r>
                      </w:p>
                    </w:tc>
                  </w:sdtContent>
                </w:sdt>
                <w:sdt>
                  <w:sdtPr>
                    <w:rPr>
                      <w:rStyle w:val="5Char"/>
                      <w:rFonts w:ascii="Arial Narrow" w:hAnsi="Arial Narrow"/>
                      <w:b w:val="0"/>
                      <w:sz w:val="18"/>
                      <w:szCs w:val="18"/>
                    </w:rPr>
                    <w:alias w:val="资产负债状况分析-项目金额占总资产的比例"/>
                    <w:tag w:val="_GBC_cff85dc223f746ba8c36631c91fcda21"/>
                    <w:id w:val="34108666"/>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9.27</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67"/>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71.09</w:t>
                        </w:r>
                      </w:p>
                    </w:tc>
                  </w:sdtContent>
                </w:sdt>
                <w:sdt>
                  <w:sdtPr>
                    <w:rPr>
                      <w:rStyle w:val="5Char"/>
                      <w:rFonts w:hint="eastAsia"/>
                      <w:b w:val="0"/>
                      <w:sz w:val="18"/>
                      <w:szCs w:val="18"/>
                    </w:rPr>
                    <w:alias w:val="资产负债状况分析-情况说明"/>
                    <w:tag w:val="_GBC_54a5da91a80844168586be7700213b6c"/>
                    <w:id w:val="34108668"/>
                    <w:lock w:val="sdtLocked"/>
                  </w:sdtPr>
                  <w:sdtContent>
                    <w:tc>
                      <w:tcPr>
                        <w:tcW w:w="1527" w:type="pct"/>
                      </w:tcPr>
                      <w:p w:rsidR="001351B8" w:rsidRPr="00472ED2" w:rsidRDefault="009320B5" w:rsidP="001351B8">
                        <w:pPr>
                          <w:rPr>
                            <w:rStyle w:val="5Char"/>
                            <w:b w:val="0"/>
                            <w:sz w:val="18"/>
                            <w:szCs w:val="18"/>
                          </w:rPr>
                        </w:pPr>
                        <w:r w:rsidRPr="00AF4AD6">
                          <w:rPr>
                            <w:rFonts w:hint="eastAsia"/>
                            <w:sz w:val="18"/>
                            <w:szCs w:val="18"/>
                          </w:rPr>
                          <w:t>同比增幅</w:t>
                        </w:r>
                        <w:r w:rsidRPr="00AF4AD6">
                          <w:rPr>
                            <w:sz w:val="18"/>
                            <w:szCs w:val="18"/>
                          </w:rPr>
                          <w:t>71.09%，主要是公司加强应付账款管理，适度控制付款节奏。</w:t>
                        </w:r>
                      </w:p>
                    </w:tc>
                  </w:sdtContent>
                </w:sdt>
              </w:tr>
            </w:sdtContent>
          </w:sdt>
          <w:sdt>
            <w:sdtPr>
              <w:rPr>
                <w:rStyle w:val="5Char"/>
                <w:rFonts w:hint="eastAsia"/>
                <w:b w:val="0"/>
                <w:sz w:val="18"/>
                <w:szCs w:val="18"/>
              </w:rPr>
              <w:alias w:val="资产负债状况分析"/>
              <w:tag w:val="_TUP_815ebab5da7a4ba88d97b27a17b235f3"/>
              <w:id w:val="34108677"/>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70"/>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预收款项</w:t>
                        </w:r>
                      </w:p>
                    </w:tc>
                  </w:sdtContent>
                </w:sdt>
                <w:sdt>
                  <w:sdtPr>
                    <w:rPr>
                      <w:rStyle w:val="5Char"/>
                      <w:rFonts w:ascii="Arial Narrow" w:hAnsi="Arial Narrow"/>
                      <w:b w:val="0"/>
                      <w:sz w:val="18"/>
                      <w:szCs w:val="18"/>
                    </w:rPr>
                    <w:alias w:val="资产负债状况分析-项目金额"/>
                    <w:tag w:val="_GBC_e3452343f13042efacf15bd5769a81e8"/>
                    <w:id w:val="34108671"/>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49,932.85</w:t>
                        </w:r>
                      </w:p>
                    </w:tc>
                  </w:sdtContent>
                </w:sdt>
                <w:sdt>
                  <w:sdtPr>
                    <w:rPr>
                      <w:rStyle w:val="5Char"/>
                      <w:rFonts w:ascii="Arial Narrow" w:hAnsi="Arial Narrow"/>
                      <w:b w:val="0"/>
                      <w:sz w:val="18"/>
                      <w:szCs w:val="18"/>
                    </w:rPr>
                    <w:alias w:val="资产负债状况分析-项目金额占总资产的比例"/>
                    <w:tag w:val="_GBC_40f9998b01964fb0a8237e75fe5f6dba"/>
                    <w:id w:val="34108672"/>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2.40</w:t>
                        </w:r>
                      </w:p>
                    </w:tc>
                  </w:sdtContent>
                </w:sdt>
                <w:sdt>
                  <w:sdtPr>
                    <w:rPr>
                      <w:rStyle w:val="5Char"/>
                      <w:rFonts w:ascii="Arial Narrow" w:hAnsi="Arial Narrow"/>
                      <w:b w:val="0"/>
                      <w:sz w:val="18"/>
                      <w:szCs w:val="18"/>
                    </w:rPr>
                    <w:alias w:val="资产负债状况分析-项目金额"/>
                    <w:tag w:val="_GBC_02261cf349aa4e29849022c254d7009e"/>
                    <w:id w:val="34108673"/>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39,504.42</w:t>
                        </w:r>
                      </w:p>
                    </w:tc>
                  </w:sdtContent>
                </w:sdt>
                <w:sdt>
                  <w:sdtPr>
                    <w:rPr>
                      <w:rStyle w:val="5Char"/>
                      <w:rFonts w:ascii="Arial Narrow" w:hAnsi="Arial Narrow"/>
                      <w:b w:val="0"/>
                      <w:sz w:val="18"/>
                      <w:szCs w:val="18"/>
                    </w:rPr>
                    <w:alias w:val="资产负债状况分析-项目金额占总资产的比例"/>
                    <w:tag w:val="_GBC_cff85dc223f746ba8c36631c91fcda21"/>
                    <w:id w:val="34108674"/>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1.75</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75"/>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26.40</w:t>
                        </w:r>
                      </w:p>
                    </w:tc>
                  </w:sdtContent>
                </w:sdt>
                <w:sdt>
                  <w:sdtPr>
                    <w:rPr>
                      <w:rStyle w:val="5Char"/>
                      <w:rFonts w:hint="eastAsia"/>
                      <w:b w:val="0"/>
                      <w:sz w:val="18"/>
                      <w:szCs w:val="18"/>
                    </w:rPr>
                    <w:alias w:val="资产负债状况分析-情况说明"/>
                    <w:tag w:val="_GBC_54a5da91a80844168586be7700213b6c"/>
                    <w:id w:val="34108676"/>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685"/>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78"/>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应付职工薪酬</w:t>
                        </w:r>
                      </w:p>
                    </w:tc>
                  </w:sdtContent>
                </w:sdt>
                <w:sdt>
                  <w:sdtPr>
                    <w:rPr>
                      <w:rStyle w:val="5Char"/>
                      <w:rFonts w:ascii="Arial Narrow" w:hAnsi="Arial Narrow"/>
                      <w:b w:val="0"/>
                      <w:sz w:val="18"/>
                      <w:szCs w:val="18"/>
                    </w:rPr>
                    <w:alias w:val="资产负债状况分析-项目金额"/>
                    <w:tag w:val="_GBC_e3452343f13042efacf15bd5769a81e8"/>
                    <w:id w:val="34108679"/>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7,759.53</w:t>
                        </w:r>
                      </w:p>
                    </w:tc>
                  </w:sdtContent>
                </w:sdt>
                <w:sdt>
                  <w:sdtPr>
                    <w:rPr>
                      <w:rStyle w:val="5Char"/>
                      <w:rFonts w:ascii="Arial Narrow" w:hAnsi="Arial Narrow"/>
                      <w:b w:val="0"/>
                      <w:sz w:val="18"/>
                      <w:szCs w:val="18"/>
                    </w:rPr>
                    <w:alias w:val="资产负债状况分析-项目金额占总资产的比例"/>
                    <w:tag w:val="_GBC_40f9998b01964fb0a8237e75fe5f6dba"/>
                    <w:id w:val="34108680"/>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0.37</w:t>
                        </w:r>
                      </w:p>
                    </w:tc>
                  </w:sdtContent>
                </w:sdt>
                <w:sdt>
                  <w:sdtPr>
                    <w:rPr>
                      <w:rStyle w:val="5Char"/>
                      <w:rFonts w:ascii="Arial Narrow" w:hAnsi="Arial Narrow"/>
                      <w:b w:val="0"/>
                      <w:sz w:val="18"/>
                      <w:szCs w:val="18"/>
                    </w:rPr>
                    <w:alias w:val="资产负债状况分析-项目金额"/>
                    <w:tag w:val="_GBC_02261cf349aa4e29849022c254d7009e"/>
                    <w:id w:val="34108681"/>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5,796.10</w:t>
                        </w:r>
                      </w:p>
                    </w:tc>
                  </w:sdtContent>
                </w:sdt>
                <w:sdt>
                  <w:sdtPr>
                    <w:rPr>
                      <w:rStyle w:val="5Char"/>
                      <w:rFonts w:ascii="Arial Narrow" w:hAnsi="Arial Narrow"/>
                      <w:b w:val="0"/>
                      <w:sz w:val="18"/>
                      <w:szCs w:val="18"/>
                    </w:rPr>
                    <w:alias w:val="资产负债状况分析-项目金额占总资产的比例"/>
                    <w:tag w:val="_GBC_cff85dc223f746ba8c36631c91fcda21"/>
                    <w:id w:val="34108682"/>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0.26</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83"/>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33.88</w:t>
                        </w:r>
                      </w:p>
                    </w:tc>
                  </w:sdtContent>
                </w:sdt>
                <w:sdt>
                  <w:sdtPr>
                    <w:rPr>
                      <w:rStyle w:val="5Char"/>
                      <w:rFonts w:hint="eastAsia"/>
                      <w:b w:val="0"/>
                      <w:sz w:val="18"/>
                      <w:szCs w:val="18"/>
                    </w:rPr>
                    <w:alias w:val="资产负债状况分析-情况说明"/>
                    <w:tag w:val="_GBC_54a5da91a80844168586be7700213b6c"/>
                    <w:id w:val="34108684"/>
                    <w:lock w:val="sdtLocked"/>
                    <w:showingPlcHdr/>
                  </w:sdtPr>
                  <w:sdtContent>
                    <w:tc>
                      <w:tcPr>
                        <w:tcW w:w="1527" w:type="pct"/>
                      </w:tcPr>
                      <w:p w:rsidR="001351B8" w:rsidRPr="00472ED2" w:rsidRDefault="001351B8" w:rsidP="001351B8">
                        <w:pPr>
                          <w:rPr>
                            <w:rStyle w:val="5Char"/>
                            <w:b w:val="0"/>
                            <w:sz w:val="18"/>
                            <w:szCs w:val="18"/>
                          </w:rPr>
                        </w:pPr>
                      </w:p>
                    </w:tc>
                  </w:sdtContent>
                </w:sdt>
              </w:tr>
            </w:sdtContent>
          </w:sdt>
          <w:sdt>
            <w:sdtPr>
              <w:rPr>
                <w:rStyle w:val="5Char"/>
                <w:rFonts w:hint="eastAsia"/>
                <w:b w:val="0"/>
                <w:sz w:val="18"/>
                <w:szCs w:val="18"/>
              </w:rPr>
              <w:alias w:val="资产负债状况分析"/>
              <w:tag w:val="_TUP_815ebab5da7a4ba88d97b27a17b235f3"/>
              <w:id w:val="34108693"/>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86"/>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应交税费</w:t>
                        </w:r>
                      </w:p>
                    </w:tc>
                  </w:sdtContent>
                </w:sdt>
                <w:sdt>
                  <w:sdtPr>
                    <w:rPr>
                      <w:rStyle w:val="5Char"/>
                      <w:rFonts w:ascii="Arial Narrow" w:hAnsi="Arial Narrow"/>
                      <w:b w:val="0"/>
                      <w:sz w:val="18"/>
                      <w:szCs w:val="18"/>
                    </w:rPr>
                    <w:alias w:val="资产负债状况分析-项目金额"/>
                    <w:tag w:val="_GBC_e3452343f13042efacf15bd5769a81e8"/>
                    <w:id w:val="34108687"/>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13,248.54</w:t>
                        </w:r>
                      </w:p>
                    </w:tc>
                  </w:sdtContent>
                </w:sdt>
                <w:sdt>
                  <w:sdtPr>
                    <w:rPr>
                      <w:rStyle w:val="5Char"/>
                      <w:rFonts w:ascii="Arial Narrow" w:hAnsi="Arial Narrow"/>
                      <w:b w:val="0"/>
                      <w:sz w:val="18"/>
                      <w:szCs w:val="18"/>
                    </w:rPr>
                    <w:alias w:val="资产负债状况分析-项目金额占总资产的比例"/>
                    <w:tag w:val="_GBC_40f9998b01964fb0a8237e75fe5f6dba"/>
                    <w:id w:val="34108688"/>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0.64</w:t>
                        </w:r>
                      </w:p>
                    </w:tc>
                  </w:sdtContent>
                </w:sdt>
                <w:sdt>
                  <w:sdtPr>
                    <w:rPr>
                      <w:rStyle w:val="5Char"/>
                      <w:rFonts w:ascii="Arial Narrow" w:hAnsi="Arial Narrow"/>
                      <w:b w:val="0"/>
                      <w:sz w:val="18"/>
                      <w:szCs w:val="18"/>
                    </w:rPr>
                    <w:alias w:val="资产负债状况分析-项目金额"/>
                    <w:tag w:val="_GBC_02261cf349aa4e29849022c254d7009e"/>
                    <w:id w:val="34108689"/>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10,571.82</w:t>
                        </w:r>
                      </w:p>
                    </w:tc>
                  </w:sdtContent>
                </w:sdt>
                <w:sdt>
                  <w:sdtPr>
                    <w:rPr>
                      <w:rStyle w:val="5Char"/>
                      <w:rFonts w:ascii="Arial Narrow" w:hAnsi="Arial Narrow"/>
                      <w:b w:val="0"/>
                      <w:sz w:val="18"/>
                      <w:szCs w:val="18"/>
                    </w:rPr>
                    <w:alias w:val="资产负债状况分析-项目金额占总资产的比例"/>
                    <w:tag w:val="_GBC_cff85dc223f746ba8c36631c91fcda21"/>
                    <w:id w:val="34108690"/>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0.47</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91"/>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25.32</w:t>
                        </w:r>
                      </w:p>
                    </w:tc>
                  </w:sdtContent>
                </w:sdt>
                <w:sdt>
                  <w:sdtPr>
                    <w:rPr>
                      <w:rStyle w:val="5Char"/>
                      <w:rFonts w:hint="eastAsia"/>
                      <w:b w:val="0"/>
                      <w:sz w:val="18"/>
                      <w:szCs w:val="18"/>
                    </w:rPr>
                    <w:alias w:val="资产负债状况分析-情况说明"/>
                    <w:tag w:val="_GBC_54a5da91a80844168586be7700213b6c"/>
                    <w:id w:val="34108692"/>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701"/>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694"/>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应付利息</w:t>
                        </w:r>
                      </w:p>
                    </w:tc>
                  </w:sdtContent>
                </w:sdt>
                <w:sdt>
                  <w:sdtPr>
                    <w:rPr>
                      <w:rStyle w:val="5Char"/>
                      <w:rFonts w:ascii="Arial Narrow" w:hAnsi="Arial Narrow"/>
                      <w:b w:val="0"/>
                      <w:sz w:val="18"/>
                      <w:szCs w:val="18"/>
                    </w:rPr>
                    <w:alias w:val="资产负债状况分析-项目金额"/>
                    <w:tag w:val="_GBC_e3452343f13042efacf15bd5769a81e8"/>
                    <w:id w:val="34108695"/>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2,907.96</w:t>
                        </w:r>
                      </w:p>
                    </w:tc>
                  </w:sdtContent>
                </w:sdt>
                <w:sdt>
                  <w:sdtPr>
                    <w:rPr>
                      <w:rStyle w:val="5Char"/>
                      <w:rFonts w:ascii="Arial Narrow" w:hAnsi="Arial Narrow"/>
                      <w:b w:val="0"/>
                      <w:sz w:val="18"/>
                      <w:szCs w:val="18"/>
                    </w:rPr>
                    <w:alias w:val="资产负债状况分析-项目金额占总资产的比例"/>
                    <w:tag w:val="_GBC_40f9998b01964fb0a8237e75fe5f6dba"/>
                    <w:id w:val="34108696"/>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0.14</w:t>
                        </w:r>
                      </w:p>
                    </w:tc>
                  </w:sdtContent>
                </w:sdt>
                <w:sdt>
                  <w:sdtPr>
                    <w:rPr>
                      <w:rStyle w:val="5Char"/>
                      <w:rFonts w:ascii="Arial Narrow" w:hAnsi="Arial Narrow"/>
                      <w:b w:val="0"/>
                      <w:sz w:val="18"/>
                      <w:szCs w:val="18"/>
                    </w:rPr>
                    <w:alias w:val="资产负债状况分析-项目金额"/>
                    <w:tag w:val="_GBC_02261cf349aa4e29849022c254d7009e"/>
                    <w:id w:val="34108697"/>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9,335.33</w:t>
                        </w:r>
                      </w:p>
                    </w:tc>
                  </w:sdtContent>
                </w:sdt>
                <w:sdt>
                  <w:sdtPr>
                    <w:rPr>
                      <w:rStyle w:val="5Char"/>
                      <w:rFonts w:ascii="Arial Narrow" w:hAnsi="Arial Narrow"/>
                      <w:b w:val="0"/>
                      <w:sz w:val="18"/>
                      <w:szCs w:val="18"/>
                    </w:rPr>
                    <w:alias w:val="资产负债状况分析-项目金额占总资产的比例"/>
                    <w:tag w:val="_GBC_cff85dc223f746ba8c36631c91fcda21"/>
                    <w:id w:val="34108698"/>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0.41</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699"/>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-68.85</w:t>
                        </w:r>
                      </w:p>
                    </w:tc>
                  </w:sdtContent>
                </w:sdt>
                <w:sdt>
                  <w:sdtPr>
                    <w:rPr>
                      <w:rStyle w:val="5Char"/>
                      <w:rFonts w:hint="eastAsia"/>
                      <w:b w:val="0"/>
                      <w:sz w:val="18"/>
                      <w:szCs w:val="18"/>
                    </w:rPr>
                    <w:alias w:val="资产负债状况分析-情况说明"/>
                    <w:tag w:val="_GBC_54a5da91a80844168586be7700213b6c"/>
                    <w:id w:val="34108700"/>
                    <w:lock w:val="sdtLocked"/>
                  </w:sdtPr>
                  <w:sdtContent>
                    <w:tc>
                      <w:tcPr>
                        <w:tcW w:w="1527" w:type="pct"/>
                      </w:tcPr>
                      <w:p w:rsidR="001351B8" w:rsidRPr="00472ED2" w:rsidRDefault="009320B5" w:rsidP="001351B8">
                        <w:pPr>
                          <w:rPr>
                            <w:rStyle w:val="5Char"/>
                            <w:b w:val="0"/>
                            <w:sz w:val="18"/>
                            <w:szCs w:val="18"/>
                          </w:rPr>
                        </w:pPr>
                        <w:r w:rsidRPr="00AF4AD6">
                          <w:rPr>
                            <w:rFonts w:hint="eastAsia"/>
                            <w:sz w:val="18"/>
                            <w:szCs w:val="18"/>
                          </w:rPr>
                          <w:t>同比减幅</w:t>
                        </w:r>
                        <w:r w:rsidRPr="00AF4AD6">
                          <w:rPr>
                            <w:sz w:val="18"/>
                            <w:szCs w:val="18"/>
                          </w:rPr>
                          <w:t>68.85%，主要是支付部分债券利息。</w:t>
                        </w:r>
                      </w:p>
                    </w:tc>
                  </w:sdtContent>
                </w:sdt>
              </w:tr>
            </w:sdtContent>
          </w:sdt>
          <w:sdt>
            <w:sdtPr>
              <w:rPr>
                <w:rStyle w:val="5Char"/>
                <w:rFonts w:hint="eastAsia"/>
                <w:b w:val="0"/>
                <w:sz w:val="18"/>
                <w:szCs w:val="18"/>
              </w:rPr>
              <w:alias w:val="资产负债状况分析"/>
              <w:tag w:val="_TUP_815ebab5da7a4ba88d97b27a17b235f3"/>
              <w:id w:val="34108709"/>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02"/>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一年内到期的非流动负债</w:t>
                        </w:r>
                      </w:p>
                    </w:tc>
                  </w:sdtContent>
                </w:sdt>
                <w:sdt>
                  <w:sdtPr>
                    <w:rPr>
                      <w:rStyle w:val="5Char"/>
                      <w:rFonts w:ascii="Arial Narrow" w:hAnsi="Arial Narrow"/>
                      <w:b w:val="0"/>
                      <w:sz w:val="18"/>
                      <w:szCs w:val="18"/>
                    </w:rPr>
                    <w:alias w:val="资产负债状况分析-项目金额"/>
                    <w:tag w:val="_GBC_e3452343f13042efacf15bd5769a81e8"/>
                    <w:id w:val="34108703"/>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6,700.00</w:t>
                        </w:r>
                      </w:p>
                    </w:tc>
                  </w:sdtContent>
                </w:sdt>
                <w:sdt>
                  <w:sdtPr>
                    <w:rPr>
                      <w:rStyle w:val="5Char"/>
                      <w:rFonts w:ascii="Arial Narrow" w:hAnsi="Arial Narrow"/>
                      <w:b w:val="0"/>
                      <w:sz w:val="18"/>
                      <w:szCs w:val="18"/>
                    </w:rPr>
                    <w:alias w:val="资产负债状况分析-项目金额占总资产的比例"/>
                    <w:tag w:val="_GBC_40f9998b01964fb0a8237e75fe5f6dba"/>
                    <w:id w:val="34108704"/>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0.32</w:t>
                        </w:r>
                      </w:p>
                    </w:tc>
                  </w:sdtContent>
                </w:sdt>
                <w:sdt>
                  <w:sdtPr>
                    <w:rPr>
                      <w:rStyle w:val="5Char"/>
                      <w:rFonts w:ascii="Arial Narrow" w:hAnsi="Arial Narrow"/>
                      <w:b w:val="0"/>
                      <w:sz w:val="18"/>
                      <w:szCs w:val="18"/>
                    </w:rPr>
                    <w:alias w:val="资产负债状况分析-项目金额"/>
                    <w:tag w:val="_GBC_02261cf349aa4e29849022c254d7009e"/>
                    <w:id w:val="34108705"/>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117,353.93</w:t>
                        </w:r>
                      </w:p>
                    </w:tc>
                  </w:sdtContent>
                </w:sdt>
                <w:sdt>
                  <w:sdtPr>
                    <w:rPr>
                      <w:rStyle w:val="5Char"/>
                      <w:rFonts w:ascii="Arial Narrow" w:hAnsi="Arial Narrow"/>
                      <w:b w:val="0"/>
                      <w:sz w:val="18"/>
                      <w:szCs w:val="18"/>
                    </w:rPr>
                    <w:alias w:val="资产负债状况分析-项目金额占总资产的比例"/>
                    <w:tag w:val="_GBC_cff85dc223f746ba8c36631c91fcda21"/>
                    <w:id w:val="34108706"/>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5.19</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07"/>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-94.29</w:t>
                        </w:r>
                      </w:p>
                    </w:tc>
                  </w:sdtContent>
                </w:sdt>
                <w:sdt>
                  <w:sdtPr>
                    <w:rPr>
                      <w:rStyle w:val="5Char"/>
                      <w:rFonts w:hint="eastAsia"/>
                      <w:b w:val="0"/>
                      <w:sz w:val="18"/>
                      <w:szCs w:val="18"/>
                    </w:rPr>
                    <w:alias w:val="资产负债状况分析-情况说明"/>
                    <w:tag w:val="_GBC_54a5da91a80844168586be7700213b6c"/>
                    <w:id w:val="34108708"/>
                    <w:lock w:val="sdtLocked"/>
                  </w:sdtPr>
                  <w:sdtContent>
                    <w:tc>
                      <w:tcPr>
                        <w:tcW w:w="1527" w:type="pct"/>
                      </w:tcPr>
                      <w:p w:rsidR="001351B8" w:rsidRPr="00472ED2" w:rsidRDefault="009320B5" w:rsidP="001351B8">
                        <w:pPr>
                          <w:rPr>
                            <w:rStyle w:val="5Char"/>
                            <w:b w:val="0"/>
                            <w:sz w:val="18"/>
                            <w:szCs w:val="18"/>
                          </w:rPr>
                        </w:pPr>
                        <w:r w:rsidRPr="00AF4AD6">
                          <w:rPr>
                            <w:rFonts w:hint="eastAsia"/>
                            <w:sz w:val="18"/>
                            <w:szCs w:val="18"/>
                          </w:rPr>
                          <w:t>主要是一年内到期的长期借款减少。</w:t>
                        </w:r>
                      </w:p>
                    </w:tc>
                  </w:sdtContent>
                </w:sdt>
              </w:tr>
            </w:sdtContent>
          </w:sdt>
          <w:sdt>
            <w:sdtPr>
              <w:rPr>
                <w:rStyle w:val="5Char"/>
                <w:rFonts w:hint="eastAsia"/>
                <w:b w:val="0"/>
                <w:sz w:val="18"/>
                <w:szCs w:val="18"/>
              </w:rPr>
              <w:alias w:val="资产负债状况分析"/>
              <w:tag w:val="_TUP_815ebab5da7a4ba88d97b27a17b235f3"/>
              <w:id w:val="34108717"/>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10"/>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长期借款</w:t>
                        </w:r>
                      </w:p>
                    </w:tc>
                  </w:sdtContent>
                </w:sdt>
                <w:sdt>
                  <w:sdtPr>
                    <w:rPr>
                      <w:rStyle w:val="5Char"/>
                      <w:rFonts w:ascii="Arial Narrow" w:hAnsi="Arial Narrow"/>
                      <w:b w:val="0"/>
                      <w:sz w:val="18"/>
                      <w:szCs w:val="18"/>
                    </w:rPr>
                    <w:alias w:val="资产负债状况分析-项目金额"/>
                    <w:tag w:val="_GBC_e3452343f13042efacf15bd5769a81e8"/>
                    <w:id w:val="34108711"/>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111,672.80</w:t>
                        </w:r>
                      </w:p>
                    </w:tc>
                  </w:sdtContent>
                </w:sdt>
                <w:sdt>
                  <w:sdtPr>
                    <w:rPr>
                      <w:rStyle w:val="5Char"/>
                      <w:rFonts w:ascii="Arial Narrow" w:hAnsi="Arial Narrow"/>
                      <w:b w:val="0"/>
                      <w:sz w:val="18"/>
                      <w:szCs w:val="18"/>
                    </w:rPr>
                    <w:alias w:val="资产负债状况分析-项目金额占总资产的比例"/>
                    <w:tag w:val="_GBC_40f9998b01964fb0a8237e75fe5f6dba"/>
                    <w:id w:val="34108712"/>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5.37</w:t>
                        </w:r>
                      </w:p>
                    </w:tc>
                  </w:sdtContent>
                </w:sdt>
                <w:sdt>
                  <w:sdtPr>
                    <w:rPr>
                      <w:rStyle w:val="5Char"/>
                      <w:rFonts w:ascii="Arial Narrow" w:hAnsi="Arial Narrow"/>
                      <w:b w:val="0"/>
                      <w:sz w:val="18"/>
                      <w:szCs w:val="18"/>
                    </w:rPr>
                    <w:alias w:val="资产负债状况分析-项目金额"/>
                    <w:tag w:val="_GBC_02261cf349aa4e29849022c254d7009e"/>
                    <w:id w:val="34108713"/>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55,650.00</w:t>
                        </w:r>
                      </w:p>
                    </w:tc>
                  </w:sdtContent>
                </w:sdt>
                <w:sdt>
                  <w:sdtPr>
                    <w:rPr>
                      <w:rStyle w:val="5Char"/>
                      <w:rFonts w:ascii="Arial Narrow" w:hAnsi="Arial Narrow"/>
                      <w:b w:val="0"/>
                      <w:sz w:val="18"/>
                      <w:szCs w:val="18"/>
                    </w:rPr>
                    <w:alias w:val="资产负债状况分析-项目金额占总资产的比例"/>
                    <w:tag w:val="_GBC_cff85dc223f746ba8c36631c91fcda21"/>
                    <w:id w:val="34108714"/>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2.46</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15"/>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100.67</w:t>
                        </w:r>
                      </w:p>
                    </w:tc>
                  </w:sdtContent>
                </w:sdt>
                <w:sdt>
                  <w:sdtPr>
                    <w:rPr>
                      <w:rStyle w:val="5Char"/>
                      <w:rFonts w:hint="eastAsia"/>
                      <w:b w:val="0"/>
                      <w:sz w:val="18"/>
                      <w:szCs w:val="18"/>
                    </w:rPr>
                    <w:alias w:val="资产负债状况分析-情况说明"/>
                    <w:tag w:val="_GBC_54a5da91a80844168586be7700213b6c"/>
                    <w:id w:val="34108716"/>
                    <w:lock w:val="sdtLocked"/>
                  </w:sdtPr>
                  <w:sdtContent>
                    <w:tc>
                      <w:tcPr>
                        <w:tcW w:w="1527" w:type="pct"/>
                      </w:tcPr>
                      <w:p w:rsidR="001351B8" w:rsidRPr="00472ED2" w:rsidRDefault="009320B5" w:rsidP="001351B8">
                        <w:pPr>
                          <w:rPr>
                            <w:rStyle w:val="5Char"/>
                            <w:b w:val="0"/>
                            <w:sz w:val="18"/>
                            <w:szCs w:val="18"/>
                          </w:rPr>
                        </w:pPr>
                        <w:r>
                          <w:rPr>
                            <w:rStyle w:val="5Char"/>
                            <w:rFonts w:hint="eastAsia"/>
                            <w:b w:val="0"/>
                            <w:sz w:val="18"/>
                            <w:szCs w:val="18"/>
                          </w:rPr>
                          <w:t>同比增幅100.67%，主要是为保证生产经营需要，适当增加融资量。 </w:t>
                        </w:r>
                      </w:p>
                    </w:tc>
                  </w:sdtContent>
                </w:sdt>
              </w:tr>
            </w:sdtContent>
          </w:sdt>
          <w:sdt>
            <w:sdtPr>
              <w:rPr>
                <w:rStyle w:val="5Char"/>
                <w:rFonts w:hint="eastAsia"/>
                <w:b w:val="0"/>
                <w:sz w:val="18"/>
                <w:szCs w:val="18"/>
              </w:rPr>
              <w:alias w:val="资产负债状况分析"/>
              <w:tag w:val="_TUP_815ebab5da7a4ba88d97b27a17b235f3"/>
              <w:id w:val="34108725"/>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18"/>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应付债券</w:t>
                        </w:r>
                      </w:p>
                    </w:tc>
                  </w:sdtContent>
                </w:sdt>
                <w:sdt>
                  <w:sdtPr>
                    <w:rPr>
                      <w:rStyle w:val="5Char"/>
                      <w:rFonts w:ascii="Arial Narrow" w:hAnsi="Arial Narrow"/>
                      <w:b w:val="0"/>
                      <w:sz w:val="18"/>
                      <w:szCs w:val="18"/>
                    </w:rPr>
                    <w:alias w:val="资产负债状况分析-项目金额"/>
                    <w:tag w:val="_GBC_e3452343f13042efacf15bd5769a81e8"/>
                    <w:id w:val="34108719"/>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42,307.54</w:t>
                        </w:r>
                      </w:p>
                    </w:tc>
                  </w:sdtContent>
                </w:sdt>
                <w:sdt>
                  <w:sdtPr>
                    <w:rPr>
                      <w:rStyle w:val="5Char"/>
                      <w:rFonts w:ascii="Arial Narrow" w:hAnsi="Arial Narrow"/>
                      <w:b w:val="0"/>
                      <w:sz w:val="18"/>
                      <w:szCs w:val="18"/>
                    </w:rPr>
                    <w:alias w:val="资产负债状况分析-项目金额占总资产的比例"/>
                    <w:tag w:val="_GBC_40f9998b01964fb0a8237e75fe5f6dba"/>
                    <w:id w:val="34108720"/>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2.03</w:t>
                        </w:r>
                      </w:p>
                    </w:tc>
                  </w:sdtContent>
                </w:sdt>
                <w:sdt>
                  <w:sdtPr>
                    <w:rPr>
                      <w:rStyle w:val="5Char"/>
                      <w:rFonts w:ascii="Arial Narrow" w:hAnsi="Arial Narrow"/>
                      <w:b w:val="0"/>
                      <w:sz w:val="18"/>
                      <w:szCs w:val="18"/>
                    </w:rPr>
                    <w:alias w:val="资产负债状况分析-项目金额"/>
                    <w:tag w:val="_GBC_02261cf349aa4e29849022c254d7009e"/>
                    <w:id w:val="34108721"/>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198,405.17</w:t>
                        </w:r>
                      </w:p>
                    </w:tc>
                  </w:sdtContent>
                </w:sdt>
                <w:sdt>
                  <w:sdtPr>
                    <w:rPr>
                      <w:rStyle w:val="5Char"/>
                      <w:rFonts w:ascii="Arial Narrow" w:hAnsi="Arial Narrow"/>
                      <w:b w:val="0"/>
                      <w:sz w:val="18"/>
                      <w:szCs w:val="18"/>
                    </w:rPr>
                    <w:alias w:val="资产负债状况分析-项目金额占总资产的比例"/>
                    <w:tag w:val="_GBC_cff85dc223f746ba8c36631c91fcda21"/>
                    <w:id w:val="34108722"/>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8.77</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23"/>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-78.68</w:t>
                        </w:r>
                      </w:p>
                    </w:tc>
                  </w:sdtContent>
                </w:sdt>
                <w:sdt>
                  <w:sdtPr>
                    <w:rPr>
                      <w:rStyle w:val="5Char"/>
                      <w:rFonts w:hint="eastAsia"/>
                      <w:b w:val="0"/>
                      <w:sz w:val="18"/>
                      <w:szCs w:val="18"/>
                    </w:rPr>
                    <w:alias w:val="资产负债状况分析-情况说明"/>
                    <w:tag w:val="_GBC_54a5da91a80844168586be7700213b6c"/>
                    <w:id w:val="34108724"/>
                    <w:lock w:val="sdtLocked"/>
                  </w:sdtPr>
                  <w:sdtContent>
                    <w:tc>
                      <w:tcPr>
                        <w:tcW w:w="1527" w:type="pct"/>
                      </w:tcPr>
                      <w:p w:rsidR="001351B8" w:rsidRPr="00472ED2" w:rsidRDefault="009320B5" w:rsidP="001351B8">
                        <w:pPr>
                          <w:rPr>
                            <w:rStyle w:val="5Char"/>
                            <w:b w:val="0"/>
                            <w:sz w:val="18"/>
                            <w:szCs w:val="18"/>
                          </w:rPr>
                        </w:pPr>
                        <w:r w:rsidRPr="00472ED2">
                          <w:rPr>
                            <w:rStyle w:val="5Char"/>
                            <w:rFonts w:hint="eastAsia"/>
                            <w:b w:val="0"/>
                            <w:sz w:val="18"/>
                            <w:szCs w:val="18"/>
                          </w:rPr>
                          <w:t>同比减幅78.68%，主要是回购债券15.74亿元。</w:t>
                        </w:r>
                      </w:p>
                    </w:tc>
                  </w:sdtContent>
                </w:sdt>
              </w:tr>
            </w:sdtContent>
          </w:sdt>
          <w:sdt>
            <w:sdtPr>
              <w:rPr>
                <w:rStyle w:val="5Char"/>
                <w:rFonts w:hint="eastAsia"/>
                <w:b w:val="0"/>
                <w:sz w:val="18"/>
                <w:szCs w:val="18"/>
              </w:rPr>
              <w:alias w:val="资产负债状况分析"/>
              <w:tag w:val="_TUP_815ebab5da7a4ba88d97b27a17b235f3"/>
              <w:id w:val="34108733"/>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26"/>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递延收益</w:t>
                        </w:r>
                      </w:p>
                    </w:tc>
                  </w:sdtContent>
                </w:sdt>
                <w:sdt>
                  <w:sdtPr>
                    <w:rPr>
                      <w:rStyle w:val="5Char"/>
                      <w:rFonts w:ascii="Arial Narrow" w:hAnsi="Arial Narrow"/>
                      <w:b w:val="0"/>
                      <w:sz w:val="18"/>
                      <w:szCs w:val="18"/>
                    </w:rPr>
                    <w:alias w:val="资产负债状况分析-项目金额"/>
                    <w:tag w:val="_GBC_e3452343f13042efacf15bd5769a81e8"/>
                    <w:id w:val="34108727"/>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7,994.98</w:t>
                        </w:r>
                      </w:p>
                    </w:tc>
                  </w:sdtContent>
                </w:sdt>
                <w:sdt>
                  <w:sdtPr>
                    <w:rPr>
                      <w:rStyle w:val="5Char"/>
                      <w:rFonts w:ascii="Arial Narrow" w:hAnsi="Arial Narrow"/>
                      <w:b w:val="0"/>
                      <w:sz w:val="18"/>
                      <w:szCs w:val="18"/>
                    </w:rPr>
                    <w:alias w:val="资产负债状况分析-项目金额占总资产的比例"/>
                    <w:tag w:val="_GBC_40f9998b01964fb0a8237e75fe5f6dba"/>
                    <w:id w:val="34108728"/>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0.38</w:t>
                        </w:r>
                      </w:p>
                    </w:tc>
                  </w:sdtContent>
                </w:sdt>
                <w:sdt>
                  <w:sdtPr>
                    <w:rPr>
                      <w:rStyle w:val="5Char"/>
                      <w:rFonts w:ascii="Arial Narrow" w:hAnsi="Arial Narrow"/>
                      <w:b w:val="0"/>
                      <w:sz w:val="18"/>
                      <w:szCs w:val="18"/>
                    </w:rPr>
                    <w:alias w:val="资产负债状况分析-项目金额"/>
                    <w:tag w:val="_GBC_02261cf349aa4e29849022c254d7009e"/>
                    <w:id w:val="34108729"/>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6,708.37</w:t>
                        </w:r>
                      </w:p>
                    </w:tc>
                  </w:sdtContent>
                </w:sdt>
                <w:sdt>
                  <w:sdtPr>
                    <w:rPr>
                      <w:rStyle w:val="5Char"/>
                      <w:rFonts w:ascii="Arial Narrow" w:hAnsi="Arial Narrow"/>
                      <w:b w:val="0"/>
                      <w:sz w:val="18"/>
                      <w:szCs w:val="18"/>
                    </w:rPr>
                    <w:alias w:val="资产负债状况分析-项目金额占总资产的比例"/>
                    <w:tag w:val="_GBC_cff85dc223f746ba8c36631c91fcda21"/>
                    <w:id w:val="34108730"/>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0.3</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31"/>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19.18</w:t>
                        </w:r>
                      </w:p>
                    </w:tc>
                  </w:sdtContent>
                </w:sdt>
                <w:sdt>
                  <w:sdtPr>
                    <w:rPr>
                      <w:rStyle w:val="5Char"/>
                      <w:rFonts w:hint="eastAsia"/>
                      <w:b w:val="0"/>
                      <w:sz w:val="18"/>
                      <w:szCs w:val="18"/>
                    </w:rPr>
                    <w:alias w:val="资产负债状况分析-情况说明"/>
                    <w:tag w:val="_GBC_54a5da91a80844168586be7700213b6c"/>
                    <w:id w:val="34108732"/>
                    <w:lock w:val="sdtLocked"/>
                  </w:sdtPr>
                  <w:sdtContent>
                    <w:tc>
                      <w:tcPr>
                        <w:tcW w:w="1527" w:type="pct"/>
                      </w:tcPr>
                      <w:p w:rsidR="001351B8" w:rsidRPr="00472ED2" w:rsidRDefault="009320B5" w:rsidP="001351B8">
                        <w:pPr>
                          <w:rPr>
                            <w:rStyle w:val="5Char"/>
                            <w:b w:val="0"/>
                            <w:sz w:val="18"/>
                            <w:szCs w:val="18"/>
                          </w:rPr>
                        </w:pPr>
                        <w:r w:rsidRPr="00472ED2">
                          <w:rPr>
                            <w:rFonts w:hint="eastAsia"/>
                            <w:sz w:val="18"/>
                            <w:szCs w:val="18"/>
                          </w:rPr>
                          <w:t xml:space="preserve">　</w:t>
                        </w:r>
                      </w:p>
                    </w:tc>
                  </w:sdtContent>
                </w:sdt>
              </w:tr>
            </w:sdtContent>
          </w:sdt>
          <w:sdt>
            <w:sdtPr>
              <w:rPr>
                <w:rStyle w:val="5Char"/>
                <w:rFonts w:hint="eastAsia"/>
                <w:b w:val="0"/>
                <w:sz w:val="18"/>
                <w:szCs w:val="18"/>
              </w:rPr>
              <w:alias w:val="资产负债状况分析"/>
              <w:tag w:val="_TUP_815ebab5da7a4ba88d97b27a17b235f3"/>
              <w:id w:val="34108741"/>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34"/>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股本</w:t>
                        </w:r>
                      </w:p>
                    </w:tc>
                  </w:sdtContent>
                </w:sdt>
                <w:sdt>
                  <w:sdtPr>
                    <w:rPr>
                      <w:rStyle w:val="5Char"/>
                      <w:rFonts w:ascii="Arial Narrow" w:hAnsi="Arial Narrow"/>
                      <w:b w:val="0"/>
                      <w:sz w:val="18"/>
                      <w:szCs w:val="18"/>
                    </w:rPr>
                    <w:alias w:val="资产负债状况分析-项目金额"/>
                    <w:tag w:val="_GBC_e3452343f13042efacf15bd5769a81e8"/>
                    <w:id w:val="34108735"/>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256,279.32</w:t>
                        </w:r>
                      </w:p>
                    </w:tc>
                  </w:sdtContent>
                </w:sdt>
                <w:sdt>
                  <w:sdtPr>
                    <w:rPr>
                      <w:rStyle w:val="5Char"/>
                      <w:rFonts w:ascii="Arial Narrow" w:hAnsi="Arial Narrow"/>
                      <w:b w:val="0"/>
                      <w:sz w:val="18"/>
                      <w:szCs w:val="18"/>
                    </w:rPr>
                    <w:alias w:val="资产负债状况分析-项目金额占总资产的比例"/>
                    <w:tag w:val="_GBC_40f9998b01964fb0a8237e75fe5f6dba"/>
                    <w:id w:val="34108736"/>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12.31</w:t>
                        </w:r>
                      </w:p>
                    </w:tc>
                  </w:sdtContent>
                </w:sdt>
                <w:sdt>
                  <w:sdtPr>
                    <w:rPr>
                      <w:rStyle w:val="5Char"/>
                      <w:rFonts w:ascii="Arial Narrow" w:hAnsi="Arial Narrow"/>
                      <w:b w:val="0"/>
                      <w:sz w:val="18"/>
                      <w:szCs w:val="18"/>
                    </w:rPr>
                    <w:alias w:val="资产负债状况分析-项目金额"/>
                    <w:tag w:val="_GBC_02261cf349aa4e29849022c254d7009e"/>
                    <w:id w:val="34108737"/>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256,279.32</w:t>
                        </w:r>
                      </w:p>
                    </w:tc>
                  </w:sdtContent>
                </w:sdt>
                <w:sdt>
                  <w:sdtPr>
                    <w:rPr>
                      <w:rStyle w:val="5Char"/>
                      <w:rFonts w:ascii="Arial Narrow" w:hAnsi="Arial Narrow"/>
                      <w:b w:val="0"/>
                      <w:sz w:val="18"/>
                      <w:szCs w:val="18"/>
                    </w:rPr>
                    <w:alias w:val="资产负债状况分析-项目金额占总资产的比例"/>
                    <w:tag w:val="_GBC_cff85dc223f746ba8c36631c91fcda21"/>
                    <w:id w:val="34108738"/>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11.33</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39"/>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 xml:space="preserve">               </w:t>
                        </w:r>
                      </w:p>
                    </w:tc>
                  </w:sdtContent>
                </w:sdt>
                <w:sdt>
                  <w:sdtPr>
                    <w:rPr>
                      <w:rStyle w:val="5Char"/>
                      <w:rFonts w:hint="eastAsia"/>
                      <w:b w:val="0"/>
                      <w:sz w:val="18"/>
                      <w:szCs w:val="18"/>
                    </w:rPr>
                    <w:alias w:val="资产负债状况分析-情况说明"/>
                    <w:tag w:val="_GBC_54a5da91a80844168586be7700213b6c"/>
                    <w:id w:val="34108740"/>
                    <w:lock w:val="sdtLocked"/>
                    <w:showingPlcHdr/>
                  </w:sdtPr>
                  <w:sdtContent>
                    <w:tc>
                      <w:tcPr>
                        <w:tcW w:w="1527" w:type="pct"/>
                      </w:tcPr>
                      <w:p w:rsidR="001351B8" w:rsidRPr="00472ED2" w:rsidRDefault="001351B8" w:rsidP="001351B8">
                        <w:pPr>
                          <w:rPr>
                            <w:rStyle w:val="5Char"/>
                            <w:b w:val="0"/>
                            <w:sz w:val="18"/>
                            <w:szCs w:val="18"/>
                          </w:rPr>
                        </w:pPr>
                      </w:p>
                    </w:tc>
                  </w:sdtContent>
                </w:sdt>
              </w:tr>
            </w:sdtContent>
          </w:sdt>
          <w:sdt>
            <w:sdtPr>
              <w:rPr>
                <w:rStyle w:val="5Char"/>
                <w:rFonts w:hint="eastAsia"/>
                <w:b w:val="0"/>
                <w:sz w:val="18"/>
                <w:szCs w:val="18"/>
              </w:rPr>
              <w:alias w:val="资产负债状况分析"/>
              <w:tag w:val="_TUP_815ebab5da7a4ba88d97b27a17b235f3"/>
              <w:id w:val="34108749"/>
              <w:lock w:val="sdtLocked"/>
            </w:sdt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42"/>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资本公积</w:t>
                        </w:r>
                      </w:p>
                    </w:tc>
                  </w:sdtContent>
                </w:sdt>
                <w:sdt>
                  <w:sdtPr>
                    <w:rPr>
                      <w:rStyle w:val="5Char"/>
                      <w:rFonts w:ascii="Arial Narrow" w:hAnsi="Arial Narrow"/>
                      <w:b w:val="0"/>
                      <w:sz w:val="18"/>
                      <w:szCs w:val="18"/>
                    </w:rPr>
                    <w:alias w:val="资产负债状况分析-项目金额"/>
                    <w:tag w:val="_GBC_e3452343f13042efacf15bd5769a81e8"/>
                    <w:id w:val="34108743"/>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20,843.62</w:t>
                        </w:r>
                      </w:p>
                    </w:tc>
                  </w:sdtContent>
                </w:sdt>
                <w:sdt>
                  <w:sdtPr>
                    <w:rPr>
                      <w:rStyle w:val="5Char"/>
                      <w:rFonts w:ascii="Arial Narrow" w:hAnsi="Arial Narrow"/>
                      <w:b w:val="0"/>
                      <w:sz w:val="18"/>
                      <w:szCs w:val="18"/>
                    </w:rPr>
                    <w:alias w:val="资产负债状况分析-项目金额占总资产的比例"/>
                    <w:tag w:val="_GBC_40f9998b01964fb0a8237e75fe5f6dba"/>
                    <w:id w:val="34108744"/>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1.00</w:t>
                        </w:r>
                      </w:p>
                    </w:tc>
                  </w:sdtContent>
                </w:sdt>
                <w:sdt>
                  <w:sdtPr>
                    <w:rPr>
                      <w:rStyle w:val="5Char"/>
                      <w:rFonts w:ascii="Arial Narrow" w:hAnsi="Arial Narrow"/>
                      <w:b w:val="0"/>
                      <w:sz w:val="18"/>
                      <w:szCs w:val="18"/>
                    </w:rPr>
                    <w:alias w:val="资产负债状况分析-项目金额"/>
                    <w:tag w:val="_GBC_02261cf349aa4e29849022c254d7009e"/>
                    <w:id w:val="34108745"/>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20,843.62</w:t>
                        </w:r>
                      </w:p>
                    </w:tc>
                  </w:sdtContent>
                </w:sdt>
                <w:sdt>
                  <w:sdtPr>
                    <w:rPr>
                      <w:rStyle w:val="5Char"/>
                      <w:rFonts w:ascii="Arial Narrow" w:hAnsi="Arial Narrow"/>
                      <w:b w:val="0"/>
                      <w:sz w:val="18"/>
                      <w:szCs w:val="18"/>
                    </w:rPr>
                    <w:alias w:val="资产负债状况分析-项目金额占总资产的比例"/>
                    <w:tag w:val="_GBC_cff85dc223f746ba8c36631c91fcda21"/>
                    <w:id w:val="34108746"/>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0.92</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47"/>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                </w:t>
                        </w:r>
                      </w:p>
                    </w:tc>
                  </w:sdtContent>
                </w:sdt>
                <w:sdt>
                  <w:sdtPr>
                    <w:rPr>
                      <w:rStyle w:val="5Char"/>
                      <w:rFonts w:hint="eastAsia"/>
                      <w:b w:val="0"/>
                      <w:sz w:val="18"/>
                      <w:szCs w:val="18"/>
                    </w:rPr>
                    <w:alias w:val="资产负债状况分析-情况说明"/>
                    <w:tag w:val="_GBC_54a5da91a80844168586be7700213b6c"/>
                    <w:id w:val="34108748"/>
                    <w:lock w:val="sdtLocked"/>
                    <w:showingPlcHdr/>
                  </w:sdtPr>
                  <w:sdtContent>
                    <w:tc>
                      <w:tcPr>
                        <w:tcW w:w="1527" w:type="pct"/>
                      </w:tcPr>
                      <w:p w:rsidR="001351B8" w:rsidRPr="00472ED2" w:rsidRDefault="001351B8" w:rsidP="001351B8">
                        <w:pPr>
                          <w:rPr>
                            <w:rStyle w:val="5Char"/>
                            <w:b w:val="0"/>
                            <w:sz w:val="18"/>
                            <w:szCs w:val="18"/>
                          </w:rPr>
                        </w:pPr>
                      </w:p>
                    </w:tc>
                  </w:sdtContent>
                </w:sdt>
              </w:tr>
            </w:sdtContent>
          </w:sdt>
          <w:sdt>
            <w:sdtPr>
              <w:rPr>
                <w:rStyle w:val="5Char"/>
                <w:rFonts w:hint="eastAsia"/>
                <w:b w:val="0"/>
                <w:sz w:val="18"/>
                <w:szCs w:val="18"/>
              </w:rPr>
              <w:alias w:val="资产负债状况分析"/>
              <w:tag w:val="_TUP_815ebab5da7a4ba88d97b27a17b235f3"/>
              <w:id w:val="34108757"/>
              <w:lock w:val="sdtLocked"/>
            </w:sdtPr>
            <w:sdtEndPr>
              <w:rPr>
                <w:rStyle w:val="5Char"/>
                <w:sz w:val="21"/>
                <w:szCs w:val="21"/>
              </w:rPr>
            </w:sdtEnd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50"/>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盈余公积</w:t>
                        </w:r>
                      </w:p>
                    </w:tc>
                  </w:sdtContent>
                </w:sdt>
                <w:sdt>
                  <w:sdtPr>
                    <w:rPr>
                      <w:rStyle w:val="5Char"/>
                      <w:rFonts w:ascii="Arial Narrow" w:hAnsi="Arial Narrow"/>
                      <w:b w:val="0"/>
                      <w:sz w:val="18"/>
                      <w:szCs w:val="18"/>
                    </w:rPr>
                    <w:alias w:val="资产负债状况分析-项目金额"/>
                    <w:tag w:val="_GBC_e3452343f13042efacf15bd5769a81e8"/>
                    <w:id w:val="34108751"/>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97,244.17</w:t>
                        </w:r>
                      </w:p>
                    </w:tc>
                  </w:sdtContent>
                </w:sdt>
                <w:sdt>
                  <w:sdtPr>
                    <w:rPr>
                      <w:rStyle w:val="5Char"/>
                      <w:rFonts w:ascii="Arial Narrow" w:hAnsi="Arial Narrow"/>
                      <w:b w:val="0"/>
                      <w:sz w:val="18"/>
                      <w:szCs w:val="18"/>
                    </w:rPr>
                    <w:alias w:val="资产负债状况分析-项目金额占总资产的比例"/>
                    <w:tag w:val="_GBC_40f9998b01964fb0a8237e75fe5f6dba"/>
                    <w:id w:val="34108752"/>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4.67</w:t>
                        </w:r>
                      </w:p>
                    </w:tc>
                  </w:sdtContent>
                </w:sdt>
                <w:sdt>
                  <w:sdtPr>
                    <w:rPr>
                      <w:rStyle w:val="5Char"/>
                      <w:rFonts w:ascii="Arial Narrow" w:hAnsi="Arial Narrow"/>
                      <w:b w:val="0"/>
                      <w:sz w:val="18"/>
                      <w:szCs w:val="18"/>
                    </w:rPr>
                    <w:alias w:val="资产负债状况分析-项目金额"/>
                    <w:tag w:val="_GBC_02261cf349aa4e29849022c254d7009e"/>
                    <w:id w:val="34108753"/>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95,279.79</w:t>
                        </w:r>
                      </w:p>
                    </w:tc>
                  </w:sdtContent>
                </w:sdt>
                <w:sdt>
                  <w:sdtPr>
                    <w:rPr>
                      <w:rStyle w:val="5Char"/>
                      <w:rFonts w:ascii="Arial Narrow" w:hAnsi="Arial Narrow"/>
                      <w:b w:val="0"/>
                      <w:sz w:val="18"/>
                      <w:szCs w:val="18"/>
                    </w:rPr>
                    <w:alias w:val="资产负债状况分析-项目金额占总资产的比例"/>
                    <w:tag w:val="_GBC_cff85dc223f746ba8c36631c91fcda21"/>
                    <w:id w:val="34108754"/>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4.21</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55"/>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2.06</w:t>
                        </w:r>
                      </w:p>
                    </w:tc>
                  </w:sdtContent>
                </w:sdt>
                <w:sdt>
                  <w:sdtPr>
                    <w:rPr>
                      <w:rStyle w:val="5Char"/>
                      <w:rFonts w:hint="eastAsia"/>
                      <w:b w:val="0"/>
                      <w:szCs w:val="21"/>
                    </w:rPr>
                    <w:alias w:val="资产负债状况分析-情况说明"/>
                    <w:tag w:val="_GBC_54a5da91a80844168586be7700213b6c"/>
                    <w:id w:val="34108756"/>
                    <w:lock w:val="sdtLocked"/>
                    <w:showingPlcHdr/>
                  </w:sdtPr>
                  <w:sdtContent>
                    <w:tc>
                      <w:tcPr>
                        <w:tcW w:w="1527" w:type="pct"/>
                      </w:tcPr>
                      <w:p w:rsidR="001351B8" w:rsidRDefault="009320B5" w:rsidP="001351B8">
                        <w:pPr>
                          <w:rPr>
                            <w:rStyle w:val="5Char"/>
                            <w:b w:val="0"/>
                            <w:szCs w:val="21"/>
                          </w:rPr>
                        </w:pPr>
                        <w:r>
                          <w:rPr>
                            <w:rFonts w:hint="eastAsia"/>
                          </w:rPr>
                          <w:t xml:space="preserve">　</w:t>
                        </w:r>
                      </w:p>
                    </w:tc>
                  </w:sdtContent>
                </w:sdt>
              </w:tr>
            </w:sdtContent>
          </w:sdt>
          <w:sdt>
            <w:sdtPr>
              <w:rPr>
                <w:rStyle w:val="5Char"/>
                <w:rFonts w:hint="eastAsia"/>
                <w:b w:val="0"/>
                <w:sz w:val="18"/>
                <w:szCs w:val="18"/>
              </w:rPr>
              <w:alias w:val="资产负债状况分析"/>
              <w:tag w:val="_TUP_815ebab5da7a4ba88d97b27a17b235f3"/>
              <w:id w:val="34108765"/>
              <w:lock w:val="sdtLocked"/>
            </w:sdtPr>
            <w:sdtEndPr>
              <w:rPr>
                <w:rStyle w:val="5Char"/>
                <w:sz w:val="21"/>
                <w:szCs w:val="21"/>
              </w:rPr>
            </w:sdtEndPr>
            <w:sdtContent>
              <w:tr w:rsidR="001351B8" w:rsidTr="001351B8">
                <w:trPr>
                  <w:trHeight w:val="135"/>
                </w:trPr>
                <w:sdt>
                  <w:sdtPr>
                    <w:rPr>
                      <w:rStyle w:val="5Char"/>
                      <w:rFonts w:hint="eastAsia"/>
                      <w:b w:val="0"/>
                      <w:sz w:val="18"/>
                      <w:szCs w:val="18"/>
                    </w:rPr>
                    <w:alias w:val="资产负债状况分析-项目名称"/>
                    <w:tag w:val="_GBC_8ff5415524eb4feb89ce189fb2c0c0c5"/>
                    <w:id w:val="34108758"/>
                    <w:lock w:val="sdtLocked"/>
                  </w:sdtPr>
                  <w:sdtEndPr>
                    <w:rPr>
                      <w:rStyle w:val="5Char"/>
                      <w:kern w:val="0"/>
                    </w:rPr>
                  </w:sdtEndPr>
                  <w:sdtContent>
                    <w:tc>
                      <w:tcPr>
                        <w:tcW w:w="783" w:type="pct"/>
                        <w:vAlign w:val="center"/>
                      </w:tcPr>
                      <w:p w:rsidR="001351B8" w:rsidRPr="00052138" w:rsidRDefault="009320B5" w:rsidP="001351B8">
                        <w:pPr>
                          <w:rPr>
                            <w:rStyle w:val="5Char"/>
                            <w:b w:val="0"/>
                            <w:sz w:val="18"/>
                            <w:szCs w:val="18"/>
                          </w:rPr>
                        </w:pPr>
                        <w:r w:rsidRPr="00052138">
                          <w:rPr>
                            <w:rStyle w:val="5Char"/>
                            <w:rFonts w:hint="eastAsia"/>
                            <w:b w:val="0"/>
                            <w:sz w:val="18"/>
                            <w:szCs w:val="18"/>
                          </w:rPr>
                          <w:t>未分配利润</w:t>
                        </w:r>
                      </w:p>
                    </w:tc>
                  </w:sdtContent>
                </w:sdt>
                <w:sdt>
                  <w:sdtPr>
                    <w:rPr>
                      <w:rStyle w:val="5Char"/>
                      <w:rFonts w:ascii="Arial Narrow" w:hAnsi="Arial Narrow"/>
                      <w:b w:val="0"/>
                      <w:sz w:val="18"/>
                      <w:szCs w:val="18"/>
                    </w:rPr>
                    <w:alias w:val="资产负债状况分析-项目金额"/>
                    <w:tag w:val="_GBC_e3452343f13042efacf15bd5769a81e8"/>
                    <w:id w:val="34108759"/>
                    <w:lock w:val="sdtLocked"/>
                  </w:sdtPr>
                  <w:sdtContent>
                    <w:tc>
                      <w:tcPr>
                        <w:tcW w:w="608"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88,513.04</w:t>
                        </w:r>
                      </w:p>
                    </w:tc>
                  </w:sdtContent>
                </w:sdt>
                <w:sdt>
                  <w:sdtPr>
                    <w:rPr>
                      <w:rStyle w:val="5Char"/>
                      <w:rFonts w:ascii="Arial Narrow" w:hAnsi="Arial Narrow"/>
                      <w:b w:val="0"/>
                      <w:sz w:val="18"/>
                      <w:szCs w:val="18"/>
                    </w:rPr>
                    <w:alias w:val="资产负债状况分析-项目金额占总资产的比例"/>
                    <w:tag w:val="_GBC_40f9998b01964fb0a8237e75fe5f6dba"/>
                    <w:id w:val="34108760"/>
                    <w:lock w:val="sdtLocked"/>
                  </w:sdtPr>
                  <w:sdtContent>
                    <w:tc>
                      <w:tcPr>
                        <w:tcW w:w="556"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4.25</w:t>
                        </w:r>
                      </w:p>
                    </w:tc>
                  </w:sdtContent>
                </w:sdt>
                <w:sdt>
                  <w:sdtPr>
                    <w:rPr>
                      <w:rStyle w:val="5Char"/>
                      <w:rFonts w:ascii="Arial Narrow" w:hAnsi="Arial Narrow"/>
                      <w:b w:val="0"/>
                      <w:sz w:val="18"/>
                      <w:szCs w:val="18"/>
                    </w:rPr>
                    <w:alias w:val="资产负债状况分析-项目金额"/>
                    <w:tag w:val="_GBC_02261cf349aa4e29849022c254d7009e"/>
                    <w:id w:val="34108761"/>
                    <w:lock w:val="sdtLocked"/>
                  </w:sdtPr>
                  <w:sdtContent>
                    <w:tc>
                      <w:tcPr>
                        <w:tcW w:w="582"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70,833.61</w:t>
                        </w:r>
                      </w:p>
                    </w:tc>
                  </w:sdtContent>
                </w:sdt>
                <w:sdt>
                  <w:sdtPr>
                    <w:rPr>
                      <w:rStyle w:val="5Char"/>
                      <w:rFonts w:ascii="Arial Narrow" w:hAnsi="Arial Narrow"/>
                      <w:b w:val="0"/>
                      <w:sz w:val="18"/>
                      <w:szCs w:val="18"/>
                    </w:rPr>
                    <w:alias w:val="资产负债状况分析-项目金额占总资产的比例"/>
                    <w:tag w:val="_GBC_cff85dc223f746ba8c36631c91fcda21"/>
                    <w:id w:val="34108762"/>
                    <w:lock w:val="sdtLocked"/>
                  </w:sdtPr>
                  <w:sdtContent>
                    <w:tc>
                      <w:tcPr>
                        <w:tcW w:w="434"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3.13</w:t>
                        </w:r>
                      </w:p>
                    </w:tc>
                  </w:sdtContent>
                </w:sdt>
                <w:sdt>
                  <w:sdtPr>
                    <w:rPr>
                      <w:rStyle w:val="5Char"/>
                      <w:rFonts w:ascii="Arial Narrow" w:hAnsi="Arial Narrow"/>
                      <w:b w:val="0"/>
                      <w:sz w:val="18"/>
                      <w:szCs w:val="18"/>
                    </w:rPr>
                    <w:alias w:val="资产负债状况分析-项目金额本期比上期增减比例"/>
                    <w:tag w:val="_GBC_2068c5c6f41d42a4a69456c49ec2197f"/>
                    <w:id w:val="34108763"/>
                    <w:lock w:val="sdtLocked"/>
                  </w:sdtPr>
                  <w:sdtContent>
                    <w:tc>
                      <w:tcPr>
                        <w:tcW w:w="509" w:type="pct"/>
                        <w:vAlign w:val="center"/>
                      </w:tcPr>
                      <w:p w:rsidR="001351B8" w:rsidRPr="00052138" w:rsidRDefault="009320B5" w:rsidP="001351B8">
                        <w:pPr>
                          <w:jc w:val="right"/>
                          <w:rPr>
                            <w:rStyle w:val="5Char"/>
                            <w:rFonts w:ascii="Arial Narrow" w:hAnsi="Arial Narrow"/>
                            <w:b w:val="0"/>
                            <w:sz w:val="18"/>
                            <w:szCs w:val="18"/>
                          </w:rPr>
                        </w:pPr>
                        <w:r w:rsidRPr="00052138">
                          <w:rPr>
                            <w:rStyle w:val="5Char"/>
                            <w:rFonts w:ascii="Arial Narrow" w:hAnsi="Arial Narrow"/>
                            <w:b w:val="0"/>
                            <w:sz w:val="18"/>
                            <w:szCs w:val="18"/>
                          </w:rPr>
                          <w:t>24.96</w:t>
                        </w:r>
                      </w:p>
                    </w:tc>
                  </w:sdtContent>
                </w:sdt>
                <w:sdt>
                  <w:sdtPr>
                    <w:rPr>
                      <w:rStyle w:val="5Char"/>
                      <w:rFonts w:hint="eastAsia"/>
                      <w:b w:val="0"/>
                      <w:szCs w:val="21"/>
                    </w:rPr>
                    <w:alias w:val="资产负债状况分析-情况说明"/>
                    <w:tag w:val="_GBC_54a5da91a80844168586be7700213b6c"/>
                    <w:id w:val="34108764"/>
                    <w:lock w:val="sdtLocked"/>
                    <w:showingPlcHdr/>
                  </w:sdtPr>
                  <w:sdtContent>
                    <w:tc>
                      <w:tcPr>
                        <w:tcW w:w="1527" w:type="pct"/>
                      </w:tcPr>
                      <w:p w:rsidR="001351B8" w:rsidRDefault="009320B5" w:rsidP="001351B8">
                        <w:pPr>
                          <w:rPr>
                            <w:rStyle w:val="5Char"/>
                            <w:b w:val="0"/>
                            <w:szCs w:val="21"/>
                          </w:rPr>
                        </w:pPr>
                        <w:r>
                          <w:rPr>
                            <w:rFonts w:hint="eastAsia"/>
                          </w:rPr>
                          <w:t xml:space="preserve">　</w:t>
                        </w:r>
                      </w:p>
                    </w:tc>
                  </w:sdtContent>
                </w:sdt>
              </w:tr>
            </w:sdtContent>
          </w:sdt>
        </w:tbl>
        <w:p w:rsidR="001351B8" w:rsidRDefault="001351B8"/>
        <w:p w:rsidR="001351B8" w:rsidRDefault="009320B5">
          <w:pPr>
            <w:rPr>
              <w:szCs w:val="21"/>
            </w:rPr>
          </w:pPr>
          <w:r>
            <w:rPr>
              <w:rFonts w:hint="eastAsia"/>
              <w:szCs w:val="21"/>
            </w:rPr>
            <w:t>其他说明</w:t>
          </w:r>
        </w:p>
        <w:sdt>
          <w:sdtPr>
            <w:rPr>
              <w:rFonts w:hint="eastAsia"/>
              <w:szCs w:val="21"/>
            </w:rPr>
            <w:alias w:val="资产及负债状况的其他说明"/>
            <w:tag w:val="_GBC_3aee54264edd4bb08807d2335eb33f43"/>
            <w:id w:val="34108766"/>
            <w:lock w:val="sdtLocked"/>
            <w:placeholder>
              <w:docPart w:val="GBC22222222222222222222222222222"/>
            </w:placeholder>
          </w:sdtPr>
          <w:sdtContent>
            <w:p w:rsidR="001351B8" w:rsidRDefault="00717471">
              <w:pPr>
                <w:rPr>
                  <w:szCs w:val="21"/>
                </w:rPr>
              </w:pPr>
              <w:r>
                <w:rPr>
                  <w:rFonts w:hint="eastAsia"/>
                  <w:szCs w:val="21"/>
                </w:rPr>
                <w:t>无</w:t>
              </w:r>
            </w:p>
          </w:sdtContent>
        </w:sdt>
      </w:sdtContent>
    </w:sdt>
    <w:p w:rsidR="001351B8" w:rsidRDefault="001351B8">
      <w:pPr>
        <w:rPr>
          <w:szCs w:val="21"/>
        </w:rPr>
      </w:pPr>
    </w:p>
    <w:sdt>
      <w:sdtPr>
        <w:rPr>
          <w:rFonts w:ascii="宋体" w:hAnsi="宋体" w:cs="宋体"/>
          <w:b w:val="0"/>
          <w:bCs w:val="0"/>
          <w:kern w:val="0"/>
          <w:szCs w:val="21"/>
        </w:rPr>
        <w:alias w:val="模块:截至报告期末主要资产受限情"/>
        <w:tag w:val="_SEC_cd146e80d2e14aa4aac1142579c4c36a"/>
        <w:id w:val="34108770"/>
        <w:lock w:val="sdtLocked"/>
        <w:placeholder>
          <w:docPart w:val="GBC22222222222222222222222222222"/>
        </w:placeholder>
      </w:sdtPr>
      <w:sdtEndPr>
        <w:rPr>
          <w:rFonts w:hint="eastAsia"/>
        </w:rPr>
      </w:sdtEndPr>
      <w:sdtContent>
        <w:p w:rsidR="001351B8" w:rsidRDefault="009320B5" w:rsidP="009320B5">
          <w:pPr>
            <w:pStyle w:val="4"/>
            <w:numPr>
              <w:ilvl w:val="0"/>
              <w:numId w:val="38"/>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01311ee451194f52a953344cf249b1b9"/>
            <w:id w:val="34108768"/>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34108769"/>
            <w:lock w:val="sdtLocked"/>
            <w:placeholder>
              <w:docPart w:val="GBC22222222222222222222222222222"/>
            </w:placeholder>
          </w:sdtPr>
          <w:sdtContent>
            <w:p w:rsidR="001351B8" w:rsidRDefault="001351B8">
              <w:pPr>
                <w:rPr>
                  <w:szCs w:val="21"/>
                </w:rPr>
              </w:pPr>
            </w:p>
            <w:tbl>
              <w:tblPr>
                <w:tblW w:w="8936" w:type="dxa"/>
                <w:tblInd w:w="103" w:type="dxa"/>
                <w:tblLook w:val="04A0"/>
              </w:tblPr>
              <w:tblGrid>
                <w:gridCol w:w="1848"/>
                <w:gridCol w:w="2031"/>
                <w:gridCol w:w="5057"/>
              </w:tblGrid>
              <w:tr w:rsidR="001351B8" w:rsidRPr="00F94630" w:rsidTr="001351B8">
                <w:trPr>
                  <w:trHeight w:val="319"/>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1B8" w:rsidRPr="00F94630" w:rsidRDefault="009320B5" w:rsidP="001351B8">
                    <w:pPr>
                      <w:jc w:val="center"/>
                      <w:rPr>
                        <w:szCs w:val="21"/>
                      </w:rPr>
                    </w:pPr>
                    <w:r w:rsidRPr="00F94630">
                      <w:rPr>
                        <w:rFonts w:hint="eastAsia"/>
                        <w:szCs w:val="21"/>
                      </w:rPr>
                      <w:t>项目</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1351B8" w:rsidRPr="00F94630" w:rsidRDefault="009320B5" w:rsidP="001351B8">
                    <w:pPr>
                      <w:jc w:val="center"/>
                      <w:rPr>
                        <w:szCs w:val="21"/>
                      </w:rPr>
                    </w:pPr>
                    <w:r w:rsidRPr="00F94630">
                      <w:rPr>
                        <w:rFonts w:hint="eastAsia"/>
                        <w:szCs w:val="21"/>
                      </w:rPr>
                      <w:t>期末账面价值</w:t>
                    </w:r>
                  </w:p>
                </w:tc>
                <w:tc>
                  <w:tcPr>
                    <w:tcW w:w="5057" w:type="dxa"/>
                    <w:tcBorders>
                      <w:top w:val="single" w:sz="4" w:space="0" w:color="auto"/>
                      <w:left w:val="nil"/>
                      <w:bottom w:val="single" w:sz="4" w:space="0" w:color="auto"/>
                      <w:right w:val="single" w:sz="4" w:space="0" w:color="auto"/>
                    </w:tcBorders>
                    <w:shd w:val="clear" w:color="auto" w:fill="auto"/>
                    <w:vAlign w:val="center"/>
                    <w:hideMark/>
                  </w:tcPr>
                  <w:p w:rsidR="001351B8" w:rsidRPr="00F94630" w:rsidRDefault="009320B5" w:rsidP="001351B8">
                    <w:pPr>
                      <w:jc w:val="center"/>
                      <w:rPr>
                        <w:szCs w:val="21"/>
                      </w:rPr>
                    </w:pPr>
                    <w:r w:rsidRPr="00F94630">
                      <w:rPr>
                        <w:rFonts w:hint="eastAsia"/>
                        <w:szCs w:val="21"/>
                      </w:rPr>
                      <w:t>受限原因</w:t>
                    </w:r>
                  </w:p>
                </w:tc>
              </w:tr>
              <w:tr w:rsidR="001351B8" w:rsidRPr="00F94630" w:rsidTr="001351B8">
                <w:trPr>
                  <w:trHeight w:val="319"/>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1351B8" w:rsidRPr="00F94630" w:rsidRDefault="009320B5" w:rsidP="001351B8">
                    <w:pPr>
                      <w:rPr>
                        <w:rFonts w:asciiTheme="minorEastAsia" w:eastAsiaTheme="minorEastAsia" w:hAnsiTheme="minorEastAsia"/>
                        <w:szCs w:val="21"/>
                      </w:rPr>
                    </w:pPr>
                    <w:r w:rsidRPr="00F94630">
                      <w:rPr>
                        <w:rFonts w:asciiTheme="minorEastAsia" w:eastAsiaTheme="minorEastAsia" w:hAnsiTheme="minorEastAsia" w:hint="eastAsia"/>
                        <w:szCs w:val="21"/>
                      </w:rPr>
                      <w:t>货币资金</w:t>
                    </w:r>
                  </w:p>
                </w:tc>
                <w:tc>
                  <w:tcPr>
                    <w:tcW w:w="2031"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jc w:val="right"/>
                      <w:rPr>
                        <w:rFonts w:asciiTheme="minorEastAsia" w:eastAsiaTheme="minorEastAsia" w:hAnsiTheme="minorEastAsia"/>
                        <w:szCs w:val="21"/>
                      </w:rPr>
                    </w:pPr>
                    <w:r w:rsidRPr="00F94630">
                      <w:rPr>
                        <w:rFonts w:asciiTheme="minorEastAsia" w:eastAsiaTheme="minorEastAsia" w:hAnsiTheme="minorEastAsia"/>
                        <w:szCs w:val="21"/>
                      </w:rPr>
                      <w:t>256,329,043.41</w:t>
                    </w:r>
                  </w:p>
                </w:tc>
                <w:tc>
                  <w:tcPr>
                    <w:tcW w:w="5057"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rPr>
                        <w:rFonts w:asciiTheme="minorEastAsia" w:eastAsiaTheme="minorEastAsia" w:hAnsiTheme="minorEastAsia"/>
                        <w:szCs w:val="21"/>
                      </w:rPr>
                    </w:pPr>
                    <w:r w:rsidRPr="00F94630">
                      <w:rPr>
                        <w:rFonts w:asciiTheme="minorEastAsia" w:eastAsiaTheme="minorEastAsia" w:hAnsiTheme="minorEastAsia" w:hint="eastAsia"/>
                        <w:szCs w:val="21"/>
                      </w:rPr>
                      <w:t>信用证保证金、银行承兑汇票保证金、贷款保证金</w:t>
                    </w:r>
                  </w:p>
                </w:tc>
              </w:tr>
              <w:tr w:rsidR="001351B8" w:rsidRPr="00F94630" w:rsidTr="001351B8">
                <w:trPr>
                  <w:trHeight w:val="319"/>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1351B8" w:rsidRPr="00F94630" w:rsidRDefault="009320B5" w:rsidP="001351B8">
                    <w:pPr>
                      <w:rPr>
                        <w:rFonts w:asciiTheme="minorEastAsia" w:eastAsiaTheme="minorEastAsia" w:hAnsiTheme="minorEastAsia"/>
                        <w:szCs w:val="21"/>
                      </w:rPr>
                    </w:pPr>
                    <w:r w:rsidRPr="00F94630">
                      <w:rPr>
                        <w:rFonts w:asciiTheme="minorEastAsia" w:eastAsiaTheme="minorEastAsia" w:hAnsiTheme="minorEastAsia" w:hint="eastAsia"/>
                        <w:szCs w:val="21"/>
                      </w:rPr>
                      <w:t>固定资产</w:t>
                    </w:r>
                  </w:p>
                </w:tc>
                <w:tc>
                  <w:tcPr>
                    <w:tcW w:w="2031"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jc w:val="right"/>
                      <w:rPr>
                        <w:rFonts w:asciiTheme="minorEastAsia" w:eastAsiaTheme="minorEastAsia" w:hAnsiTheme="minorEastAsia"/>
                        <w:szCs w:val="21"/>
                      </w:rPr>
                    </w:pPr>
                    <w:r w:rsidRPr="00F94630">
                      <w:rPr>
                        <w:rFonts w:asciiTheme="minorEastAsia" w:eastAsiaTheme="minorEastAsia" w:hAnsiTheme="minorEastAsia"/>
                        <w:szCs w:val="21"/>
                      </w:rPr>
                      <w:t>687,267,231.39</w:t>
                    </w:r>
                  </w:p>
                </w:tc>
                <w:tc>
                  <w:tcPr>
                    <w:tcW w:w="5057"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rPr>
                        <w:rFonts w:asciiTheme="minorEastAsia" w:eastAsiaTheme="minorEastAsia" w:hAnsiTheme="minorEastAsia"/>
                        <w:szCs w:val="21"/>
                      </w:rPr>
                    </w:pPr>
                    <w:r w:rsidRPr="00F94630">
                      <w:rPr>
                        <w:rFonts w:asciiTheme="minorEastAsia" w:eastAsiaTheme="minorEastAsia" w:hAnsiTheme="minorEastAsia" w:hint="eastAsia"/>
                        <w:szCs w:val="21"/>
                      </w:rPr>
                      <w:t>借款抵押的固定资产</w:t>
                    </w:r>
                  </w:p>
                </w:tc>
              </w:tr>
              <w:tr w:rsidR="001351B8" w:rsidRPr="00F94630" w:rsidTr="001351B8">
                <w:trPr>
                  <w:trHeight w:val="319"/>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1351B8" w:rsidRPr="00F94630" w:rsidRDefault="009320B5" w:rsidP="001351B8">
                    <w:pPr>
                      <w:jc w:val="center"/>
                      <w:rPr>
                        <w:rFonts w:asciiTheme="minorEastAsia" w:eastAsiaTheme="minorEastAsia" w:hAnsiTheme="minorEastAsia"/>
                        <w:szCs w:val="21"/>
                      </w:rPr>
                    </w:pPr>
                    <w:r w:rsidRPr="00F94630">
                      <w:rPr>
                        <w:rFonts w:asciiTheme="minorEastAsia" w:eastAsiaTheme="minorEastAsia" w:hAnsiTheme="minorEastAsia" w:hint="eastAsia"/>
                        <w:szCs w:val="21"/>
                      </w:rPr>
                      <w:t>合计</w:t>
                    </w:r>
                  </w:p>
                </w:tc>
                <w:tc>
                  <w:tcPr>
                    <w:tcW w:w="2031"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jc w:val="right"/>
                      <w:rPr>
                        <w:rFonts w:asciiTheme="minorEastAsia" w:eastAsiaTheme="minorEastAsia" w:hAnsiTheme="minorEastAsia"/>
                        <w:szCs w:val="21"/>
                      </w:rPr>
                    </w:pPr>
                    <w:r w:rsidRPr="00F94630">
                      <w:rPr>
                        <w:rFonts w:asciiTheme="minorEastAsia" w:eastAsiaTheme="minorEastAsia" w:hAnsiTheme="minorEastAsia"/>
                        <w:szCs w:val="21"/>
                      </w:rPr>
                      <w:t>943,596,274.80</w:t>
                    </w:r>
                  </w:p>
                </w:tc>
                <w:tc>
                  <w:tcPr>
                    <w:tcW w:w="5057" w:type="dxa"/>
                    <w:tcBorders>
                      <w:top w:val="nil"/>
                      <w:left w:val="nil"/>
                      <w:bottom w:val="single" w:sz="4" w:space="0" w:color="auto"/>
                      <w:right w:val="single" w:sz="4" w:space="0" w:color="auto"/>
                    </w:tcBorders>
                    <w:shd w:val="clear" w:color="auto" w:fill="auto"/>
                    <w:vAlign w:val="center"/>
                    <w:hideMark/>
                  </w:tcPr>
                  <w:p w:rsidR="001351B8" w:rsidRPr="00F94630" w:rsidRDefault="009320B5" w:rsidP="001351B8">
                    <w:pPr>
                      <w:jc w:val="center"/>
                      <w:rPr>
                        <w:rFonts w:asciiTheme="minorEastAsia" w:eastAsiaTheme="minorEastAsia" w:hAnsiTheme="minorEastAsia"/>
                        <w:szCs w:val="21"/>
                      </w:rPr>
                    </w:pPr>
                    <w:r w:rsidRPr="00F94630">
                      <w:rPr>
                        <w:rFonts w:asciiTheme="minorEastAsia" w:eastAsiaTheme="minorEastAsia" w:hAnsiTheme="minorEastAsia"/>
                        <w:szCs w:val="21"/>
                      </w:rPr>
                      <w:t>/</w:t>
                    </w:r>
                  </w:p>
                </w:tc>
              </w:tr>
            </w:tbl>
            <w:p w:rsidR="001351B8" w:rsidRDefault="00A566F9">
              <w:pPr>
                <w:rPr>
                  <w:szCs w:val="21"/>
                </w:rPr>
              </w:pPr>
            </w:p>
          </w:sdtContent>
        </w:sdt>
      </w:sdtContent>
    </w:sdt>
    <w:p w:rsidR="001351B8" w:rsidRDefault="001351B8">
      <w:pPr>
        <w:rPr>
          <w:szCs w:val="21"/>
        </w:rPr>
      </w:pPr>
    </w:p>
    <w:sdt>
      <w:sdtPr>
        <w:rPr>
          <w:rFonts w:ascii="宋体" w:hAnsi="宋体" w:cs="宋体"/>
          <w:b w:val="0"/>
          <w:bCs w:val="0"/>
          <w:kern w:val="0"/>
          <w:szCs w:val="21"/>
        </w:rPr>
        <w:alias w:val="模块:其他说明"/>
        <w:tag w:val="_SEC_0a5a7a92c0314a60b3f3d11562efe5d4"/>
        <w:id w:val="34108772"/>
        <w:lock w:val="sdtLocked"/>
        <w:placeholder>
          <w:docPart w:val="GBC22222222222222222222222222222"/>
        </w:placeholder>
      </w:sdtPr>
      <w:sdtEndPr>
        <w:rPr>
          <w:rFonts w:hint="eastAsia"/>
        </w:rPr>
      </w:sdtEndPr>
      <w:sdtContent>
        <w:p w:rsidR="001351B8" w:rsidRDefault="009320B5" w:rsidP="009320B5">
          <w:pPr>
            <w:pStyle w:val="4"/>
            <w:numPr>
              <w:ilvl w:val="0"/>
              <w:numId w:val="38"/>
            </w:numPr>
            <w:rPr>
              <w:szCs w:val="21"/>
            </w:rPr>
          </w:pPr>
          <w:r>
            <w:rPr>
              <w:szCs w:val="21"/>
            </w:rPr>
            <w:t>其他说明</w:t>
          </w:r>
        </w:p>
        <w:sdt>
          <w:sdtPr>
            <w:rPr>
              <w:rFonts w:hint="eastAsia"/>
              <w:szCs w:val="21"/>
            </w:rPr>
            <w:alias w:val="是否适用：资产及负债状况的其他说明[双击切换]"/>
            <w:tag w:val="_GBC_364e24c8cf1a4469ba88a4ae16e0417f"/>
            <w:id w:val="3410877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行业经营性信息分析"/>
        <w:tag w:val="_SEC_5860c602a88b4fa29c583d556917cd48"/>
        <w:id w:val="34108775"/>
        <w:lock w:val="sdtLocked"/>
        <w:placeholder>
          <w:docPart w:val="GBC22222222222222222222222222222"/>
        </w:placeholder>
      </w:sdtPr>
      <w:sdtContent>
        <w:p w:rsidR="001351B8" w:rsidRDefault="009320B5" w:rsidP="009320B5">
          <w:pPr>
            <w:pStyle w:val="3"/>
            <w:numPr>
              <w:ilvl w:val="0"/>
              <w:numId w:val="34"/>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34108773"/>
            <w:lock w:val="sdtContentLocked"/>
            <w:placeholder>
              <w:docPart w:val="GBC22222222222222222222222222222"/>
            </w:placeholder>
          </w:sdtPr>
          <w:sdtContent>
            <w:p w:rsidR="001351B8" w:rsidRDefault="00A566F9">
              <w:pPr>
                <w:rPr>
                  <w:szCs w:val="21"/>
                </w:rPr>
              </w:pPr>
              <w:r>
                <w:rPr>
                  <w:szCs w:val="21"/>
                </w:rPr>
                <w:fldChar w:fldCharType="begin"/>
              </w:r>
              <w:r w:rsidR="00244DAC">
                <w:rPr>
                  <w:szCs w:val="21"/>
                </w:rPr>
                <w:instrText xml:space="preserve"> MACROBUTTON  SnrToggleCheckbox √适用 </w:instrText>
              </w:r>
              <w:r>
                <w:rPr>
                  <w:szCs w:val="21"/>
                </w:rPr>
                <w:fldChar w:fldCharType="end"/>
              </w:r>
              <w:r>
                <w:rPr>
                  <w:szCs w:val="21"/>
                </w:rPr>
                <w:fldChar w:fldCharType="begin"/>
              </w:r>
              <w:r w:rsidR="00244DAC">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34108774"/>
            <w:lock w:val="sdtLocked"/>
            <w:placeholder>
              <w:docPart w:val="GBC22222222222222222222222222222"/>
            </w:placeholder>
          </w:sdtPr>
          <w:sdtContent>
            <w:p w:rsidR="001351B8" w:rsidRDefault="00244DAC">
              <w:pPr>
                <w:rPr>
                  <w:szCs w:val="21"/>
                </w:rPr>
              </w:pPr>
              <w:r>
                <w:rPr>
                  <w:rFonts w:hint="eastAsia"/>
                  <w:szCs w:val="21"/>
                </w:rPr>
                <w:t>详见“第四节 经营情况讨论与分析”中的“（一）2016年钢铁行业运行情况”。</w:t>
              </w:r>
            </w:p>
          </w:sdtContent>
        </w:sdt>
        <w:p w:rsidR="001351B8" w:rsidRDefault="00A566F9">
          <w:pPr>
            <w:rPr>
              <w:szCs w:val="21"/>
            </w:rPr>
          </w:pPr>
        </w:p>
      </w:sdtContent>
    </w:sdt>
    <w:p w:rsidR="001351B8" w:rsidRDefault="001351B8">
      <w:pPr>
        <w:rPr>
          <w:szCs w:val="21"/>
        </w:rPr>
      </w:pPr>
    </w:p>
    <w:sdt>
      <w:sdtPr>
        <w:rPr>
          <w:rFonts w:ascii="Calibri" w:hAnsi="Calibri" w:cs="宋体" w:hint="eastAsia"/>
          <w:b w:val="0"/>
          <w:bCs w:val="0"/>
          <w:kern w:val="0"/>
          <w:szCs w:val="21"/>
        </w:rPr>
        <w:alias w:val="模块:按加工工艺分类的钢材制造和销售情况"/>
        <w:tag w:val="_SEC_5eb2a038a1364806b39e481ba9b968de"/>
        <w:id w:val="34108819"/>
        <w:lock w:val="sdtLocked"/>
        <w:placeholder>
          <w:docPart w:val="GBC22222222222222222222222222222"/>
        </w:placeholder>
      </w:sdtPr>
      <w:sdtEndPr>
        <w:rPr>
          <w:rFonts w:ascii="宋体" w:hAnsi="宋体" w:hint="default"/>
          <w:szCs w:val="24"/>
        </w:rPr>
      </w:sdtEndPr>
      <w:sdtContent>
        <w:p w:rsidR="001351B8" w:rsidRDefault="009320B5">
          <w:pPr>
            <w:pStyle w:val="4"/>
            <w:rPr>
              <w:rFonts w:ascii="Calibri" w:hAnsi="Calibri"/>
              <w:bCs w:val="0"/>
              <w:szCs w:val="21"/>
            </w:rPr>
          </w:pPr>
          <w:r>
            <w:rPr>
              <w:rFonts w:hint="eastAsia"/>
            </w:rPr>
            <w:t>钢铁</w:t>
          </w:r>
          <w:r>
            <w:rPr>
              <w:rFonts w:ascii="宋体" w:hAnsi="宋体" w:cs="宋体" w:hint="eastAsia"/>
              <w:bCs w:val="0"/>
              <w:kern w:val="0"/>
              <w:szCs w:val="24"/>
            </w:rPr>
            <w:t>行业经营性信息分析</w:t>
          </w:r>
        </w:p>
        <w:p w:rsidR="001351B8" w:rsidRDefault="009320B5" w:rsidP="009320B5">
          <w:pPr>
            <w:pStyle w:val="5"/>
            <w:numPr>
              <w:ilvl w:val="0"/>
              <w:numId w:val="39"/>
            </w:numPr>
          </w:pPr>
          <w:r>
            <w:rPr>
              <w:rFonts w:hint="eastAsia"/>
            </w:rPr>
            <w:t>按加工工艺分类的钢材制造和销售情况</w:t>
          </w:r>
        </w:p>
        <w:sdt>
          <w:sdtPr>
            <w:rPr>
              <w:rFonts w:hint="eastAsia"/>
            </w:rPr>
            <w:alias w:val="是否适用：按加工工艺分类的钢材制造和销售情况[双击切换]"/>
            <w:tag w:val="_GBC_cc7950b41e274e878e06084299f40f13"/>
            <w:id w:val="3410877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wordWrap w:val="0"/>
            <w:jc w:val="right"/>
          </w:pPr>
          <w:r>
            <w:rPr>
              <w:rFonts w:hint="eastAsia"/>
            </w:rPr>
            <w:t>单位：</w:t>
          </w:r>
          <w:sdt>
            <w:sdtPr>
              <w:rPr>
                <w:rFonts w:hint="eastAsia"/>
              </w:rPr>
              <w:alias w:val="单位：按加工工艺分类的钢材制造和销售情况"/>
              <w:tag w:val="_GBC_052eb11c9fa745318006669215325726"/>
              <w:id w:val="3410877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按加工工艺分类的钢材制造和销售情况"/>
              <w:tag w:val="_GBC_5d799a3c82004da2a7491f55a0d610fe"/>
              <w:id w:val="341087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864" w:type="pct"/>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3"/>
            <w:gridCol w:w="915"/>
            <w:gridCol w:w="972"/>
            <w:gridCol w:w="991"/>
            <w:gridCol w:w="993"/>
            <w:gridCol w:w="987"/>
            <w:gridCol w:w="998"/>
            <w:gridCol w:w="989"/>
            <w:gridCol w:w="991"/>
            <w:gridCol w:w="711"/>
            <w:gridCol w:w="783"/>
          </w:tblGrid>
          <w:tr w:rsidR="001351B8" w:rsidTr="00DC29DC">
            <w:trPr>
              <w:jc w:val="center"/>
            </w:trPr>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pPr>
                <w:r>
                  <w:rPr>
                    <w:rFonts w:hint="eastAsia"/>
                  </w:rPr>
                  <w:t>按加工工艺区分的种类</w:t>
                </w:r>
              </w:p>
            </w:tc>
            <w:tc>
              <w:tcPr>
                <w:tcW w:w="889"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产量（吨）</w:t>
                </w: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销量（吨）</w:t>
                </w: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营业收入</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营业成本</w:t>
                </w: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毛利率（%）</w:t>
                </w:r>
              </w:p>
            </w:tc>
          </w:tr>
          <w:tr w:rsidR="001351B8" w:rsidTr="00DC29DC">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1351B8" w:rsidRDefault="001351B8">
                <w:pPr>
                  <w:jc w:val="center"/>
                </w:pPr>
              </w:p>
            </w:tc>
            <w:tc>
              <w:tcPr>
                <w:tcW w:w="431"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58"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6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68"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65"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70"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66"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6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335"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370"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r>
          <w:tr w:rsidR="001351B8" w:rsidRPr="004C0B39" w:rsidTr="00DC29DC">
            <w:trPr>
              <w:jc w:val="center"/>
            </w:trPr>
            <w:tc>
              <w:tcPr>
                <w:tcW w:w="604" w:type="pct"/>
                <w:tcBorders>
                  <w:top w:val="single" w:sz="4" w:space="0" w:color="auto"/>
                  <w:left w:val="single" w:sz="4" w:space="0" w:color="auto"/>
                  <w:bottom w:val="single" w:sz="4" w:space="0" w:color="auto"/>
                  <w:right w:val="single" w:sz="4" w:space="0" w:color="auto"/>
                </w:tcBorders>
                <w:hideMark/>
              </w:tcPr>
              <w:p w:rsidR="001351B8" w:rsidRPr="004C0B39" w:rsidRDefault="009320B5">
                <w:pPr>
                  <w:adjustRightInd w:val="0"/>
                  <w:snapToGrid w:val="0"/>
                  <w:rPr>
                    <w:sz w:val="18"/>
                    <w:szCs w:val="18"/>
                  </w:rPr>
                </w:pPr>
                <w:r w:rsidRPr="004C0B39">
                  <w:rPr>
                    <w:rFonts w:hint="eastAsia"/>
                    <w:sz w:val="18"/>
                    <w:szCs w:val="18"/>
                  </w:rPr>
                  <w:t>热轧钢材</w:t>
                </w:r>
              </w:p>
            </w:tc>
            <w:sdt>
              <w:sdtPr>
                <w:rPr>
                  <w:sz w:val="15"/>
                  <w:szCs w:val="15"/>
                </w:rPr>
                <w:alias w:val="热轧钢材产量"/>
                <w:tag w:val="_GBC_7c43481729784234bb696712826a5560"/>
                <w:id w:val="34108789"/>
                <w:lock w:val="sdtLocked"/>
              </w:sdtPr>
              <w:sdtContent>
                <w:tc>
                  <w:tcPr>
                    <w:tcW w:w="431" w:type="pct"/>
                    <w:tcBorders>
                      <w:top w:val="single" w:sz="4" w:space="0" w:color="auto"/>
                      <w:left w:val="single" w:sz="4" w:space="0" w:color="auto"/>
                      <w:bottom w:val="single" w:sz="4" w:space="0" w:color="auto"/>
                      <w:right w:val="single" w:sz="4" w:space="0" w:color="auto"/>
                    </w:tcBorders>
                    <w:hideMark/>
                  </w:tcPr>
                  <w:p w:rsidR="001351B8" w:rsidRPr="004C0B39" w:rsidRDefault="009320B5" w:rsidP="001351B8">
                    <w:pPr>
                      <w:jc w:val="right"/>
                      <w:rPr>
                        <w:sz w:val="15"/>
                        <w:szCs w:val="15"/>
                      </w:rPr>
                    </w:pPr>
                    <w:r>
                      <w:rPr>
                        <w:sz w:val="15"/>
                        <w:szCs w:val="15"/>
                      </w:rPr>
                      <w:t>5,449,307</w:t>
                    </w:r>
                  </w:p>
                </w:tc>
              </w:sdtContent>
            </w:sdt>
            <w:sdt>
              <w:sdtPr>
                <w:rPr>
                  <w:sz w:val="15"/>
                  <w:szCs w:val="15"/>
                </w:rPr>
                <w:alias w:val="热轧钢材产量"/>
                <w:tag w:val="_GBC_e72e73ab416f499487e15b4ac4296bac"/>
                <w:id w:val="34108790"/>
                <w:lock w:val="sdtLocked"/>
              </w:sdtPr>
              <w:sdtContent>
                <w:tc>
                  <w:tcPr>
                    <w:tcW w:w="458" w:type="pct"/>
                    <w:tcBorders>
                      <w:top w:val="single" w:sz="4" w:space="0" w:color="auto"/>
                      <w:left w:val="single" w:sz="4" w:space="0" w:color="auto"/>
                      <w:bottom w:val="single" w:sz="4" w:space="0" w:color="auto"/>
                      <w:right w:val="single" w:sz="4" w:space="0" w:color="auto"/>
                    </w:tcBorders>
                  </w:tcPr>
                  <w:p w:rsidR="001351B8" w:rsidRPr="004C0B39" w:rsidRDefault="009320B5" w:rsidP="001351B8">
                    <w:pPr>
                      <w:jc w:val="right"/>
                      <w:rPr>
                        <w:sz w:val="15"/>
                        <w:szCs w:val="15"/>
                      </w:rPr>
                    </w:pPr>
                    <w:r w:rsidRPr="004C0B39">
                      <w:rPr>
                        <w:sz w:val="15"/>
                        <w:szCs w:val="15"/>
                      </w:rPr>
                      <w:t>5,703,200</w:t>
                    </w:r>
                  </w:p>
                </w:tc>
              </w:sdtContent>
            </w:sdt>
            <w:sdt>
              <w:sdtPr>
                <w:rPr>
                  <w:sz w:val="15"/>
                  <w:szCs w:val="15"/>
                </w:rPr>
                <w:alias w:val="热轧钢材销量"/>
                <w:tag w:val="_GBC_ec9ec3947b8e41ec8053dbf8e560f5b3"/>
                <w:id w:val="34108791"/>
                <w:lock w:val="sdtLocked"/>
              </w:sdtPr>
              <w:sdtContent>
                <w:tc>
                  <w:tcPr>
                    <w:tcW w:w="467" w:type="pct"/>
                    <w:tcBorders>
                      <w:top w:val="single" w:sz="4" w:space="0" w:color="auto"/>
                      <w:left w:val="single" w:sz="4" w:space="0" w:color="auto"/>
                      <w:bottom w:val="single" w:sz="4" w:space="0" w:color="auto"/>
                      <w:right w:val="single" w:sz="4" w:space="0" w:color="auto"/>
                    </w:tcBorders>
                    <w:hideMark/>
                  </w:tcPr>
                  <w:p w:rsidR="001351B8" w:rsidRPr="004C0B39" w:rsidRDefault="009320B5" w:rsidP="001351B8">
                    <w:pPr>
                      <w:jc w:val="right"/>
                      <w:rPr>
                        <w:sz w:val="15"/>
                        <w:szCs w:val="15"/>
                      </w:rPr>
                    </w:pPr>
                    <w:r w:rsidRPr="004C0B39">
                      <w:rPr>
                        <w:sz w:val="15"/>
                        <w:szCs w:val="15"/>
                      </w:rPr>
                      <w:t>5,490,531</w:t>
                    </w:r>
                  </w:p>
                </w:tc>
              </w:sdtContent>
            </w:sdt>
            <w:sdt>
              <w:sdtPr>
                <w:rPr>
                  <w:sz w:val="15"/>
                  <w:szCs w:val="15"/>
                </w:rPr>
                <w:alias w:val="热轧钢材销量"/>
                <w:tag w:val="_GBC_5889a6297b75475195c835ecfdbd2a58"/>
                <w:id w:val="34108792"/>
                <w:lock w:val="sdtLocked"/>
              </w:sdtPr>
              <w:sdtContent>
                <w:tc>
                  <w:tcPr>
                    <w:tcW w:w="468" w:type="pct"/>
                    <w:tcBorders>
                      <w:top w:val="single" w:sz="4" w:space="0" w:color="auto"/>
                      <w:left w:val="single" w:sz="4" w:space="0" w:color="auto"/>
                      <w:bottom w:val="single" w:sz="4" w:space="0" w:color="auto"/>
                      <w:right w:val="single" w:sz="4" w:space="0" w:color="auto"/>
                    </w:tcBorders>
                  </w:tcPr>
                  <w:p w:rsidR="001351B8" w:rsidRPr="004C0B39" w:rsidRDefault="009320B5" w:rsidP="001351B8">
                    <w:pPr>
                      <w:jc w:val="right"/>
                      <w:rPr>
                        <w:sz w:val="15"/>
                        <w:szCs w:val="15"/>
                      </w:rPr>
                    </w:pPr>
                    <w:r w:rsidRPr="004C0B39">
                      <w:rPr>
                        <w:sz w:val="15"/>
                        <w:szCs w:val="15"/>
                      </w:rPr>
                      <w:t>5,695,197</w:t>
                    </w:r>
                  </w:p>
                </w:tc>
              </w:sdtContent>
            </w:sdt>
            <w:sdt>
              <w:sdtPr>
                <w:rPr>
                  <w:sz w:val="15"/>
                  <w:szCs w:val="15"/>
                </w:rPr>
                <w:alias w:val="热轧钢材营业收入"/>
                <w:tag w:val="_GBC_2761a16f29d5414aa6240ad4d2557b73"/>
                <w:id w:val="34108793"/>
                <w:lock w:val="sdtLocked"/>
              </w:sdtPr>
              <w:sdtContent>
                <w:tc>
                  <w:tcPr>
                    <w:tcW w:w="465" w:type="pct"/>
                    <w:tcBorders>
                      <w:top w:val="single" w:sz="4" w:space="0" w:color="auto"/>
                      <w:left w:val="single" w:sz="4" w:space="0" w:color="auto"/>
                      <w:bottom w:val="single" w:sz="4" w:space="0" w:color="auto"/>
                      <w:right w:val="single" w:sz="4" w:space="0" w:color="auto"/>
                    </w:tcBorders>
                    <w:hideMark/>
                  </w:tcPr>
                  <w:p w:rsidR="001351B8" w:rsidRPr="004C0B39" w:rsidRDefault="009320B5" w:rsidP="001351B8">
                    <w:pPr>
                      <w:jc w:val="right"/>
                      <w:rPr>
                        <w:sz w:val="15"/>
                        <w:szCs w:val="15"/>
                      </w:rPr>
                    </w:pPr>
                    <w:r w:rsidRPr="004C0B39">
                      <w:rPr>
                        <w:sz w:val="15"/>
                        <w:szCs w:val="15"/>
                      </w:rPr>
                      <w:t>1,177,52</w:t>
                    </w:r>
                    <w:r>
                      <w:rPr>
                        <w:rFonts w:hint="eastAsia"/>
                        <w:sz w:val="15"/>
                        <w:szCs w:val="15"/>
                      </w:rPr>
                      <w:t>9</w:t>
                    </w:r>
                  </w:p>
                </w:tc>
              </w:sdtContent>
            </w:sdt>
            <w:sdt>
              <w:sdtPr>
                <w:rPr>
                  <w:sz w:val="15"/>
                  <w:szCs w:val="15"/>
                </w:rPr>
                <w:alias w:val="热轧钢材营业收入"/>
                <w:tag w:val="_GBC_9f8c1b9cfb6141c2b06982477545c677"/>
                <w:id w:val="34108794"/>
                <w:lock w:val="sdtLocked"/>
              </w:sdtPr>
              <w:sdtContent>
                <w:tc>
                  <w:tcPr>
                    <w:tcW w:w="470" w:type="pct"/>
                    <w:tcBorders>
                      <w:top w:val="single" w:sz="4" w:space="0" w:color="auto"/>
                      <w:left w:val="single" w:sz="4" w:space="0" w:color="auto"/>
                      <w:bottom w:val="single" w:sz="4" w:space="0" w:color="auto"/>
                      <w:right w:val="single" w:sz="4" w:space="0" w:color="auto"/>
                    </w:tcBorders>
                  </w:tcPr>
                  <w:p w:rsidR="001351B8" w:rsidRPr="004C0B39" w:rsidRDefault="009320B5" w:rsidP="001351B8">
                    <w:pPr>
                      <w:jc w:val="right"/>
                      <w:rPr>
                        <w:sz w:val="15"/>
                        <w:szCs w:val="15"/>
                      </w:rPr>
                    </w:pPr>
                    <w:r w:rsidRPr="004C0B39">
                      <w:rPr>
                        <w:sz w:val="15"/>
                        <w:szCs w:val="15"/>
                      </w:rPr>
                      <w:t>1,101,563</w:t>
                    </w:r>
                  </w:p>
                </w:tc>
              </w:sdtContent>
            </w:sdt>
            <w:sdt>
              <w:sdtPr>
                <w:rPr>
                  <w:sz w:val="15"/>
                  <w:szCs w:val="15"/>
                </w:rPr>
                <w:alias w:val="热轧钢材营业成本"/>
                <w:tag w:val="_GBC_f8a029f1ce0e4eacb21895e0a7a54866"/>
                <w:id w:val="34108795"/>
                <w:lock w:val="sdtLocked"/>
              </w:sdtPr>
              <w:sdtContent>
                <w:tc>
                  <w:tcPr>
                    <w:tcW w:w="466" w:type="pct"/>
                    <w:tcBorders>
                      <w:top w:val="single" w:sz="4" w:space="0" w:color="auto"/>
                      <w:left w:val="single" w:sz="4" w:space="0" w:color="auto"/>
                      <w:bottom w:val="single" w:sz="4" w:space="0" w:color="auto"/>
                      <w:right w:val="single" w:sz="4" w:space="0" w:color="auto"/>
                    </w:tcBorders>
                    <w:hideMark/>
                  </w:tcPr>
                  <w:p w:rsidR="001351B8" w:rsidRPr="004C0B39" w:rsidRDefault="009320B5" w:rsidP="001351B8">
                    <w:pPr>
                      <w:jc w:val="right"/>
                      <w:rPr>
                        <w:sz w:val="15"/>
                        <w:szCs w:val="15"/>
                      </w:rPr>
                    </w:pPr>
                    <w:r w:rsidRPr="004C0B39">
                      <w:rPr>
                        <w:sz w:val="15"/>
                        <w:szCs w:val="15"/>
                      </w:rPr>
                      <w:t>1,102,92</w:t>
                    </w:r>
                    <w:r>
                      <w:rPr>
                        <w:rFonts w:hint="eastAsia"/>
                        <w:sz w:val="15"/>
                        <w:szCs w:val="15"/>
                      </w:rPr>
                      <w:t>9</w:t>
                    </w:r>
                  </w:p>
                </w:tc>
              </w:sdtContent>
            </w:sdt>
            <w:sdt>
              <w:sdtPr>
                <w:rPr>
                  <w:sz w:val="15"/>
                  <w:szCs w:val="15"/>
                </w:rPr>
                <w:alias w:val="热轧钢材营业成本"/>
                <w:tag w:val="_GBC_4e949be6cca545b3bc6ca384744b4ee1"/>
                <w:id w:val="34108796"/>
                <w:lock w:val="sdtLocked"/>
              </w:sdtPr>
              <w:sdtContent>
                <w:tc>
                  <w:tcPr>
                    <w:tcW w:w="467" w:type="pct"/>
                    <w:tcBorders>
                      <w:top w:val="single" w:sz="4" w:space="0" w:color="auto"/>
                      <w:left w:val="single" w:sz="4" w:space="0" w:color="auto"/>
                      <w:bottom w:val="single" w:sz="4" w:space="0" w:color="auto"/>
                      <w:right w:val="single" w:sz="4" w:space="0" w:color="auto"/>
                    </w:tcBorders>
                  </w:tcPr>
                  <w:p w:rsidR="001351B8" w:rsidRPr="004C0B39" w:rsidRDefault="009320B5" w:rsidP="001351B8">
                    <w:pPr>
                      <w:jc w:val="right"/>
                      <w:rPr>
                        <w:sz w:val="15"/>
                        <w:szCs w:val="15"/>
                      </w:rPr>
                    </w:pPr>
                    <w:r w:rsidRPr="004C0B39">
                      <w:rPr>
                        <w:sz w:val="15"/>
                        <w:szCs w:val="15"/>
                      </w:rPr>
                      <w:t>1,179,890</w:t>
                    </w:r>
                  </w:p>
                </w:tc>
              </w:sdtContent>
            </w:sdt>
            <w:sdt>
              <w:sdtPr>
                <w:rPr>
                  <w:sz w:val="15"/>
                  <w:szCs w:val="15"/>
                </w:rPr>
                <w:alias w:val="热轧钢材毛利率"/>
                <w:tag w:val="_GBC_cb3f6f1d516345aeba797d624512bd47"/>
                <w:id w:val="34108797"/>
                <w:lock w:val="sdtLocked"/>
              </w:sdtPr>
              <w:sdtContent>
                <w:tc>
                  <w:tcPr>
                    <w:tcW w:w="335" w:type="pct"/>
                    <w:tcBorders>
                      <w:top w:val="single" w:sz="4" w:space="0" w:color="auto"/>
                      <w:left w:val="single" w:sz="4" w:space="0" w:color="auto"/>
                      <w:bottom w:val="single" w:sz="4" w:space="0" w:color="auto"/>
                      <w:right w:val="single" w:sz="4" w:space="0" w:color="auto"/>
                    </w:tcBorders>
                    <w:hideMark/>
                  </w:tcPr>
                  <w:p w:rsidR="001351B8" w:rsidRPr="004C0B39" w:rsidRDefault="009320B5" w:rsidP="001351B8">
                    <w:pPr>
                      <w:jc w:val="right"/>
                      <w:rPr>
                        <w:sz w:val="15"/>
                        <w:szCs w:val="15"/>
                      </w:rPr>
                    </w:pPr>
                    <w:r w:rsidRPr="004C0B39">
                      <w:rPr>
                        <w:rFonts w:hint="eastAsia"/>
                        <w:sz w:val="15"/>
                        <w:szCs w:val="15"/>
                      </w:rPr>
                      <w:t>6.34</w:t>
                    </w:r>
                  </w:p>
                </w:tc>
              </w:sdtContent>
            </w:sdt>
            <w:sdt>
              <w:sdtPr>
                <w:rPr>
                  <w:sz w:val="15"/>
                  <w:szCs w:val="15"/>
                </w:rPr>
                <w:alias w:val="热轧钢材毛利率"/>
                <w:tag w:val="_GBC_8b87faf77b51401bbba7a32db4851c02"/>
                <w:id w:val="34108798"/>
                <w:lock w:val="sdtLocked"/>
              </w:sdtPr>
              <w:sdtContent>
                <w:tc>
                  <w:tcPr>
                    <w:tcW w:w="370" w:type="pct"/>
                    <w:tcBorders>
                      <w:top w:val="single" w:sz="4" w:space="0" w:color="auto"/>
                      <w:left w:val="single" w:sz="4" w:space="0" w:color="auto"/>
                      <w:bottom w:val="single" w:sz="4" w:space="0" w:color="auto"/>
                      <w:right w:val="single" w:sz="4" w:space="0" w:color="auto"/>
                    </w:tcBorders>
                  </w:tcPr>
                  <w:p w:rsidR="001351B8" w:rsidRPr="004C0B39" w:rsidRDefault="009320B5" w:rsidP="001351B8">
                    <w:pPr>
                      <w:jc w:val="right"/>
                      <w:rPr>
                        <w:sz w:val="15"/>
                        <w:szCs w:val="15"/>
                      </w:rPr>
                    </w:pPr>
                    <w:r w:rsidRPr="004C0B39">
                      <w:rPr>
                        <w:rFonts w:hint="eastAsia"/>
                        <w:sz w:val="15"/>
                        <w:szCs w:val="15"/>
                      </w:rPr>
                      <w:t>-7.11</w:t>
                    </w:r>
                  </w:p>
                </w:tc>
              </w:sdtContent>
            </w:sdt>
          </w:tr>
        </w:tbl>
        <w:p w:rsidR="001351B8" w:rsidRDefault="00A566F9"/>
      </w:sdtContent>
    </w:sdt>
    <w:sdt>
      <w:sdtPr>
        <w:rPr>
          <w:rFonts w:ascii="宋体" w:hAnsi="宋体" w:cs="宋体" w:hint="eastAsia"/>
          <w:b w:val="0"/>
          <w:bCs w:val="0"/>
          <w:kern w:val="0"/>
          <w:szCs w:val="21"/>
        </w:rPr>
        <w:alias w:val="模块:按成品形态分类的钢材制造和销售情况"/>
        <w:tag w:val="_SEC_8585a3d577314e8e9129d345f2b24b8c"/>
        <w:id w:val="34108843"/>
        <w:lock w:val="sdtLocked"/>
        <w:placeholder>
          <w:docPart w:val="GBC22222222222222222222222222222"/>
        </w:placeholder>
      </w:sdtPr>
      <w:sdtEndPr>
        <w:rPr>
          <w:rFonts w:hint="default"/>
          <w:szCs w:val="24"/>
        </w:rPr>
      </w:sdtEndPr>
      <w:sdtContent>
        <w:p w:rsidR="001351B8" w:rsidRDefault="009320B5" w:rsidP="009320B5">
          <w:pPr>
            <w:pStyle w:val="5"/>
            <w:numPr>
              <w:ilvl w:val="0"/>
              <w:numId w:val="39"/>
            </w:numPr>
            <w:rPr>
              <w:bCs w:val="0"/>
              <w:szCs w:val="21"/>
            </w:rPr>
          </w:pPr>
          <w:r>
            <w:rPr>
              <w:rFonts w:hint="eastAsia"/>
              <w:bCs w:val="0"/>
              <w:szCs w:val="21"/>
            </w:rPr>
            <w:t>按成品形态分类的钢材制造和销售情况</w:t>
          </w:r>
        </w:p>
        <w:sdt>
          <w:sdtPr>
            <w:rPr>
              <w:rFonts w:hint="eastAsia"/>
            </w:rPr>
            <w:alias w:val="是否适用：按成品形态分类的钢材制造和销售情况[双击切换]"/>
            <w:tag w:val="_GBC_05668711417544f9b3ce7083b909a747"/>
            <w:id w:val="3410882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wordWrap w:val="0"/>
            <w:jc w:val="right"/>
          </w:pPr>
          <w:r>
            <w:rPr>
              <w:rFonts w:hint="eastAsia"/>
            </w:rPr>
            <w:t>单位：</w:t>
          </w:r>
          <w:sdt>
            <w:sdtPr>
              <w:rPr>
                <w:rFonts w:hint="eastAsia"/>
              </w:rPr>
              <w:alias w:val="单位：按成品形态分类的钢材制造和销售情况"/>
              <w:tag w:val="_GBC_7dddd71cfb4b45c3b237b90cd36f56ff"/>
              <w:id w:val="341088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按成品形态分类的钢材制造和销售情况"/>
              <w:tag w:val="_GBC_d1488f3b50c242d68be68c8887f5d28f"/>
              <w:id w:val="341088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565"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991"/>
            <w:gridCol w:w="991"/>
            <w:gridCol w:w="991"/>
            <w:gridCol w:w="961"/>
            <w:gridCol w:w="977"/>
            <w:gridCol w:w="991"/>
            <w:gridCol w:w="850"/>
            <w:gridCol w:w="993"/>
            <w:gridCol w:w="709"/>
            <w:gridCol w:w="709"/>
          </w:tblGrid>
          <w:tr w:rsidR="001351B8" w:rsidTr="001351B8">
            <w:trPr>
              <w:trHeight w:val="512"/>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按成品形态区分的种类</w:t>
                </w:r>
              </w:p>
            </w:tc>
            <w:tc>
              <w:tcPr>
                <w:tcW w:w="984"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产量（吨）</w:t>
                </w:r>
              </w:p>
            </w:tc>
            <w:tc>
              <w:tcPr>
                <w:tcW w:w="969"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销量（吨）</w:t>
                </w: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营业收入</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营业成本</w:t>
                </w:r>
              </w:p>
            </w:tc>
            <w:tc>
              <w:tcPr>
                <w:tcW w:w="704"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毛利率（%）</w:t>
                </w:r>
              </w:p>
            </w:tc>
          </w:tr>
          <w:tr w:rsidR="001351B8" w:rsidTr="001351B8">
            <w:trPr>
              <w:jc w:val="center"/>
            </w:trPr>
            <w:tc>
              <w:tcPr>
                <w:tcW w:w="451" w:type="pct"/>
                <w:vMerge/>
                <w:tcBorders>
                  <w:top w:val="single" w:sz="4" w:space="0" w:color="auto"/>
                  <w:left w:val="single" w:sz="4" w:space="0" w:color="auto"/>
                  <w:bottom w:val="single" w:sz="4" w:space="0" w:color="auto"/>
                  <w:right w:val="single" w:sz="4" w:space="0" w:color="auto"/>
                </w:tcBorders>
                <w:vAlign w:val="center"/>
                <w:hideMark/>
              </w:tcPr>
              <w:p w:rsidR="001351B8" w:rsidRDefault="001351B8"/>
            </w:tc>
            <w:tc>
              <w:tcPr>
                <w:tcW w:w="49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9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9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7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85"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9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42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493"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35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35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r>
          <w:tr w:rsidR="001351B8" w:rsidTr="001351B8">
            <w:trPr>
              <w:jc w:val="center"/>
            </w:trPr>
            <w:tc>
              <w:tcPr>
                <w:tcW w:w="451" w:type="pct"/>
                <w:tcBorders>
                  <w:top w:val="single" w:sz="4" w:space="0" w:color="auto"/>
                  <w:left w:val="single" w:sz="4" w:space="0" w:color="auto"/>
                  <w:bottom w:val="single" w:sz="4" w:space="0" w:color="auto"/>
                  <w:right w:val="single" w:sz="4" w:space="0" w:color="auto"/>
                </w:tcBorders>
                <w:hideMark/>
              </w:tcPr>
              <w:p w:rsidR="001351B8" w:rsidRPr="00D40814" w:rsidRDefault="009320B5">
                <w:pPr>
                  <w:adjustRightInd w:val="0"/>
                  <w:snapToGrid w:val="0"/>
                  <w:rPr>
                    <w:sz w:val="18"/>
                    <w:szCs w:val="18"/>
                  </w:rPr>
                </w:pPr>
                <w:r w:rsidRPr="00D40814">
                  <w:rPr>
                    <w:rFonts w:hint="eastAsia"/>
                    <w:sz w:val="18"/>
                    <w:szCs w:val="18"/>
                  </w:rPr>
                  <w:t>型材</w:t>
                </w:r>
              </w:p>
            </w:tc>
            <w:sdt>
              <w:sdtPr>
                <w:rPr>
                  <w:sz w:val="15"/>
                  <w:szCs w:val="15"/>
                </w:rPr>
                <w:alias w:val="型材产量"/>
                <w:tag w:val="_GBC_8a051c0451d24d58ae5d22a5c9f47e39"/>
                <w:id w:val="34108823"/>
                <w:lock w:val="sdtLocked"/>
              </w:sdtPr>
              <w:sdtContent>
                <w:tc>
                  <w:tcPr>
                    <w:tcW w:w="49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sidRPr="002141EB">
                      <w:rPr>
                        <w:sz w:val="15"/>
                        <w:szCs w:val="15"/>
                      </w:rPr>
                      <w:t>4,658,7</w:t>
                    </w:r>
                    <w:r>
                      <w:rPr>
                        <w:rFonts w:hint="eastAsia"/>
                        <w:sz w:val="15"/>
                        <w:szCs w:val="15"/>
                      </w:rPr>
                      <w:t>49</w:t>
                    </w:r>
                  </w:p>
                </w:tc>
              </w:sdtContent>
            </w:sdt>
            <w:sdt>
              <w:sdtPr>
                <w:rPr>
                  <w:sz w:val="15"/>
                  <w:szCs w:val="15"/>
                </w:rPr>
                <w:alias w:val="型材产量"/>
                <w:tag w:val="_GBC_6c1990ba91514f909ba5e50dc5203ae1"/>
                <w:id w:val="34108824"/>
                <w:lock w:val="sdtLocked"/>
              </w:sdtPr>
              <w:sdtContent>
                <w:tc>
                  <w:tcPr>
                    <w:tcW w:w="49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4,917,132</w:t>
                    </w:r>
                  </w:p>
                </w:tc>
              </w:sdtContent>
            </w:sdt>
            <w:sdt>
              <w:sdtPr>
                <w:rPr>
                  <w:sz w:val="15"/>
                  <w:szCs w:val="15"/>
                </w:rPr>
                <w:alias w:val="型材销量"/>
                <w:tag w:val="_GBC_e1a2aa3520384c728dfb6cbd11f8b5b1"/>
                <w:id w:val="34108825"/>
                <w:lock w:val="sdtLocked"/>
              </w:sdtPr>
              <w:sdtContent>
                <w:tc>
                  <w:tcPr>
                    <w:tcW w:w="49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4,669,148</w:t>
                    </w:r>
                  </w:p>
                </w:tc>
              </w:sdtContent>
            </w:sdt>
            <w:sdt>
              <w:sdtPr>
                <w:rPr>
                  <w:sz w:val="15"/>
                  <w:szCs w:val="15"/>
                </w:rPr>
                <w:alias w:val="型材销量"/>
                <w:tag w:val="_GBC_fa5dc99a752f4ecfb833a2d93b3c277f"/>
                <w:id w:val="34108826"/>
                <w:lock w:val="sdtLocked"/>
              </w:sdtPr>
              <w:sdtContent>
                <w:tc>
                  <w:tcPr>
                    <w:tcW w:w="477"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4,912,589</w:t>
                    </w:r>
                  </w:p>
                </w:tc>
              </w:sdtContent>
            </w:sdt>
            <w:sdt>
              <w:sdtPr>
                <w:rPr>
                  <w:sz w:val="15"/>
                  <w:szCs w:val="15"/>
                </w:rPr>
                <w:alias w:val="型材营业收入"/>
                <w:tag w:val="_GBC_034547255fc04426b5666e343947113b"/>
                <w:id w:val="34108827"/>
                <w:lock w:val="sdtLocked"/>
              </w:sdtPr>
              <w:sdtContent>
                <w:tc>
                  <w:tcPr>
                    <w:tcW w:w="485"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1,003,921</w:t>
                    </w:r>
                  </w:p>
                </w:tc>
              </w:sdtContent>
            </w:sdt>
            <w:sdt>
              <w:sdtPr>
                <w:rPr>
                  <w:sz w:val="15"/>
                  <w:szCs w:val="15"/>
                </w:rPr>
                <w:alias w:val="型材营业收入"/>
                <w:tag w:val="_GBC_99c5ae07021342dab3d5a1aa0c78b07e"/>
                <w:id w:val="34108828"/>
                <w:lock w:val="sdtLocked"/>
              </w:sdtPr>
              <w:sdtContent>
                <w:tc>
                  <w:tcPr>
                    <w:tcW w:w="49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1,128,275</w:t>
                    </w:r>
                  </w:p>
                </w:tc>
              </w:sdtContent>
            </w:sdt>
            <w:sdt>
              <w:sdtPr>
                <w:rPr>
                  <w:sz w:val="15"/>
                  <w:szCs w:val="15"/>
                </w:rPr>
                <w:alias w:val="型材营业成本"/>
                <w:tag w:val="_GBC_f4389df89c9e4ceeae61ff9ce7a4a902"/>
                <w:id w:val="34108829"/>
                <w:lock w:val="sdtLocked"/>
              </w:sdtPr>
              <w:sdtContent>
                <w:tc>
                  <w:tcPr>
                    <w:tcW w:w="42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928,282</w:t>
                    </w:r>
                  </w:p>
                </w:tc>
              </w:sdtContent>
            </w:sdt>
            <w:sdt>
              <w:sdtPr>
                <w:rPr>
                  <w:sz w:val="15"/>
                  <w:szCs w:val="15"/>
                </w:rPr>
                <w:alias w:val="型材营业成本"/>
                <w:tag w:val="_GBC_aeeb376dbdf141eeb7052d46f5ff856f"/>
                <w:id w:val="34108830"/>
                <w:lock w:val="sdtLocked"/>
              </w:sdtPr>
              <w:sdtContent>
                <w:tc>
                  <w:tcPr>
                    <w:tcW w:w="493"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1,119,312</w:t>
                    </w:r>
                  </w:p>
                </w:tc>
              </w:sdtContent>
            </w:sdt>
            <w:sdt>
              <w:sdtPr>
                <w:rPr>
                  <w:sz w:val="15"/>
                  <w:szCs w:val="15"/>
                </w:rPr>
                <w:alias w:val="型材毛利率"/>
                <w:tag w:val="_GBC_2d9edda77013431fbd7e313d3a6b1e7a"/>
                <w:id w:val="34108831"/>
                <w:lock w:val="sdtLocked"/>
              </w:sdtPr>
              <w:sdtContent>
                <w:tc>
                  <w:tcPr>
                    <w:tcW w:w="35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rFonts w:hint="eastAsia"/>
                        <w:sz w:val="15"/>
                        <w:szCs w:val="15"/>
                      </w:rPr>
                      <w:t>7.53</w:t>
                    </w:r>
                  </w:p>
                </w:tc>
              </w:sdtContent>
            </w:sdt>
            <w:sdt>
              <w:sdtPr>
                <w:rPr>
                  <w:sz w:val="15"/>
                  <w:szCs w:val="15"/>
                </w:rPr>
                <w:alias w:val="型材毛利率"/>
                <w:tag w:val="_GBC_b32fb15cc91c41b4bfb1ed763e6a4149"/>
                <w:id w:val="34108832"/>
                <w:lock w:val="sdtLocked"/>
              </w:sdtPr>
              <w:sdtContent>
                <w:tc>
                  <w:tcPr>
                    <w:tcW w:w="35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rFonts w:hint="eastAsia"/>
                        <w:sz w:val="15"/>
                        <w:szCs w:val="15"/>
                      </w:rPr>
                      <w:t>-5.49</w:t>
                    </w:r>
                  </w:p>
                </w:tc>
              </w:sdtContent>
            </w:sdt>
          </w:tr>
          <w:tr w:rsidR="001351B8" w:rsidTr="001351B8">
            <w:trPr>
              <w:jc w:val="center"/>
            </w:trPr>
            <w:tc>
              <w:tcPr>
                <w:tcW w:w="451" w:type="pct"/>
                <w:tcBorders>
                  <w:top w:val="single" w:sz="4" w:space="0" w:color="auto"/>
                  <w:left w:val="single" w:sz="4" w:space="0" w:color="auto"/>
                  <w:bottom w:val="single" w:sz="4" w:space="0" w:color="auto"/>
                  <w:right w:val="single" w:sz="4" w:space="0" w:color="auto"/>
                </w:tcBorders>
                <w:hideMark/>
              </w:tcPr>
              <w:p w:rsidR="001351B8" w:rsidRPr="00D40814" w:rsidRDefault="009320B5">
                <w:pPr>
                  <w:adjustRightInd w:val="0"/>
                  <w:snapToGrid w:val="0"/>
                  <w:rPr>
                    <w:sz w:val="18"/>
                    <w:szCs w:val="18"/>
                  </w:rPr>
                </w:pPr>
                <w:r w:rsidRPr="00D40814">
                  <w:rPr>
                    <w:rFonts w:hint="eastAsia"/>
                    <w:sz w:val="18"/>
                    <w:szCs w:val="18"/>
                  </w:rPr>
                  <w:t>板带材</w:t>
                </w:r>
              </w:p>
            </w:tc>
            <w:sdt>
              <w:sdtPr>
                <w:rPr>
                  <w:sz w:val="15"/>
                  <w:szCs w:val="15"/>
                </w:rPr>
                <w:alias w:val="板带材产量"/>
                <w:tag w:val="_GBC_a60bed6a928e42d99ec967da87d4da44"/>
                <w:id w:val="34108833"/>
                <w:lock w:val="sdtLocked"/>
              </w:sdtPr>
              <w:sdtContent>
                <w:tc>
                  <w:tcPr>
                    <w:tcW w:w="49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sidRPr="002141EB">
                      <w:rPr>
                        <w:sz w:val="15"/>
                        <w:szCs w:val="15"/>
                      </w:rPr>
                      <w:t>790,558</w:t>
                    </w:r>
                  </w:p>
                </w:tc>
              </w:sdtContent>
            </w:sdt>
            <w:sdt>
              <w:sdtPr>
                <w:rPr>
                  <w:sz w:val="15"/>
                  <w:szCs w:val="15"/>
                </w:rPr>
                <w:alias w:val="板带材产量"/>
                <w:tag w:val="_GBC_2b64617c81ff4bc7956fdae33a575da9"/>
                <w:id w:val="34108834"/>
                <w:lock w:val="sdtLocked"/>
              </w:sdtPr>
              <w:sdtContent>
                <w:tc>
                  <w:tcPr>
                    <w:tcW w:w="49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786,068</w:t>
                    </w:r>
                  </w:p>
                </w:tc>
              </w:sdtContent>
            </w:sdt>
            <w:sdt>
              <w:sdtPr>
                <w:rPr>
                  <w:sz w:val="15"/>
                  <w:szCs w:val="15"/>
                </w:rPr>
                <w:alias w:val="板带材销量"/>
                <w:tag w:val="_GBC_d0772f54c457483782611afb75b205d8"/>
                <w:id w:val="34108835"/>
                <w:lock w:val="sdtLocked"/>
              </w:sdtPr>
              <w:sdtContent>
                <w:tc>
                  <w:tcPr>
                    <w:tcW w:w="49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821,383</w:t>
                    </w:r>
                  </w:p>
                </w:tc>
              </w:sdtContent>
            </w:sdt>
            <w:sdt>
              <w:sdtPr>
                <w:rPr>
                  <w:sz w:val="15"/>
                  <w:szCs w:val="15"/>
                </w:rPr>
                <w:alias w:val="板带材销量"/>
                <w:tag w:val="_GBC_f10db05a70b946528c981bbd03a22fae"/>
                <w:id w:val="34108836"/>
                <w:lock w:val="sdtLocked"/>
              </w:sdtPr>
              <w:sdtContent>
                <w:tc>
                  <w:tcPr>
                    <w:tcW w:w="477"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782,608</w:t>
                    </w:r>
                  </w:p>
                </w:tc>
              </w:sdtContent>
            </w:sdt>
            <w:sdt>
              <w:sdtPr>
                <w:rPr>
                  <w:sz w:val="15"/>
                  <w:szCs w:val="15"/>
                </w:rPr>
                <w:alias w:val="板带材营业收入"/>
                <w:tag w:val="_GBC_c692b44edca541eb8eae90e96b61ab28"/>
                <w:id w:val="34108837"/>
                <w:lock w:val="sdtLocked"/>
              </w:sdtPr>
              <w:sdtContent>
                <w:tc>
                  <w:tcPr>
                    <w:tcW w:w="485"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173,608</w:t>
                    </w:r>
                  </w:p>
                </w:tc>
              </w:sdtContent>
            </w:sdt>
            <w:sdt>
              <w:sdtPr>
                <w:rPr>
                  <w:sz w:val="15"/>
                  <w:szCs w:val="15"/>
                </w:rPr>
                <w:alias w:val="板带材营业收入"/>
                <w:tag w:val="_GBC_9ca182071e784de09a116bcfc6eae70f"/>
                <w:id w:val="34108838"/>
                <w:lock w:val="sdtLocked"/>
              </w:sdtPr>
              <w:sdtContent>
                <w:tc>
                  <w:tcPr>
                    <w:tcW w:w="49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163,327</w:t>
                    </w:r>
                  </w:p>
                </w:tc>
              </w:sdtContent>
            </w:sdt>
            <w:sdt>
              <w:sdtPr>
                <w:rPr>
                  <w:sz w:val="15"/>
                  <w:szCs w:val="15"/>
                </w:rPr>
                <w:alias w:val="板带材营业成本"/>
                <w:tag w:val="_GBC_f1e86b6a225243b3a76a89f8858574a1"/>
                <w:id w:val="34108839"/>
                <w:lock w:val="sdtLocked"/>
              </w:sdtPr>
              <w:sdtContent>
                <w:tc>
                  <w:tcPr>
                    <w:tcW w:w="42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sz w:val="15"/>
                        <w:szCs w:val="15"/>
                      </w:rPr>
                      <w:t>174,647</w:t>
                    </w:r>
                  </w:p>
                </w:tc>
              </w:sdtContent>
            </w:sdt>
            <w:sdt>
              <w:sdtPr>
                <w:rPr>
                  <w:sz w:val="15"/>
                  <w:szCs w:val="15"/>
                </w:rPr>
                <w:alias w:val="板带材营业成本"/>
                <w:tag w:val="_GBC_e16bb42891554395b1b44a4d155cd894"/>
                <w:id w:val="34108840"/>
                <w:lock w:val="sdtLocked"/>
              </w:sdtPr>
              <w:sdtContent>
                <w:tc>
                  <w:tcPr>
                    <w:tcW w:w="493"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sz w:val="15"/>
                        <w:szCs w:val="15"/>
                      </w:rPr>
                      <w:t>190,175</w:t>
                    </w:r>
                  </w:p>
                </w:tc>
              </w:sdtContent>
            </w:sdt>
            <w:sdt>
              <w:sdtPr>
                <w:rPr>
                  <w:sz w:val="15"/>
                  <w:szCs w:val="15"/>
                </w:rPr>
                <w:alias w:val="板带材毛利率"/>
                <w:tag w:val="_GBC_73dfbfd5cac8426490aa32982b2e8054"/>
                <w:id w:val="34108841"/>
                <w:lock w:val="sdtLocked"/>
              </w:sdtPr>
              <w:sdtContent>
                <w:tc>
                  <w:tcPr>
                    <w:tcW w:w="352" w:type="pct"/>
                    <w:tcBorders>
                      <w:top w:val="single" w:sz="4" w:space="0" w:color="auto"/>
                      <w:left w:val="single" w:sz="4" w:space="0" w:color="auto"/>
                      <w:bottom w:val="single" w:sz="4" w:space="0" w:color="auto"/>
                      <w:right w:val="single" w:sz="4" w:space="0" w:color="auto"/>
                    </w:tcBorders>
                    <w:hideMark/>
                  </w:tcPr>
                  <w:p w:rsidR="001351B8" w:rsidRPr="002141EB" w:rsidRDefault="009320B5" w:rsidP="001351B8">
                    <w:pPr>
                      <w:jc w:val="right"/>
                      <w:rPr>
                        <w:sz w:val="15"/>
                        <w:szCs w:val="15"/>
                      </w:rPr>
                    </w:pPr>
                    <w:r>
                      <w:rPr>
                        <w:rFonts w:hint="eastAsia"/>
                        <w:sz w:val="15"/>
                        <w:szCs w:val="15"/>
                      </w:rPr>
                      <w:t>-0.60</w:t>
                    </w:r>
                  </w:p>
                </w:tc>
              </w:sdtContent>
            </w:sdt>
            <w:sdt>
              <w:sdtPr>
                <w:rPr>
                  <w:sz w:val="15"/>
                  <w:szCs w:val="15"/>
                </w:rPr>
                <w:alias w:val="板带材毛利率"/>
                <w:tag w:val="_GBC_cdde248127b94cfca3b9694cd868a712"/>
                <w:id w:val="34108842"/>
                <w:lock w:val="sdtLocked"/>
              </w:sdtPr>
              <w:sdtContent>
                <w:tc>
                  <w:tcPr>
                    <w:tcW w:w="352" w:type="pct"/>
                    <w:tcBorders>
                      <w:top w:val="single" w:sz="4" w:space="0" w:color="auto"/>
                      <w:left w:val="single" w:sz="4" w:space="0" w:color="auto"/>
                      <w:bottom w:val="single" w:sz="4" w:space="0" w:color="auto"/>
                      <w:right w:val="single" w:sz="4" w:space="0" w:color="auto"/>
                    </w:tcBorders>
                  </w:tcPr>
                  <w:p w:rsidR="001351B8" w:rsidRPr="002141EB" w:rsidRDefault="009320B5" w:rsidP="001351B8">
                    <w:pPr>
                      <w:jc w:val="right"/>
                      <w:rPr>
                        <w:sz w:val="15"/>
                        <w:szCs w:val="15"/>
                      </w:rPr>
                    </w:pPr>
                    <w:r w:rsidRPr="002141EB">
                      <w:rPr>
                        <w:rFonts w:hint="eastAsia"/>
                        <w:sz w:val="15"/>
                        <w:szCs w:val="15"/>
                      </w:rPr>
                      <w:t>-16.44</w:t>
                    </w:r>
                  </w:p>
                </w:tc>
              </w:sdtContent>
            </w:sdt>
          </w:tr>
        </w:tbl>
        <w:p w:rsidR="001351B8" w:rsidRDefault="00A566F9"/>
      </w:sdtContent>
    </w:sdt>
    <w:sdt>
      <w:sdtPr>
        <w:rPr>
          <w:rFonts w:ascii="宋体" w:hAnsi="宋体" w:cs="宋体" w:hint="eastAsia"/>
          <w:b w:val="0"/>
          <w:bCs w:val="0"/>
          <w:kern w:val="0"/>
          <w:szCs w:val="21"/>
        </w:rPr>
        <w:alias w:val="模块:按销售渠道分类的钢材销售情况"/>
        <w:tag w:val="_SEC_062d6bf867ec4def9c52af65255d9d1f"/>
        <w:id w:val="34108855"/>
        <w:lock w:val="sdtLocked"/>
        <w:placeholder>
          <w:docPart w:val="GBC22222222222222222222222222222"/>
        </w:placeholder>
      </w:sdtPr>
      <w:sdtEndPr>
        <w:rPr>
          <w:rFonts w:hint="default"/>
          <w:szCs w:val="24"/>
        </w:rPr>
      </w:sdtEndPr>
      <w:sdtContent>
        <w:p w:rsidR="001351B8" w:rsidRDefault="009320B5" w:rsidP="009320B5">
          <w:pPr>
            <w:pStyle w:val="5"/>
            <w:numPr>
              <w:ilvl w:val="0"/>
              <w:numId w:val="39"/>
            </w:numPr>
            <w:rPr>
              <w:bCs w:val="0"/>
              <w:szCs w:val="21"/>
            </w:rPr>
          </w:pPr>
          <w:r>
            <w:rPr>
              <w:rFonts w:hint="eastAsia"/>
              <w:bCs w:val="0"/>
              <w:szCs w:val="21"/>
            </w:rPr>
            <w:t>按销售渠道分类的钢材销售情况</w:t>
          </w:r>
        </w:p>
        <w:sdt>
          <w:sdtPr>
            <w:rPr>
              <w:rFonts w:hint="eastAsia"/>
            </w:rPr>
            <w:alias w:val="是否适用：按销售渠道分类的钢材销售情况[双击切换]"/>
            <w:tag w:val="_GBC_e005391142e146af9117f93cb7c4c136"/>
            <w:id w:val="3410884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wordWrap w:val="0"/>
            <w:jc w:val="right"/>
          </w:pPr>
          <w:r>
            <w:rPr>
              <w:rFonts w:hint="eastAsia"/>
            </w:rPr>
            <w:t>单位：</w:t>
          </w:r>
          <w:sdt>
            <w:sdtPr>
              <w:rPr>
                <w:rFonts w:hint="eastAsia"/>
              </w:rPr>
              <w:alias w:val="单位：按销售渠道分类的钢材销售情况"/>
              <w:tag w:val="_GBC_76890b42fe2649e585fe91ecbd0d5dc8"/>
              <w:id w:val="341088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按销售渠道分类的钢材销售情况"/>
              <w:tag w:val="_GBC_614beba2ff134b0a843e00039fb80288"/>
              <w:id w:val="341088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985"/>
            <w:gridCol w:w="1830"/>
            <w:gridCol w:w="2022"/>
            <w:gridCol w:w="1403"/>
          </w:tblGrid>
          <w:tr w:rsidR="001351B8" w:rsidTr="001351B8">
            <w:trPr>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按销售渠道区分</w:t>
                </w:r>
              </w:p>
            </w:tc>
            <w:tc>
              <w:tcPr>
                <w:tcW w:w="2108"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营业收入</w:t>
                </w:r>
              </w:p>
            </w:tc>
            <w:tc>
              <w:tcPr>
                <w:tcW w:w="1892"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占总营业收入比例（%）</w:t>
                </w:r>
              </w:p>
            </w:tc>
          </w:tr>
          <w:tr w:rsidR="001351B8" w:rsidTr="001351B8">
            <w:trPr>
              <w:jc w:val="center"/>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1351B8" w:rsidRDefault="001351B8"/>
            </w:tc>
            <w:tc>
              <w:tcPr>
                <w:tcW w:w="109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1011"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111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775"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r>
          <w:tr w:rsidR="001351B8" w:rsidTr="001351B8">
            <w:trPr>
              <w:jc w:val="center"/>
            </w:trPr>
            <w:tc>
              <w:tcPr>
                <w:tcW w:w="1000" w:type="pct"/>
                <w:tcBorders>
                  <w:top w:val="single" w:sz="4" w:space="0" w:color="auto"/>
                  <w:left w:val="single" w:sz="4" w:space="0" w:color="auto"/>
                  <w:bottom w:val="single" w:sz="4" w:space="0" w:color="auto"/>
                  <w:right w:val="single" w:sz="4" w:space="0" w:color="auto"/>
                </w:tcBorders>
                <w:hideMark/>
              </w:tcPr>
              <w:p w:rsidR="001351B8" w:rsidRDefault="009320B5">
                <w:pPr>
                  <w:adjustRightInd w:val="0"/>
                  <w:snapToGrid w:val="0"/>
                </w:pPr>
                <w:r>
                  <w:rPr>
                    <w:rFonts w:hint="eastAsia"/>
                  </w:rPr>
                  <w:t>线下销售</w:t>
                </w:r>
              </w:p>
            </w:tc>
            <w:sdt>
              <w:sdtPr>
                <w:rPr>
                  <w:szCs w:val="21"/>
                </w:rPr>
                <w:alias w:val="线下销售营业收入"/>
                <w:tag w:val="_GBC_6017982d82db419f897a207be820e7e8"/>
                <w:id w:val="34108847"/>
                <w:lock w:val="sdtLocked"/>
              </w:sdtPr>
              <w:sdtContent>
                <w:tc>
                  <w:tcPr>
                    <w:tcW w:w="109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1,136,089</w:t>
                    </w:r>
                  </w:p>
                </w:tc>
              </w:sdtContent>
            </w:sdt>
            <w:sdt>
              <w:sdtPr>
                <w:rPr>
                  <w:szCs w:val="21"/>
                </w:rPr>
                <w:alias w:val="线下销售营业收入"/>
                <w:tag w:val="_GBC_788d4b1670fc47b8b5b22778f2595b20"/>
                <w:id w:val="34108848"/>
                <w:lock w:val="sdtLocked"/>
              </w:sdtPr>
              <w:sdtContent>
                <w:tc>
                  <w:tcPr>
                    <w:tcW w:w="1011"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1,027,858</w:t>
                    </w:r>
                  </w:p>
                </w:tc>
              </w:sdtContent>
            </w:sdt>
            <w:sdt>
              <w:sdtPr>
                <w:rPr>
                  <w:szCs w:val="21"/>
                </w:rPr>
                <w:alias w:val="线下销售营业收入占总营业收入比例"/>
                <w:tag w:val="_GBC_b721627e60184d899f1f3b0c64e9951d"/>
                <w:id w:val="34108849"/>
                <w:lock w:val="sdtLocked"/>
              </w:sdtPr>
              <w:sdtContent>
                <w:tc>
                  <w:tcPr>
                    <w:tcW w:w="111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rFonts w:hint="eastAsia"/>
                        <w:szCs w:val="21"/>
                      </w:rPr>
                      <w:t>42.63</w:t>
                    </w:r>
                  </w:p>
                </w:tc>
              </w:sdtContent>
            </w:sdt>
            <w:sdt>
              <w:sdtPr>
                <w:rPr>
                  <w:szCs w:val="21"/>
                </w:rPr>
                <w:alias w:val="线下销售营业收入占总营业收入比例"/>
                <w:tag w:val="_GBC_32a1b9e9647f4fada7ef55d729656d27"/>
                <w:id w:val="34108850"/>
                <w:lock w:val="sdtLocked"/>
              </w:sdtPr>
              <w:sdtContent>
                <w:tc>
                  <w:tcPr>
                    <w:tcW w:w="775"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rFonts w:hint="eastAsia"/>
                        <w:szCs w:val="21"/>
                      </w:rPr>
                      <w:t>39.67</w:t>
                    </w:r>
                  </w:p>
                </w:tc>
              </w:sdtContent>
            </w:sdt>
          </w:tr>
          <w:tr w:rsidR="001351B8" w:rsidTr="001351B8">
            <w:trPr>
              <w:jc w:val="center"/>
            </w:trPr>
            <w:tc>
              <w:tcPr>
                <w:tcW w:w="1000" w:type="pct"/>
                <w:tcBorders>
                  <w:top w:val="single" w:sz="4" w:space="0" w:color="auto"/>
                  <w:left w:val="single" w:sz="4" w:space="0" w:color="auto"/>
                  <w:bottom w:val="single" w:sz="4" w:space="0" w:color="auto"/>
                  <w:right w:val="single" w:sz="4" w:space="0" w:color="auto"/>
                </w:tcBorders>
                <w:hideMark/>
              </w:tcPr>
              <w:p w:rsidR="001351B8" w:rsidRDefault="009320B5">
                <w:pPr>
                  <w:adjustRightInd w:val="0"/>
                  <w:snapToGrid w:val="0"/>
                </w:pPr>
                <w:r>
                  <w:rPr>
                    <w:rFonts w:hint="eastAsia"/>
                  </w:rPr>
                  <w:t>线上销售</w:t>
                </w:r>
              </w:p>
            </w:tc>
            <w:sdt>
              <w:sdtPr>
                <w:rPr>
                  <w:szCs w:val="21"/>
                </w:rPr>
                <w:alias w:val="线上销售营业收入"/>
                <w:tag w:val="_GBC_c157c4304c304967b49e27f8f3505d80"/>
                <w:id w:val="34108851"/>
                <w:lock w:val="sdtLocked"/>
              </w:sdtPr>
              <w:sdtContent>
                <w:tc>
                  <w:tcPr>
                    <w:tcW w:w="109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41,440</w:t>
                    </w:r>
                  </w:p>
                </w:tc>
              </w:sdtContent>
            </w:sdt>
            <w:sdt>
              <w:sdtPr>
                <w:rPr>
                  <w:szCs w:val="21"/>
                </w:rPr>
                <w:alias w:val="线上销售营业收入"/>
                <w:tag w:val="_GBC_6569973521464244a1debfa6d05070ff"/>
                <w:id w:val="34108852"/>
                <w:lock w:val="sdtLocked"/>
              </w:sdtPr>
              <w:sdtContent>
                <w:tc>
                  <w:tcPr>
                    <w:tcW w:w="1011"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73,705</w:t>
                    </w:r>
                  </w:p>
                </w:tc>
              </w:sdtContent>
            </w:sdt>
            <w:sdt>
              <w:sdtPr>
                <w:rPr>
                  <w:szCs w:val="21"/>
                </w:rPr>
                <w:alias w:val="线上销售营业收入占总营业收入比例"/>
                <w:tag w:val="_GBC_123a024fdfbd4f9d9f2ec4132c1f400c"/>
                <w:id w:val="34108853"/>
                <w:lock w:val="sdtLocked"/>
              </w:sdtPr>
              <w:sdtContent>
                <w:tc>
                  <w:tcPr>
                    <w:tcW w:w="111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rFonts w:hint="eastAsia"/>
                        <w:szCs w:val="21"/>
                      </w:rPr>
                      <w:t>1.55</w:t>
                    </w:r>
                  </w:p>
                </w:tc>
              </w:sdtContent>
            </w:sdt>
            <w:sdt>
              <w:sdtPr>
                <w:rPr>
                  <w:szCs w:val="21"/>
                </w:rPr>
                <w:alias w:val="线上销售营业收入占总营业收入比例"/>
                <w:tag w:val="_GBC_1fcb7390ba26464c96e5960a8b055035"/>
                <w:id w:val="34108854"/>
                <w:lock w:val="sdtLocked"/>
              </w:sdtPr>
              <w:sdtContent>
                <w:tc>
                  <w:tcPr>
                    <w:tcW w:w="775"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rFonts w:hint="eastAsia"/>
                        <w:szCs w:val="21"/>
                      </w:rPr>
                      <w:t>2.84</w:t>
                    </w:r>
                  </w:p>
                </w:tc>
              </w:sdtContent>
            </w:sdt>
          </w:tr>
        </w:tbl>
        <w:p w:rsidR="001351B8" w:rsidRDefault="00A566F9"/>
      </w:sdtContent>
    </w:sdt>
    <w:sdt>
      <w:sdtPr>
        <w:rPr>
          <w:rFonts w:ascii="宋体" w:hAnsi="宋体" w:cs="宋体" w:hint="eastAsia"/>
          <w:b w:val="0"/>
          <w:bCs w:val="0"/>
          <w:kern w:val="0"/>
          <w:szCs w:val="21"/>
        </w:rPr>
        <w:alias w:val="模块:特殊钢铁产品制造和销售情况"/>
        <w:tag w:val="_SEC_3fcfac6dfec94917b7d1c901f7ac746e"/>
        <w:id w:val="34108889"/>
        <w:lock w:val="sdtLocked"/>
        <w:placeholder>
          <w:docPart w:val="GBC22222222222222222222222222222"/>
        </w:placeholder>
      </w:sdtPr>
      <w:sdtEndPr>
        <w:rPr>
          <w:rFonts w:hint="default"/>
          <w:szCs w:val="24"/>
        </w:rPr>
      </w:sdtEndPr>
      <w:sdtContent>
        <w:p w:rsidR="00B752B8" w:rsidRDefault="00B752B8" w:rsidP="00B752B8">
          <w:pPr>
            <w:pStyle w:val="5"/>
            <w:numPr>
              <w:ilvl w:val="0"/>
              <w:numId w:val="39"/>
            </w:numPr>
            <w:rPr>
              <w:bCs w:val="0"/>
              <w:szCs w:val="21"/>
            </w:rPr>
          </w:pPr>
          <w:r>
            <w:rPr>
              <w:rFonts w:hint="eastAsia"/>
              <w:bCs w:val="0"/>
              <w:szCs w:val="21"/>
            </w:rPr>
            <w:t>特殊钢铁产品制造和销售情况</w:t>
          </w:r>
        </w:p>
        <w:sdt>
          <w:sdtPr>
            <w:rPr>
              <w:rFonts w:hint="eastAsia"/>
            </w:rPr>
            <w:alias w:val="是否适用：特殊钢铁产品制造和销售情况[双击切换]"/>
            <w:tag w:val="_GBC_47461f69d5414de0a1ec7d1de22fcf86"/>
            <w:id w:val="41976649"/>
            <w:lock w:val="sdtContentLocked"/>
          </w:sdtPr>
          <w:sdtContent>
            <w:p w:rsidR="001351B8" w:rsidRPr="00B752B8" w:rsidRDefault="00A566F9" w:rsidP="00B752B8">
              <w:r>
                <w:fldChar w:fldCharType="begin"/>
              </w:r>
              <w:r w:rsidR="00B752B8">
                <w:instrText xml:space="preserve">MACROBUTTON  SnrToggleCheckbox □适用 </w:instrText>
              </w:r>
              <w:r>
                <w:fldChar w:fldCharType="end"/>
              </w:r>
              <w:r>
                <w:fldChar w:fldCharType="begin"/>
              </w:r>
              <w:r w:rsidR="00B752B8">
                <w:instrText>MACROBUTTON  SnrToggleCheckbox √不适用</w:instrText>
              </w:r>
              <w:r>
                <w:fldChar w:fldCharType="end"/>
              </w:r>
            </w:p>
          </w:sdtContent>
        </w:sdt>
      </w:sdtContent>
    </w:sdt>
    <w:sdt>
      <w:sdtPr>
        <w:rPr>
          <w:rFonts w:ascii="宋体" w:hAnsi="宋体" w:cs="宋体" w:hint="eastAsia"/>
          <w:b w:val="0"/>
          <w:bCs w:val="0"/>
          <w:kern w:val="0"/>
          <w:szCs w:val="21"/>
        </w:rPr>
        <w:alias w:val="模块:铁矿石供应情况"/>
        <w:tag w:val="_SEC_ae39cc8c06b24823b448f3be79270fed"/>
        <w:id w:val="34108905"/>
        <w:lock w:val="sdtLocked"/>
        <w:placeholder>
          <w:docPart w:val="GBC22222222222222222222222222222"/>
        </w:placeholder>
      </w:sdtPr>
      <w:sdtEndPr>
        <w:rPr>
          <w:rFonts w:hint="default"/>
          <w:szCs w:val="24"/>
        </w:rPr>
      </w:sdtEndPr>
      <w:sdtContent>
        <w:p w:rsidR="001351B8" w:rsidRDefault="009320B5" w:rsidP="009320B5">
          <w:pPr>
            <w:pStyle w:val="5"/>
            <w:numPr>
              <w:ilvl w:val="0"/>
              <w:numId w:val="39"/>
            </w:numPr>
            <w:rPr>
              <w:bCs w:val="0"/>
              <w:szCs w:val="21"/>
            </w:rPr>
          </w:pPr>
          <w:r>
            <w:rPr>
              <w:rFonts w:hint="eastAsia"/>
              <w:bCs w:val="0"/>
              <w:szCs w:val="21"/>
            </w:rPr>
            <w:t>铁矿石供应情况</w:t>
          </w:r>
        </w:p>
        <w:sdt>
          <w:sdtPr>
            <w:rPr>
              <w:rFonts w:hint="eastAsia"/>
            </w:rPr>
            <w:alias w:val="是否适用：铁矿石供应情况[双击切换]"/>
            <w:tag w:val="_GBC_f4083f01dff74e19b0cffa64a3284de0"/>
            <w:id w:val="3410889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rFonts w:ascii="Calibri" w:hAnsi="Calibri" w:cs="Times New Roman"/>
              <w:b/>
              <w:bCs/>
              <w:kern w:val="2"/>
              <w:szCs w:val="21"/>
            </w:rPr>
          </w:pPr>
          <w:r>
            <w:rPr>
              <w:rFonts w:hint="eastAsia"/>
            </w:rPr>
            <w:t>单位：</w:t>
          </w:r>
          <w:sdt>
            <w:sdtPr>
              <w:rPr>
                <w:rFonts w:hint="eastAsia"/>
              </w:rPr>
              <w:alias w:val="单位：铁矿石供应情况"/>
              <w:tag w:val="_GBC_1737eb4f4c5e4b82b7e51d050ed67eb5"/>
              <w:id w:val="341088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铁矿石供应情况"/>
              <w:tag w:val="_GBC_de855cd86a6642589b848309412dffff"/>
              <w:id w:val="341088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1"/>
            <w:gridCol w:w="1844"/>
            <w:gridCol w:w="1777"/>
            <w:gridCol w:w="1804"/>
            <w:gridCol w:w="1803"/>
          </w:tblGrid>
          <w:tr w:rsidR="001351B8" w:rsidTr="007D5CB5">
            <w:trPr>
              <w:jc w:val="center"/>
            </w:trPr>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铁矿石供应来源</w:t>
                </w:r>
              </w:p>
            </w:tc>
            <w:tc>
              <w:tcPr>
                <w:tcW w:w="2001"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供应量（吨）</w:t>
                </w:r>
              </w:p>
            </w:tc>
            <w:tc>
              <w:tcPr>
                <w:tcW w:w="1993" w:type="pct"/>
                <w:gridSpan w:val="2"/>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支出金额</w:t>
                </w:r>
              </w:p>
            </w:tc>
          </w:tr>
          <w:tr w:rsidR="001351B8" w:rsidTr="007D5CB5">
            <w:trPr>
              <w:jc w:val="center"/>
            </w:trPr>
            <w:tc>
              <w:tcPr>
                <w:tcW w:w="1006" w:type="pct"/>
                <w:vMerge/>
                <w:tcBorders>
                  <w:top w:val="single" w:sz="4" w:space="0" w:color="auto"/>
                  <w:left w:val="single" w:sz="4" w:space="0" w:color="auto"/>
                  <w:bottom w:val="single" w:sz="4" w:space="0" w:color="auto"/>
                  <w:right w:val="single" w:sz="4" w:space="0" w:color="auto"/>
                </w:tcBorders>
                <w:vAlign w:val="center"/>
                <w:hideMark/>
              </w:tcPr>
              <w:p w:rsidR="001351B8" w:rsidRDefault="001351B8"/>
            </w:tc>
            <w:tc>
              <w:tcPr>
                <w:tcW w:w="1019"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982"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c>
              <w:tcPr>
                <w:tcW w:w="997"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本年度</w:t>
                </w:r>
              </w:p>
            </w:tc>
            <w:tc>
              <w:tcPr>
                <w:tcW w:w="996"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center"/>
                </w:pPr>
                <w:r>
                  <w:rPr>
                    <w:rFonts w:hint="eastAsia"/>
                  </w:rPr>
                  <w:t>上年度</w:t>
                </w:r>
              </w:p>
            </w:tc>
          </w:tr>
          <w:tr w:rsidR="001351B8" w:rsidTr="007D5CB5">
            <w:trPr>
              <w:jc w:val="center"/>
            </w:trPr>
            <w:tc>
              <w:tcPr>
                <w:tcW w:w="1006"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both"/>
                </w:pPr>
                <w:r>
                  <w:rPr>
                    <w:rFonts w:hint="eastAsia"/>
                  </w:rPr>
                  <w:t>自供</w:t>
                </w:r>
              </w:p>
            </w:tc>
            <w:sdt>
              <w:sdtPr>
                <w:rPr>
                  <w:rFonts w:cs="Times New Roman"/>
                  <w:kern w:val="2"/>
                  <w:szCs w:val="21"/>
                </w:rPr>
                <w:alias w:val="自供铁矿石供应量"/>
                <w:tag w:val="_GBC_a1e54dbe58c441a48ac45e99b0474b66"/>
                <w:id w:val="34108893"/>
                <w:lock w:val="sdtLocked"/>
              </w:sdtPr>
              <w:sdtContent>
                <w:tc>
                  <w:tcPr>
                    <w:tcW w:w="1019" w:type="pct"/>
                    <w:tcBorders>
                      <w:top w:val="single" w:sz="4" w:space="0" w:color="auto"/>
                      <w:left w:val="single" w:sz="4" w:space="0" w:color="auto"/>
                      <w:bottom w:val="single" w:sz="4" w:space="0" w:color="auto"/>
                      <w:right w:val="single" w:sz="4" w:space="0" w:color="auto"/>
                    </w:tcBorders>
                    <w:hideMark/>
                  </w:tcPr>
                  <w:p w:rsidR="001351B8" w:rsidRDefault="00F85BC5" w:rsidP="00F85BC5">
                    <w:pPr>
                      <w:jc w:val="right"/>
                      <w:rPr>
                        <w:szCs w:val="21"/>
                      </w:rPr>
                    </w:pPr>
                    <w:r>
                      <w:rPr>
                        <w:rFonts w:cs="Times New Roman" w:hint="eastAsia"/>
                        <w:kern w:val="2"/>
                        <w:szCs w:val="21"/>
                      </w:rPr>
                      <w:t>0</w:t>
                    </w:r>
                  </w:p>
                </w:tc>
              </w:sdtContent>
            </w:sdt>
            <w:sdt>
              <w:sdtPr>
                <w:rPr>
                  <w:szCs w:val="21"/>
                </w:rPr>
                <w:alias w:val="自供铁矿石供应量"/>
                <w:tag w:val="_GBC_6ccaf98fde0542f3bee9a72d9d97a481"/>
                <w:id w:val="34108894"/>
                <w:lock w:val="sdtLocked"/>
              </w:sdtPr>
              <w:sdtContent>
                <w:tc>
                  <w:tcPr>
                    <w:tcW w:w="982" w:type="pct"/>
                    <w:tcBorders>
                      <w:top w:val="single" w:sz="4" w:space="0" w:color="auto"/>
                      <w:left w:val="single" w:sz="4" w:space="0" w:color="auto"/>
                      <w:bottom w:val="single" w:sz="4" w:space="0" w:color="auto"/>
                      <w:right w:val="single" w:sz="4" w:space="0" w:color="auto"/>
                    </w:tcBorders>
                  </w:tcPr>
                  <w:p w:rsidR="001351B8" w:rsidRDefault="00F85BC5" w:rsidP="00F85BC5">
                    <w:pPr>
                      <w:jc w:val="right"/>
                      <w:rPr>
                        <w:szCs w:val="21"/>
                      </w:rPr>
                    </w:pPr>
                    <w:r>
                      <w:rPr>
                        <w:rFonts w:hint="eastAsia"/>
                        <w:szCs w:val="21"/>
                      </w:rPr>
                      <w:t>0</w:t>
                    </w:r>
                  </w:p>
                </w:tc>
              </w:sdtContent>
            </w:sdt>
            <w:sdt>
              <w:sdtPr>
                <w:rPr>
                  <w:szCs w:val="21"/>
                </w:rPr>
                <w:alias w:val="自供铁矿石支出金额"/>
                <w:tag w:val="_GBC_7e8bfa7a69a0475c889d6b17b935381a"/>
                <w:id w:val="34108895"/>
                <w:lock w:val="sdtLocked"/>
              </w:sdtPr>
              <w:sdtContent>
                <w:tc>
                  <w:tcPr>
                    <w:tcW w:w="997" w:type="pct"/>
                    <w:tcBorders>
                      <w:top w:val="single" w:sz="4" w:space="0" w:color="auto"/>
                      <w:left w:val="single" w:sz="4" w:space="0" w:color="auto"/>
                      <w:bottom w:val="single" w:sz="4" w:space="0" w:color="auto"/>
                      <w:right w:val="single" w:sz="4" w:space="0" w:color="auto"/>
                    </w:tcBorders>
                    <w:hideMark/>
                  </w:tcPr>
                  <w:p w:rsidR="001351B8" w:rsidRDefault="00F85BC5" w:rsidP="00F85BC5">
                    <w:pPr>
                      <w:jc w:val="right"/>
                      <w:rPr>
                        <w:szCs w:val="21"/>
                      </w:rPr>
                    </w:pPr>
                    <w:r>
                      <w:rPr>
                        <w:rFonts w:hint="eastAsia"/>
                        <w:szCs w:val="21"/>
                      </w:rPr>
                      <w:t>0</w:t>
                    </w:r>
                  </w:p>
                </w:tc>
              </w:sdtContent>
            </w:sdt>
            <w:sdt>
              <w:sdtPr>
                <w:rPr>
                  <w:szCs w:val="21"/>
                </w:rPr>
                <w:alias w:val="自供铁矿石支出金额"/>
                <w:tag w:val="_GBC_eeaa325f715141fab7fb681e8c990cc0"/>
                <w:id w:val="34108896"/>
                <w:lock w:val="sdtLocked"/>
              </w:sdtPr>
              <w:sdtContent>
                <w:tc>
                  <w:tcPr>
                    <w:tcW w:w="996" w:type="pct"/>
                    <w:tcBorders>
                      <w:top w:val="single" w:sz="4" w:space="0" w:color="auto"/>
                      <w:left w:val="single" w:sz="4" w:space="0" w:color="auto"/>
                      <w:bottom w:val="single" w:sz="4" w:space="0" w:color="auto"/>
                      <w:right w:val="single" w:sz="4" w:space="0" w:color="auto"/>
                    </w:tcBorders>
                  </w:tcPr>
                  <w:p w:rsidR="001351B8" w:rsidRDefault="00F85BC5" w:rsidP="00F85BC5">
                    <w:pPr>
                      <w:jc w:val="right"/>
                      <w:rPr>
                        <w:szCs w:val="21"/>
                      </w:rPr>
                    </w:pPr>
                    <w:r>
                      <w:rPr>
                        <w:rFonts w:hint="eastAsia"/>
                        <w:szCs w:val="21"/>
                      </w:rPr>
                      <w:t>0</w:t>
                    </w:r>
                  </w:p>
                </w:tc>
              </w:sdtContent>
            </w:sdt>
          </w:tr>
          <w:tr w:rsidR="001351B8" w:rsidTr="007D5CB5">
            <w:trPr>
              <w:jc w:val="center"/>
            </w:trPr>
            <w:tc>
              <w:tcPr>
                <w:tcW w:w="1006"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both"/>
                </w:pPr>
                <w:r>
                  <w:rPr>
                    <w:rFonts w:hint="eastAsia"/>
                  </w:rPr>
                  <w:t>国内采购</w:t>
                </w:r>
              </w:p>
            </w:tc>
            <w:sdt>
              <w:sdtPr>
                <w:rPr>
                  <w:szCs w:val="21"/>
                </w:rPr>
                <w:alias w:val="国内采购铁矿石供应量"/>
                <w:tag w:val="_GBC_e038cc09e3744b8281303ae07c61280c"/>
                <w:id w:val="34108897"/>
                <w:lock w:val="sdtLocked"/>
              </w:sdtPr>
              <w:sdtContent>
                <w:tc>
                  <w:tcPr>
                    <w:tcW w:w="1019"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2,214,971</w:t>
                    </w:r>
                  </w:p>
                </w:tc>
              </w:sdtContent>
            </w:sdt>
            <w:sdt>
              <w:sdtPr>
                <w:rPr>
                  <w:szCs w:val="21"/>
                </w:rPr>
                <w:alias w:val="国内采购铁矿石供应量"/>
                <w:tag w:val="_GBC_e4870673274f4ed29feef475e47a1314"/>
                <w:id w:val="34108898"/>
                <w:lock w:val="sdtLocked"/>
              </w:sdtPr>
              <w:sdtContent>
                <w:tc>
                  <w:tcPr>
                    <w:tcW w:w="982"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3,151,372</w:t>
                    </w:r>
                  </w:p>
                </w:tc>
              </w:sdtContent>
            </w:sdt>
            <w:sdt>
              <w:sdtPr>
                <w:rPr>
                  <w:szCs w:val="21"/>
                </w:rPr>
                <w:alias w:val="国内采购铁矿石支出金额"/>
                <w:tag w:val="_GBC_f0bdab8cba87492d9f805d7363e08f81"/>
                <w:id w:val="34108899"/>
                <w:lock w:val="sdtLocked"/>
              </w:sdtPr>
              <w:sdtContent>
                <w:tc>
                  <w:tcPr>
                    <w:tcW w:w="99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72,628.70</w:t>
                    </w:r>
                  </w:p>
                </w:tc>
              </w:sdtContent>
            </w:sdt>
            <w:sdt>
              <w:sdtPr>
                <w:rPr>
                  <w:szCs w:val="21"/>
                </w:rPr>
                <w:alias w:val="国内采购铁矿石支出金额"/>
                <w:tag w:val="_GBC_711b627c09724b45982b032d582a7ad3"/>
                <w:id w:val="34108900"/>
                <w:lock w:val="sdtLocked"/>
              </w:sdtPr>
              <w:sdtContent>
                <w:tc>
                  <w:tcPr>
                    <w:tcW w:w="996"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118,169.11</w:t>
                    </w:r>
                  </w:p>
                </w:tc>
              </w:sdtContent>
            </w:sdt>
          </w:tr>
          <w:tr w:rsidR="001351B8" w:rsidTr="007D5CB5">
            <w:trPr>
              <w:jc w:val="center"/>
            </w:trPr>
            <w:tc>
              <w:tcPr>
                <w:tcW w:w="1006" w:type="pct"/>
                <w:tcBorders>
                  <w:top w:val="single" w:sz="4" w:space="0" w:color="auto"/>
                  <w:left w:val="single" w:sz="4" w:space="0" w:color="auto"/>
                  <w:bottom w:val="single" w:sz="4" w:space="0" w:color="auto"/>
                  <w:right w:val="single" w:sz="4" w:space="0" w:color="auto"/>
                </w:tcBorders>
                <w:vAlign w:val="center"/>
                <w:hideMark/>
              </w:tcPr>
              <w:p w:rsidR="001351B8" w:rsidRDefault="009320B5">
                <w:pPr>
                  <w:adjustRightInd w:val="0"/>
                  <w:snapToGrid w:val="0"/>
                  <w:jc w:val="both"/>
                </w:pPr>
                <w:r>
                  <w:rPr>
                    <w:rFonts w:hint="eastAsia"/>
                  </w:rPr>
                  <w:t>国外进口</w:t>
                </w:r>
              </w:p>
            </w:tc>
            <w:sdt>
              <w:sdtPr>
                <w:rPr>
                  <w:szCs w:val="21"/>
                </w:rPr>
                <w:alias w:val="国外进口铁矿石供应量"/>
                <w:tag w:val="_GBC_1598c1dda9f64d168946389afb823275"/>
                <w:id w:val="34108901"/>
                <w:lock w:val="sdtLocked"/>
              </w:sdtPr>
              <w:sdtContent>
                <w:tc>
                  <w:tcPr>
                    <w:tcW w:w="1019"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13,445,096</w:t>
                    </w:r>
                  </w:p>
                </w:tc>
              </w:sdtContent>
            </w:sdt>
            <w:sdt>
              <w:sdtPr>
                <w:rPr>
                  <w:szCs w:val="21"/>
                </w:rPr>
                <w:alias w:val="国外进口铁矿石供应量"/>
                <w:tag w:val="_GBC_3862ffad9376414ea591d6c16fb452ed"/>
                <w:id w:val="34108902"/>
                <w:lock w:val="sdtLocked"/>
              </w:sdtPr>
              <w:sdtContent>
                <w:tc>
                  <w:tcPr>
                    <w:tcW w:w="982"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14,145,028</w:t>
                    </w:r>
                  </w:p>
                </w:tc>
              </w:sdtContent>
            </w:sdt>
            <w:sdt>
              <w:sdtPr>
                <w:rPr>
                  <w:szCs w:val="21"/>
                </w:rPr>
                <w:alias w:val="国外进口铁矿石支出金额"/>
                <w:tag w:val="_GBC_7f03fdfccee54ac9b2c8ac144998309e"/>
                <w:id w:val="34108903"/>
                <w:lock w:val="sdtLocked"/>
              </w:sdtPr>
              <w:sdtContent>
                <w:tc>
                  <w:tcPr>
                    <w:tcW w:w="997" w:type="pct"/>
                    <w:tcBorders>
                      <w:top w:val="single" w:sz="4" w:space="0" w:color="auto"/>
                      <w:left w:val="single" w:sz="4" w:space="0" w:color="auto"/>
                      <w:bottom w:val="single" w:sz="4" w:space="0" w:color="auto"/>
                      <w:right w:val="single" w:sz="4" w:space="0" w:color="auto"/>
                    </w:tcBorders>
                    <w:hideMark/>
                  </w:tcPr>
                  <w:p w:rsidR="001351B8" w:rsidRDefault="009320B5" w:rsidP="001351B8">
                    <w:pPr>
                      <w:jc w:val="right"/>
                      <w:rPr>
                        <w:szCs w:val="21"/>
                      </w:rPr>
                    </w:pPr>
                    <w:r>
                      <w:rPr>
                        <w:szCs w:val="21"/>
                      </w:rPr>
                      <w:t>650,155.52</w:t>
                    </w:r>
                  </w:p>
                </w:tc>
              </w:sdtContent>
            </w:sdt>
            <w:sdt>
              <w:sdtPr>
                <w:rPr>
                  <w:szCs w:val="21"/>
                </w:rPr>
                <w:alias w:val="国外进口铁矿石支出金额"/>
                <w:tag w:val="_GBC_3e335a0789e8428e87391511b6fb4a3a"/>
                <w:id w:val="34108904"/>
                <w:lock w:val="sdtLocked"/>
              </w:sdtPr>
              <w:sdtContent>
                <w:tc>
                  <w:tcPr>
                    <w:tcW w:w="996"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747,015.37</w:t>
                    </w:r>
                  </w:p>
                </w:tc>
              </w:sdtContent>
            </w:sdt>
          </w:tr>
        </w:tbl>
        <w:p w:rsidR="001351B8" w:rsidRDefault="00A566F9"/>
      </w:sdtContent>
    </w:sdt>
    <w:sdt>
      <w:sdtPr>
        <w:rPr>
          <w:rFonts w:ascii="宋体" w:hAnsi="宋体" w:cs="宋体" w:hint="eastAsia"/>
          <w:b w:val="0"/>
          <w:bCs w:val="0"/>
          <w:kern w:val="0"/>
          <w:szCs w:val="21"/>
        </w:rPr>
        <w:alias w:val="模块:钢铁行业经营性信息分析其他情况说明"/>
        <w:tag w:val="_SEC_26f6be3b62aa47e6996e53602c91dc64"/>
        <w:id w:val="34108908"/>
        <w:lock w:val="sdtLocked"/>
        <w:placeholder>
          <w:docPart w:val="GBC22222222222222222222222222222"/>
        </w:placeholder>
      </w:sdtPr>
      <w:sdtEndPr>
        <w:rPr>
          <w:szCs w:val="24"/>
        </w:rPr>
      </w:sdtEndPr>
      <w:sdtContent>
        <w:p w:rsidR="001351B8" w:rsidRDefault="009320B5" w:rsidP="009320B5">
          <w:pPr>
            <w:pStyle w:val="5"/>
            <w:numPr>
              <w:ilvl w:val="0"/>
              <w:numId w:val="39"/>
            </w:numPr>
            <w:rPr>
              <w:bCs w:val="0"/>
              <w:szCs w:val="21"/>
            </w:rPr>
          </w:pPr>
          <w:r>
            <w:rPr>
              <w:rFonts w:hint="eastAsia"/>
              <w:bCs w:val="0"/>
              <w:szCs w:val="21"/>
            </w:rPr>
            <w:t>其他说明</w:t>
          </w:r>
        </w:p>
        <w:p w:rsidR="001351B8" w:rsidRDefault="00A566F9" w:rsidP="0051172E">
          <w:sdt>
            <w:sdtPr>
              <w:rPr>
                <w:rFonts w:hint="eastAsia"/>
              </w:rPr>
              <w:alias w:val="是否适用：钢铁行业经营性信息分析其他情况说明[双击切换]"/>
              <w:tag w:val="_GBC_1f3ffeb00e3145a3bf75e9da328793b2"/>
              <w:id w:val="34108906"/>
              <w:lock w:val="sdtContentLocked"/>
              <w:placeholder>
                <w:docPart w:val="GBC22222222222222222222222222222"/>
              </w:placeholder>
            </w:sdtPr>
            <w:sdtContent>
              <w:r>
                <w:fldChar w:fldCharType="begin"/>
              </w:r>
              <w:r w:rsidR="0051172E">
                <w:instrText xml:space="preserve"> MACROBUTTON  SnrToggleCheckbox □适用 </w:instrText>
              </w:r>
              <w:r>
                <w:fldChar w:fldCharType="end"/>
              </w:r>
              <w:r>
                <w:fldChar w:fldCharType="begin"/>
              </w:r>
              <w:r w:rsidR="0051172E">
                <w:instrText xml:space="preserve"> MACROBUTTON  SnrToggleCheckbox √不适用 </w:instrText>
              </w:r>
              <w:r>
                <w:fldChar w:fldCharType="end"/>
              </w:r>
            </w:sdtContent>
          </w:sdt>
        </w:p>
        <w:p w:rsidR="001351B8" w:rsidRDefault="00A566F9"/>
      </w:sdtContent>
    </w:sdt>
    <w:p w:rsidR="001351B8" w:rsidRDefault="009320B5" w:rsidP="009320B5">
      <w:pPr>
        <w:pStyle w:val="3"/>
        <w:numPr>
          <w:ilvl w:val="0"/>
          <w:numId w:val="34"/>
        </w:numPr>
        <w:rPr>
          <w:szCs w:val="21"/>
        </w:rPr>
      </w:pPr>
      <w:r>
        <w:rPr>
          <w:rFonts w:hint="eastAsia"/>
          <w:szCs w:val="21"/>
        </w:rPr>
        <w:t>投资状况分析</w:t>
      </w:r>
    </w:p>
    <w:p w:rsidR="001351B8" w:rsidRDefault="009320B5" w:rsidP="009320B5">
      <w:pPr>
        <w:pStyle w:val="4"/>
        <w:numPr>
          <w:ilvl w:val="0"/>
          <w:numId w:val="40"/>
        </w:numPr>
        <w:rPr>
          <w:szCs w:val="21"/>
        </w:rPr>
      </w:pPr>
      <w:r>
        <w:rPr>
          <w:szCs w:val="21"/>
        </w:rPr>
        <w:t>对外股权投资总体分析</w:t>
      </w:r>
    </w:p>
    <w:sdt>
      <w:sdtPr>
        <w:rPr>
          <w:szCs w:val="21"/>
        </w:rPr>
        <w:alias w:val="模块:对外股权投资总体分析"/>
        <w:tag w:val="_SEC_4b4a052df79741968a7e11e5835fce59"/>
        <w:id w:val="34108911"/>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3410890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34108910"/>
            <w:lock w:val="sdtLocked"/>
            <w:placeholder>
              <w:docPart w:val="GBC22222222222222222222222222222"/>
            </w:placeholder>
          </w:sdtPr>
          <w:sdtContent>
            <w:p w:rsidR="001351B8" w:rsidRDefault="00404FC6">
              <w:pPr>
                <w:rPr>
                  <w:szCs w:val="21"/>
                </w:rPr>
              </w:pPr>
              <w:r>
                <w:rPr>
                  <w:rFonts w:hint="eastAsia"/>
                  <w:szCs w:val="21"/>
                </w:rPr>
                <w:t xml:space="preserve">    </w:t>
              </w:r>
              <w:r w:rsidRPr="003E3733">
                <w:rPr>
                  <w:szCs w:val="21"/>
                </w:rPr>
                <w:t>2014年12月22日公司第五届董事会第十六次会议审议通过</w:t>
              </w:r>
              <w:r>
                <w:rPr>
                  <w:rFonts w:hint="eastAsia"/>
                  <w:szCs w:val="21"/>
                </w:rPr>
                <w:t>以35%的股权参与</w:t>
              </w:r>
              <w:r w:rsidRPr="003E3733">
                <w:rPr>
                  <w:szCs w:val="21"/>
                </w:rPr>
                <w:t>设立桂林仙源健康产业股份有限公司</w:t>
              </w:r>
              <w:r>
                <w:rPr>
                  <w:rFonts w:hint="eastAsia"/>
                  <w:szCs w:val="21"/>
                </w:rPr>
                <w:t>的提案</w:t>
              </w:r>
              <w:r w:rsidRPr="003E3733">
                <w:rPr>
                  <w:szCs w:val="21"/>
                </w:rPr>
                <w:t>。截止本报告披露之日，公司尚未投入资金。</w:t>
              </w:r>
            </w:p>
          </w:sdtContent>
        </w:sdt>
        <w:p w:rsidR="001351B8" w:rsidRDefault="00A566F9">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34108913"/>
        <w:lock w:val="sdtLocked"/>
        <w:placeholder>
          <w:docPart w:val="GBC22222222222222222222222222222"/>
        </w:placeholder>
      </w:sdtPr>
      <w:sdtEndPr>
        <w:rPr>
          <w:szCs w:val="24"/>
        </w:rPr>
      </w:sdtEndPr>
      <w:sdtContent>
        <w:p w:rsidR="001351B8" w:rsidRDefault="009320B5" w:rsidP="009320B5">
          <w:pPr>
            <w:pStyle w:val="5"/>
            <w:numPr>
              <w:ilvl w:val="0"/>
              <w:numId w:val="41"/>
            </w:numPr>
            <w:rPr>
              <w:szCs w:val="21"/>
            </w:rPr>
          </w:pPr>
          <w:r>
            <w:rPr>
              <w:rFonts w:hint="eastAsia"/>
              <w:szCs w:val="21"/>
            </w:rPr>
            <w:t>重大的股权投资</w:t>
          </w:r>
        </w:p>
        <w:sdt>
          <w:sdtPr>
            <w:rPr>
              <w:rFonts w:hint="eastAsia"/>
            </w:rPr>
            <w:alias w:val="是否适用：重大的股权投资[双击切换]"/>
            <w:tag w:val="_GBC_b20506918d854c13b13a3b89dd84c7d3"/>
            <w:id w:val="34108912"/>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sdtContent>
    </w:sdt>
    <w:sdt>
      <w:sdtPr>
        <w:rPr>
          <w:rFonts w:ascii="宋体" w:hAnsi="宋体" w:cs="宋体" w:hint="eastAsia"/>
          <w:b w:val="0"/>
          <w:bCs w:val="0"/>
          <w:kern w:val="0"/>
          <w:szCs w:val="21"/>
        </w:rPr>
        <w:alias w:val="模块:重大的非股权投资"/>
        <w:tag w:val="_SEC_a184487ede57408c81910695beb0ed38"/>
        <w:id w:val="34108915"/>
        <w:lock w:val="sdtLocked"/>
        <w:placeholder>
          <w:docPart w:val="GBC22222222222222222222222222222"/>
        </w:placeholder>
      </w:sdtPr>
      <w:sdtEndPr>
        <w:rPr>
          <w:szCs w:val="24"/>
        </w:rPr>
      </w:sdtEndPr>
      <w:sdtContent>
        <w:p w:rsidR="001351B8" w:rsidRDefault="009320B5" w:rsidP="009320B5">
          <w:pPr>
            <w:pStyle w:val="5"/>
            <w:numPr>
              <w:ilvl w:val="0"/>
              <w:numId w:val="41"/>
            </w:numPr>
            <w:rPr>
              <w:szCs w:val="21"/>
            </w:rPr>
          </w:pPr>
          <w:r>
            <w:rPr>
              <w:rFonts w:hint="eastAsia"/>
              <w:szCs w:val="21"/>
            </w:rPr>
            <w:t>重大的非股权投资</w:t>
          </w:r>
        </w:p>
        <w:sdt>
          <w:sdtPr>
            <w:rPr>
              <w:rFonts w:hint="eastAsia"/>
            </w:rPr>
            <w:alias w:val="是否适用：重大的非股权投资[双击切换]"/>
            <w:tag w:val="_GBC_fbd46075a5b9414d9e28cd2404e5d47c"/>
            <w:id w:val="3410891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sdtContent>
    </w:sdt>
    <w:sdt>
      <w:sdtPr>
        <w:rPr>
          <w:rFonts w:ascii="宋体" w:hAnsi="宋体" w:cs="宋体" w:hint="eastAsia"/>
          <w:b w:val="0"/>
          <w:bCs w:val="0"/>
          <w:kern w:val="0"/>
          <w:szCs w:val="21"/>
        </w:rPr>
        <w:alias w:val="模块:以公允价值计量的金融资产"/>
        <w:tag w:val="_SEC_b68803fb05c54f76bddc131e89240164"/>
        <w:id w:val="34108918"/>
        <w:lock w:val="sdtLocked"/>
        <w:placeholder>
          <w:docPart w:val="GBC22222222222222222222222222222"/>
        </w:placeholder>
      </w:sdtPr>
      <w:sdtContent>
        <w:p w:rsidR="001351B8" w:rsidRDefault="009320B5" w:rsidP="009320B5">
          <w:pPr>
            <w:pStyle w:val="5"/>
            <w:numPr>
              <w:ilvl w:val="0"/>
              <w:numId w:val="41"/>
            </w:numPr>
            <w:rPr>
              <w:szCs w:val="21"/>
            </w:rPr>
          </w:pPr>
          <w:r>
            <w:rPr>
              <w:rFonts w:hint="eastAsia"/>
              <w:szCs w:val="21"/>
            </w:rPr>
            <w:t>以公允价值计量的金融资产</w:t>
          </w:r>
        </w:p>
        <w:sdt>
          <w:sdtPr>
            <w:rPr>
              <w:rFonts w:hint="eastAsia"/>
              <w:szCs w:val="21"/>
            </w:rPr>
            <w:alias w:val="是否适用：以公允价值计量的金融资产[双击切换]"/>
            <w:tag w:val="_GBC_27fa42d1c8fd489d9e8648bed00ddd53"/>
            <w:id w:val="34108916"/>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770598c7d37b42d4b174a65d01e502de"/>
            <w:id w:val="34108917"/>
            <w:lock w:val="sdtLocked"/>
            <w:placeholder>
              <w:docPart w:val="GBC22222222222222222222222222222"/>
            </w:placeholder>
          </w:sdtPr>
          <w:sdtContent>
            <w:p w:rsidR="001351B8" w:rsidRDefault="001351B8">
              <w:pPr>
                <w:rPr>
                  <w:szCs w:val="21"/>
                </w:rPr>
              </w:pPr>
            </w:p>
            <w:tbl>
              <w:tblPr>
                <w:tblStyle w:val="g2"/>
                <w:tblW w:w="0" w:type="auto"/>
                <w:tblLook w:val="04A0"/>
              </w:tblPr>
              <w:tblGrid>
                <w:gridCol w:w="2262"/>
                <w:gridCol w:w="2262"/>
                <w:gridCol w:w="2262"/>
                <w:gridCol w:w="2263"/>
              </w:tblGrid>
              <w:tr w:rsidR="001351B8" w:rsidTr="001351B8">
                <w:tc>
                  <w:tcPr>
                    <w:tcW w:w="2262" w:type="dxa"/>
                  </w:tcPr>
                  <w:p w:rsidR="001351B8" w:rsidRDefault="009320B5" w:rsidP="001351B8">
                    <w:pPr>
                      <w:rPr>
                        <w:szCs w:val="21"/>
                      </w:rPr>
                    </w:pPr>
                    <w:r>
                      <w:rPr>
                        <w:rFonts w:hint="eastAsia"/>
                        <w:szCs w:val="21"/>
                      </w:rPr>
                      <w:t>项目名称</w:t>
                    </w:r>
                  </w:p>
                </w:tc>
                <w:tc>
                  <w:tcPr>
                    <w:tcW w:w="2262" w:type="dxa"/>
                  </w:tcPr>
                  <w:p w:rsidR="001351B8" w:rsidRDefault="009320B5" w:rsidP="001351B8">
                    <w:pPr>
                      <w:rPr>
                        <w:szCs w:val="21"/>
                      </w:rPr>
                    </w:pPr>
                    <w:r>
                      <w:rPr>
                        <w:rFonts w:hint="eastAsia"/>
                        <w:szCs w:val="21"/>
                      </w:rPr>
                      <w:t>期初余额</w:t>
                    </w:r>
                  </w:p>
                </w:tc>
                <w:tc>
                  <w:tcPr>
                    <w:tcW w:w="2262" w:type="dxa"/>
                  </w:tcPr>
                  <w:p w:rsidR="001351B8" w:rsidRDefault="009320B5" w:rsidP="001351B8">
                    <w:pPr>
                      <w:rPr>
                        <w:szCs w:val="21"/>
                      </w:rPr>
                    </w:pPr>
                    <w:r>
                      <w:rPr>
                        <w:rFonts w:hint="eastAsia"/>
                        <w:szCs w:val="21"/>
                      </w:rPr>
                      <w:t>期末余额</w:t>
                    </w:r>
                  </w:p>
                </w:tc>
                <w:tc>
                  <w:tcPr>
                    <w:tcW w:w="2263" w:type="dxa"/>
                  </w:tcPr>
                  <w:p w:rsidR="001351B8" w:rsidRDefault="009320B5" w:rsidP="001351B8">
                    <w:pPr>
                      <w:rPr>
                        <w:szCs w:val="21"/>
                      </w:rPr>
                    </w:pPr>
                    <w:r>
                      <w:rPr>
                        <w:rFonts w:hint="eastAsia"/>
                        <w:szCs w:val="21"/>
                      </w:rPr>
                      <w:t>当期变动</w:t>
                    </w:r>
                  </w:p>
                </w:tc>
              </w:tr>
              <w:tr w:rsidR="001351B8" w:rsidTr="001351B8">
                <w:tc>
                  <w:tcPr>
                    <w:tcW w:w="2262" w:type="dxa"/>
                  </w:tcPr>
                  <w:p w:rsidR="001351B8" w:rsidRDefault="009320B5" w:rsidP="001351B8">
                    <w:pPr>
                      <w:rPr>
                        <w:szCs w:val="21"/>
                      </w:rPr>
                    </w:pPr>
                    <w:r>
                      <w:rPr>
                        <w:rFonts w:hint="eastAsia"/>
                        <w:szCs w:val="21"/>
                      </w:rPr>
                      <w:t>交易性金融资产</w:t>
                    </w:r>
                  </w:p>
                </w:tc>
                <w:tc>
                  <w:tcPr>
                    <w:tcW w:w="2262" w:type="dxa"/>
                  </w:tcPr>
                  <w:p w:rsidR="001351B8" w:rsidRDefault="009320B5" w:rsidP="001351B8">
                    <w:pPr>
                      <w:jc w:val="right"/>
                      <w:rPr>
                        <w:szCs w:val="21"/>
                      </w:rPr>
                    </w:pPr>
                    <w:r w:rsidRPr="00DC4EAC">
                      <w:rPr>
                        <w:szCs w:val="21"/>
                      </w:rPr>
                      <w:t>32,869,517.43</w:t>
                    </w:r>
                  </w:p>
                </w:tc>
                <w:tc>
                  <w:tcPr>
                    <w:tcW w:w="2262" w:type="dxa"/>
                  </w:tcPr>
                  <w:p w:rsidR="001351B8" w:rsidRDefault="009320B5" w:rsidP="001351B8">
                    <w:pPr>
                      <w:jc w:val="right"/>
                      <w:rPr>
                        <w:szCs w:val="21"/>
                      </w:rPr>
                    </w:pPr>
                    <w:r w:rsidRPr="003E3733">
                      <w:rPr>
                        <w:szCs w:val="21"/>
                      </w:rPr>
                      <w:t>26,562,400.00</w:t>
                    </w:r>
                  </w:p>
                </w:tc>
                <w:tc>
                  <w:tcPr>
                    <w:tcW w:w="2263" w:type="dxa"/>
                  </w:tcPr>
                  <w:p w:rsidR="001351B8" w:rsidRDefault="009320B5" w:rsidP="001351B8">
                    <w:pPr>
                      <w:jc w:val="right"/>
                      <w:rPr>
                        <w:szCs w:val="21"/>
                      </w:rPr>
                    </w:pPr>
                    <w:r>
                      <w:rPr>
                        <w:rFonts w:hint="eastAsia"/>
                        <w:szCs w:val="21"/>
                      </w:rPr>
                      <w:t>-6,307,117.43</w:t>
                    </w:r>
                  </w:p>
                </w:tc>
              </w:tr>
            </w:tbl>
            <w:p w:rsidR="001351B8" w:rsidRDefault="00A566F9">
              <w:pPr>
                <w:rPr>
                  <w:szCs w:val="21"/>
                </w:rPr>
              </w:pPr>
            </w:p>
          </w:sdtContent>
        </w:sdt>
        <w:p w:rsidR="001351B8" w:rsidRDefault="00A566F9">
          <w:pPr>
            <w:rPr>
              <w:szCs w:val="21"/>
            </w:rPr>
          </w:pPr>
        </w:p>
      </w:sdtContent>
    </w:sdt>
    <w:sdt>
      <w:sdtPr>
        <w:rPr>
          <w:rFonts w:ascii="宋体" w:hAnsi="宋体" w:cs="宋体" w:hint="eastAsia"/>
          <w:b w:val="0"/>
          <w:bCs w:val="0"/>
          <w:kern w:val="0"/>
          <w:szCs w:val="21"/>
        </w:rPr>
        <w:alias w:val="模块:重大资产和股权出售"/>
        <w:tag w:val="_SEC_2dc2a25f5b0947db8d19ad5178673ac9"/>
        <w:id w:val="34108920"/>
        <w:lock w:val="sdtLocked"/>
        <w:placeholder>
          <w:docPart w:val="GBC22222222222222222222222222222"/>
        </w:placeholder>
      </w:sdtPr>
      <w:sdtContent>
        <w:p w:rsidR="001351B8" w:rsidRDefault="009320B5" w:rsidP="009320B5">
          <w:pPr>
            <w:pStyle w:val="3"/>
            <w:numPr>
              <w:ilvl w:val="0"/>
              <w:numId w:val="34"/>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34108919"/>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34108923"/>
        <w:lock w:val="sdtLocked"/>
        <w:placeholder>
          <w:docPart w:val="GBC22222222222222222222222222222"/>
        </w:placeholder>
      </w:sdtPr>
      <w:sdtEndPr>
        <w:rPr>
          <w:rFonts w:hint="eastAsia"/>
          <w:sz w:val="21"/>
        </w:rPr>
      </w:sdtEndPr>
      <w:sdtContent>
        <w:p w:rsidR="001351B8" w:rsidRDefault="009320B5" w:rsidP="009320B5">
          <w:pPr>
            <w:pStyle w:val="3"/>
            <w:numPr>
              <w:ilvl w:val="0"/>
              <w:numId w:val="34"/>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34108921"/>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rPr>
            <w:alias w:val="主要子公司、参股公司分析"/>
            <w:tag w:val="_GBC_7bf13fe6d2e94f23a67acf0193f14a86"/>
            <w:id w:val="34108922"/>
            <w:lock w:val="sdtLocked"/>
            <w:placeholder>
              <w:docPart w:val="GBC22222222222222222222222222222"/>
            </w:placeholder>
          </w:sdtPr>
          <w:sdtEndPr>
            <w:rPr>
              <w:szCs w:val="21"/>
            </w:rPr>
          </w:sdtEndPr>
          <w:sdtContent>
            <w:p w:rsidR="00404FC6" w:rsidRPr="00AA44A2" w:rsidRDefault="00404FC6" w:rsidP="001351B8">
              <w:pPr>
                <w:rPr>
                  <w:szCs w:val="21"/>
                </w:rPr>
              </w:pPr>
              <w:r>
                <w:rPr>
                  <w:rFonts w:hint="eastAsia"/>
                </w:rPr>
                <w:t xml:space="preserve">    </w:t>
              </w:r>
              <w:r w:rsidRPr="00AA44A2">
                <w:rPr>
                  <w:rFonts w:hint="eastAsia"/>
                  <w:szCs w:val="21"/>
                </w:rPr>
                <w:t>截止报告期末，本公司无下属子公司。</w:t>
              </w:r>
            </w:p>
            <w:p w:rsidR="001351B8" w:rsidRDefault="00404FC6">
              <w:pPr>
                <w:rPr>
                  <w:szCs w:val="21"/>
                </w:rPr>
              </w:pPr>
              <w:r>
                <w:rPr>
                  <w:rFonts w:hint="eastAsia"/>
                  <w:szCs w:val="21"/>
                </w:rPr>
                <w:t xml:space="preserve">    2014年12月22日公司第五届董事会第十六次会议审议通过参与出资设立桂林仙源健康产业股份有限公司的提案。广西柳州钢铁集团有限公司、柳州钢铁股份有限公司、柳州市兴佳房地产开发有限责任公司三方分别按60%、35%、5%的比例现金出资1亿元人民币共同发起设立桂林仙源</w:t>
              </w:r>
              <w:r>
                <w:rPr>
                  <w:rFonts w:hint="eastAsia"/>
                  <w:szCs w:val="21"/>
                </w:rPr>
                <w:lastRenderedPageBreak/>
                <w:t>健康产业股份有限公司。本次投资金额较小，不会对当前主营业务的发展构成重大影响。截止本报告披露之日，公司尚未投入资金。</w:t>
              </w:r>
            </w:p>
          </w:sdtContent>
        </w:sdt>
        <w:p w:rsidR="001351B8" w:rsidRDefault="00A566F9">
          <w:pPr>
            <w:rPr>
              <w:szCs w:val="21"/>
            </w:rPr>
          </w:pPr>
        </w:p>
      </w:sdtContent>
    </w:sdt>
    <w:sdt>
      <w:sdtPr>
        <w:rPr>
          <w:rFonts w:ascii="宋体" w:hAnsi="宋体" w:cs="宋体"/>
          <w:b w:val="0"/>
          <w:bCs w:val="0"/>
          <w:kern w:val="0"/>
          <w:szCs w:val="21"/>
        </w:rPr>
        <w:alias w:val="模块:公司控制的结构化主体情况"/>
        <w:tag w:val="_SEC_9484614c8eb4420fbc64d1a31f33de49"/>
        <w:id w:val="34108925"/>
        <w:lock w:val="sdtLocked"/>
        <w:placeholder>
          <w:docPart w:val="GBC22222222222222222222222222222"/>
        </w:placeholder>
      </w:sdtPr>
      <w:sdtEndPr>
        <w:rPr>
          <w:rFonts w:hint="eastAsia"/>
        </w:rPr>
      </w:sdtEndPr>
      <w:sdtContent>
        <w:p w:rsidR="001351B8" w:rsidRDefault="009320B5" w:rsidP="009320B5">
          <w:pPr>
            <w:pStyle w:val="3"/>
            <w:numPr>
              <w:ilvl w:val="0"/>
              <w:numId w:val="34"/>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3410892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p w:rsidR="00C56DD1" w:rsidRDefault="00DB1053" w:rsidP="009320B5">
      <w:pPr>
        <w:pStyle w:val="2"/>
        <w:numPr>
          <w:ilvl w:val="0"/>
          <w:numId w:val="6"/>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34108928"/>
        <w:lock w:val="sdtLocked"/>
        <w:placeholder>
          <w:docPart w:val="GBC22222222222222222222222222222"/>
        </w:placeholder>
      </w:sdtPr>
      <w:sdtEndPr>
        <w:rPr>
          <w:rFonts w:hint="eastAsia"/>
        </w:rPr>
      </w:sdtEndPr>
      <w:sdtContent>
        <w:p w:rsidR="00C56DD1" w:rsidRDefault="00DB1053" w:rsidP="009320B5">
          <w:pPr>
            <w:pStyle w:val="3"/>
            <w:numPr>
              <w:ilvl w:val="3"/>
              <w:numId w:val="7"/>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34108926"/>
            <w:lock w:val="sdtContentLocked"/>
            <w:placeholder>
              <w:docPart w:val="GBC22222222222222222222222222222"/>
            </w:placeholder>
          </w:sdtPr>
          <w:sdtContent>
            <w:p w:rsidR="00C56DD1" w:rsidRDefault="00A566F9">
              <w:pPr>
                <w:rPr>
                  <w:szCs w:val="21"/>
                </w:rPr>
              </w:pPr>
              <w:r>
                <w:rPr>
                  <w:szCs w:val="21"/>
                </w:rPr>
                <w:fldChar w:fldCharType="begin"/>
              </w:r>
              <w:r w:rsidR="00A3473E">
                <w:rPr>
                  <w:szCs w:val="21"/>
                </w:rPr>
                <w:instrText>MACROBUTTON  SnrToggleCheckbox √适用</w:instrText>
              </w:r>
              <w:r>
                <w:rPr>
                  <w:szCs w:val="21"/>
                </w:rPr>
                <w:fldChar w:fldCharType="end"/>
              </w:r>
              <w:r>
                <w:rPr>
                  <w:szCs w:val="21"/>
                </w:rPr>
                <w:fldChar w:fldCharType="begin"/>
              </w:r>
              <w:r w:rsidR="00A3473E">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34108927"/>
            <w:lock w:val="sdtLocked"/>
            <w:placeholder>
              <w:docPart w:val="GBC22222222222222222222222222222"/>
            </w:placeholder>
          </w:sdtPr>
          <w:sdtContent>
            <w:p w:rsidR="00C56DD1" w:rsidRPr="004D25F9" w:rsidRDefault="00404FC6">
              <w:pPr>
                <w:rPr>
                  <w:color w:val="000000" w:themeColor="text1"/>
                  <w:szCs w:val="21"/>
                </w:rPr>
              </w:pPr>
              <w:r>
                <w:rPr>
                  <w:rFonts w:hint="eastAsia"/>
                  <w:szCs w:val="21"/>
                </w:rPr>
                <w:t xml:space="preserve">    </w:t>
              </w:r>
              <w:r w:rsidRPr="005E3914">
                <w:rPr>
                  <w:rFonts w:hint="eastAsia"/>
                  <w:color w:val="000000" w:themeColor="text1"/>
                  <w:szCs w:val="21"/>
                </w:rPr>
                <w:t>2017年，国家坚持稳中求进工作总基调，深入推进供给侧结构性改革，在加大化解产能、环保督查、行业重组力度的大环境下，社会供给总量有望逐步减小。在需求方面，国家提出重点解决三四线城市房地产库存过多问题，这将令房地产行业进入下行调整周期，火爆行情难再现；随着国家优惠激励政策的效应逐渐减弱，汽车销售增速回落，消费低迷对社会消费总额影响巨大，即使有铁路、公路等基建项目的投资增加，仍难以抵消房地产、汽车等行业回落的影响。因此，2017年钢铁市场需求下降的幅度将大于供给下降的幅度，行情横盘整理的可能性较大。但是煤、矿石等原燃料由于限产影响，价格上涨并将较长时间内维持在高位，推高钢企的生产经营成本，从而不断侵蚀下游行业的利润，也带来了比较大的经营风险，整体来看2017年钢材价格或难以继续上行。</w:t>
              </w:r>
            </w:p>
          </w:sdtContent>
        </w:sdt>
        <w:p w:rsidR="00C56DD1" w:rsidRDefault="00A566F9">
          <w:pPr>
            <w:rPr>
              <w:szCs w:val="21"/>
            </w:rPr>
          </w:pPr>
        </w:p>
      </w:sdtContent>
    </w:sdt>
    <w:sdt>
      <w:sdtPr>
        <w:rPr>
          <w:rFonts w:ascii="宋体" w:hAnsi="宋体" w:cs="宋体"/>
          <w:b w:val="0"/>
          <w:bCs w:val="0"/>
          <w:kern w:val="0"/>
          <w:szCs w:val="21"/>
        </w:rPr>
        <w:alias w:val="模块:公司发展战略"/>
        <w:tag w:val="_SEC_ddbac632a621498c889e331b6e21fcc6"/>
        <w:id w:val="34108931"/>
        <w:lock w:val="sdtLocked"/>
        <w:placeholder>
          <w:docPart w:val="GBC22222222222222222222222222222"/>
        </w:placeholder>
      </w:sdtPr>
      <w:sdtEndPr>
        <w:rPr>
          <w:rFonts w:hint="eastAsia"/>
        </w:rPr>
      </w:sdtEndPr>
      <w:sdtContent>
        <w:p w:rsidR="00C56DD1" w:rsidRDefault="00DB1053" w:rsidP="009320B5">
          <w:pPr>
            <w:pStyle w:val="3"/>
            <w:numPr>
              <w:ilvl w:val="3"/>
              <w:numId w:val="7"/>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34108929"/>
            <w:lock w:val="sdtContentLocked"/>
            <w:placeholder>
              <w:docPart w:val="GBC22222222222222222222222222222"/>
            </w:placeholder>
          </w:sdtPr>
          <w:sdtContent>
            <w:p w:rsidR="00C56DD1" w:rsidRDefault="00A566F9">
              <w:pPr>
                <w:rPr>
                  <w:szCs w:val="21"/>
                </w:rPr>
              </w:pPr>
              <w:r>
                <w:rPr>
                  <w:szCs w:val="21"/>
                </w:rPr>
                <w:fldChar w:fldCharType="begin"/>
              </w:r>
              <w:r w:rsidR="00C0259C">
                <w:rPr>
                  <w:szCs w:val="21"/>
                </w:rPr>
                <w:instrText>MACROBUTTON  SnrToggleCheckbox √适用</w:instrText>
              </w:r>
              <w:r>
                <w:rPr>
                  <w:szCs w:val="21"/>
                </w:rPr>
                <w:fldChar w:fldCharType="end"/>
              </w:r>
              <w:r>
                <w:rPr>
                  <w:szCs w:val="21"/>
                </w:rPr>
                <w:fldChar w:fldCharType="begin"/>
              </w:r>
              <w:r w:rsidR="00C0259C">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34108930"/>
            <w:lock w:val="sdtLocked"/>
            <w:placeholder>
              <w:docPart w:val="GBC22222222222222222222222222222"/>
            </w:placeholder>
          </w:sdtPr>
          <w:sdtContent>
            <w:p w:rsidR="00C56DD1" w:rsidRPr="00F86E2A" w:rsidRDefault="00A3389E">
              <w:pPr>
                <w:rPr>
                  <w:szCs w:val="21"/>
                </w:rPr>
              </w:pPr>
              <w:r>
                <w:rPr>
                  <w:rFonts w:hint="eastAsia"/>
                  <w:szCs w:val="21"/>
                </w:rPr>
                <w:t xml:space="preserve">    </w:t>
              </w:r>
              <w:r w:rsidR="00C0259C" w:rsidRPr="00F86E2A">
                <w:rPr>
                  <w:rFonts w:asciiTheme="minorEastAsia" w:eastAsiaTheme="minorEastAsia" w:hAnsiTheme="minorEastAsia" w:hint="eastAsia"/>
                  <w:color w:val="000000" w:themeColor="text1"/>
                  <w:szCs w:val="21"/>
                </w:rPr>
                <w:t>2017年，公司将统筹推进生产经营，加快推进企业转型升级，</w:t>
              </w:r>
              <w:r w:rsidR="00E23094" w:rsidRPr="00F86E2A">
                <w:rPr>
                  <w:rFonts w:asciiTheme="minorEastAsia" w:eastAsiaTheme="minorEastAsia" w:hAnsiTheme="minorEastAsia" w:hint="eastAsia"/>
                  <w:szCs w:val="21"/>
                </w:rPr>
                <w:t>以提升产品档次为目标，在稳定提高普通产品产量、质量和市场占有率的基础上，按照“建筑材经适化、工业材优特化、中厚板品种化”优化思路，实现产品结构的提升，</w:t>
              </w:r>
              <w:r w:rsidR="00C0259C" w:rsidRPr="00F86E2A">
                <w:rPr>
                  <w:rFonts w:asciiTheme="minorEastAsia" w:eastAsiaTheme="minorEastAsia" w:hAnsiTheme="minorEastAsia" w:hint="eastAsia"/>
                  <w:color w:val="000000" w:themeColor="text1"/>
                  <w:szCs w:val="21"/>
                </w:rPr>
                <w:t>为把公司打造具备强劲竞争力的钢铁企业而努力奋斗。</w:t>
              </w:r>
            </w:p>
          </w:sdtContent>
        </w:sdt>
        <w:p w:rsidR="00C56DD1" w:rsidRDefault="00A566F9">
          <w:pPr>
            <w:rPr>
              <w:szCs w:val="21"/>
            </w:rPr>
          </w:pPr>
        </w:p>
      </w:sdtContent>
    </w:sdt>
    <w:sdt>
      <w:sdtPr>
        <w:rPr>
          <w:rFonts w:ascii="宋体" w:hAnsi="宋体" w:cs="宋体"/>
          <w:b w:val="0"/>
          <w:bCs w:val="0"/>
          <w:kern w:val="0"/>
          <w:szCs w:val="21"/>
        </w:rPr>
        <w:alias w:val="模块:经营计划"/>
        <w:tag w:val="_SEC_e5dfae5745e046e6a8ba223752a1dccc"/>
        <w:id w:val="34108934"/>
        <w:lock w:val="sdtLocked"/>
        <w:placeholder>
          <w:docPart w:val="GBC22222222222222222222222222222"/>
        </w:placeholder>
      </w:sdtPr>
      <w:sdtEndPr>
        <w:rPr>
          <w:rFonts w:hint="eastAsia"/>
        </w:rPr>
      </w:sdtEndPr>
      <w:sdtContent>
        <w:p w:rsidR="00C56DD1" w:rsidRDefault="00DB1053" w:rsidP="009320B5">
          <w:pPr>
            <w:pStyle w:val="3"/>
            <w:numPr>
              <w:ilvl w:val="3"/>
              <w:numId w:val="7"/>
            </w:numPr>
            <w:ind w:left="420" w:hangingChars="200"/>
            <w:rPr>
              <w:szCs w:val="21"/>
            </w:rPr>
          </w:pPr>
          <w:r>
            <w:rPr>
              <w:szCs w:val="21"/>
            </w:rPr>
            <w:t>经营计划</w:t>
          </w:r>
        </w:p>
        <w:sdt>
          <w:sdtPr>
            <w:rPr>
              <w:rFonts w:hint="eastAsia"/>
              <w:szCs w:val="21"/>
            </w:rPr>
            <w:alias w:val="是否适用：经营计划[双击切换]"/>
            <w:tag w:val="_GBC_871dbf3fc5a0422cadcc3452003278de"/>
            <w:id w:val="34108932"/>
            <w:lock w:val="sdtContentLocked"/>
            <w:placeholder>
              <w:docPart w:val="GBC22222222222222222222222222222"/>
            </w:placeholder>
          </w:sdtPr>
          <w:sdtContent>
            <w:p w:rsidR="00C56DD1" w:rsidRDefault="00A566F9">
              <w:pPr>
                <w:rPr>
                  <w:szCs w:val="21"/>
                </w:rPr>
              </w:pPr>
              <w:r>
                <w:rPr>
                  <w:szCs w:val="21"/>
                </w:rPr>
                <w:fldChar w:fldCharType="begin"/>
              </w:r>
              <w:r w:rsidR="0044186A">
                <w:rPr>
                  <w:szCs w:val="21"/>
                </w:rPr>
                <w:instrText>MACROBUTTON  SnrToggleCheckbox √适用</w:instrText>
              </w:r>
              <w:r>
                <w:rPr>
                  <w:szCs w:val="21"/>
                </w:rPr>
                <w:fldChar w:fldCharType="end"/>
              </w:r>
              <w:r>
                <w:rPr>
                  <w:szCs w:val="21"/>
                </w:rPr>
                <w:fldChar w:fldCharType="begin"/>
              </w:r>
              <w:r w:rsidR="0044186A">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34108933"/>
            <w:lock w:val="sdtLocked"/>
            <w:placeholder>
              <w:docPart w:val="GBC22222222222222222222222222222"/>
            </w:placeholder>
          </w:sdtPr>
          <w:sdtContent>
            <w:p w:rsidR="001E2C34" w:rsidRDefault="001E2C34">
              <w:pPr>
                <w:rPr>
                  <w:color w:val="000000" w:themeColor="text1"/>
                  <w:szCs w:val="21"/>
                </w:rPr>
              </w:pPr>
              <w:r w:rsidRPr="0044186A">
                <w:rPr>
                  <w:rFonts w:hint="eastAsia"/>
                  <w:color w:val="000000" w:themeColor="text1"/>
                  <w:szCs w:val="21"/>
                </w:rPr>
                <w:t xml:space="preserve">  ——较大以上生产安全事故、火灾事故、环境污染事故，重大以上交通事故、设备（动力）事故，因违法经营引发的重大法律纠纷和政策外生育均为“零”。</w:t>
              </w:r>
              <w:r w:rsidRPr="0044186A">
                <w:rPr>
                  <w:rFonts w:hint="eastAsia"/>
                  <w:color w:val="000000" w:themeColor="text1"/>
                  <w:szCs w:val="21"/>
                </w:rPr>
                <w:br/>
                <w:t xml:space="preserve">    ——铁产量：1110万吨</w:t>
              </w:r>
              <w:r w:rsidRPr="0044186A">
                <w:rPr>
                  <w:rFonts w:hint="eastAsia"/>
                  <w:color w:val="000000" w:themeColor="text1"/>
                  <w:szCs w:val="21"/>
                </w:rPr>
                <w:br/>
                <w:t xml:space="preserve">    ——钢产量：1140万吨</w:t>
              </w:r>
              <w:r w:rsidRPr="0044186A">
                <w:rPr>
                  <w:rFonts w:hint="eastAsia"/>
                  <w:color w:val="000000" w:themeColor="text1"/>
                  <w:szCs w:val="21"/>
                </w:rPr>
                <w:br/>
                <w:t xml:space="preserve">    ——钢材产量：</w:t>
              </w:r>
              <w:r>
                <w:rPr>
                  <w:rFonts w:hint="eastAsia"/>
                  <w:color w:val="000000" w:themeColor="text1"/>
                  <w:szCs w:val="21"/>
                </w:rPr>
                <w:t>600</w:t>
              </w:r>
              <w:r w:rsidRPr="0044186A">
                <w:rPr>
                  <w:rFonts w:hint="eastAsia"/>
                  <w:color w:val="000000" w:themeColor="text1"/>
                  <w:szCs w:val="21"/>
                </w:rPr>
                <w:t>万吨</w:t>
              </w:r>
              <w:r w:rsidRPr="0044186A">
                <w:rPr>
                  <w:rFonts w:hint="eastAsia"/>
                  <w:color w:val="000000" w:themeColor="text1"/>
                  <w:szCs w:val="21"/>
                </w:rPr>
                <w:br/>
                <w:t xml:space="preserve">    ——营业收入：</w:t>
              </w:r>
              <w:r>
                <w:rPr>
                  <w:rFonts w:hint="eastAsia"/>
                  <w:color w:val="000000" w:themeColor="text1"/>
                  <w:szCs w:val="21"/>
                </w:rPr>
                <w:t>343</w:t>
              </w:r>
              <w:r w:rsidRPr="0044186A">
                <w:rPr>
                  <w:rFonts w:hint="eastAsia"/>
                  <w:color w:val="000000" w:themeColor="text1"/>
                  <w:szCs w:val="21"/>
                </w:rPr>
                <w:t>亿元</w:t>
              </w:r>
              <w:r w:rsidRPr="0044186A">
                <w:rPr>
                  <w:rFonts w:hint="eastAsia"/>
                  <w:color w:val="000000" w:themeColor="text1"/>
                  <w:szCs w:val="21"/>
                </w:rPr>
                <w:br/>
                <w:t xml:space="preserve">    ——利润：</w:t>
              </w:r>
              <w:r>
                <w:rPr>
                  <w:rFonts w:hint="eastAsia"/>
                  <w:color w:val="000000" w:themeColor="text1"/>
                  <w:szCs w:val="21"/>
                </w:rPr>
                <w:t>2.8</w:t>
              </w:r>
              <w:r w:rsidRPr="0044186A">
                <w:rPr>
                  <w:rFonts w:hint="eastAsia"/>
                  <w:color w:val="000000" w:themeColor="text1"/>
                  <w:szCs w:val="21"/>
                </w:rPr>
                <w:t>亿元</w:t>
              </w:r>
              <w:r w:rsidRPr="0044186A">
                <w:rPr>
                  <w:rFonts w:hint="eastAsia"/>
                  <w:color w:val="000000" w:themeColor="text1"/>
                  <w:szCs w:val="21"/>
                </w:rPr>
                <w:br/>
                <w:t xml:space="preserve">    ——实现经营目标的基础上，职工收入有所增长</w:t>
              </w:r>
            </w:p>
            <w:p w:rsidR="001E2C34" w:rsidRDefault="001E2C34">
              <w:pPr>
                <w:rPr>
                  <w:color w:val="000000" w:themeColor="text1"/>
                  <w:szCs w:val="21"/>
                </w:rPr>
              </w:pPr>
            </w:p>
            <w:p w:rsidR="001E2C34" w:rsidRDefault="001E2C34">
              <w:pPr>
                <w:rPr>
                  <w:color w:val="000000" w:themeColor="text1"/>
                  <w:szCs w:val="21"/>
                </w:rPr>
              </w:pPr>
              <w:r>
                <w:rPr>
                  <w:rFonts w:hint="eastAsia"/>
                  <w:color w:val="000000" w:themeColor="text1"/>
                  <w:szCs w:val="21"/>
                </w:rPr>
                <w:t>重点需做好以下几项工作：</w:t>
              </w:r>
            </w:p>
            <w:p w:rsidR="001E2C34" w:rsidRDefault="001E2C34" w:rsidP="00F86E2A">
              <w:pPr>
                <w:rPr>
                  <w:color w:val="000000"/>
                </w:rPr>
              </w:pPr>
              <w:r>
                <w:rPr>
                  <w:rFonts w:hint="eastAsia"/>
                  <w:color w:val="000000"/>
                </w:rPr>
                <w:t xml:space="preserve">    1.全方位降成本，确保生产经营效益最大化。围绕公司全年16.84亿元的策划降成本目标要求，强化团结合作、协同共进的意识，突破单位区域界限，供产销各环节和铁前、炼钢、轧钢各工序协同发力，以“拧毛巾”方式，全力深挖降成本潜力。</w:t>
              </w:r>
            </w:p>
            <w:p w:rsidR="001E2C34" w:rsidRDefault="001E2C34" w:rsidP="00F86E2A">
              <w:pPr>
                <w:rPr>
                  <w:color w:val="000000"/>
                </w:rPr>
              </w:pPr>
              <w:r>
                <w:rPr>
                  <w:rFonts w:hint="eastAsia"/>
                  <w:color w:val="000000"/>
                </w:rPr>
                <w:t xml:space="preserve">    2.加强财务管理，保障企业发展资金需求。多元化融资，保障生产经营的资金供应；加强财务执行监督检查，强化税务管理，防范财务和税务风险。</w:t>
              </w:r>
            </w:p>
            <w:p w:rsidR="001E2C34" w:rsidRDefault="001E2C34" w:rsidP="00F86E2A">
              <w:pPr>
                <w:rPr>
                  <w:color w:val="000000"/>
                </w:rPr>
              </w:pPr>
              <w:r>
                <w:rPr>
                  <w:rFonts w:hint="eastAsia"/>
                  <w:color w:val="000000"/>
                </w:rPr>
                <w:t xml:space="preserve">    3.深化创新驱动，提高柳钢品牌影响力。继续开展铁烧、转炉、轧钢三大技术攻关，推广应用新工艺、新技术，增强可持续发展动力；加大品牌培育力度，持续提升现有产品的品牌影响力；坚持营销创新，充分发挥钢材电商平台优势，打造产线品牌，提升市场占有率。</w:t>
              </w:r>
            </w:p>
            <w:p w:rsidR="001E2C34" w:rsidRDefault="001E2C34" w:rsidP="00F86E2A">
              <w:pPr>
                <w:rPr>
                  <w:color w:val="000000"/>
                </w:rPr>
              </w:pPr>
              <w:r>
                <w:rPr>
                  <w:rFonts w:hint="eastAsia"/>
                  <w:color w:val="000000"/>
                </w:rPr>
                <w:t xml:space="preserve">    4.突破管控瓶颈，推进企业管理现代化。开展“企业管理创新年”、实施ERP项目、开展管理咨询、推进集团管控实施、加强人力资源管理等，促进公司管理现代化出成果。</w:t>
              </w:r>
            </w:p>
            <w:p w:rsidR="001E2C34" w:rsidRDefault="001E2C34" w:rsidP="00F86E2A">
              <w:r>
                <w:rPr>
                  <w:rFonts w:hint="eastAsia"/>
                  <w:color w:val="000000"/>
                </w:rPr>
                <w:lastRenderedPageBreak/>
                <w:t xml:space="preserve">    5.抓好党建和精神文明建设，为职工办好事实事。</w:t>
              </w:r>
            </w:p>
            <w:p w:rsidR="001E2C34" w:rsidRPr="00F86E2A" w:rsidRDefault="001E2C34">
              <w:pPr>
                <w:rPr>
                  <w:color w:val="000000" w:themeColor="text1"/>
                  <w:szCs w:val="21"/>
                </w:rPr>
              </w:pPr>
            </w:p>
            <w:p w:rsidR="00C56DD1" w:rsidRPr="0044186A" w:rsidRDefault="00A566F9"/>
          </w:sdtContent>
        </w:sdt>
        <w:p w:rsidR="00C56DD1" w:rsidRDefault="00A566F9">
          <w:pPr>
            <w:rPr>
              <w:szCs w:val="21"/>
            </w:rPr>
          </w:pPr>
        </w:p>
      </w:sdtContent>
    </w:sdt>
    <w:sdt>
      <w:sdtPr>
        <w:rPr>
          <w:rFonts w:ascii="宋体" w:hAnsi="宋体" w:cs="宋体"/>
          <w:b w:val="0"/>
          <w:bCs w:val="0"/>
          <w:kern w:val="0"/>
          <w:szCs w:val="21"/>
        </w:rPr>
        <w:alias w:val="模块:可能面对的风险"/>
        <w:tag w:val="_SEC_22da638766f04cb497f13857cff3dfee"/>
        <w:id w:val="34108937"/>
        <w:lock w:val="sdtLocked"/>
        <w:placeholder>
          <w:docPart w:val="GBC22222222222222222222222222222"/>
        </w:placeholder>
      </w:sdtPr>
      <w:sdtEndPr>
        <w:rPr>
          <w:rFonts w:hint="eastAsia"/>
        </w:rPr>
      </w:sdtEndPr>
      <w:sdtContent>
        <w:p w:rsidR="00C56DD1" w:rsidRDefault="00DB1053" w:rsidP="009320B5">
          <w:pPr>
            <w:pStyle w:val="3"/>
            <w:numPr>
              <w:ilvl w:val="3"/>
              <w:numId w:val="7"/>
            </w:numPr>
            <w:ind w:left="420" w:hangingChars="200"/>
            <w:rPr>
              <w:szCs w:val="21"/>
            </w:rPr>
          </w:pPr>
          <w:r>
            <w:rPr>
              <w:szCs w:val="21"/>
            </w:rPr>
            <w:t>可能面对的风险</w:t>
          </w:r>
        </w:p>
        <w:sdt>
          <w:sdtPr>
            <w:rPr>
              <w:rFonts w:cs="Times New Roman" w:hint="eastAsia"/>
              <w:kern w:val="2"/>
              <w:szCs w:val="21"/>
            </w:rPr>
            <w:alias w:val="是否适用：可能面对的风险[双击切换]"/>
            <w:tag w:val="_GBC_1b74f2e1039c4fe9acc819e860071020"/>
            <w:id w:val="34108935"/>
            <w:lock w:val="sdtContentLocked"/>
            <w:placeholder>
              <w:docPart w:val="GBC22222222222222222222222222222"/>
            </w:placeholder>
          </w:sdtPr>
          <w:sdtContent>
            <w:p w:rsidR="00C56DD1" w:rsidRDefault="00A566F9">
              <w:pPr>
                <w:rPr>
                  <w:szCs w:val="21"/>
                </w:rPr>
              </w:pPr>
              <w:r>
                <w:rPr>
                  <w:szCs w:val="21"/>
                </w:rPr>
                <w:fldChar w:fldCharType="begin"/>
              </w:r>
              <w:r w:rsidR="00976885">
                <w:rPr>
                  <w:szCs w:val="21"/>
                </w:rPr>
                <w:instrText>MACROBUTTON  SnrToggleCheckbox √适用</w:instrText>
              </w:r>
              <w:r>
                <w:rPr>
                  <w:szCs w:val="21"/>
                </w:rPr>
                <w:fldChar w:fldCharType="end"/>
              </w:r>
              <w:r>
                <w:rPr>
                  <w:szCs w:val="21"/>
                </w:rPr>
                <w:fldChar w:fldCharType="begin"/>
              </w:r>
              <w:r w:rsidR="00976885">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34108936"/>
            <w:lock w:val="sdtLocked"/>
            <w:placeholder>
              <w:docPart w:val="GBC22222222222222222222222222222"/>
            </w:placeholder>
          </w:sdtPr>
          <w:sdtContent>
            <w:p w:rsidR="002C2691" w:rsidRPr="00163D9F" w:rsidRDefault="002C2691" w:rsidP="00163D9F">
              <w:pPr>
                <w:rPr>
                  <w:rFonts w:asciiTheme="minorEastAsia" w:eastAsiaTheme="minorEastAsia" w:hAnsiTheme="minorEastAsia"/>
                  <w:szCs w:val="21"/>
                </w:rPr>
              </w:pPr>
              <w:r w:rsidRPr="00163D9F">
                <w:rPr>
                  <w:rFonts w:asciiTheme="minorEastAsia" w:eastAsiaTheme="minorEastAsia" w:hAnsiTheme="minorEastAsia" w:hint="eastAsia"/>
                  <w:szCs w:val="21"/>
                </w:rPr>
                <w:t>1.</w:t>
              </w:r>
              <w:r>
                <w:rPr>
                  <w:rFonts w:asciiTheme="minorEastAsia" w:eastAsiaTheme="minorEastAsia" w:hAnsiTheme="minorEastAsia" w:hint="eastAsia"/>
                  <w:b/>
                  <w:bCs/>
                  <w:szCs w:val="21"/>
                </w:rPr>
                <w:t>市场</w:t>
              </w:r>
              <w:r w:rsidRPr="00163D9F">
                <w:rPr>
                  <w:rFonts w:asciiTheme="minorEastAsia" w:eastAsiaTheme="minorEastAsia" w:hAnsiTheme="minorEastAsia" w:hint="eastAsia"/>
                  <w:b/>
                  <w:bCs/>
                  <w:szCs w:val="21"/>
                </w:rPr>
                <w:t>风险</w:t>
              </w:r>
            </w:p>
            <w:p w:rsidR="002C2691" w:rsidRPr="005F02DF" w:rsidRDefault="00A3389E" w:rsidP="005F02D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sidRPr="005F02DF">
                <w:rPr>
                  <w:rFonts w:asciiTheme="minorEastAsia" w:eastAsiaTheme="minorEastAsia" w:hAnsiTheme="minorEastAsia" w:hint="eastAsia"/>
                  <w:szCs w:val="21"/>
                </w:rPr>
                <w:t>2017年，汽车优惠政策刺激效果开始消除，销售增速回落，汽车消费低迷对社会消费总额影响巨大；房地产市场的降温对社会消费也构成负面影响；煤矿的限产力度对钢铁成本的支撑，钢材品种差异化变化有所加大。综合来看，2017年影响钢材市场价格的主要因素依旧是来自于供需两端的博弈。同时，环保治理保持高压态势，将加大企业环保成本。</w:t>
              </w:r>
            </w:p>
            <w:p w:rsidR="002C2691" w:rsidRPr="005F02DF" w:rsidRDefault="002C2691" w:rsidP="00612C4E">
              <w:pPr>
                <w:rPr>
                  <w:rFonts w:asciiTheme="minorEastAsia" w:eastAsiaTheme="minorEastAsia" w:hAnsiTheme="minorEastAsia"/>
                  <w:szCs w:val="21"/>
                </w:rPr>
              </w:pPr>
              <w:r>
                <w:rPr>
                  <w:rFonts w:asciiTheme="minorEastAsia" w:eastAsiaTheme="minorEastAsia" w:hAnsiTheme="minorEastAsia" w:hint="eastAsia"/>
                  <w:szCs w:val="21"/>
                </w:rPr>
                <w:t xml:space="preserve">    应对措施：</w:t>
              </w:r>
              <w:r w:rsidRPr="00176BCB">
                <w:rPr>
                  <w:rFonts w:asciiTheme="minorEastAsia" w:eastAsiaTheme="minorEastAsia" w:hAnsiTheme="minorEastAsia" w:hint="eastAsia"/>
                  <w:szCs w:val="21"/>
                </w:rPr>
                <w:t>须精准把握宏观经济形势</w:t>
              </w:r>
              <w:r>
                <w:rPr>
                  <w:rFonts w:asciiTheme="minorEastAsia" w:eastAsiaTheme="minorEastAsia" w:hAnsiTheme="minorEastAsia" w:hint="eastAsia"/>
                  <w:szCs w:val="21"/>
                </w:rPr>
                <w:t>，加强市场研判，新品种研发，把握好采购及销售时点；</w:t>
              </w:r>
              <w:r w:rsidRPr="005F02DF">
                <w:rPr>
                  <w:rFonts w:asciiTheme="minorEastAsia" w:eastAsiaTheme="minorEastAsia" w:hAnsiTheme="minorEastAsia" w:hint="eastAsia"/>
                  <w:szCs w:val="21"/>
                </w:rPr>
                <w:t>强化环保项目建设与环境治理，狠抓厂内环境治理，推进节能减排可持续发展。</w:t>
              </w:r>
            </w:p>
            <w:p w:rsidR="002C2691" w:rsidRDefault="002C2691" w:rsidP="005F02DF">
              <w:pPr>
                <w:rPr>
                  <w:rFonts w:asciiTheme="minorEastAsia" w:eastAsiaTheme="minorEastAsia" w:hAnsiTheme="minorEastAsia"/>
                  <w:b/>
                  <w:szCs w:val="21"/>
                </w:rPr>
              </w:pPr>
              <w:r w:rsidRPr="005F02DF">
                <w:rPr>
                  <w:rFonts w:asciiTheme="minorEastAsia" w:eastAsiaTheme="minorEastAsia" w:hAnsiTheme="minorEastAsia" w:hint="eastAsia"/>
                  <w:b/>
                  <w:color w:val="333333"/>
                  <w:szCs w:val="21"/>
                  <w:shd w:val="clear" w:color="auto" w:fill="FFFFFF"/>
                </w:rPr>
                <w:t>2.</w:t>
              </w:r>
              <w:r>
                <w:rPr>
                  <w:rFonts w:asciiTheme="minorEastAsia" w:eastAsiaTheme="minorEastAsia" w:hAnsiTheme="minorEastAsia" w:hint="eastAsia"/>
                  <w:b/>
                  <w:szCs w:val="21"/>
                </w:rPr>
                <w:t>财务风险</w:t>
              </w:r>
            </w:p>
            <w:p w:rsidR="002C2691" w:rsidRPr="002C2691" w:rsidRDefault="00A3389E" w:rsidP="005F02D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sidRPr="002C2691">
                <w:rPr>
                  <w:rFonts w:asciiTheme="minorEastAsia" w:eastAsiaTheme="minorEastAsia" w:hAnsiTheme="minorEastAsia" w:hint="eastAsia"/>
                  <w:szCs w:val="21"/>
                </w:rPr>
                <w:t>（1）筹资风险</w:t>
              </w:r>
            </w:p>
            <w:p w:rsidR="002C2691" w:rsidRPr="002C2691" w:rsidRDefault="00A3389E" w:rsidP="002C269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sidRPr="002C2691">
                <w:rPr>
                  <w:rFonts w:asciiTheme="minorEastAsia" w:eastAsiaTheme="minorEastAsia" w:hAnsiTheme="minorEastAsia" w:hint="eastAsia"/>
                  <w:szCs w:val="21"/>
                </w:rPr>
                <w:t>国家财政政策、货币政策和产业政策都间接影响企业筹资成本、筹资风险。</w:t>
              </w:r>
              <w:r w:rsidR="002C2691">
                <w:rPr>
                  <w:rFonts w:asciiTheme="minorEastAsia" w:eastAsiaTheme="minorEastAsia" w:hAnsiTheme="minorEastAsia" w:hint="eastAsia"/>
                  <w:szCs w:val="21"/>
                </w:rPr>
                <w:t>公司</w:t>
              </w:r>
              <w:r w:rsidR="002C2691" w:rsidRPr="002C2691">
                <w:rPr>
                  <w:rFonts w:asciiTheme="minorEastAsia" w:eastAsiaTheme="minorEastAsia" w:hAnsiTheme="minorEastAsia" w:hint="eastAsia"/>
                  <w:szCs w:val="21"/>
                </w:rPr>
                <w:t>受钢铁行业去过剩产能政策、资金市场变化以及上年度公司生产经营业绩不佳等影响，公司直接融资渠道受阻，可用授信额度下降，筹资成本增加，筹资风险加大。</w:t>
              </w:r>
            </w:p>
            <w:p w:rsidR="002C2691" w:rsidRPr="002C2691" w:rsidRDefault="00A3389E" w:rsidP="005F02D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sidRPr="002C2691">
                <w:rPr>
                  <w:rFonts w:asciiTheme="minorEastAsia" w:eastAsiaTheme="minorEastAsia" w:hAnsiTheme="minorEastAsia" w:hint="eastAsia"/>
                  <w:szCs w:val="21"/>
                </w:rPr>
                <w:t>应对措施：主动走访各家授信银行，积极争取最大用信规模，力保资金供应，并努力控制融资成本</w:t>
              </w:r>
              <w:r w:rsidR="002C269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争取银行基准利率流动资金贷款；利用国际国内业务开展贸易项下的债权、保理、押汇等金融产品融资；签发无息银行承兑汇票、商业承兑汇票，综合减少利息支出</w:t>
              </w:r>
              <w:r w:rsidR="00C50F3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同时，盘活公司资金，强化资金运营，增加资金收益</w:t>
              </w:r>
              <w:r w:rsidR="00C50F3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严格执行公司无预算不开支的资金管理制度，加强资金支出管控</w:t>
              </w:r>
              <w:r w:rsidR="00C50F3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积极争取签发无息票据额度，调整库存票据期限结构，保证汇票合理开支</w:t>
              </w:r>
              <w:r w:rsidR="00C50F3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与银行协商提高存款利率方式，充分利用资金支付时间差以及节假日，办理协议存款、结构性存款等利率更高且稳定业务</w:t>
              </w:r>
              <w:r w:rsidR="00C50F31">
                <w:rPr>
                  <w:rFonts w:asciiTheme="minorEastAsia" w:eastAsiaTheme="minorEastAsia" w:hAnsiTheme="minorEastAsia" w:hint="eastAsia"/>
                  <w:szCs w:val="21"/>
                </w:rPr>
                <w:t>；</w:t>
              </w:r>
              <w:r w:rsidR="002C2691" w:rsidRPr="002C2691">
                <w:rPr>
                  <w:rFonts w:asciiTheme="minorEastAsia" w:eastAsiaTheme="minorEastAsia" w:hAnsiTheme="minorEastAsia" w:hint="eastAsia"/>
                  <w:szCs w:val="21"/>
                </w:rPr>
                <w:t>合理使用无风险理财业务产品，提高公司资金收益。</w:t>
              </w:r>
            </w:p>
            <w:p w:rsidR="002C2691" w:rsidRPr="002C2691" w:rsidRDefault="00A3389E" w:rsidP="005F02DF">
              <w:pPr>
                <w:rPr>
                  <w:rFonts w:asciiTheme="minorEastAsia" w:eastAsiaTheme="minorEastAsia" w:hAnsiTheme="minorEastAsia"/>
                  <w:color w:val="333333"/>
                  <w:szCs w:val="21"/>
                  <w:shd w:val="clear" w:color="auto" w:fill="FFFFFF"/>
                </w:rPr>
              </w:pPr>
              <w:r>
                <w:rPr>
                  <w:rFonts w:asciiTheme="minorEastAsia" w:eastAsiaTheme="minorEastAsia" w:hAnsiTheme="minorEastAsia" w:hint="eastAsia"/>
                  <w:szCs w:val="21"/>
                </w:rPr>
                <w:t xml:space="preserve">    </w:t>
              </w:r>
              <w:r w:rsidR="002C2691" w:rsidRPr="002C2691">
                <w:rPr>
                  <w:rFonts w:asciiTheme="minorEastAsia" w:eastAsiaTheme="minorEastAsia" w:hAnsiTheme="minorEastAsia" w:hint="eastAsia"/>
                  <w:szCs w:val="21"/>
                </w:rPr>
                <w:t>（2）利率风险以及汇率风险</w:t>
              </w:r>
            </w:p>
            <w:p w:rsidR="002C2691" w:rsidRDefault="00A3389E" w:rsidP="005F02D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sidRPr="00176BCB">
                <w:rPr>
                  <w:rFonts w:asciiTheme="minorEastAsia" w:eastAsiaTheme="minorEastAsia" w:hAnsiTheme="minorEastAsia" w:hint="eastAsia"/>
                  <w:szCs w:val="21"/>
                </w:rPr>
                <w:t>借款利率和人民币对外币汇率大幅度攀升，会引起利息费用剧增，利润下降，有可能无法支付高涨的利息费用。</w:t>
              </w:r>
            </w:p>
            <w:p w:rsidR="002C2691" w:rsidRPr="00176BCB" w:rsidRDefault="00A3389E" w:rsidP="00236F0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C2691">
                <w:rPr>
                  <w:rFonts w:asciiTheme="minorEastAsia" w:eastAsiaTheme="minorEastAsia" w:hAnsiTheme="minorEastAsia" w:hint="eastAsia"/>
                  <w:szCs w:val="21"/>
                </w:rPr>
                <w:t>应对措施：</w:t>
              </w:r>
              <w:r w:rsidR="002C2691" w:rsidRPr="00176BCB">
                <w:rPr>
                  <w:rFonts w:asciiTheme="minorEastAsia" w:eastAsiaTheme="minorEastAsia" w:hAnsiTheme="minorEastAsia" w:hint="eastAsia"/>
                  <w:szCs w:val="21"/>
                </w:rPr>
                <w:t>及时掌握国家乃至全球金融市场的信息源</w:t>
              </w:r>
              <w:r w:rsidR="002C2691">
                <w:rPr>
                  <w:rFonts w:asciiTheme="minorEastAsia" w:eastAsiaTheme="minorEastAsia" w:hAnsiTheme="minorEastAsia" w:hint="eastAsia"/>
                  <w:szCs w:val="21"/>
                </w:rPr>
                <w:t>，</w:t>
              </w:r>
              <w:r w:rsidR="002C2691" w:rsidRPr="00176BCB">
                <w:rPr>
                  <w:rFonts w:asciiTheme="minorEastAsia" w:eastAsiaTheme="minorEastAsia" w:hAnsiTheme="minorEastAsia" w:hint="eastAsia"/>
                  <w:szCs w:val="21"/>
                </w:rPr>
                <w:t>关注汇率变动，控制汇兑损失。积极关注汇率变动，跟踪各行实时汇率、远期结售汇汇率，在人民币持续贬值压力下，争取相关银行的购汇优惠，采取推迟结汇、择机购汇、减少外币融资、汇率区间宝、远期售汇等规避汇率风险措施，锁定汇率风险，控制汇兑损失</w:t>
              </w:r>
              <w:r w:rsidR="002C2691">
                <w:rPr>
                  <w:rFonts w:asciiTheme="minorEastAsia" w:eastAsiaTheme="minorEastAsia" w:hAnsiTheme="minorEastAsia" w:hint="eastAsia"/>
                  <w:szCs w:val="21"/>
                </w:rPr>
                <w:t>。</w:t>
              </w:r>
            </w:p>
            <w:p w:rsidR="002C2691" w:rsidRPr="005F02DF" w:rsidRDefault="002C2691" w:rsidP="00976885"/>
            <w:p w:rsidR="00C56DD1" w:rsidRDefault="00A566F9">
              <w:pPr>
                <w:rPr>
                  <w:szCs w:val="21"/>
                </w:rPr>
              </w:pPr>
            </w:p>
          </w:sdtContent>
        </w:sdt>
        <w:p w:rsidR="00C56DD1" w:rsidRDefault="00A566F9">
          <w:pPr>
            <w:rPr>
              <w:szCs w:val="21"/>
            </w:rPr>
          </w:pPr>
        </w:p>
      </w:sdtContent>
    </w:sdt>
    <w:sdt>
      <w:sdtPr>
        <w:rPr>
          <w:rFonts w:ascii="宋体" w:hAnsi="宋体" w:cs="宋体"/>
          <w:b w:val="0"/>
          <w:bCs w:val="0"/>
          <w:kern w:val="0"/>
          <w:szCs w:val="21"/>
        </w:rPr>
        <w:alias w:val="模块:其他"/>
        <w:tag w:val="_SEC_449f92267bc945658d04ffaf693010b1"/>
        <w:id w:val="34108939"/>
        <w:lock w:val="sdtLocked"/>
        <w:placeholder>
          <w:docPart w:val="GBC22222222222222222222222222222"/>
        </w:placeholder>
      </w:sdtPr>
      <w:sdtEndPr>
        <w:rPr>
          <w:rFonts w:hint="eastAsia"/>
        </w:rPr>
      </w:sdtEndPr>
      <w:sdtContent>
        <w:p w:rsidR="00C56DD1" w:rsidRDefault="00DB1053" w:rsidP="009320B5">
          <w:pPr>
            <w:pStyle w:val="3"/>
            <w:numPr>
              <w:ilvl w:val="3"/>
              <w:numId w:val="7"/>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34108938"/>
            <w:lock w:val="sdtContentLocked"/>
            <w:placeholder>
              <w:docPart w:val="GBC22222222222222222222222222222"/>
            </w:placeholder>
          </w:sdtPr>
          <w:sdtContent>
            <w:p w:rsidR="00C56DD1" w:rsidRDefault="00A566F9" w:rsidP="00C0259C">
              <w:pPr>
                <w:rPr>
                  <w:szCs w:val="21"/>
                </w:rPr>
              </w:pPr>
              <w:r>
                <w:rPr>
                  <w:szCs w:val="21"/>
                </w:rPr>
                <w:fldChar w:fldCharType="begin"/>
              </w:r>
              <w:r w:rsidR="00C0259C">
                <w:rPr>
                  <w:szCs w:val="21"/>
                </w:rPr>
                <w:instrText>MACROBUTTON  SnrToggleCheckbox □适用</w:instrText>
              </w:r>
              <w:r>
                <w:rPr>
                  <w:szCs w:val="21"/>
                </w:rPr>
                <w:fldChar w:fldCharType="end"/>
              </w:r>
              <w:r>
                <w:rPr>
                  <w:szCs w:val="21"/>
                </w:rPr>
                <w:fldChar w:fldCharType="begin"/>
              </w:r>
              <w:r w:rsidR="00C0259C">
                <w:rPr>
                  <w:szCs w:val="21"/>
                </w:rPr>
                <w:instrText xml:space="preserve"> MACROBUTTON  SnrToggleCheckbox √不适用 </w:instrText>
              </w:r>
              <w:r>
                <w:rPr>
                  <w:szCs w:val="21"/>
                </w:rPr>
                <w:fldChar w:fldCharType="end"/>
              </w:r>
            </w:p>
          </w:sdtContent>
        </w:sdt>
        <w:p w:rsidR="00C56DD1" w:rsidRDefault="00A566F9">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34108941"/>
        <w:lock w:val="sdtLocked"/>
        <w:placeholder>
          <w:docPart w:val="GBC22222222222222222222222222222"/>
        </w:placeholder>
      </w:sdtPr>
      <w:sdtEndPr>
        <w:rPr>
          <w:rFonts w:ascii="宋体" w:hAnsi="宋体"/>
        </w:rPr>
      </w:sdtEndPr>
      <w:sdtContent>
        <w:p w:rsidR="00C56DD1" w:rsidRDefault="00DB1053" w:rsidP="009320B5">
          <w:pPr>
            <w:pStyle w:val="2"/>
            <w:numPr>
              <w:ilvl w:val="0"/>
              <w:numId w:val="6"/>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34108940"/>
            <w:lock w:val="sdtContentLocked"/>
            <w:placeholder>
              <w:docPart w:val="GBC22222222222222222222222222222"/>
            </w:placeholder>
          </w:sdtPr>
          <w:sdtContent>
            <w:p w:rsidR="00C56DD1" w:rsidRDefault="00A566F9" w:rsidP="00E04DC3">
              <w:r>
                <w:fldChar w:fldCharType="begin"/>
              </w:r>
              <w:r w:rsidR="00E04DC3">
                <w:instrText>MACROBUTTON  SnrToggleCheckbox □适用</w:instrText>
              </w:r>
              <w:r>
                <w:fldChar w:fldCharType="end"/>
              </w:r>
              <w:r>
                <w:fldChar w:fldCharType="begin"/>
              </w:r>
              <w:r w:rsidR="00E04DC3">
                <w:instrText xml:space="preserve"> MACROBUTTON  SnrToggleCheckbox √不适用 </w:instrText>
              </w:r>
              <w:r>
                <w:fldChar w:fldCharType="end"/>
              </w:r>
            </w:p>
          </w:sdtContent>
        </w:sdt>
      </w:sdtContent>
    </w:sdt>
    <w:p w:rsidR="00C56DD1" w:rsidRDefault="00C56DD1">
      <w:pPr>
        <w:rPr>
          <w:szCs w:val="21"/>
        </w:rPr>
      </w:pPr>
    </w:p>
    <w:p w:rsidR="00C56DD1" w:rsidRDefault="00C56DD1">
      <w:pPr>
        <w:rPr>
          <w:szCs w:val="21"/>
        </w:rPr>
      </w:pPr>
    </w:p>
    <w:p w:rsidR="00C56DD1" w:rsidRDefault="00DB1053">
      <w:pPr>
        <w:pStyle w:val="1"/>
        <w:numPr>
          <w:ilvl w:val="0"/>
          <w:numId w:val="2"/>
        </w:numPr>
      </w:pPr>
      <w:bookmarkStart w:id="26" w:name="_Toc409437606"/>
      <w:bookmarkStart w:id="27" w:name="_Toc437440712"/>
      <w:bookmarkStart w:id="28" w:name="_Toc469563079"/>
      <w:r>
        <w:rPr>
          <w:rFonts w:hint="eastAsia"/>
        </w:rPr>
        <w:t>重要事项</w:t>
      </w:r>
      <w:bookmarkEnd w:id="26"/>
      <w:bookmarkEnd w:id="27"/>
      <w:bookmarkEnd w:id="28"/>
    </w:p>
    <w:p w:rsidR="00C56DD1" w:rsidRDefault="00DB1053" w:rsidP="009320B5">
      <w:pPr>
        <w:pStyle w:val="2"/>
        <w:numPr>
          <w:ilvl w:val="0"/>
          <w:numId w:val="8"/>
        </w:numPr>
      </w:pPr>
      <w:r>
        <w:rPr>
          <w:rFonts w:hint="eastAsia"/>
        </w:rPr>
        <w:t>普通股</w:t>
      </w: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34108944"/>
        <w:lock w:val="sdtLocked"/>
        <w:placeholder>
          <w:docPart w:val="GBC22222222222222222222222222222"/>
        </w:placeholder>
      </w:sdtPr>
      <w:sdtEndPr>
        <w:rPr>
          <w:rFonts w:hint="default"/>
        </w:rPr>
      </w:sdtEndPr>
      <w:sdtContent>
        <w:p w:rsidR="00C56DD1" w:rsidRDefault="00DB1053" w:rsidP="009320B5">
          <w:pPr>
            <w:pStyle w:val="3"/>
            <w:numPr>
              <w:ilvl w:val="0"/>
              <w:numId w:val="9"/>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34108942"/>
            <w:lock w:val="sdtContentLocked"/>
            <w:placeholder>
              <w:docPart w:val="GBC22222222222222222222222222222"/>
            </w:placeholder>
          </w:sdtPr>
          <w:sdtContent>
            <w:p w:rsidR="00C56DD1" w:rsidRDefault="00A566F9">
              <w:r>
                <w:fldChar w:fldCharType="begin"/>
              </w:r>
              <w:r w:rsidR="0051172E">
                <w:instrText>MACROBUTTON  SnrToggleCheckbox √适用</w:instrText>
              </w:r>
              <w:r>
                <w:fldChar w:fldCharType="end"/>
              </w:r>
              <w:r>
                <w:fldChar w:fldCharType="begin"/>
              </w:r>
              <w:r w:rsidR="0051172E">
                <w:instrText xml:space="preserve"> MACROBUTTON  SnrToggleCheckbox □不适用 </w:instrText>
              </w:r>
              <w:r>
                <w:fldChar w:fldCharType="end"/>
              </w:r>
            </w:p>
          </w:sdtContent>
        </w:sdt>
        <w:sdt>
          <w:sdtPr>
            <w:alias w:val="现金分红政策的执行情况"/>
            <w:tag w:val="_GBC_0ba57968760941749cc2f420644f2599"/>
            <w:id w:val="34108943"/>
            <w:lock w:val="sdtLocked"/>
            <w:placeholder>
              <w:docPart w:val="GBC22222222222222222222222222222"/>
            </w:placeholder>
          </w:sdtPr>
          <w:sdtContent>
            <w:p w:rsidR="0051172E" w:rsidRDefault="0051172E" w:rsidP="0051172E">
              <w:r>
                <w:rPr>
                  <w:rFonts w:hint="eastAsia"/>
                </w:rPr>
                <w:t>1.公司利润分配政策的基本原则</w:t>
              </w:r>
              <w:r>
                <w:rPr>
                  <w:rFonts w:hint="eastAsia"/>
                </w:rPr>
                <w:br/>
                <w:t>（1）公司的利润分配政策保持连续性和稳定性，重视对投资者的合理投资回报，兼顾全体股东的整体利益及公司的可持续发展。</w:t>
              </w:r>
              <w:r>
                <w:rPr>
                  <w:rFonts w:hint="eastAsia"/>
                </w:rPr>
                <w:br/>
                <w:t>（2）公司对利润分配政策的决策和论证应当充分考虑独立董事和公众投资者的意见。</w:t>
              </w:r>
              <w:r>
                <w:rPr>
                  <w:rFonts w:hint="eastAsia"/>
                </w:rPr>
                <w:br/>
                <w:t>（3）公司按照当年实现的归属于上市公司股东的可分配利润的规定比例向股东分配股利。</w:t>
              </w:r>
              <w:r>
                <w:rPr>
                  <w:rFonts w:hint="eastAsia"/>
                </w:rPr>
                <w:br/>
                <w:t>（4）公司优先采用现金分红的利润分配方式。</w:t>
              </w:r>
            </w:p>
            <w:p w:rsidR="0051172E" w:rsidRDefault="0051172E" w:rsidP="0051172E">
              <w:r>
                <w:rPr>
                  <w:rFonts w:hint="eastAsia"/>
                </w:rPr>
                <w:t>2.公司利润分配具体政策</w:t>
              </w:r>
              <w:r>
                <w:rPr>
                  <w:rFonts w:hint="eastAsia"/>
                </w:rPr>
                <w:br/>
                <w:t>（1）利润分配的形式：公司采用现金、股票或者现金与股票相结合的方式分配利润。在有条件的情况下，公司可以进行中期利润分配。</w:t>
              </w:r>
              <w:r>
                <w:rPr>
                  <w:rFonts w:hint="eastAsia"/>
                </w:rPr>
                <w:br/>
                <w:t>（2）公司现金分红的具体条件和比例：除特殊情况外，公司在当年盈利且累计未分配利润为正的情况下，采取现金方式分配股利，每年以现金方式分配的利润不少于当年实现的归属于上市公司股东的可分配利润的10%。最近三个会计年度内，公司以现金方式累计分配的利润原则上不少于最近三年实现的年均可分配利润的30%。</w:t>
              </w:r>
              <w:r>
                <w:rPr>
                  <w:rFonts w:hint="eastAsia"/>
                </w:rPr>
                <w:br/>
                <w:t>特殊情况是指：</w:t>
              </w:r>
              <w:r>
                <w:rPr>
                  <w:rFonts w:hint="eastAsia"/>
                </w:rPr>
                <w:br/>
                <w:t>①公司当年年末资产负债率超过70%；</w:t>
              </w:r>
              <w:r>
                <w:rPr>
                  <w:rFonts w:hint="eastAsia"/>
                </w:rPr>
                <w:br/>
                <w:t>②公司当年经营活动产生的现金流量净额为负数；</w:t>
              </w:r>
              <w:r>
                <w:rPr>
                  <w:rFonts w:hint="eastAsia"/>
                </w:rPr>
                <w:br/>
                <w:t>③公司当年实现的每股可供分配利润低于0.05元；</w:t>
              </w:r>
              <w:r>
                <w:rPr>
                  <w:rFonts w:hint="eastAsia"/>
                </w:rPr>
                <w:br/>
                <w:t>④公司重大投资计划或重大现金支出等事项发生。公司重大投资计划或重大现金支出，是指公司未来十二个月内拟对外投资、收购资产或购买设备累计支出达到或超过公司最近一期经审计净资产的30%；</w:t>
              </w:r>
              <w:r>
                <w:rPr>
                  <w:rFonts w:hint="eastAsia"/>
                </w:rPr>
                <w:br/>
                <w:t>⑤公司拟回购股份的；</w:t>
              </w:r>
              <w:r>
                <w:rPr>
                  <w:rFonts w:hint="eastAsia"/>
                </w:rPr>
                <w:br/>
                <w:t>⑥经股东大会审议通过，于未来一年内可能发生重大重组事项或企业改制。</w:t>
              </w:r>
              <w:r>
                <w:rPr>
                  <w:rFonts w:hint="eastAsia"/>
                </w:rPr>
                <w:br/>
                <w:t>（3）公司发放股票股利的条件：公司在满足上述现金分红的条件下，可以提出股票股利分配预案。</w:t>
              </w:r>
              <w:r>
                <w:rPr>
                  <w:rFonts w:hint="eastAsia"/>
                </w:rPr>
                <w:br/>
                <w:t>3.公司利润分配方案的审议程序</w:t>
              </w:r>
              <w:r>
                <w:rPr>
                  <w:rFonts w:hint="eastAsia"/>
                </w:rPr>
                <w:br/>
                <w:t>（1）公司董事会就利润分配方案的合理性进行充分讨论并形成详细会议记录。独立董事应当就利润分配方案发表明确意见。利润分配方案形成专项决议后提交股东大会审议。</w:t>
              </w:r>
              <w:r>
                <w:rPr>
                  <w:rFonts w:hint="eastAsia"/>
                </w:rPr>
                <w:br/>
                <w:t>（2）公司当年盈利且累计未分配利润为正的情况下，不采取现金方式分红或拟定的现金分红比例未达公司利润分配具体政策，股东大会审议利润分配方案时，公司为股东提供网络投票方式。</w:t>
              </w:r>
              <w:r>
                <w:rPr>
                  <w:rFonts w:hint="eastAsia"/>
                </w:rPr>
                <w:br/>
                <w:t>（3）公司因前述公司利润分配具体政策规定的特殊情况而不进行现金分红时，董事会就不进行现金分红的具体原因、公司留存收益的确切用途及预计投资收益等事项进行专项说明，经独立董事发表意见后提交股东大会审议，并在公司指定媒体上予以披露。</w:t>
              </w:r>
              <w:r>
                <w:rPr>
                  <w:rFonts w:hint="eastAsia"/>
                </w:rPr>
                <w:br/>
                <w:t>4.公司利润分配方案的实施：公司股东大会对利润分配方案做出决议后，董事会须在股东大会召开后2个月内完成股利的派发事宜。</w:t>
              </w:r>
              <w:r>
                <w:rPr>
                  <w:rFonts w:hint="eastAsia"/>
                </w:rPr>
                <w:br/>
                <w:t>5.公司利润分配政策的变更：如遇战争、自然灾害等不可抗力，或者公司外部经营环境发生重大变化并对公司生产经营造成重大影响，或公司自身经营状况发生较大变化时，公司可对利润分配政策进行调整。</w:t>
              </w:r>
              <w:r>
                <w:rPr>
                  <w:rFonts w:hint="eastAsia"/>
                </w:rPr>
                <w:br/>
                <w:t xml:space="preserve">    公司调整利润分配政策应由董事会做出专题论述，详细论证调整理由，形成书面论证报告并经2/3以上（含）独立董事表决通过后提交股东大会特别决议通过。股东大会审议利润分配政策变更事项时，公司为股东提供网络投票方式。</w:t>
              </w:r>
            </w:p>
            <w:p w:rsidR="0051172E" w:rsidRDefault="0051172E" w:rsidP="0051172E">
              <w:r>
                <w:rPr>
                  <w:rFonts w:hint="eastAsia"/>
                </w:rPr>
                <w:t xml:space="preserve">6.利润分配或资本公积金转增股本预案 </w:t>
              </w:r>
            </w:p>
            <w:p w:rsidR="0051172E" w:rsidRDefault="0051172E" w:rsidP="0051172E">
              <w:pPr>
                <w:ind w:firstLineChars="200" w:firstLine="420"/>
              </w:pPr>
              <w:r>
                <w:rPr>
                  <w:rFonts w:hint="eastAsia"/>
                </w:rPr>
                <w:t>经</w:t>
              </w:r>
              <w:r>
                <w:rPr>
                  <w:rFonts w:hint="eastAsia"/>
                  <w:color w:val="000000"/>
                </w:rPr>
                <w:t>中审华会计师事务所（特殊普通合伙）</w:t>
              </w:r>
              <w:r>
                <w:rPr>
                  <w:rFonts w:hint="eastAsia"/>
                </w:rPr>
                <w:t>审计确认，</w:t>
              </w:r>
              <w:r>
                <w:rPr>
                  <w:rFonts w:hint="eastAsia"/>
                  <w:color w:val="000000"/>
                </w:rPr>
                <w:t>2016年度本公司实现净利润1.96亿元</w:t>
              </w:r>
              <w:r>
                <w:rPr>
                  <w:rFonts w:hint="eastAsia"/>
                </w:rPr>
                <w:t>，</w:t>
              </w:r>
              <w:r>
                <w:rPr>
                  <w:rFonts w:hint="eastAsia"/>
                  <w:color w:val="000000"/>
                </w:rPr>
                <w:t>包括历年未分配利润，截至二○一六年期末，可供股东分配利润为8.85亿元。</w:t>
              </w:r>
            </w:p>
            <w:p w:rsidR="0051172E" w:rsidRDefault="00A70489" w:rsidP="00A70489">
              <w:pPr>
                <w:ind w:firstLineChars="200" w:firstLine="420"/>
              </w:pPr>
              <w:r>
                <w:rPr>
                  <w:rFonts w:hint="eastAsia"/>
                </w:rPr>
                <w:t>2016</w:t>
              </w:r>
              <w:r w:rsidR="0051172E">
                <w:rPr>
                  <w:rFonts w:hint="eastAsia"/>
                </w:rPr>
                <w:t>年度拟以公司</w:t>
              </w:r>
              <w:r>
                <w:rPr>
                  <w:rFonts w:hint="eastAsia"/>
                </w:rPr>
                <w:t>2016</w:t>
              </w:r>
              <w:r w:rsidR="0051172E">
                <w:rPr>
                  <w:rFonts w:hint="eastAsia"/>
                </w:rPr>
                <w:t>年末总股本</w:t>
              </w:r>
              <w:r w:rsidR="0051172E">
                <w:rPr>
                  <w:rFonts w:hint="eastAsia"/>
                  <w:color w:val="000000"/>
                </w:rPr>
                <w:t>2,562,793,200</w:t>
              </w:r>
              <w:r w:rsidR="0051172E">
                <w:rPr>
                  <w:rFonts w:hint="eastAsia"/>
                </w:rPr>
                <w:t>股为基数，实施每10股派发现金红利 0.30 元（含税）,</w:t>
              </w:r>
              <w:r w:rsidR="0051172E">
                <w:rPr>
                  <w:rFonts w:hint="eastAsia"/>
                  <w:color w:val="000000"/>
                </w:rPr>
                <w:t>剩余未分配利润结转以后年度分配。本次分配不进行资本公积金转增股本。该预案尚待公司201</w:t>
              </w:r>
              <w:r>
                <w:rPr>
                  <w:rFonts w:hint="eastAsia"/>
                  <w:color w:val="000000"/>
                </w:rPr>
                <w:t>6</w:t>
              </w:r>
              <w:r w:rsidR="0051172E">
                <w:rPr>
                  <w:rFonts w:hint="eastAsia"/>
                  <w:color w:val="000000"/>
                </w:rPr>
                <w:t>年年度股东大会审议批准。</w:t>
              </w:r>
            </w:p>
            <w:p w:rsidR="00C56DD1" w:rsidRDefault="00A566F9"/>
          </w:sdtContent>
        </w:sdt>
        <w:p w:rsidR="00C56DD1" w:rsidRDefault="00A566F9"/>
      </w:sdtContent>
    </w:sdt>
    <w:sdt>
      <w:sdtPr>
        <w:rPr>
          <w:rFonts w:ascii="宋体" w:hAnsi="宋体" w:cs="宋体" w:hint="eastAsia"/>
          <w:b w:val="0"/>
          <w:bCs w:val="0"/>
          <w:kern w:val="0"/>
          <w:szCs w:val="24"/>
        </w:rPr>
        <w:alias w:val="模块:公司近三年（含报告期）的普通股利润分配方案或预案、资本公积金..."/>
        <w:tag w:val="_SEC_b48ff2b645b94460a24a2467158227e1"/>
        <w:id w:val="34108981"/>
        <w:lock w:val="sdtLocked"/>
        <w:placeholder>
          <w:docPart w:val="GBC22222222222222222222222222222"/>
        </w:placeholder>
      </w:sdtPr>
      <w:sdtContent>
        <w:p w:rsidR="00C56DD1" w:rsidRDefault="00DB1053" w:rsidP="009320B5">
          <w:pPr>
            <w:pStyle w:val="3"/>
            <w:numPr>
              <w:ilvl w:val="0"/>
              <w:numId w:val="9"/>
            </w:numPr>
          </w:pPr>
          <w:r>
            <w:rPr>
              <w:rFonts w:hint="eastAsia"/>
            </w:rPr>
            <w:t>公司近三年（含报告期）的普通股股利分配方案或预案、资本公积金转增股本方案或预案</w:t>
          </w:r>
        </w:p>
        <w:p w:rsidR="00C56DD1" w:rsidRDefault="00DB1053">
          <w:pPr>
            <w:jc w:val="right"/>
          </w:pPr>
          <w:r>
            <w:rPr>
              <w:rFonts w:hint="eastAsia"/>
            </w:rPr>
            <w:t>单位：</w:t>
          </w:r>
          <w:sdt>
            <w:sdtPr>
              <w:rPr>
                <w:rFonts w:hint="eastAsia"/>
              </w:rPr>
              <w:alias w:val="单位：公司前三年分红情况"/>
              <w:tag w:val="_GBC_eacff7e257d54b508c73e818590e309d"/>
              <w:id w:val="341089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公司前三年分红情况"/>
              <w:tag w:val="_GBC_7da3ae8e7ae04c0594a41402441c1ab2"/>
              <w:id w:val="341089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044" w:type="dxa"/>
            <w:tblLayout w:type="fixed"/>
            <w:tblLook w:val="04A0"/>
          </w:tblPr>
          <w:tblGrid>
            <w:gridCol w:w="878"/>
            <w:gridCol w:w="882"/>
            <w:gridCol w:w="1148"/>
            <w:gridCol w:w="980"/>
            <w:gridCol w:w="1708"/>
            <w:gridCol w:w="2025"/>
            <w:gridCol w:w="1423"/>
          </w:tblGrid>
          <w:tr w:rsidR="0086303F" w:rsidTr="0086303F">
            <w:tc>
              <w:tcPr>
                <w:tcW w:w="878" w:type="dxa"/>
                <w:vAlign w:val="center"/>
              </w:tcPr>
              <w:p w:rsidR="0086303F" w:rsidRDefault="0086303F" w:rsidP="00ED3416">
                <w:pPr>
                  <w:jc w:val="center"/>
                </w:pPr>
                <w:r>
                  <w:t>分红</w:t>
                </w:r>
              </w:p>
              <w:p w:rsidR="0086303F" w:rsidRDefault="0086303F" w:rsidP="00ED3416">
                <w:pPr>
                  <w:jc w:val="center"/>
                </w:pPr>
                <w:r>
                  <w:lastRenderedPageBreak/>
                  <w:t>年度</w:t>
                </w:r>
              </w:p>
            </w:tc>
            <w:tc>
              <w:tcPr>
                <w:tcW w:w="882" w:type="dxa"/>
                <w:vAlign w:val="center"/>
              </w:tcPr>
              <w:p w:rsidR="0086303F" w:rsidRDefault="0086303F" w:rsidP="00ED3416">
                <w:pPr>
                  <w:jc w:val="center"/>
                </w:pPr>
                <w:r>
                  <w:lastRenderedPageBreak/>
                  <w:t>每10</w:t>
                </w:r>
                <w:r>
                  <w:lastRenderedPageBreak/>
                  <w:t>股送红股数（股）</w:t>
                </w:r>
              </w:p>
            </w:tc>
            <w:tc>
              <w:tcPr>
                <w:tcW w:w="1148" w:type="dxa"/>
                <w:vAlign w:val="center"/>
              </w:tcPr>
              <w:p w:rsidR="0086303F" w:rsidRDefault="0086303F" w:rsidP="00ED3416">
                <w:pPr>
                  <w:jc w:val="center"/>
                </w:pPr>
                <w:r>
                  <w:lastRenderedPageBreak/>
                  <w:t>每10股派</w:t>
                </w:r>
                <w:r>
                  <w:lastRenderedPageBreak/>
                  <w:t>息数(元)（含税）</w:t>
                </w:r>
              </w:p>
            </w:tc>
            <w:tc>
              <w:tcPr>
                <w:tcW w:w="980" w:type="dxa"/>
                <w:vAlign w:val="center"/>
              </w:tcPr>
              <w:p w:rsidR="0086303F" w:rsidRDefault="0086303F" w:rsidP="00ED3416">
                <w:pPr>
                  <w:jc w:val="center"/>
                </w:pPr>
                <w:r>
                  <w:lastRenderedPageBreak/>
                  <w:t>每10股</w:t>
                </w:r>
                <w:r>
                  <w:lastRenderedPageBreak/>
                  <w:t>转增数（股）</w:t>
                </w:r>
              </w:p>
            </w:tc>
            <w:tc>
              <w:tcPr>
                <w:tcW w:w="1708" w:type="dxa"/>
                <w:vAlign w:val="center"/>
              </w:tcPr>
              <w:p w:rsidR="0086303F" w:rsidRDefault="0086303F" w:rsidP="00ED3416">
                <w:pPr>
                  <w:jc w:val="center"/>
                </w:pPr>
                <w:r>
                  <w:lastRenderedPageBreak/>
                  <w:t>现金分红的数额</w:t>
                </w:r>
              </w:p>
              <w:p w:rsidR="0086303F" w:rsidRDefault="0086303F" w:rsidP="00ED3416">
                <w:pPr>
                  <w:jc w:val="center"/>
                </w:pPr>
                <w:r>
                  <w:lastRenderedPageBreak/>
                  <w:t>（含税）</w:t>
                </w:r>
              </w:p>
            </w:tc>
            <w:tc>
              <w:tcPr>
                <w:tcW w:w="2025" w:type="dxa"/>
                <w:vAlign w:val="center"/>
              </w:tcPr>
              <w:p w:rsidR="0086303F" w:rsidRDefault="0086303F" w:rsidP="00ED3416">
                <w:pPr>
                  <w:jc w:val="center"/>
                </w:pPr>
                <w:r>
                  <w:lastRenderedPageBreak/>
                  <w:t>分红年度合并报表</w:t>
                </w:r>
                <w:r>
                  <w:lastRenderedPageBreak/>
                  <w:t>中归属于上市公司</w:t>
                </w:r>
                <w:r>
                  <w:rPr>
                    <w:rFonts w:hint="eastAsia"/>
                  </w:rPr>
                  <w:t>普通股</w:t>
                </w:r>
                <w:r>
                  <w:t>股东的净利润</w:t>
                </w:r>
              </w:p>
            </w:tc>
            <w:tc>
              <w:tcPr>
                <w:tcW w:w="1423" w:type="dxa"/>
                <w:vAlign w:val="center"/>
              </w:tcPr>
              <w:p w:rsidR="0086303F" w:rsidRDefault="0086303F" w:rsidP="00ED3416">
                <w:pPr>
                  <w:jc w:val="center"/>
                </w:pPr>
                <w:r>
                  <w:lastRenderedPageBreak/>
                  <w:t>占合并报表</w:t>
                </w:r>
                <w:r>
                  <w:lastRenderedPageBreak/>
                  <w:t>中归属于上市公司</w:t>
                </w:r>
                <w:r>
                  <w:rPr>
                    <w:rFonts w:hint="eastAsia"/>
                  </w:rPr>
                  <w:t>普通股</w:t>
                </w:r>
                <w:r>
                  <w:t>股东的净利润的比率(%)</w:t>
                </w:r>
              </w:p>
            </w:tc>
          </w:tr>
          <w:tr w:rsidR="0086303F" w:rsidTr="0086303F">
            <w:tc>
              <w:tcPr>
                <w:tcW w:w="878" w:type="dxa"/>
              </w:tcPr>
              <w:p w:rsidR="0086303F" w:rsidRDefault="0086303F" w:rsidP="00ED3416">
                <w:r>
                  <w:rPr>
                    <w:rFonts w:hint="eastAsia"/>
                  </w:rPr>
                  <w:lastRenderedPageBreak/>
                  <w:t>2016年</w:t>
                </w:r>
              </w:p>
            </w:tc>
            <w:sdt>
              <w:sdtPr>
                <w:alias w:val="每10股送红股数"/>
                <w:tag w:val="_GBC_86bec4c41eb74978af4b5f580748451d"/>
                <w:id w:val="34108947"/>
                <w:lock w:val="sdtLocked"/>
              </w:sdtPr>
              <w:sdtContent>
                <w:tc>
                  <w:tcPr>
                    <w:tcW w:w="882" w:type="dxa"/>
                  </w:tcPr>
                  <w:p w:rsidR="0086303F" w:rsidRDefault="00BF4AA2" w:rsidP="00BF4AA2">
                    <w:pPr>
                      <w:jc w:val="right"/>
                    </w:pPr>
                    <w:r>
                      <w:rPr>
                        <w:rFonts w:hint="eastAsia"/>
                      </w:rPr>
                      <w:t>0</w:t>
                    </w:r>
                  </w:p>
                </w:tc>
              </w:sdtContent>
            </w:sdt>
            <w:sdt>
              <w:sdtPr>
                <w:alias w:val="每10股派息数（含税）"/>
                <w:tag w:val="_GBC_91524bdb8e994246b5aba80d1f846bb4"/>
                <w:id w:val="34108948"/>
                <w:lock w:val="sdtLocked"/>
              </w:sdtPr>
              <w:sdtContent>
                <w:tc>
                  <w:tcPr>
                    <w:tcW w:w="1148" w:type="dxa"/>
                  </w:tcPr>
                  <w:p w:rsidR="0086303F" w:rsidRDefault="00BF4AA2" w:rsidP="00BF4AA2">
                    <w:pPr>
                      <w:jc w:val="right"/>
                    </w:pPr>
                    <w:r>
                      <w:rPr>
                        <w:rFonts w:hint="eastAsia"/>
                      </w:rPr>
                      <w:t>0.3</w:t>
                    </w:r>
                  </w:p>
                </w:tc>
              </w:sdtContent>
            </w:sdt>
            <w:sdt>
              <w:sdtPr>
                <w:alias w:val="每10股转增数"/>
                <w:tag w:val="_GBC_c840a34f7bcd49ddbb1fa149e79d2877"/>
                <w:id w:val="34108949"/>
                <w:lock w:val="sdtLocked"/>
              </w:sdtPr>
              <w:sdtContent>
                <w:tc>
                  <w:tcPr>
                    <w:tcW w:w="980" w:type="dxa"/>
                  </w:tcPr>
                  <w:p w:rsidR="0086303F" w:rsidRDefault="00BF4AA2" w:rsidP="00BF4AA2">
                    <w:pPr>
                      <w:jc w:val="right"/>
                    </w:pPr>
                    <w:r>
                      <w:rPr>
                        <w:rFonts w:hint="eastAsia"/>
                      </w:rPr>
                      <w:t>0</w:t>
                    </w:r>
                  </w:p>
                </w:tc>
              </w:sdtContent>
            </w:sdt>
            <w:sdt>
              <w:sdtPr>
                <w:alias w:val="现金分红的数额"/>
                <w:tag w:val="_GBC_ea23cf67e76149688c6d9d458d356e82"/>
                <w:id w:val="34108950"/>
                <w:lock w:val="sdtLocked"/>
              </w:sdtPr>
              <w:sdtContent>
                <w:tc>
                  <w:tcPr>
                    <w:tcW w:w="1708" w:type="dxa"/>
                  </w:tcPr>
                  <w:p w:rsidR="0086303F" w:rsidRDefault="00BF4AA2" w:rsidP="00ED3416">
                    <w:pPr>
                      <w:jc w:val="right"/>
                    </w:pPr>
                    <w:r>
                      <w:t>76,883,796.00</w:t>
                    </w:r>
                  </w:p>
                </w:tc>
              </w:sdtContent>
            </w:sdt>
            <w:sdt>
              <w:sdtPr>
                <w:alias w:val="归属于母公司所有者的净利润（利润分配表）"/>
                <w:tag w:val="_GBC_dbb2b257443d4cda81750030af30797d"/>
                <w:id w:val="34108951"/>
                <w:lock w:val="sdtLocked"/>
              </w:sdtPr>
              <w:sdtContent>
                <w:tc>
                  <w:tcPr>
                    <w:tcW w:w="2025" w:type="dxa"/>
                  </w:tcPr>
                  <w:p w:rsidR="0086303F" w:rsidRDefault="00BF4AA2" w:rsidP="00BF4AA2">
                    <w:pPr>
                      <w:widowControl/>
                      <w:jc w:val="right"/>
                    </w:pPr>
                    <w:r>
                      <w:rPr>
                        <w:rFonts w:hint="eastAsia"/>
                      </w:rPr>
                      <w:t>196,438,068.13</w:t>
                    </w:r>
                  </w:p>
                </w:tc>
              </w:sdtContent>
            </w:sdt>
            <w:sdt>
              <w:sdtPr>
                <w:alias w:val="现金分红占合并报表中归属于上市公司股东的净利润的比率"/>
                <w:tag w:val="_GBC_8603b6e5abc24a7090ca335db339a742"/>
                <w:id w:val="34108952"/>
                <w:lock w:val="sdtLocked"/>
              </w:sdtPr>
              <w:sdtContent>
                <w:tc>
                  <w:tcPr>
                    <w:tcW w:w="1423" w:type="dxa"/>
                  </w:tcPr>
                  <w:p w:rsidR="0086303F" w:rsidRDefault="00BF4AA2" w:rsidP="00BF4AA2">
                    <w:pPr>
                      <w:jc w:val="right"/>
                    </w:pPr>
                    <w:r>
                      <w:rPr>
                        <w:rFonts w:hint="eastAsia"/>
                      </w:rPr>
                      <w:t>39.14%</w:t>
                    </w:r>
                  </w:p>
                </w:tc>
              </w:sdtContent>
            </w:sdt>
          </w:tr>
          <w:tr w:rsidR="0086303F" w:rsidTr="0086303F">
            <w:tc>
              <w:tcPr>
                <w:tcW w:w="878" w:type="dxa"/>
              </w:tcPr>
              <w:p w:rsidR="0086303F" w:rsidRDefault="0086303F" w:rsidP="00ED3416">
                <w:r>
                  <w:rPr>
                    <w:rFonts w:hint="eastAsia"/>
                  </w:rPr>
                  <w:t>2015年</w:t>
                </w:r>
              </w:p>
            </w:tc>
            <w:sdt>
              <w:sdtPr>
                <w:alias w:val="每10股送红股数"/>
                <w:tag w:val="_GBC_90ceba142d784b7cb7fe07f67d50c408"/>
                <w:id w:val="34108953"/>
                <w:lock w:val="sdtLocked"/>
              </w:sdtPr>
              <w:sdtContent>
                <w:tc>
                  <w:tcPr>
                    <w:tcW w:w="882" w:type="dxa"/>
                  </w:tcPr>
                  <w:p w:rsidR="0086303F" w:rsidRDefault="0086303F" w:rsidP="00ED3416">
                    <w:pPr>
                      <w:jc w:val="right"/>
                    </w:pPr>
                    <w:r>
                      <w:t>0</w:t>
                    </w:r>
                  </w:p>
                </w:tc>
              </w:sdtContent>
            </w:sdt>
            <w:sdt>
              <w:sdtPr>
                <w:alias w:val="每10股派息数（含税）"/>
                <w:tag w:val="_GBC_5f9c4ece97c4418bb8a200deca4ead20"/>
                <w:id w:val="34108954"/>
                <w:lock w:val="sdtLocked"/>
              </w:sdtPr>
              <w:sdtContent>
                <w:tc>
                  <w:tcPr>
                    <w:tcW w:w="1148" w:type="dxa"/>
                  </w:tcPr>
                  <w:p w:rsidR="0086303F" w:rsidRDefault="0086303F" w:rsidP="00ED3416">
                    <w:pPr>
                      <w:jc w:val="right"/>
                    </w:pPr>
                    <w:r>
                      <w:t>0</w:t>
                    </w:r>
                  </w:p>
                </w:tc>
              </w:sdtContent>
            </w:sdt>
            <w:sdt>
              <w:sdtPr>
                <w:alias w:val="每10股转增数"/>
                <w:tag w:val="_GBC_7ea441843204487ebb6d6cc105ae2047"/>
                <w:id w:val="34108955"/>
                <w:lock w:val="sdtLocked"/>
              </w:sdtPr>
              <w:sdtContent>
                <w:tc>
                  <w:tcPr>
                    <w:tcW w:w="980" w:type="dxa"/>
                  </w:tcPr>
                  <w:p w:rsidR="0086303F" w:rsidRDefault="0086303F" w:rsidP="00ED3416">
                    <w:pPr>
                      <w:jc w:val="right"/>
                    </w:pPr>
                    <w:r>
                      <w:t>0</w:t>
                    </w:r>
                  </w:p>
                </w:tc>
              </w:sdtContent>
            </w:sdt>
            <w:sdt>
              <w:sdtPr>
                <w:alias w:val="现金分红的数额"/>
                <w:tag w:val="_GBC_50f5a7b2b6cb4485a30af6b580df81e1"/>
                <w:id w:val="34108956"/>
                <w:lock w:val="sdtLocked"/>
              </w:sdtPr>
              <w:sdtContent>
                <w:tc>
                  <w:tcPr>
                    <w:tcW w:w="1708" w:type="dxa"/>
                  </w:tcPr>
                  <w:p w:rsidR="0086303F" w:rsidRDefault="0086303F" w:rsidP="00ED3416">
                    <w:pPr>
                      <w:jc w:val="right"/>
                    </w:pPr>
                    <w:r>
                      <w:t>0</w:t>
                    </w:r>
                  </w:p>
                </w:tc>
              </w:sdtContent>
            </w:sdt>
            <w:sdt>
              <w:sdtPr>
                <w:alias w:val="归属于母公司所有者的净利润（利润分配表）"/>
                <w:tag w:val="_GBC_113267e5d24b4f2f8581bad3acfd312a"/>
                <w:id w:val="34108957"/>
                <w:lock w:val="sdtLocked"/>
              </w:sdtPr>
              <w:sdtContent>
                <w:tc>
                  <w:tcPr>
                    <w:tcW w:w="2025" w:type="dxa"/>
                  </w:tcPr>
                  <w:p w:rsidR="0086303F" w:rsidRDefault="0086303F" w:rsidP="00ED3416">
                    <w:pPr>
                      <w:jc w:val="right"/>
                    </w:pPr>
                    <w:r>
                      <w:t>-1,189,439,416.79</w:t>
                    </w:r>
                  </w:p>
                </w:tc>
              </w:sdtContent>
            </w:sdt>
            <w:sdt>
              <w:sdtPr>
                <w:alias w:val="现金分红占合并报表中归属于上市公司股东的净利润的比率"/>
                <w:tag w:val="_GBC_64eb49b94ec641639f5577236ea87e0c"/>
                <w:id w:val="34108958"/>
                <w:lock w:val="sdtLocked"/>
              </w:sdtPr>
              <w:sdtContent>
                <w:tc>
                  <w:tcPr>
                    <w:tcW w:w="1423" w:type="dxa"/>
                  </w:tcPr>
                  <w:p w:rsidR="0086303F" w:rsidRDefault="0086303F" w:rsidP="00ED3416">
                    <w:pPr>
                      <w:jc w:val="right"/>
                    </w:pPr>
                    <w:r>
                      <w:t>-</w:t>
                    </w:r>
                  </w:p>
                </w:tc>
              </w:sdtContent>
            </w:sdt>
          </w:tr>
          <w:tr w:rsidR="0086303F" w:rsidTr="0086303F">
            <w:tc>
              <w:tcPr>
                <w:tcW w:w="878" w:type="dxa"/>
              </w:tcPr>
              <w:p w:rsidR="0086303F" w:rsidRDefault="0086303F" w:rsidP="00ED3416">
                <w:r>
                  <w:rPr>
                    <w:rFonts w:hint="eastAsia"/>
                  </w:rPr>
                  <w:t>2014年</w:t>
                </w:r>
              </w:p>
            </w:tc>
            <w:sdt>
              <w:sdtPr>
                <w:alias w:val="每10股送红股数"/>
                <w:tag w:val="_GBC_2cb817c0afba40fa9484e8b90ab77d13"/>
                <w:id w:val="34108959"/>
                <w:lock w:val="sdtLocked"/>
              </w:sdtPr>
              <w:sdtContent>
                <w:tc>
                  <w:tcPr>
                    <w:tcW w:w="882" w:type="dxa"/>
                  </w:tcPr>
                  <w:p w:rsidR="0086303F" w:rsidRDefault="0086303F" w:rsidP="00ED3416">
                    <w:pPr>
                      <w:jc w:val="right"/>
                    </w:pPr>
                    <w:r>
                      <w:t>0</w:t>
                    </w:r>
                  </w:p>
                </w:tc>
              </w:sdtContent>
            </w:sdt>
            <w:sdt>
              <w:sdtPr>
                <w:alias w:val="每10股派息数（含税）"/>
                <w:tag w:val="_GBC_e538f4499ce3445780a850a5c558365f"/>
                <w:id w:val="34108960"/>
                <w:lock w:val="sdtLocked"/>
              </w:sdtPr>
              <w:sdtContent>
                <w:tc>
                  <w:tcPr>
                    <w:tcW w:w="1148" w:type="dxa"/>
                  </w:tcPr>
                  <w:p w:rsidR="0086303F" w:rsidRDefault="0086303F" w:rsidP="00ED3416">
                    <w:pPr>
                      <w:jc w:val="right"/>
                    </w:pPr>
                    <w:r>
                      <w:t>0.3</w:t>
                    </w:r>
                  </w:p>
                </w:tc>
              </w:sdtContent>
            </w:sdt>
            <w:sdt>
              <w:sdtPr>
                <w:alias w:val="每10股转增数"/>
                <w:tag w:val="_GBC_853488746ea348aa9d3f71f6b3db6770"/>
                <w:id w:val="34108961"/>
                <w:lock w:val="sdtLocked"/>
              </w:sdtPr>
              <w:sdtContent>
                <w:tc>
                  <w:tcPr>
                    <w:tcW w:w="980" w:type="dxa"/>
                  </w:tcPr>
                  <w:p w:rsidR="0086303F" w:rsidRDefault="0086303F" w:rsidP="00ED3416">
                    <w:pPr>
                      <w:jc w:val="right"/>
                    </w:pPr>
                    <w:r>
                      <w:t>0</w:t>
                    </w:r>
                  </w:p>
                </w:tc>
              </w:sdtContent>
            </w:sdt>
            <w:sdt>
              <w:sdtPr>
                <w:alias w:val="现金分红的数额"/>
                <w:tag w:val="_GBC_1896c389f3e74501afad61a81752e511"/>
                <w:id w:val="34108962"/>
                <w:lock w:val="sdtLocked"/>
              </w:sdtPr>
              <w:sdtContent>
                <w:tc>
                  <w:tcPr>
                    <w:tcW w:w="1708" w:type="dxa"/>
                  </w:tcPr>
                  <w:p w:rsidR="0086303F" w:rsidRDefault="0086303F" w:rsidP="00ED3416">
                    <w:pPr>
                      <w:jc w:val="right"/>
                    </w:pPr>
                    <w:r>
                      <w:t>76,883,796.00</w:t>
                    </w:r>
                  </w:p>
                </w:tc>
              </w:sdtContent>
            </w:sdt>
            <w:sdt>
              <w:sdtPr>
                <w:alias w:val="归属于母公司所有者的净利润（利润分配表）"/>
                <w:tag w:val="_GBC_b99559b8eb7c471fbed26e85a5b63052"/>
                <w:id w:val="34108963"/>
                <w:lock w:val="sdtLocked"/>
              </w:sdtPr>
              <w:sdtContent>
                <w:tc>
                  <w:tcPr>
                    <w:tcW w:w="2025" w:type="dxa"/>
                  </w:tcPr>
                  <w:p w:rsidR="0086303F" w:rsidRDefault="0086303F" w:rsidP="00ED3416">
                    <w:pPr>
                      <w:jc w:val="right"/>
                    </w:pPr>
                    <w:r>
                      <w:t>168,725,791.17</w:t>
                    </w:r>
                  </w:p>
                </w:tc>
              </w:sdtContent>
            </w:sdt>
            <w:sdt>
              <w:sdtPr>
                <w:alias w:val="现金分红占合并报表中归属于上市公司股东的净利润的比率"/>
                <w:tag w:val="_GBC_cef3013bffcd45288062617f726bca4e"/>
                <w:id w:val="34108964"/>
                <w:lock w:val="sdtLocked"/>
              </w:sdtPr>
              <w:sdtContent>
                <w:tc>
                  <w:tcPr>
                    <w:tcW w:w="1423" w:type="dxa"/>
                  </w:tcPr>
                  <w:p w:rsidR="0086303F" w:rsidRDefault="0086303F" w:rsidP="00ED3416">
                    <w:pPr>
                      <w:jc w:val="right"/>
                    </w:pPr>
                    <w:r>
                      <w:t>45.57%</w:t>
                    </w:r>
                  </w:p>
                </w:tc>
              </w:sdtContent>
            </w:sdt>
          </w:tr>
        </w:tbl>
        <w:p w:rsidR="0086303F" w:rsidRDefault="0086303F"/>
        <w:p w:rsidR="00C56DD1" w:rsidRDefault="00A566F9"/>
      </w:sdtContent>
    </w:sdt>
    <w:sdt>
      <w:sdtPr>
        <w:rPr>
          <w:rFonts w:ascii="宋体" w:hAnsi="宋体" w:cs="宋体"/>
          <w:b w:val="0"/>
          <w:bCs w:val="0"/>
          <w:kern w:val="0"/>
          <w:szCs w:val="24"/>
        </w:rPr>
        <w:alias w:val="模块:以现金方式要约回购股份计入现金分红的情况"/>
        <w:tag w:val="_SEC_e94997bde17345819efe897aed89052b"/>
        <w:id w:val="34108995"/>
        <w:lock w:val="sdtLocked"/>
        <w:placeholder>
          <w:docPart w:val="GBC22222222222222222222222222222"/>
        </w:placeholder>
      </w:sdtPr>
      <w:sdtEndPr>
        <w:rPr>
          <w:rFonts w:hint="eastAsia"/>
        </w:rPr>
      </w:sdtEndPr>
      <w:sdtContent>
        <w:p w:rsidR="00C56DD1" w:rsidRDefault="00DB1053" w:rsidP="009320B5">
          <w:pPr>
            <w:pStyle w:val="3"/>
            <w:numPr>
              <w:ilvl w:val="0"/>
              <w:numId w:val="9"/>
            </w:numPr>
          </w:pPr>
          <w:r>
            <w:t>以现金方式要约回购股份计入现金分红的情况</w:t>
          </w:r>
        </w:p>
        <w:sdt>
          <w:sdtPr>
            <w:alias w:val="是否适用：以现金方式要约回购股份计入现金分红的情况[双击切换]"/>
            <w:tag w:val="_GBC_a607ac1b63154d4ea685a5cc4cd11195"/>
            <w:id w:val="34108982"/>
            <w:lock w:val="sdtContentLocked"/>
            <w:placeholder>
              <w:docPart w:val="GBC22222222222222222222222222222"/>
            </w:placeholder>
          </w:sdtPr>
          <w:sdtContent>
            <w:p w:rsidR="00C56DD1" w:rsidRDefault="00A566F9" w:rsidP="00C52CFE">
              <w:r>
                <w:fldChar w:fldCharType="begin"/>
              </w:r>
              <w:r w:rsidR="00C52CFE">
                <w:instrText xml:space="preserve"> MACROBUTTON  SnrToggleCheckbox □适用 </w:instrText>
              </w:r>
              <w:r>
                <w:fldChar w:fldCharType="end"/>
              </w:r>
              <w:r>
                <w:fldChar w:fldCharType="begin"/>
              </w:r>
              <w:r w:rsidR="00C52CFE">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
        <w:tag w:val="_SEC_338bc2c40b994349907ff9b7484876e4"/>
        <w:id w:val="34108999"/>
        <w:lock w:val="sdtLocked"/>
        <w:placeholder>
          <w:docPart w:val="GBC22222222222222222222222222222"/>
        </w:placeholder>
      </w:sdtPr>
      <w:sdtContent>
        <w:p w:rsidR="00C56DD1" w:rsidRDefault="00DB1053" w:rsidP="009320B5">
          <w:pPr>
            <w:pStyle w:val="3"/>
            <w:numPr>
              <w:ilvl w:val="0"/>
              <w:numId w:val="9"/>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34108996"/>
            <w:lock w:val="sdtContentLocked"/>
            <w:placeholder>
              <w:docPart w:val="GBC22222222222222222222222222222"/>
            </w:placeholder>
          </w:sdtPr>
          <w:sdtContent>
            <w:p w:rsidR="00C56DD1" w:rsidRDefault="00A566F9" w:rsidP="00C52CFE">
              <w:r>
                <w:fldChar w:fldCharType="begin"/>
              </w:r>
              <w:r w:rsidR="00C52CFE">
                <w:instrText xml:space="preserve"> MACROBUTTON  SnrToggleCheckbox □适用 </w:instrText>
              </w:r>
              <w:r>
                <w:fldChar w:fldCharType="end"/>
              </w:r>
              <w:r>
                <w:fldChar w:fldCharType="begin"/>
              </w:r>
              <w:r w:rsidR="00C52CFE">
                <w:instrText xml:space="preserve"> MACROBUTTON  SnrToggleCheckbox √不适用 </w:instrText>
              </w:r>
              <w:r>
                <w:fldChar w:fldCharType="end"/>
              </w:r>
            </w:p>
          </w:sdtContent>
        </w:sdt>
      </w:sdtContent>
    </w:sdt>
    <w:p w:rsidR="00C56DD1" w:rsidRDefault="00DB1053" w:rsidP="009320B5">
      <w:pPr>
        <w:pStyle w:val="2"/>
        <w:numPr>
          <w:ilvl w:val="0"/>
          <w:numId w:val="8"/>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34109033"/>
        <w:lock w:val="sdtLocked"/>
        <w:placeholder>
          <w:docPart w:val="GBC22222222222222222222222222222"/>
        </w:placeholder>
      </w:sdtPr>
      <w:sdtEndPr>
        <w:rPr>
          <w:rFonts w:hint="default"/>
          <w:sz w:val="21"/>
          <w:szCs w:val="24"/>
        </w:rPr>
      </w:sdtEndPr>
      <w:sdtContent>
        <w:p w:rsidR="00C56DD1" w:rsidRDefault="00DB1053" w:rsidP="009320B5">
          <w:pPr>
            <w:pStyle w:val="3"/>
            <w:numPr>
              <w:ilvl w:val="1"/>
              <w:numId w:val="10"/>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34109000"/>
            <w:lock w:val="sdtContentLocked"/>
            <w:placeholder>
              <w:docPart w:val="GBC22222222222222222222222222222"/>
            </w:placeholder>
          </w:sdtPr>
          <w:sdtContent>
            <w:p w:rsidR="009C25C8" w:rsidRDefault="00A566F9">
              <w:r>
                <w:fldChar w:fldCharType="begin"/>
              </w:r>
              <w:r w:rsidR="00ED3416">
                <w:instrText xml:space="preserve"> MACROBUTTON  SnrToggleCheckbox √适用 </w:instrText>
              </w:r>
              <w:r>
                <w:fldChar w:fldCharType="end"/>
              </w:r>
              <w:r>
                <w:fldChar w:fldCharType="begin"/>
              </w:r>
              <w:r w:rsidR="00ED3416">
                <w:instrText xml:space="preserve"> MACROBUTTON  SnrToggleCheckbox □不适用 </w:instrText>
              </w:r>
              <w:r>
                <w:fldChar w:fldCharType="end"/>
              </w:r>
            </w:p>
          </w:sdtContent>
        </w:sdt>
        <w:tbl>
          <w:tblPr>
            <w:tblW w:w="90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008"/>
            <w:gridCol w:w="1120"/>
            <w:gridCol w:w="2760"/>
            <w:gridCol w:w="1134"/>
            <w:gridCol w:w="992"/>
            <w:gridCol w:w="994"/>
          </w:tblGrid>
          <w:tr w:rsidR="009C25C8" w:rsidRPr="009C25C8" w:rsidTr="009C25C8">
            <w:tc>
              <w:tcPr>
                <w:tcW w:w="1050"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承诺背景</w:t>
                </w:r>
              </w:p>
            </w:tc>
            <w:tc>
              <w:tcPr>
                <w:tcW w:w="1008"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承诺</w:t>
                </w:r>
              </w:p>
              <w:p w:rsidR="009C25C8" w:rsidRPr="009C25C8" w:rsidRDefault="009C25C8" w:rsidP="00460602">
                <w:pPr>
                  <w:jc w:val="center"/>
                  <w:rPr>
                    <w:sz w:val="18"/>
                    <w:szCs w:val="18"/>
                  </w:rPr>
                </w:pPr>
                <w:r w:rsidRPr="009C25C8">
                  <w:rPr>
                    <w:rFonts w:hint="eastAsia"/>
                    <w:sz w:val="18"/>
                    <w:szCs w:val="18"/>
                  </w:rPr>
                  <w:t>类型</w:t>
                </w:r>
              </w:p>
            </w:tc>
            <w:tc>
              <w:tcPr>
                <w:tcW w:w="1120"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承诺方</w:t>
                </w:r>
              </w:p>
            </w:tc>
            <w:tc>
              <w:tcPr>
                <w:tcW w:w="2760"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承诺</w:t>
                </w:r>
              </w:p>
              <w:p w:rsidR="009C25C8" w:rsidRPr="009C25C8" w:rsidRDefault="009C25C8" w:rsidP="00460602">
                <w:pPr>
                  <w:jc w:val="center"/>
                  <w:rPr>
                    <w:sz w:val="18"/>
                    <w:szCs w:val="18"/>
                  </w:rPr>
                </w:pPr>
                <w:r w:rsidRPr="009C25C8">
                  <w:rPr>
                    <w:rFonts w:hint="eastAsia"/>
                    <w:sz w:val="18"/>
                    <w:szCs w:val="18"/>
                  </w:rPr>
                  <w:t>内容</w:t>
                </w:r>
              </w:p>
            </w:tc>
            <w:tc>
              <w:tcPr>
                <w:tcW w:w="1134"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承诺时间及期限</w:t>
                </w:r>
              </w:p>
            </w:tc>
            <w:tc>
              <w:tcPr>
                <w:tcW w:w="992"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是否有履行期限</w:t>
                </w:r>
              </w:p>
            </w:tc>
            <w:tc>
              <w:tcPr>
                <w:tcW w:w="994" w:type="dxa"/>
                <w:shd w:val="clear" w:color="auto" w:fill="auto"/>
                <w:vAlign w:val="center"/>
              </w:tcPr>
              <w:p w:rsidR="009C25C8" w:rsidRPr="009C25C8" w:rsidRDefault="009C25C8" w:rsidP="00460602">
                <w:pPr>
                  <w:jc w:val="center"/>
                  <w:rPr>
                    <w:sz w:val="18"/>
                    <w:szCs w:val="18"/>
                  </w:rPr>
                </w:pPr>
                <w:r w:rsidRPr="009C25C8">
                  <w:rPr>
                    <w:rFonts w:hint="eastAsia"/>
                    <w:sz w:val="18"/>
                    <w:szCs w:val="18"/>
                  </w:rPr>
                  <w:t>是否及时严格履行</w:t>
                </w:r>
              </w:p>
            </w:tc>
          </w:tr>
          <w:sdt>
            <w:sdtPr>
              <w:rPr>
                <w:rFonts w:hint="eastAsia"/>
                <w:sz w:val="18"/>
                <w:szCs w:val="18"/>
              </w:rPr>
              <w:alias w:val="与重大资产重组相关的承诺"/>
              <w:tag w:val="_TUP_15c790317fea4a26bb8bce8d0cb38102"/>
              <w:id w:val="34109008"/>
              <w:lock w:val="sdtLocked"/>
            </w:sdtPr>
            <w:sdtEndPr>
              <w:rPr>
                <w:rFonts w:hint="default"/>
              </w:rPr>
            </w:sdtEndPr>
            <w:sdtContent>
              <w:tr w:rsidR="009C25C8" w:rsidRPr="009C25C8" w:rsidTr="009C25C8">
                <w:tc>
                  <w:tcPr>
                    <w:tcW w:w="1050" w:type="dxa"/>
                    <w:shd w:val="clear" w:color="auto" w:fill="auto"/>
                    <w:vAlign w:val="center"/>
                  </w:tcPr>
                  <w:sdt>
                    <w:sdtPr>
                      <w:rPr>
                        <w:rFonts w:hint="eastAsia"/>
                        <w:sz w:val="18"/>
                        <w:szCs w:val="18"/>
                      </w:rPr>
                      <w:tag w:val="_PLD_5860a927f4cd4a999674350df1b20611"/>
                      <w:id w:val="34109001"/>
                      <w:lock w:val="sdtLocked"/>
                    </w:sdtPr>
                    <w:sdtContent>
                      <w:p w:rsidR="009C25C8" w:rsidRPr="009C25C8" w:rsidRDefault="009C25C8" w:rsidP="00460602">
                        <w:pPr>
                          <w:rPr>
                            <w:sz w:val="18"/>
                            <w:szCs w:val="18"/>
                          </w:rPr>
                        </w:pPr>
                        <w:r w:rsidRPr="009C25C8">
                          <w:rPr>
                            <w:rFonts w:hint="eastAsia"/>
                            <w:sz w:val="18"/>
                            <w:szCs w:val="18"/>
                          </w:rPr>
                          <w:t>与重大资产重组相关的承诺</w:t>
                        </w:r>
                      </w:p>
                    </w:sdtContent>
                  </w:sdt>
                </w:tc>
                <w:sdt>
                  <w:sdtPr>
                    <w:rPr>
                      <w:sz w:val="18"/>
                      <w:szCs w:val="18"/>
                    </w:rPr>
                    <w:alias w:val="与重大资产重组相关的承诺-承诺类型"/>
                    <w:tag w:val="_GBC_aa9c1c9305e348ad982dd128c1675ee8"/>
                    <w:id w:val="3410900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008" w:type="dxa"/>
                        <w:shd w:val="clear" w:color="auto" w:fill="auto"/>
                      </w:tcPr>
                      <w:p w:rsidR="009C25C8" w:rsidRPr="009C25C8" w:rsidRDefault="009C25C8" w:rsidP="00460602">
                        <w:pPr>
                          <w:rPr>
                            <w:color w:val="FFC000"/>
                            <w:sz w:val="18"/>
                            <w:szCs w:val="18"/>
                          </w:rPr>
                        </w:pPr>
                        <w:r w:rsidRPr="009C25C8">
                          <w:rPr>
                            <w:sz w:val="18"/>
                            <w:szCs w:val="18"/>
                          </w:rPr>
                          <w:t>资产注入</w:t>
                        </w:r>
                      </w:p>
                    </w:tc>
                  </w:sdtContent>
                </w:sdt>
                <w:sdt>
                  <w:sdtPr>
                    <w:rPr>
                      <w:sz w:val="18"/>
                      <w:szCs w:val="18"/>
                    </w:rPr>
                    <w:alias w:val="与重大资产重组相关的承诺-承诺方"/>
                    <w:tag w:val="_GBC_6a18dcc855c844219a1478c51cb9b410"/>
                    <w:id w:val="34109003"/>
                    <w:lock w:val="sdtLocked"/>
                  </w:sdtPr>
                  <w:sdtContent>
                    <w:tc>
                      <w:tcPr>
                        <w:tcW w:w="1120" w:type="dxa"/>
                        <w:shd w:val="clear" w:color="auto" w:fill="auto"/>
                      </w:tcPr>
                      <w:p w:rsidR="009C25C8" w:rsidRPr="009C25C8" w:rsidRDefault="009C25C8" w:rsidP="00460602">
                        <w:pPr>
                          <w:rPr>
                            <w:color w:val="FFC000"/>
                            <w:sz w:val="18"/>
                            <w:szCs w:val="18"/>
                          </w:rPr>
                        </w:pPr>
                        <w:r w:rsidRPr="009C25C8">
                          <w:rPr>
                            <w:rFonts w:hint="eastAsia"/>
                            <w:sz w:val="18"/>
                            <w:szCs w:val="18"/>
                          </w:rPr>
                          <w:t>柳州钢铁股份有限公司</w:t>
                        </w:r>
                      </w:p>
                    </w:tc>
                  </w:sdtContent>
                </w:sdt>
                <w:sdt>
                  <w:sdtPr>
                    <w:rPr>
                      <w:sz w:val="18"/>
                      <w:szCs w:val="18"/>
                    </w:rPr>
                    <w:alias w:val="与重大资产重组相关的承诺-承诺内容"/>
                    <w:tag w:val="_GBC_bc7aeb233e264949b0e5f36a921f0235"/>
                    <w:id w:val="34109004"/>
                    <w:lock w:val="sdtLocked"/>
                  </w:sdtPr>
                  <w:sdtContent>
                    <w:tc>
                      <w:tcPr>
                        <w:tcW w:w="2760" w:type="dxa"/>
                        <w:shd w:val="clear" w:color="auto" w:fill="auto"/>
                      </w:tcPr>
                      <w:p w:rsidR="009C25C8" w:rsidRPr="009C25C8" w:rsidRDefault="009C25C8" w:rsidP="00460602">
                        <w:pPr>
                          <w:rPr>
                            <w:color w:val="FFC000"/>
                            <w:sz w:val="18"/>
                            <w:szCs w:val="18"/>
                          </w:rPr>
                        </w:pPr>
                        <w:r w:rsidRPr="009C25C8">
                          <w:rPr>
                            <w:sz w:val="18"/>
                            <w:szCs w:val="18"/>
                          </w:rPr>
                          <w:t>2015年11月10日发布终止与北海诚德镍业有限公司、北海诚德金属压延有限公司、北海诚德不锈钢有限公司的重大资产重组项目后6个月内，不再筹划重大资产重组事项。</w:t>
                        </w:r>
                      </w:p>
                    </w:tc>
                  </w:sdtContent>
                </w:sdt>
                <w:sdt>
                  <w:sdtPr>
                    <w:rPr>
                      <w:sz w:val="18"/>
                      <w:szCs w:val="18"/>
                    </w:rPr>
                    <w:alias w:val="与重大资产重组相关的承诺-承诺时间及期限"/>
                    <w:tag w:val="_GBC_7d3039e0677f4a0c9ea97c73f48850c6"/>
                    <w:id w:val="34109005"/>
                    <w:lock w:val="sdtLocked"/>
                  </w:sdtPr>
                  <w:sdtContent>
                    <w:tc>
                      <w:tcPr>
                        <w:tcW w:w="1134" w:type="dxa"/>
                        <w:shd w:val="clear" w:color="auto" w:fill="auto"/>
                      </w:tcPr>
                      <w:p w:rsidR="009C25C8" w:rsidRPr="009C25C8" w:rsidRDefault="009C25C8" w:rsidP="00460602">
                        <w:pPr>
                          <w:rPr>
                            <w:color w:val="FFC000"/>
                            <w:sz w:val="18"/>
                            <w:szCs w:val="18"/>
                          </w:rPr>
                        </w:pPr>
                        <w:r w:rsidRPr="009C25C8">
                          <w:rPr>
                            <w:rFonts w:hint="eastAsia"/>
                            <w:sz w:val="18"/>
                            <w:szCs w:val="18"/>
                          </w:rPr>
                          <w:t>自</w:t>
                        </w:r>
                        <w:r w:rsidRPr="009C25C8">
                          <w:rPr>
                            <w:sz w:val="18"/>
                            <w:szCs w:val="18"/>
                          </w:rPr>
                          <w:t>2015年11月10日起6个月内</w:t>
                        </w:r>
                      </w:p>
                    </w:tc>
                  </w:sdtContent>
                </w:sdt>
                <w:sdt>
                  <w:sdtPr>
                    <w:rPr>
                      <w:sz w:val="18"/>
                      <w:szCs w:val="18"/>
                    </w:rPr>
                    <w:alias w:val="与重大资产重组相关的承诺-是否有履行期限"/>
                    <w:tag w:val="_GBC_5b634ddcd7f24eb298fb3573998d3f89"/>
                    <w:id w:val="34109006"/>
                    <w:lock w:val="sdtLocked"/>
                    <w:comboBox>
                      <w:listItem w:displayText="是" w:value="true"/>
                      <w:listItem w:displayText="否" w:value="false"/>
                    </w:comboBox>
                  </w:sdtPr>
                  <w:sdtContent>
                    <w:tc>
                      <w:tcPr>
                        <w:tcW w:w="992" w:type="dxa"/>
                        <w:shd w:val="clear" w:color="auto" w:fill="auto"/>
                      </w:tcPr>
                      <w:p w:rsidR="009C25C8" w:rsidRPr="009C25C8" w:rsidRDefault="009C25C8" w:rsidP="00460602">
                        <w:pPr>
                          <w:rPr>
                            <w:color w:val="FFC000"/>
                            <w:sz w:val="18"/>
                            <w:szCs w:val="18"/>
                          </w:rPr>
                        </w:pPr>
                        <w:r w:rsidRPr="009C25C8">
                          <w:rPr>
                            <w:rFonts w:hint="eastAsia"/>
                            <w:sz w:val="18"/>
                            <w:szCs w:val="18"/>
                          </w:rPr>
                          <w:t>是</w:t>
                        </w:r>
                      </w:p>
                    </w:tc>
                  </w:sdtContent>
                </w:sdt>
                <w:sdt>
                  <w:sdtPr>
                    <w:rPr>
                      <w:sz w:val="18"/>
                      <w:szCs w:val="18"/>
                    </w:rPr>
                    <w:alias w:val="与重大资产重组相关的承诺-是否及时严格履行"/>
                    <w:tag w:val="_GBC_258690e2d1934d0cb87574e307cdecdb"/>
                    <w:id w:val="34109007"/>
                    <w:lock w:val="sdtLocked"/>
                    <w:comboBox>
                      <w:listItem w:displayText="是" w:value="true"/>
                      <w:listItem w:displayText="否" w:value="false"/>
                    </w:comboBox>
                  </w:sdtPr>
                  <w:sdtContent>
                    <w:tc>
                      <w:tcPr>
                        <w:tcW w:w="994" w:type="dxa"/>
                        <w:shd w:val="clear" w:color="auto" w:fill="auto"/>
                      </w:tcPr>
                      <w:p w:rsidR="009C25C8" w:rsidRPr="009C25C8" w:rsidRDefault="009C25C8" w:rsidP="00460602">
                        <w:pPr>
                          <w:rPr>
                            <w:color w:val="FFC000"/>
                            <w:sz w:val="18"/>
                            <w:szCs w:val="18"/>
                          </w:rPr>
                        </w:pPr>
                        <w:r w:rsidRPr="009C25C8">
                          <w:rPr>
                            <w:rFonts w:hint="eastAsia"/>
                            <w:sz w:val="18"/>
                            <w:szCs w:val="18"/>
                          </w:rPr>
                          <w:t>是</w:t>
                        </w:r>
                      </w:p>
                    </w:tc>
                  </w:sdtContent>
                </w:sdt>
              </w:tr>
            </w:sdtContent>
          </w:sdt>
          <w:sdt>
            <w:sdtPr>
              <w:rPr>
                <w:rFonts w:hint="eastAsia"/>
                <w:sz w:val="18"/>
                <w:szCs w:val="18"/>
              </w:rPr>
              <w:alias w:val="与首次公开发行相关的承诺"/>
              <w:tag w:val="_TUP_34fdd56603d04d1c96c14e0e86d3c26b"/>
              <w:id w:val="34109016"/>
              <w:lock w:val="sdtLocked"/>
            </w:sdtPr>
            <w:sdtEndPr>
              <w:rPr>
                <w:rFonts w:hint="default"/>
              </w:rPr>
            </w:sdtEndPr>
            <w:sdtContent>
              <w:tr w:rsidR="009C25C8" w:rsidRPr="009C25C8" w:rsidTr="009C25C8">
                <w:tc>
                  <w:tcPr>
                    <w:tcW w:w="1050" w:type="dxa"/>
                    <w:shd w:val="clear" w:color="auto" w:fill="auto"/>
                    <w:vAlign w:val="center"/>
                  </w:tcPr>
                  <w:sdt>
                    <w:sdtPr>
                      <w:rPr>
                        <w:rFonts w:hint="eastAsia"/>
                        <w:sz w:val="18"/>
                        <w:szCs w:val="18"/>
                      </w:rPr>
                      <w:tag w:val="_PLD_86425bd60aef41d2a0a1c861414eb090"/>
                      <w:id w:val="34109009"/>
                      <w:lock w:val="sdtLocked"/>
                    </w:sdtPr>
                    <w:sdtContent>
                      <w:p w:rsidR="009C25C8" w:rsidRPr="009C25C8" w:rsidRDefault="009C25C8" w:rsidP="00460602">
                        <w:pPr>
                          <w:rPr>
                            <w:sz w:val="18"/>
                            <w:szCs w:val="18"/>
                          </w:rPr>
                        </w:pPr>
                        <w:r w:rsidRPr="009C25C8">
                          <w:rPr>
                            <w:rFonts w:hint="eastAsia"/>
                            <w:sz w:val="18"/>
                            <w:szCs w:val="18"/>
                          </w:rPr>
                          <w:t>与首次公开发行相关的承诺</w:t>
                        </w:r>
                      </w:p>
                    </w:sdtContent>
                  </w:sdt>
                </w:tc>
                <w:sdt>
                  <w:sdtPr>
                    <w:rPr>
                      <w:sz w:val="18"/>
                      <w:szCs w:val="18"/>
                    </w:rPr>
                    <w:alias w:val="与首次公开发行相关的承诺-承诺类型"/>
                    <w:tag w:val="_GBC_544118bad2864ee8b5a42608e3d695de"/>
                    <w:id w:val="3410901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008" w:type="dxa"/>
                        <w:shd w:val="clear" w:color="auto" w:fill="auto"/>
                      </w:tcPr>
                      <w:p w:rsidR="009C25C8" w:rsidRPr="009C25C8" w:rsidRDefault="009C25C8" w:rsidP="00460602">
                        <w:pPr>
                          <w:rPr>
                            <w:color w:val="FFC000"/>
                            <w:sz w:val="18"/>
                            <w:szCs w:val="18"/>
                          </w:rPr>
                        </w:pPr>
                        <w:r w:rsidRPr="009C25C8">
                          <w:rPr>
                            <w:sz w:val="18"/>
                            <w:szCs w:val="18"/>
                          </w:rPr>
                          <w:t>解决同业竞争</w:t>
                        </w:r>
                      </w:p>
                    </w:tc>
                  </w:sdtContent>
                </w:sdt>
                <w:sdt>
                  <w:sdtPr>
                    <w:rPr>
                      <w:sz w:val="18"/>
                      <w:szCs w:val="18"/>
                    </w:rPr>
                    <w:alias w:val="与首次公开发行相关的承诺-承诺方"/>
                    <w:tag w:val="_GBC_d32d497ff52d4a93a1fcbec5e69096fb"/>
                    <w:id w:val="34109011"/>
                    <w:lock w:val="sdtLocked"/>
                  </w:sdtPr>
                  <w:sdtContent>
                    <w:tc>
                      <w:tcPr>
                        <w:tcW w:w="1120" w:type="dxa"/>
                        <w:shd w:val="clear" w:color="auto" w:fill="auto"/>
                      </w:tcPr>
                      <w:p w:rsidR="009C25C8" w:rsidRPr="009C25C8" w:rsidRDefault="009C25C8" w:rsidP="00460602">
                        <w:pPr>
                          <w:rPr>
                            <w:color w:val="FFC000"/>
                            <w:sz w:val="18"/>
                            <w:szCs w:val="18"/>
                          </w:rPr>
                        </w:pPr>
                        <w:r w:rsidRPr="009C25C8">
                          <w:rPr>
                            <w:rFonts w:hint="eastAsia"/>
                            <w:sz w:val="18"/>
                            <w:szCs w:val="18"/>
                          </w:rPr>
                          <w:t>广西柳州钢铁</w:t>
                        </w:r>
                        <w:r w:rsidRPr="009C25C8">
                          <w:rPr>
                            <w:sz w:val="18"/>
                            <w:szCs w:val="18"/>
                          </w:rPr>
                          <w:t>(集团) 公司</w:t>
                        </w:r>
                      </w:p>
                    </w:tc>
                  </w:sdtContent>
                </w:sdt>
                <w:sdt>
                  <w:sdtPr>
                    <w:rPr>
                      <w:sz w:val="18"/>
                      <w:szCs w:val="18"/>
                    </w:rPr>
                    <w:alias w:val="与首次公开发行相关的承诺-承诺内容"/>
                    <w:tag w:val="_GBC_76c95682f5ce4c9996f638fe3d53fa4e"/>
                    <w:id w:val="34109012"/>
                    <w:lock w:val="sdtLocked"/>
                  </w:sdtPr>
                  <w:sdtContent>
                    <w:tc>
                      <w:tcPr>
                        <w:tcW w:w="2760" w:type="dxa"/>
                        <w:shd w:val="clear" w:color="auto" w:fill="auto"/>
                      </w:tcPr>
                      <w:p w:rsidR="009C25C8" w:rsidRPr="009C25C8" w:rsidRDefault="009C25C8" w:rsidP="00460602">
                        <w:pPr>
                          <w:rPr>
                            <w:color w:val="FFC000"/>
                            <w:sz w:val="18"/>
                            <w:szCs w:val="18"/>
                          </w:rPr>
                        </w:pPr>
                        <w:r w:rsidRPr="009C25C8">
                          <w:rPr>
                            <w:rFonts w:hint="eastAsia"/>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sdtContent>
                </w:sdt>
                <w:sdt>
                  <w:sdtPr>
                    <w:rPr>
                      <w:sz w:val="18"/>
                      <w:szCs w:val="18"/>
                    </w:rPr>
                    <w:alias w:val="与首次公开发行相关的承诺-承诺时间及期限"/>
                    <w:tag w:val="_GBC_23246346495f4440b04e4d29ef3be1c0"/>
                    <w:id w:val="34109013"/>
                    <w:lock w:val="sdtLocked"/>
                  </w:sdtPr>
                  <w:sdtContent>
                    <w:tc>
                      <w:tcPr>
                        <w:tcW w:w="1134" w:type="dxa"/>
                        <w:shd w:val="clear" w:color="auto" w:fill="auto"/>
                      </w:tcPr>
                      <w:p w:rsidR="009C25C8" w:rsidRPr="009C25C8" w:rsidRDefault="009C25C8" w:rsidP="00460602">
                        <w:pPr>
                          <w:rPr>
                            <w:color w:val="FFC000"/>
                            <w:sz w:val="18"/>
                            <w:szCs w:val="18"/>
                          </w:rPr>
                        </w:pPr>
                        <w:r w:rsidRPr="009C25C8">
                          <w:rPr>
                            <w:rFonts w:hint="eastAsia"/>
                            <w:sz w:val="18"/>
                            <w:szCs w:val="18"/>
                          </w:rPr>
                          <w:t>自</w:t>
                        </w:r>
                        <w:r w:rsidRPr="009C25C8">
                          <w:rPr>
                            <w:sz w:val="18"/>
                            <w:szCs w:val="18"/>
                          </w:rPr>
                          <w:t>2007年2月起履行</w:t>
                        </w:r>
                      </w:p>
                    </w:tc>
                  </w:sdtContent>
                </w:sdt>
                <w:sdt>
                  <w:sdtPr>
                    <w:rPr>
                      <w:sz w:val="18"/>
                      <w:szCs w:val="18"/>
                    </w:rPr>
                    <w:alias w:val="与首次公开发行相关的承诺-是否有履行期限"/>
                    <w:tag w:val="_GBC_2596a53d17dc47239c6d6c13d352aafe"/>
                    <w:id w:val="34109014"/>
                    <w:lock w:val="sdtLocked"/>
                    <w:comboBox>
                      <w:listItem w:displayText="是" w:value="true"/>
                      <w:listItem w:displayText="否" w:value="false"/>
                    </w:comboBox>
                  </w:sdtPr>
                  <w:sdtContent>
                    <w:tc>
                      <w:tcPr>
                        <w:tcW w:w="992" w:type="dxa"/>
                        <w:shd w:val="clear" w:color="auto" w:fill="auto"/>
                      </w:tcPr>
                      <w:p w:rsidR="009C25C8" w:rsidRPr="009C25C8" w:rsidRDefault="009C25C8" w:rsidP="00460602">
                        <w:pPr>
                          <w:rPr>
                            <w:color w:val="FFC000"/>
                            <w:sz w:val="18"/>
                            <w:szCs w:val="18"/>
                          </w:rPr>
                        </w:pPr>
                        <w:r w:rsidRPr="009C25C8">
                          <w:rPr>
                            <w:rFonts w:hint="eastAsia"/>
                            <w:sz w:val="18"/>
                            <w:szCs w:val="18"/>
                          </w:rPr>
                          <w:t>否</w:t>
                        </w:r>
                      </w:p>
                    </w:tc>
                  </w:sdtContent>
                </w:sdt>
                <w:sdt>
                  <w:sdtPr>
                    <w:rPr>
                      <w:sz w:val="18"/>
                      <w:szCs w:val="18"/>
                    </w:rPr>
                    <w:alias w:val="与首次公开发行相关的承诺-是否及时严格履行"/>
                    <w:tag w:val="_GBC_2cce12aeffd3453e80032e4cdeee78ec"/>
                    <w:id w:val="34109015"/>
                    <w:lock w:val="sdtLocked"/>
                    <w:comboBox>
                      <w:listItem w:displayText="是" w:value="true"/>
                      <w:listItem w:displayText="否" w:value="false"/>
                    </w:comboBox>
                  </w:sdtPr>
                  <w:sdtContent>
                    <w:tc>
                      <w:tcPr>
                        <w:tcW w:w="994" w:type="dxa"/>
                        <w:shd w:val="clear" w:color="auto" w:fill="auto"/>
                      </w:tcPr>
                      <w:p w:rsidR="009C25C8" w:rsidRPr="009C25C8" w:rsidRDefault="009C25C8" w:rsidP="00460602">
                        <w:pPr>
                          <w:rPr>
                            <w:color w:val="FFC000"/>
                            <w:sz w:val="18"/>
                            <w:szCs w:val="18"/>
                          </w:rPr>
                        </w:pPr>
                        <w:r w:rsidRPr="009C25C8">
                          <w:rPr>
                            <w:rFonts w:hint="eastAsia"/>
                            <w:sz w:val="18"/>
                            <w:szCs w:val="18"/>
                          </w:rPr>
                          <w:t>是</w:t>
                        </w:r>
                      </w:p>
                    </w:tc>
                  </w:sdtContent>
                </w:sdt>
              </w:tr>
            </w:sdtContent>
          </w:sdt>
          <w:sdt>
            <w:sdtPr>
              <w:rPr>
                <w:rFonts w:hint="eastAsia"/>
                <w:sz w:val="18"/>
                <w:szCs w:val="18"/>
              </w:rPr>
              <w:alias w:val="与再融资相关的承诺"/>
              <w:tag w:val="_TUP_9682f02d4694474e80ab0d28f5b09e2a"/>
              <w:id w:val="34109024"/>
              <w:lock w:val="sdtLocked"/>
            </w:sdtPr>
            <w:sdtEndPr>
              <w:rPr>
                <w:rFonts w:hint="default"/>
              </w:rPr>
            </w:sdtEndPr>
            <w:sdtContent>
              <w:tr w:rsidR="009C25C8" w:rsidRPr="009C25C8" w:rsidTr="009C25C8">
                <w:tc>
                  <w:tcPr>
                    <w:tcW w:w="1050" w:type="dxa"/>
                    <w:shd w:val="clear" w:color="auto" w:fill="auto"/>
                    <w:vAlign w:val="center"/>
                  </w:tcPr>
                  <w:sdt>
                    <w:sdtPr>
                      <w:rPr>
                        <w:rFonts w:hint="eastAsia"/>
                        <w:sz w:val="18"/>
                        <w:szCs w:val="18"/>
                      </w:rPr>
                      <w:tag w:val="_PLD_d12294df3cd646d4972110210c9b66d9"/>
                      <w:id w:val="34109017"/>
                      <w:lock w:val="sdtLocked"/>
                    </w:sdtPr>
                    <w:sdtContent>
                      <w:p w:rsidR="009C25C8" w:rsidRPr="009C25C8" w:rsidRDefault="009C25C8" w:rsidP="00460602">
                        <w:pPr>
                          <w:rPr>
                            <w:sz w:val="18"/>
                            <w:szCs w:val="18"/>
                          </w:rPr>
                        </w:pPr>
                        <w:r w:rsidRPr="009C25C8">
                          <w:rPr>
                            <w:rFonts w:hint="eastAsia"/>
                            <w:sz w:val="18"/>
                            <w:szCs w:val="18"/>
                          </w:rPr>
                          <w:t>与再融资相关的承诺</w:t>
                        </w:r>
                      </w:p>
                    </w:sdtContent>
                  </w:sdt>
                </w:tc>
                <w:sdt>
                  <w:sdtPr>
                    <w:rPr>
                      <w:sz w:val="18"/>
                      <w:szCs w:val="18"/>
                    </w:rPr>
                    <w:alias w:val="与再融资相关的承诺-承诺类型"/>
                    <w:tag w:val="_GBC_43b8e587b05f41abb7a4e371ebc768a4"/>
                    <w:id w:val="3410901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008" w:type="dxa"/>
                        <w:shd w:val="clear" w:color="auto" w:fill="auto"/>
                      </w:tcPr>
                      <w:p w:rsidR="009C25C8" w:rsidRPr="009C25C8" w:rsidRDefault="009C25C8" w:rsidP="00460602">
                        <w:pPr>
                          <w:rPr>
                            <w:sz w:val="18"/>
                            <w:szCs w:val="18"/>
                          </w:rPr>
                        </w:pPr>
                        <w:r w:rsidRPr="009C25C8">
                          <w:rPr>
                            <w:sz w:val="18"/>
                            <w:szCs w:val="18"/>
                          </w:rPr>
                          <w:t>解决同业竞争</w:t>
                        </w:r>
                      </w:p>
                    </w:tc>
                  </w:sdtContent>
                </w:sdt>
                <w:sdt>
                  <w:sdtPr>
                    <w:rPr>
                      <w:sz w:val="18"/>
                      <w:szCs w:val="18"/>
                    </w:rPr>
                    <w:alias w:val="与再融资相关的承诺-承诺方"/>
                    <w:tag w:val="_GBC_23c1a5f1032240bd9943dc382143aea9"/>
                    <w:id w:val="34109019"/>
                    <w:lock w:val="sdtLocked"/>
                  </w:sdtPr>
                  <w:sdtContent>
                    <w:tc>
                      <w:tcPr>
                        <w:tcW w:w="1120" w:type="dxa"/>
                        <w:shd w:val="clear" w:color="auto" w:fill="auto"/>
                      </w:tcPr>
                      <w:p w:rsidR="009C25C8" w:rsidRPr="009C25C8" w:rsidRDefault="009C25C8" w:rsidP="00460602">
                        <w:pPr>
                          <w:rPr>
                            <w:sz w:val="18"/>
                            <w:szCs w:val="18"/>
                          </w:rPr>
                        </w:pPr>
                        <w:r w:rsidRPr="009C25C8">
                          <w:rPr>
                            <w:rFonts w:hint="eastAsia"/>
                            <w:sz w:val="18"/>
                            <w:szCs w:val="18"/>
                          </w:rPr>
                          <w:t>广西柳州钢铁</w:t>
                        </w:r>
                        <w:r w:rsidRPr="009C25C8">
                          <w:rPr>
                            <w:sz w:val="18"/>
                            <w:szCs w:val="18"/>
                          </w:rPr>
                          <w:t>(集团) 公司</w:t>
                        </w:r>
                      </w:p>
                    </w:tc>
                  </w:sdtContent>
                </w:sdt>
                <w:sdt>
                  <w:sdtPr>
                    <w:rPr>
                      <w:sz w:val="18"/>
                      <w:szCs w:val="18"/>
                    </w:rPr>
                    <w:alias w:val="与再融资相关的承诺-承诺内容"/>
                    <w:tag w:val="_GBC_8b7502c57fe84fe9ac625972993c008f"/>
                    <w:id w:val="34109020"/>
                    <w:lock w:val="sdtLocked"/>
                  </w:sdtPr>
                  <w:sdtContent>
                    <w:tc>
                      <w:tcPr>
                        <w:tcW w:w="2760" w:type="dxa"/>
                        <w:shd w:val="clear" w:color="auto" w:fill="auto"/>
                      </w:tcPr>
                      <w:p w:rsidR="009C25C8" w:rsidRPr="009C25C8" w:rsidRDefault="009C25C8" w:rsidP="00460602">
                        <w:pPr>
                          <w:rPr>
                            <w:sz w:val="18"/>
                            <w:szCs w:val="18"/>
                          </w:rPr>
                        </w:pPr>
                        <w:r w:rsidRPr="009C25C8">
                          <w:rPr>
                            <w:rFonts w:hint="eastAsia"/>
                            <w:sz w:val="18"/>
                            <w:szCs w:val="18"/>
                          </w:rPr>
                          <w:t>集团公司在本公司《公开发行公司债券募集说明书》中承诺：“如果集团公司及其下属全资、控股或控制的公司 </w:t>
                        </w:r>
                        <w:r w:rsidRPr="009C25C8">
                          <w:rPr>
                            <w:sz w:val="18"/>
                            <w:szCs w:val="18"/>
                          </w:rPr>
                          <w:t>/企业/ 单位存在与柳钢股份钢铁主业构成或可能构成同业竞争的资产和业务，在柳钢股 份提出收购要求时， 集团公司及其下属全资、控股或控制的公司 /企业/单位将以 合理的价格及条件按照法律规定的程序优先转让给柳钢股份。</w:t>
                        </w:r>
                      </w:p>
                    </w:tc>
                  </w:sdtContent>
                </w:sdt>
                <w:sdt>
                  <w:sdtPr>
                    <w:rPr>
                      <w:sz w:val="18"/>
                      <w:szCs w:val="18"/>
                    </w:rPr>
                    <w:alias w:val="与再融资相关的承诺-承诺时间及期限"/>
                    <w:tag w:val="_GBC_c525be79f7554faa920436aea64982ea"/>
                    <w:id w:val="34109021"/>
                    <w:lock w:val="sdtLocked"/>
                  </w:sdtPr>
                  <w:sdtContent>
                    <w:tc>
                      <w:tcPr>
                        <w:tcW w:w="1134" w:type="dxa"/>
                        <w:shd w:val="clear" w:color="auto" w:fill="auto"/>
                      </w:tcPr>
                      <w:p w:rsidR="009C25C8" w:rsidRPr="009C25C8" w:rsidRDefault="009C25C8" w:rsidP="00460602">
                        <w:pPr>
                          <w:rPr>
                            <w:sz w:val="18"/>
                            <w:szCs w:val="18"/>
                          </w:rPr>
                        </w:pPr>
                        <w:r w:rsidRPr="009C25C8">
                          <w:rPr>
                            <w:rFonts w:hint="eastAsia"/>
                            <w:sz w:val="18"/>
                            <w:szCs w:val="18"/>
                          </w:rPr>
                          <w:t>自</w:t>
                        </w:r>
                        <w:r w:rsidRPr="009C25C8">
                          <w:rPr>
                            <w:sz w:val="18"/>
                            <w:szCs w:val="18"/>
                          </w:rPr>
                          <w:t>2011年5月起履行</w:t>
                        </w:r>
                      </w:p>
                    </w:tc>
                  </w:sdtContent>
                </w:sdt>
                <w:sdt>
                  <w:sdtPr>
                    <w:rPr>
                      <w:sz w:val="18"/>
                      <w:szCs w:val="18"/>
                    </w:rPr>
                    <w:alias w:val="与再融资相关的承诺-是否有履行期限"/>
                    <w:tag w:val="_GBC_1745ddad9b514e55a80744937652a72d"/>
                    <w:id w:val="34109022"/>
                    <w:lock w:val="sdtLocked"/>
                    <w:comboBox>
                      <w:listItem w:displayText="是" w:value="true"/>
                      <w:listItem w:displayText="否" w:value="false"/>
                    </w:comboBox>
                  </w:sdtPr>
                  <w:sdtContent>
                    <w:tc>
                      <w:tcPr>
                        <w:tcW w:w="992" w:type="dxa"/>
                        <w:shd w:val="clear" w:color="auto" w:fill="auto"/>
                      </w:tcPr>
                      <w:p w:rsidR="009C25C8" w:rsidRPr="009C25C8" w:rsidRDefault="009C25C8" w:rsidP="00460602">
                        <w:pPr>
                          <w:rPr>
                            <w:sz w:val="18"/>
                            <w:szCs w:val="18"/>
                          </w:rPr>
                        </w:pPr>
                        <w:r w:rsidRPr="009C25C8">
                          <w:rPr>
                            <w:rFonts w:hint="eastAsia"/>
                            <w:sz w:val="18"/>
                            <w:szCs w:val="18"/>
                          </w:rPr>
                          <w:t>否</w:t>
                        </w:r>
                      </w:p>
                    </w:tc>
                  </w:sdtContent>
                </w:sdt>
                <w:sdt>
                  <w:sdtPr>
                    <w:rPr>
                      <w:sz w:val="18"/>
                      <w:szCs w:val="18"/>
                    </w:rPr>
                    <w:alias w:val="与再融资相关的承诺-是否及时严格履行"/>
                    <w:tag w:val="_GBC_987e1eea05fb4e60a59f5e8c16ae8c38"/>
                    <w:id w:val="34109023"/>
                    <w:lock w:val="sdtLocked"/>
                    <w:comboBox>
                      <w:listItem w:displayText="是" w:value="true"/>
                      <w:listItem w:displayText="否" w:value="false"/>
                    </w:comboBox>
                  </w:sdtPr>
                  <w:sdtContent>
                    <w:tc>
                      <w:tcPr>
                        <w:tcW w:w="994" w:type="dxa"/>
                        <w:shd w:val="clear" w:color="auto" w:fill="auto"/>
                      </w:tcPr>
                      <w:p w:rsidR="009C25C8" w:rsidRPr="009C25C8" w:rsidRDefault="009C25C8" w:rsidP="00460602">
                        <w:pPr>
                          <w:rPr>
                            <w:sz w:val="18"/>
                            <w:szCs w:val="18"/>
                          </w:rPr>
                        </w:pPr>
                        <w:r w:rsidRPr="009C25C8">
                          <w:rPr>
                            <w:rFonts w:hint="eastAsia"/>
                            <w:sz w:val="18"/>
                            <w:szCs w:val="18"/>
                          </w:rPr>
                          <w:t>是</w:t>
                        </w:r>
                      </w:p>
                    </w:tc>
                  </w:sdtContent>
                </w:sdt>
              </w:tr>
            </w:sdtContent>
          </w:sdt>
          <w:sdt>
            <w:sdtPr>
              <w:rPr>
                <w:rFonts w:hint="eastAsia"/>
                <w:sz w:val="18"/>
                <w:szCs w:val="18"/>
              </w:rPr>
              <w:alias w:val="其他对公司中小股东所作承诺"/>
              <w:tag w:val="_TUP_18fe47771d0e4e4e9ecdf5ecf81132b4"/>
              <w:id w:val="34109032"/>
              <w:lock w:val="sdtLocked"/>
            </w:sdtPr>
            <w:sdtEndPr>
              <w:rPr>
                <w:rFonts w:hint="default"/>
              </w:rPr>
            </w:sdtEndPr>
            <w:sdtContent>
              <w:tr w:rsidR="009C25C8" w:rsidRPr="009C25C8" w:rsidTr="009C25C8">
                <w:tc>
                  <w:tcPr>
                    <w:tcW w:w="1050" w:type="dxa"/>
                    <w:shd w:val="clear" w:color="auto" w:fill="auto"/>
                    <w:vAlign w:val="center"/>
                  </w:tcPr>
                  <w:sdt>
                    <w:sdtPr>
                      <w:rPr>
                        <w:rFonts w:hint="eastAsia"/>
                        <w:sz w:val="18"/>
                        <w:szCs w:val="18"/>
                      </w:rPr>
                      <w:tag w:val="_PLD_9b3a82dbfa3b4b65971ba2dbedf14f8e"/>
                      <w:id w:val="34109025"/>
                      <w:lock w:val="sdtLocked"/>
                    </w:sdtPr>
                    <w:sdtContent>
                      <w:p w:rsidR="009C25C8" w:rsidRPr="009C25C8" w:rsidRDefault="009C25C8" w:rsidP="00460602">
                        <w:pPr>
                          <w:rPr>
                            <w:sz w:val="18"/>
                            <w:szCs w:val="18"/>
                          </w:rPr>
                        </w:pPr>
                        <w:r w:rsidRPr="009C25C8">
                          <w:rPr>
                            <w:rFonts w:hint="eastAsia"/>
                            <w:sz w:val="18"/>
                            <w:szCs w:val="18"/>
                          </w:rPr>
                          <w:t>其他对公司中小股东所作</w:t>
                        </w:r>
                        <w:r w:rsidRPr="009C25C8">
                          <w:rPr>
                            <w:sz w:val="18"/>
                            <w:szCs w:val="18"/>
                          </w:rPr>
                          <w:t>承诺</w:t>
                        </w:r>
                      </w:p>
                    </w:sdtContent>
                  </w:sdt>
                </w:tc>
                <w:sdt>
                  <w:sdtPr>
                    <w:rPr>
                      <w:sz w:val="18"/>
                      <w:szCs w:val="18"/>
                    </w:rPr>
                    <w:alias w:val="其他对公司中小股东所作承诺-承诺类型"/>
                    <w:tag w:val="_GBC_cd1a5576dfa24b6d84fe3bda9a3ab0e5"/>
                    <w:id w:val="341090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008" w:type="dxa"/>
                        <w:shd w:val="clear" w:color="auto" w:fill="auto"/>
                      </w:tcPr>
                      <w:p w:rsidR="009C25C8" w:rsidRPr="009C25C8" w:rsidRDefault="009C25C8" w:rsidP="00460602">
                        <w:pPr>
                          <w:rPr>
                            <w:color w:val="FFC000"/>
                            <w:sz w:val="18"/>
                            <w:szCs w:val="18"/>
                          </w:rPr>
                        </w:pPr>
                        <w:r w:rsidRPr="009C25C8">
                          <w:rPr>
                            <w:sz w:val="18"/>
                            <w:szCs w:val="18"/>
                          </w:rPr>
                          <w:t>其他</w:t>
                        </w:r>
                      </w:p>
                    </w:tc>
                  </w:sdtContent>
                </w:sdt>
                <w:sdt>
                  <w:sdtPr>
                    <w:rPr>
                      <w:sz w:val="18"/>
                      <w:szCs w:val="18"/>
                    </w:rPr>
                    <w:alias w:val="其他对公司中小股东所作承诺-承诺方"/>
                    <w:tag w:val="_GBC_149783dd934942bcb30f126dacaaca04"/>
                    <w:id w:val="34109027"/>
                    <w:lock w:val="sdtLocked"/>
                  </w:sdtPr>
                  <w:sdtContent>
                    <w:tc>
                      <w:tcPr>
                        <w:tcW w:w="1120" w:type="dxa"/>
                        <w:shd w:val="clear" w:color="auto" w:fill="auto"/>
                      </w:tcPr>
                      <w:p w:rsidR="009C25C8" w:rsidRPr="009C25C8" w:rsidRDefault="009C25C8" w:rsidP="00460602">
                        <w:pPr>
                          <w:rPr>
                            <w:color w:val="FFC000"/>
                            <w:sz w:val="18"/>
                            <w:szCs w:val="18"/>
                          </w:rPr>
                        </w:pPr>
                        <w:r w:rsidRPr="009C25C8">
                          <w:rPr>
                            <w:rFonts w:hint="eastAsia"/>
                            <w:sz w:val="18"/>
                            <w:szCs w:val="18"/>
                          </w:rPr>
                          <w:t>广西柳州钢铁</w:t>
                        </w:r>
                        <w:r w:rsidRPr="009C25C8">
                          <w:rPr>
                            <w:sz w:val="18"/>
                            <w:szCs w:val="18"/>
                          </w:rPr>
                          <w:t>(集团) 公司</w:t>
                        </w:r>
                      </w:p>
                    </w:tc>
                  </w:sdtContent>
                </w:sdt>
                <w:sdt>
                  <w:sdtPr>
                    <w:rPr>
                      <w:sz w:val="18"/>
                      <w:szCs w:val="18"/>
                    </w:rPr>
                    <w:alias w:val="其他对公司中小股东所作承诺-承诺内容"/>
                    <w:tag w:val="_GBC_667d0250d9f14acf9bb1a9e373026d0f"/>
                    <w:id w:val="34109028"/>
                    <w:lock w:val="sdtLocked"/>
                  </w:sdtPr>
                  <w:sdtContent>
                    <w:tc>
                      <w:tcPr>
                        <w:tcW w:w="2760" w:type="dxa"/>
                        <w:shd w:val="clear" w:color="auto" w:fill="auto"/>
                      </w:tcPr>
                      <w:p w:rsidR="009C25C8" w:rsidRPr="009C25C8" w:rsidRDefault="009C25C8" w:rsidP="00460602">
                        <w:pPr>
                          <w:rPr>
                            <w:color w:val="FFC000"/>
                            <w:sz w:val="18"/>
                            <w:szCs w:val="18"/>
                          </w:rPr>
                        </w:pPr>
                        <w:r w:rsidRPr="009C25C8">
                          <w:rPr>
                            <w:rFonts w:hint="eastAsia"/>
                            <w:sz w:val="18"/>
                            <w:szCs w:val="18"/>
                          </w:rPr>
                          <w:t>柳州钢铁股份有限公司（以下简称“公司”）控股股东广西柳州钢铁集团有限公司为提振市场信心，切实保护投资者利益，同时基于对公司未来发展前景的信心以及对公司价值的认可，自公告</w:t>
                        </w:r>
                        <w:r w:rsidRPr="009C25C8">
                          <w:rPr>
                            <w:rFonts w:hint="eastAsia"/>
                            <w:sz w:val="18"/>
                            <w:szCs w:val="18"/>
                          </w:rPr>
                          <w:lastRenderedPageBreak/>
                          <w:t>日起六个月内不减持公司股份。</w:t>
                        </w:r>
                      </w:p>
                    </w:tc>
                  </w:sdtContent>
                </w:sdt>
                <w:sdt>
                  <w:sdtPr>
                    <w:rPr>
                      <w:sz w:val="18"/>
                      <w:szCs w:val="18"/>
                    </w:rPr>
                    <w:alias w:val="其他对公司中小股东所作承诺-承诺时间及期限"/>
                    <w:tag w:val="_GBC_a0ebb0bbb89b45ec87cade434cf86121"/>
                    <w:id w:val="34109029"/>
                    <w:lock w:val="sdtLocked"/>
                  </w:sdtPr>
                  <w:sdtContent>
                    <w:tc>
                      <w:tcPr>
                        <w:tcW w:w="1134" w:type="dxa"/>
                        <w:shd w:val="clear" w:color="auto" w:fill="auto"/>
                      </w:tcPr>
                      <w:p w:rsidR="009C25C8" w:rsidRPr="009C25C8" w:rsidRDefault="009C25C8" w:rsidP="00460602">
                        <w:pPr>
                          <w:rPr>
                            <w:color w:val="FFC000"/>
                            <w:sz w:val="18"/>
                            <w:szCs w:val="18"/>
                          </w:rPr>
                        </w:pPr>
                        <w:r w:rsidRPr="009C25C8">
                          <w:rPr>
                            <w:rFonts w:hint="eastAsia"/>
                            <w:sz w:val="18"/>
                            <w:szCs w:val="18"/>
                          </w:rPr>
                          <w:t>自</w:t>
                        </w:r>
                        <w:r w:rsidRPr="009C25C8">
                          <w:rPr>
                            <w:sz w:val="18"/>
                            <w:szCs w:val="18"/>
                          </w:rPr>
                          <w:t>2015年7月10日起6个月内</w:t>
                        </w:r>
                      </w:p>
                    </w:tc>
                  </w:sdtContent>
                </w:sdt>
                <w:sdt>
                  <w:sdtPr>
                    <w:rPr>
                      <w:sz w:val="18"/>
                      <w:szCs w:val="18"/>
                    </w:rPr>
                    <w:alias w:val="其他对公司中小股东所作承诺-是否有履行期限"/>
                    <w:tag w:val="_GBC_0f86f4fba40b47bba1e8ffbc4a67f924"/>
                    <w:id w:val="34109030"/>
                    <w:lock w:val="sdtLocked"/>
                    <w:comboBox>
                      <w:listItem w:displayText="是" w:value="true"/>
                      <w:listItem w:displayText="否" w:value="false"/>
                    </w:comboBox>
                  </w:sdtPr>
                  <w:sdtContent>
                    <w:tc>
                      <w:tcPr>
                        <w:tcW w:w="992" w:type="dxa"/>
                        <w:shd w:val="clear" w:color="auto" w:fill="auto"/>
                      </w:tcPr>
                      <w:p w:rsidR="009C25C8" w:rsidRPr="009C25C8" w:rsidRDefault="009C25C8" w:rsidP="00460602">
                        <w:pPr>
                          <w:rPr>
                            <w:color w:val="FFC000"/>
                            <w:sz w:val="18"/>
                            <w:szCs w:val="18"/>
                          </w:rPr>
                        </w:pPr>
                        <w:r w:rsidRPr="009C25C8">
                          <w:rPr>
                            <w:rFonts w:hint="eastAsia"/>
                            <w:sz w:val="18"/>
                            <w:szCs w:val="18"/>
                          </w:rPr>
                          <w:t>是</w:t>
                        </w:r>
                      </w:p>
                    </w:tc>
                  </w:sdtContent>
                </w:sdt>
                <w:sdt>
                  <w:sdtPr>
                    <w:rPr>
                      <w:sz w:val="18"/>
                      <w:szCs w:val="18"/>
                    </w:rPr>
                    <w:alias w:val="其他对公司中小股东所作承诺-是否及时严格履行"/>
                    <w:tag w:val="_GBC_301d48fcefa04af39c4ce05d461d5f2b"/>
                    <w:id w:val="34109031"/>
                    <w:lock w:val="sdtLocked"/>
                    <w:comboBox>
                      <w:listItem w:displayText="是" w:value="true"/>
                      <w:listItem w:displayText="否" w:value="false"/>
                    </w:comboBox>
                  </w:sdtPr>
                  <w:sdtContent>
                    <w:tc>
                      <w:tcPr>
                        <w:tcW w:w="994" w:type="dxa"/>
                        <w:shd w:val="clear" w:color="auto" w:fill="auto"/>
                      </w:tcPr>
                      <w:p w:rsidR="009C25C8" w:rsidRPr="009C25C8" w:rsidRDefault="009C25C8" w:rsidP="00460602">
                        <w:pPr>
                          <w:rPr>
                            <w:color w:val="FFC000"/>
                            <w:sz w:val="18"/>
                            <w:szCs w:val="18"/>
                          </w:rPr>
                        </w:pPr>
                        <w:r w:rsidRPr="009C25C8">
                          <w:rPr>
                            <w:rFonts w:hint="eastAsia"/>
                            <w:sz w:val="18"/>
                            <w:szCs w:val="18"/>
                          </w:rPr>
                          <w:t>是</w:t>
                        </w:r>
                      </w:p>
                    </w:tc>
                  </w:sdtContent>
                </w:sdt>
              </w:tr>
            </w:sdtContent>
          </w:sdt>
        </w:tbl>
        <w:p w:rsidR="009C25C8" w:rsidRDefault="009C25C8"/>
        <w:p w:rsidR="00C56DD1" w:rsidRPr="009C25C8" w:rsidRDefault="00A566F9" w:rsidP="009C25C8"/>
      </w:sdtContent>
    </w:sdt>
    <w:p w:rsidR="00C56DD1" w:rsidRDefault="00C56DD1">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34109036"/>
        <w:lock w:val="sdtLocked"/>
        <w:placeholder>
          <w:docPart w:val="GBC22222222222222222222222222222"/>
        </w:placeholder>
      </w:sdtPr>
      <w:sdtEndPr>
        <w:rPr>
          <w:rFonts w:hint="eastAsia"/>
        </w:rPr>
      </w:sdtEndPr>
      <w:sdtContent>
        <w:p w:rsidR="00C56DD1" w:rsidRDefault="00DB1053" w:rsidP="009320B5">
          <w:pPr>
            <w:pStyle w:val="3"/>
            <w:numPr>
              <w:ilvl w:val="1"/>
              <w:numId w:val="10"/>
            </w:numPr>
            <w:rPr>
              <w:szCs w:val="21"/>
            </w:rPr>
          </w:pPr>
          <w:r>
            <w:rPr>
              <w:szCs w:val="21"/>
            </w:rPr>
            <w:t>公司资产或项目存在盈利预测，且报告期仍处在盈利预测期间，公司就资产或项目</w:t>
          </w:r>
        </w:p>
        <w:p w:rsidR="00C56DD1" w:rsidRDefault="00DB1053">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34109034"/>
            <w:lock w:val="sdtContentLocked"/>
            <w:placeholder>
              <w:docPart w:val="GBC22222222222222222222222222222"/>
            </w:placeholder>
          </w:sdtPr>
          <w:sdtContent>
            <w:p w:rsidR="00C56DD1" w:rsidRDefault="00A566F9" w:rsidP="00C52CFE">
              <w:pPr>
                <w:rPr>
                  <w:szCs w:val="21"/>
                </w:rPr>
              </w:pPr>
              <w:r>
                <w:rPr>
                  <w:szCs w:val="21"/>
                </w:rPr>
                <w:fldChar w:fldCharType="begin"/>
              </w:r>
              <w:r w:rsidR="00C52CFE">
                <w:rPr>
                  <w:szCs w:val="21"/>
                </w:rPr>
                <w:instrText xml:space="preserve"> MACROBUTTON  SnrToggleCheckbox □已达到 </w:instrText>
              </w:r>
              <w:r>
                <w:rPr>
                  <w:szCs w:val="21"/>
                </w:rPr>
                <w:fldChar w:fldCharType="end"/>
              </w:r>
              <w:r>
                <w:rPr>
                  <w:szCs w:val="21"/>
                </w:rPr>
                <w:fldChar w:fldCharType="begin"/>
              </w:r>
              <w:r w:rsidR="00C52CFE">
                <w:rPr>
                  <w:szCs w:val="21"/>
                </w:rPr>
                <w:instrText xml:space="preserve"> MACROBUTTON  SnrToggleCheckbox □未达到 </w:instrText>
              </w:r>
              <w:r>
                <w:rPr>
                  <w:szCs w:val="21"/>
                </w:rPr>
                <w:fldChar w:fldCharType="end"/>
              </w:r>
              <w:r>
                <w:rPr>
                  <w:szCs w:val="21"/>
                </w:rPr>
                <w:fldChar w:fldCharType="begin"/>
              </w:r>
              <w:r w:rsidR="00C52CFE">
                <w:rPr>
                  <w:szCs w:val="21"/>
                </w:rPr>
                <w:instrText xml:space="preserve"> MACROBUTTON  SnrToggleCheckbox √不适用 </w:instrText>
              </w:r>
              <w:r>
                <w:rPr>
                  <w:szCs w:val="21"/>
                </w:rPr>
                <w:fldChar w:fldCharType="end"/>
              </w:r>
            </w:p>
          </w:sdtContent>
        </w:sdt>
      </w:sdtContent>
    </w:sdt>
    <w:p w:rsidR="00C56DD1" w:rsidRDefault="00C56DD1"/>
    <w:sdt>
      <w:sdtPr>
        <w:rPr>
          <w:rFonts w:ascii="宋体" w:hAnsi="宋体" w:cs="宋体" w:hint="eastAsia"/>
          <w:b w:val="0"/>
          <w:bCs w:val="0"/>
          <w:kern w:val="0"/>
          <w:szCs w:val="24"/>
        </w:rPr>
        <w:alias w:val="模块:报告期内资金被占用情况及清欠进展情况"/>
        <w:tag w:val="_SEC_57359124e2c349cf92ba4a9b923bce13"/>
        <w:id w:val="34109038"/>
        <w:lock w:val="sdtLocked"/>
        <w:placeholder>
          <w:docPart w:val="GBC22222222222222222222222222222"/>
        </w:placeholder>
      </w:sdtPr>
      <w:sdtContent>
        <w:p w:rsidR="001351B8" w:rsidRDefault="009320B5" w:rsidP="009320B5">
          <w:pPr>
            <w:pStyle w:val="2"/>
            <w:numPr>
              <w:ilvl w:val="0"/>
              <w:numId w:val="8"/>
            </w:numPr>
          </w:pPr>
          <w:r>
            <w:rPr>
              <w:rFonts w:hint="eastAsia"/>
            </w:rPr>
            <w:t>报</w:t>
          </w:r>
          <w:r>
            <w:t>告期内资金被占用情况及清欠进展情况</w:t>
          </w:r>
        </w:p>
        <w:sdt>
          <w:sdtPr>
            <w:rPr>
              <w:szCs w:val="21"/>
            </w:rPr>
            <w:alias w:val="是否适用：资金被占用情况及清欠进展情况[双击切换]"/>
            <w:tag w:val="_GBC_1fa5abe2306f4366a5a1df4d05fefc02"/>
            <w:id w:val="34109037"/>
            <w:lock w:val="sdtContentLocked"/>
            <w:placeholder>
              <w:docPart w:val="GBC22222222222222222222222222222"/>
            </w:placeholder>
          </w:sdtPr>
          <w:sdtContent>
            <w:p w:rsidR="001351B8" w:rsidRDefault="00A566F9" w:rsidP="001351B8">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公司对会计师事务所“非标准意见审计报告”的说明"/>
        <w:tag w:val="_SEC_9d3a2dd92a2447d580108acf33ecf5ea"/>
        <w:id w:val="34109040"/>
        <w:lock w:val="sdtLocked"/>
        <w:placeholder>
          <w:docPart w:val="GBC22222222222222222222222222222"/>
        </w:placeholder>
      </w:sdtPr>
      <w:sdtContent>
        <w:p w:rsidR="001351B8" w:rsidRDefault="009320B5" w:rsidP="009320B5">
          <w:pPr>
            <w:pStyle w:val="2"/>
            <w:numPr>
              <w:ilvl w:val="0"/>
              <w:numId w:val="8"/>
            </w:numPr>
          </w:pPr>
          <w:r>
            <w:rPr>
              <w:rFonts w:hint="eastAsia"/>
            </w:rPr>
            <w:t>公司对会计师事务所“非标准意见审计报告”的说明</w:t>
          </w:r>
        </w:p>
        <w:p w:rsidR="001351B8" w:rsidRDefault="00A566F9" w:rsidP="001351B8">
          <w:pPr>
            <w:rPr>
              <w:szCs w:val="21"/>
            </w:rPr>
          </w:pPr>
          <w:sdt>
            <w:sdtPr>
              <w:alias w:val="是否适用：董事会对会计师事务所非标准审计报告的说明[双击切换]"/>
              <w:tag w:val="_GBC_81f7a662b6a641d8aadb05b1cb176ecf"/>
              <w:id w:val="34109039"/>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p w:rsidR="001351B8" w:rsidRDefault="001351B8"/>
    <w:p w:rsidR="001351B8" w:rsidRDefault="009320B5" w:rsidP="009320B5">
      <w:pPr>
        <w:pStyle w:val="2"/>
        <w:numPr>
          <w:ilvl w:val="0"/>
          <w:numId w:val="8"/>
        </w:numPr>
      </w:pPr>
      <w:r>
        <w:rPr>
          <w:rFonts w:hint="eastAsia"/>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34109042"/>
        <w:lock w:val="sdtLocked"/>
        <w:placeholder>
          <w:docPart w:val="GBC22222222222222222222222222222"/>
        </w:placeholder>
      </w:sdtPr>
      <w:sdtContent>
        <w:p w:rsidR="001351B8" w:rsidRDefault="009320B5" w:rsidP="009320B5">
          <w:pPr>
            <w:pStyle w:val="3"/>
            <w:numPr>
              <w:ilvl w:val="0"/>
              <w:numId w:val="42"/>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3410904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hint="eastAsia"/>
          <w:b w:val="0"/>
          <w:bCs w:val="0"/>
          <w:kern w:val="0"/>
          <w:szCs w:val="24"/>
        </w:rPr>
        <w:alias w:val="模块:董事会对重要前期差错更正的原因及影响的分析说明"/>
        <w:tag w:val="_SEC_a2664cc90b224463a6b390e3c02032b0"/>
        <w:id w:val="34109044"/>
        <w:lock w:val="sdtLocked"/>
        <w:placeholder>
          <w:docPart w:val="GBC22222222222222222222222222222"/>
        </w:placeholder>
      </w:sdtPr>
      <w:sdtContent>
        <w:p w:rsidR="001351B8" w:rsidRDefault="009320B5" w:rsidP="009320B5">
          <w:pPr>
            <w:pStyle w:val="3"/>
            <w:numPr>
              <w:ilvl w:val="0"/>
              <w:numId w:val="42"/>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410904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b w:val="0"/>
          <w:bCs w:val="0"/>
          <w:kern w:val="0"/>
          <w:szCs w:val="24"/>
        </w:rPr>
        <w:alias w:val="模块:与前任会计师事务所进行的沟通情况"/>
        <w:tag w:val="_SEC_31d0510af7aa48b5949b42c21c05d191"/>
        <w:id w:val="34109046"/>
        <w:lock w:val="sdtLocked"/>
        <w:placeholder>
          <w:docPart w:val="GBC22222222222222222222222222222"/>
        </w:placeholder>
      </w:sdtPr>
      <w:sdtEndPr>
        <w:rPr>
          <w:rFonts w:hint="eastAsia"/>
        </w:rPr>
      </w:sdtEndPr>
      <w:sdtContent>
        <w:p w:rsidR="001351B8" w:rsidRDefault="009320B5" w:rsidP="009320B5">
          <w:pPr>
            <w:pStyle w:val="3"/>
            <w:numPr>
              <w:ilvl w:val="0"/>
              <w:numId w:val="42"/>
            </w:numPr>
          </w:pPr>
          <w:r>
            <w:t>与前任会计师事务所进行的沟通情况</w:t>
          </w:r>
        </w:p>
        <w:sdt>
          <w:sdtPr>
            <w:rPr>
              <w:rFonts w:hint="eastAsia"/>
            </w:rPr>
            <w:alias w:val="是否适用：与前任会计师事务所进行的沟通情况[双击切换]"/>
            <w:tag w:val="_GBC_eac5a093c5584c5699f0b1b4b2cc9124"/>
            <w:id w:val="3410904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sdt>
      <w:sdtPr>
        <w:rPr>
          <w:rFonts w:ascii="宋体" w:hAnsi="宋体" w:cs="宋体"/>
          <w:b w:val="0"/>
          <w:bCs w:val="0"/>
          <w:kern w:val="0"/>
          <w:szCs w:val="24"/>
        </w:rPr>
        <w:alias w:val="模块:其他说明"/>
        <w:tag w:val="_SEC_350b62c37aba49baa8dbca093e97c5c0"/>
        <w:id w:val="34109048"/>
        <w:lock w:val="sdtLocked"/>
        <w:placeholder>
          <w:docPart w:val="GBC22222222222222222222222222222"/>
        </w:placeholder>
      </w:sdtPr>
      <w:sdtEndPr>
        <w:rPr>
          <w:rFonts w:hint="eastAsia"/>
        </w:rPr>
      </w:sdtEndPr>
      <w:sdtContent>
        <w:p w:rsidR="001351B8" w:rsidRDefault="009320B5" w:rsidP="009320B5">
          <w:pPr>
            <w:pStyle w:val="3"/>
            <w:numPr>
              <w:ilvl w:val="0"/>
              <w:numId w:val="42"/>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3410904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 w:rsidR="00C56DD1" w:rsidRDefault="00DB1053" w:rsidP="009320B5">
      <w:pPr>
        <w:pStyle w:val="2"/>
        <w:numPr>
          <w:ilvl w:val="0"/>
          <w:numId w:val="8"/>
        </w:numPr>
      </w:pPr>
      <w:r>
        <w:t>聘任、解聘会计师事务所情况</w:t>
      </w:r>
    </w:p>
    <w:sdt>
      <w:sdtPr>
        <w:alias w:val="选项模块:聘任、解聘会计师事务所情况"/>
        <w:tag w:val="_SEC_4317320322b74f4fbace375f2fdcd88e"/>
        <w:id w:val="34109056"/>
        <w:lock w:val="sdtLocked"/>
        <w:placeholder>
          <w:docPart w:val="GBC22222222222222222222222222222"/>
        </w:placeholder>
      </w:sdtPr>
      <w:sdtContent>
        <w:p w:rsidR="00C56DD1" w:rsidRDefault="00DB1053">
          <w:pPr>
            <w:jc w:val="right"/>
          </w:pPr>
          <w:r>
            <w:rPr>
              <w:rFonts w:hint="eastAsia"/>
            </w:rPr>
            <w:t>单位：</w:t>
          </w:r>
          <w:sdt>
            <w:sdtPr>
              <w:rPr>
                <w:rFonts w:hint="eastAsia"/>
              </w:rPr>
              <w:alias w:val="单位：聘任、解聘会计师事务所情况"/>
              <w:tag w:val="_GBC_26e166c9302c4cd6aef51526fb663693"/>
              <w:id w:val="3410904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341090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049" w:type="dxa"/>
            <w:tblLayout w:type="fixed"/>
            <w:tblLook w:val="04A0"/>
          </w:tblPr>
          <w:tblGrid>
            <w:gridCol w:w="4524"/>
            <w:gridCol w:w="4525"/>
          </w:tblGrid>
          <w:tr w:rsidR="00C56DD1">
            <w:tc>
              <w:tcPr>
                <w:tcW w:w="4524" w:type="dxa"/>
              </w:tcPr>
              <w:p w:rsidR="00C56DD1" w:rsidRDefault="00C56DD1">
                <w:pPr>
                  <w:rPr>
                    <w:szCs w:val="21"/>
                  </w:rPr>
                </w:pPr>
              </w:p>
            </w:tc>
            <w:tc>
              <w:tcPr>
                <w:tcW w:w="4525" w:type="dxa"/>
              </w:tcPr>
              <w:p w:rsidR="00C56DD1" w:rsidRDefault="00DB1053">
                <w:pPr>
                  <w:jc w:val="center"/>
                  <w:rPr>
                    <w:szCs w:val="21"/>
                  </w:rPr>
                </w:pPr>
                <w:r>
                  <w:rPr>
                    <w:rFonts w:hint="eastAsia"/>
                    <w:szCs w:val="21"/>
                  </w:rPr>
                  <w:t>现聘任</w:t>
                </w:r>
              </w:p>
            </w:tc>
          </w:tr>
          <w:tr w:rsidR="00C56DD1">
            <w:tc>
              <w:tcPr>
                <w:tcW w:w="4524" w:type="dxa"/>
              </w:tcPr>
              <w:p w:rsidR="00C56DD1" w:rsidRDefault="00DB1053">
                <w:r>
                  <w:rPr>
                    <w:rFonts w:hint="eastAsia"/>
                    <w:szCs w:val="21"/>
                  </w:rPr>
                  <w:t>境内会计师事务所名称</w:t>
                </w:r>
              </w:p>
            </w:tc>
            <w:sdt>
              <w:sdtPr>
                <w:rPr>
                  <w:rFonts w:ascii="Times New Roman" w:hAnsi="Times New Roman"/>
                  <w:szCs w:val="21"/>
                </w:rPr>
                <w:alias w:val="公司聘请的境内会计师事务所名称"/>
                <w:tag w:val="_GBC_1d37a9c373af4f8c8f1c39829b1a32e6"/>
                <w:id w:val="34109051"/>
                <w:lock w:val="sdtLocked"/>
              </w:sdtPr>
              <w:sdtContent>
                <w:tc>
                  <w:tcPr>
                    <w:tcW w:w="4525" w:type="dxa"/>
                  </w:tcPr>
                  <w:p w:rsidR="00C56DD1" w:rsidRDefault="00CD46FD" w:rsidP="00CD46FD">
                    <w:r>
                      <w:rPr>
                        <w:rFonts w:hint="eastAsia"/>
                      </w:rPr>
                      <w:t>中审华会计师事务所（特殊普通合伙）</w:t>
                    </w:r>
                  </w:p>
                </w:tc>
              </w:sdtContent>
            </w:sdt>
          </w:tr>
          <w:tr w:rsidR="00C56DD1">
            <w:tc>
              <w:tcPr>
                <w:tcW w:w="4524" w:type="dxa"/>
              </w:tcPr>
              <w:p w:rsidR="00C56DD1" w:rsidRDefault="00DB1053">
                <w:r>
                  <w:rPr>
                    <w:rFonts w:hint="eastAsia"/>
                    <w:szCs w:val="21"/>
                  </w:rPr>
                  <w:t>境内会计师事务所报酬</w:t>
                </w:r>
              </w:p>
            </w:tc>
            <w:sdt>
              <w:sdtPr>
                <w:alias w:val="公司现聘任境内会计师事务所报酬"/>
                <w:tag w:val="_GBC_e7be19a7a5a049108c6cf972287bd800"/>
                <w:id w:val="34109052"/>
                <w:lock w:val="sdtLocked"/>
              </w:sdtPr>
              <w:sdtContent>
                <w:tc>
                  <w:tcPr>
                    <w:tcW w:w="4525" w:type="dxa"/>
                  </w:tcPr>
                  <w:p w:rsidR="00C56DD1" w:rsidRDefault="00CD46FD" w:rsidP="00CD46FD">
                    <w:r>
                      <w:rPr>
                        <w:rFonts w:hint="eastAsia"/>
                      </w:rPr>
                      <w:t>500,000</w:t>
                    </w:r>
                  </w:p>
                </w:tc>
              </w:sdtContent>
            </w:sdt>
          </w:tr>
          <w:tr w:rsidR="00C56DD1">
            <w:tc>
              <w:tcPr>
                <w:tcW w:w="4524" w:type="dxa"/>
              </w:tcPr>
              <w:p w:rsidR="00C56DD1" w:rsidRDefault="00DB1053">
                <w:r>
                  <w:rPr>
                    <w:rFonts w:hint="eastAsia"/>
                    <w:szCs w:val="21"/>
                  </w:rPr>
                  <w:t>境内会计师事务所审计年限</w:t>
                </w:r>
              </w:p>
            </w:tc>
            <w:sdt>
              <w:sdtPr>
                <w:alias w:val="公司现聘任境内会计师事务所审计年限"/>
                <w:tag w:val="_GBC_1819f5c35d3941589dcd4036c4e0aeb8"/>
                <w:id w:val="34109053"/>
                <w:lock w:val="sdtLocked"/>
              </w:sdtPr>
              <w:sdtContent>
                <w:tc>
                  <w:tcPr>
                    <w:tcW w:w="4525" w:type="dxa"/>
                  </w:tcPr>
                  <w:p w:rsidR="00C56DD1" w:rsidRDefault="00E04DC3" w:rsidP="00E04DC3">
                    <w:pPr>
                      <w:jc w:val="left"/>
                    </w:pPr>
                    <w:r>
                      <w:rPr>
                        <w:rFonts w:hint="eastAsia"/>
                      </w:rPr>
                      <w:t>3</w:t>
                    </w:r>
                  </w:p>
                </w:tc>
              </w:sdtContent>
            </w:sdt>
          </w:tr>
        </w:tbl>
        <w:p w:rsidR="00C56DD1" w:rsidRDefault="00C56DD1"/>
        <w:tbl>
          <w:tblPr>
            <w:tblStyle w:val="af6"/>
            <w:tblW w:w="9049" w:type="dxa"/>
            <w:tblLayout w:type="fixed"/>
            <w:tblLook w:val="04A0"/>
          </w:tblPr>
          <w:tblGrid>
            <w:gridCol w:w="3016"/>
            <w:gridCol w:w="3896"/>
            <w:gridCol w:w="2137"/>
          </w:tblGrid>
          <w:tr w:rsidR="00C56DD1" w:rsidTr="00DE0495">
            <w:tc>
              <w:tcPr>
                <w:tcW w:w="3016" w:type="dxa"/>
              </w:tcPr>
              <w:p w:rsidR="00C56DD1" w:rsidRDefault="00C56DD1"/>
            </w:tc>
            <w:tc>
              <w:tcPr>
                <w:tcW w:w="3896" w:type="dxa"/>
                <w:vAlign w:val="center"/>
              </w:tcPr>
              <w:p w:rsidR="00C56DD1" w:rsidRDefault="00DB1053">
                <w:pPr>
                  <w:jc w:val="center"/>
                </w:pPr>
                <w:r>
                  <w:rPr>
                    <w:rFonts w:hint="eastAsia"/>
                    <w:szCs w:val="21"/>
                  </w:rPr>
                  <w:t>名称</w:t>
                </w:r>
              </w:p>
            </w:tc>
            <w:tc>
              <w:tcPr>
                <w:tcW w:w="2137" w:type="dxa"/>
                <w:vAlign w:val="center"/>
              </w:tcPr>
              <w:p w:rsidR="00C56DD1" w:rsidRDefault="00DB1053">
                <w:pPr>
                  <w:jc w:val="center"/>
                </w:pPr>
                <w:r>
                  <w:rPr>
                    <w:rFonts w:hint="eastAsia"/>
                    <w:szCs w:val="21"/>
                  </w:rPr>
                  <w:t>报酬</w:t>
                </w:r>
              </w:p>
            </w:tc>
          </w:tr>
          <w:tr w:rsidR="00C56DD1" w:rsidTr="00DE0495">
            <w:tc>
              <w:tcPr>
                <w:tcW w:w="3016" w:type="dxa"/>
              </w:tcPr>
              <w:p w:rsidR="00C56DD1" w:rsidRDefault="00DB1053">
                <w:r>
                  <w:rPr>
                    <w:rFonts w:hint="eastAsia"/>
                  </w:rPr>
                  <w:t>内部控制审计会计师事务所</w:t>
                </w:r>
              </w:p>
            </w:tc>
            <w:sdt>
              <w:sdtPr>
                <w:alias w:val="内部控制审计会计师事务所名称"/>
                <w:tag w:val="_GBC_83f2b387871b49c4b9949d4383a15639"/>
                <w:id w:val="34109054"/>
                <w:lock w:val="sdtLocked"/>
              </w:sdtPr>
              <w:sdtContent>
                <w:tc>
                  <w:tcPr>
                    <w:tcW w:w="3896" w:type="dxa"/>
                  </w:tcPr>
                  <w:p w:rsidR="00C56DD1" w:rsidRDefault="00CD46FD">
                    <w:r>
                      <w:rPr>
                        <w:rFonts w:hint="eastAsia"/>
                      </w:rPr>
                      <w:t>中审华会计师事务所（特殊普通合伙）</w:t>
                    </w:r>
                  </w:p>
                </w:tc>
              </w:sdtContent>
            </w:sdt>
            <w:sdt>
              <w:sdtPr>
                <w:alias w:val="内部控制审计会计师事务所报酬"/>
                <w:tag w:val="_GBC_777f709af12a4806a878e121278e90c1"/>
                <w:id w:val="34109055"/>
                <w:lock w:val="sdtLocked"/>
              </w:sdtPr>
              <w:sdtContent>
                <w:tc>
                  <w:tcPr>
                    <w:tcW w:w="2137" w:type="dxa"/>
                  </w:tcPr>
                  <w:p w:rsidR="00C56DD1" w:rsidRDefault="00CD46FD">
                    <w:pPr>
                      <w:jc w:val="right"/>
                    </w:pPr>
                    <w:r>
                      <w:t>240,000</w:t>
                    </w:r>
                  </w:p>
                </w:tc>
              </w:sdtContent>
            </w:sdt>
          </w:tr>
        </w:tbl>
        <w:p w:rsidR="00C56DD1" w:rsidRDefault="00A566F9"/>
      </w:sdtContent>
    </w:sdt>
    <w:sdt>
      <w:sdtPr>
        <w:alias w:val="模块:聘任、解聘会计师事务所的情况说明"/>
        <w:tag w:val="_SEC_322c3d9669f246aa87ccb7f9dc50a714"/>
        <w:id w:val="34109059"/>
        <w:lock w:val="sdtLocked"/>
        <w:placeholder>
          <w:docPart w:val="GBC22222222222222222222222222222"/>
        </w:placeholder>
      </w:sdtPr>
      <w:sdtEndPr>
        <w:rPr>
          <w:rFonts w:hint="eastAsia"/>
        </w:rPr>
      </w:sdtEndPr>
      <w:sdtContent>
        <w:p w:rsidR="00C56DD1" w:rsidRDefault="00DB1053">
          <w:r>
            <w:t>聘任、解聘会计师事务所的情况说明</w:t>
          </w:r>
        </w:p>
        <w:sdt>
          <w:sdtPr>
            <w:alias w:val="是否适用：聘任、解聘会计师事务所情况[双击切换]"/>
            <w:tag w:val="_GBC_376f0811302240c0a118add2061458b6"/>
            <w:id w:val="34109057"/>
            <w:lock w:val="sdtContentLocked"/>
            <w:placeholder>
              <w:docPart w:val="GBC22222222222222222222222222222"/>
            </w:placeholder>
          </w:sdtPr>
          <w:sdtContent>
            <w:p w:rsidR="00C56DD1" w:rsidRDefault="00A566F9">
              <w:r>
                <w:fldChar w:fldCharType="begin"/>
              </w:r>
              <w:r w:rsidR="00CD46FD">
                <w:instrText xml:space="preserve"> MACROBUTTON  SnrToggleCheckbox √适用 </w:instrText>
              </w:r>
              <w:r>
                <w:fldChar w:fldCharType="end"/>
              </w:r>
              <w:r>
                <w:fldChar w:fldCharType="begin"/>
              </w:r>
              <w:r w:rsidR="00CD46FD">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34109058"/>
            <w:lock w:val="sdtLocked"/>
            <w:placeholder>
              <w:docPart w:val="GBC22222222222222222222222222222"/>
            </w:placeholder>
          </w:sdtPr>
          <w:sdtContent>
            <w:p w:rsidR="00CD46FD" w:rsidRDefault="00CD46FD" w:rsidP="00CD46FD">
              <w:pPr>
                <w:ind w:firstLineChars="200" w:firstLine="420"/>
              </w:pPr>
              <w:r>
                <w:rPr>
                  <w:rFonts w:hint="eastAsia"/>
                </w:rPr>
                <w:t>鉴于中审华寅五洲会计师事务所（特殊普通合伙）为公司进行了独立、客观、公正的财务会计审计，公司决定继续聘请中审华寅五洲会计师事务所（特殊普通合伙）为公司2016年度财务会计审计机构，期限1年。2016年财务审计费用50万元，内控审计费用24万元。</w:t>
              </w:r>
            </w:p>
            <w:p w:rsidR="00CD46FD" w:rsidRDefault="00CD46FD" w:rsidP="003E2379">
              <w:r>
                <w:rPr>
                  <w:rFonts w:hint="eastAsia"/>
                </w:rPr>
                <w:t xml:space="preserve">    该项议案于公司2016年第一次临时股东大会审议通过。</w:t>
              </w:r>
              <w:r w:rsidR="00B40336">
                <w:rPr>
                  <w:rFonts w:hint="eastAsia"/>
                </w:rPr>
                <w:t>（详见公告：2016-033）</w:t>
              </w:r>
            </w:p>
            <w:p w:rsidR="003E2379" w:rsidRDefault="003E2379" w:rsidP="003E2379">
              <w:pPr>
                <w:ind w:firstLineChars="200" w:firstLine="420"/>
              </w:pPr>
              <w:r>
                <w:rPr>
                  <w:rFonts w:hint="eastAsia"/>
                </w:rPr>
                <w:t>议案审议通过后，“</w:t>
              </w:r>
              <w:r>
                <w:t>中审华寅五洲会计师事务所（特殊普通合伙）</w:t>
              </w:r>
              <w:r>
                <w:rPr>
                  <w:rFonts w:hint="eastAsia"/>
                </w:rPr>
                <w:t>”名称变更为</w:t>
              </w:r>
              <w:r>
                <w:t>中审华会计师事务所</w:t>
              </w:r>
              <w:r>
                <w:rPr>
                  <w:rFonts w:hint="eastAsia"/>
                </w:rPr>
                <w:t>（</w:t>
              </w:r>
              <w:r>
                <w:t>特殊普通合伙</w:t>
              </w:r>
              <w:r>
                <w:rPr>
                  <w:rFonts w:hint="eastAsia"/>
                </w:rPr>
                <w:t>），</w:t>
              </w:r>
              <w:r>
                <w:t>此前中审华寅五洲会计师事务所（特殊普通合伙）与</w:t>
              </w:r>
              <w:r>
                <w:rPr>
                  <w:rFonts w:hint="eastAsia"/>
                </w:rPr>
                <w:t>公司</w:t>
              </w:r>
              <w:r>
                <w:t>签署的所有合同文本继续有效，相应的权利、义务由</w:t>
              </w:r>
              <w:r>
                <w:rPr>
                  <w:rFonts w:hint="eastAsia"/>
                </w:rPr>
                <w:t>“</w:t>
              </w:r>
              <w:r>
                <w:t>中审华会计师事务所</w:t>
              </w:r>
              <w:r>
                <w:rPr>
                  <w:rFonts w:hint="eastAsia"/>
                </w:rPr>
                <w:t>（</w:t>
              </w:r>
              <w:r>
                <w:t>特殊普通合伙</w:t>
              </w:r>
              <w:r>
                <w:rPr>
                  <w:rFonts w:hint="eastAsia"/>
                </w:rPr>
                <w:t>）”</w:t>
              </w:r>
              <w:r>
                <w:t>继续履行。</w:t>
              </w:r>
            </w:p>
            <w:p w:rsidR="003E2379" w:rsidRDefault="003E2379" w:rsidP="003E2379">
              <w:r>
                <w:rPr>
                  <w:rFonts w:hint="eastAsia"/>
                </w:rPr>
                <w:t>本次会计师事务所名称变更不属于更换或重新聘任会计师事务所事项。</w:t>
              </w:r>
              <w:r w:rsidR="00B40336">
                <w:rPr>
                  <w:rFonts w:hint="eastAsia"/>
                </w:rPr>
                <w:t>（详见公告：2016-034）</w:t>
              </w:r>
            </w:p>
            <w:p w:rsidR="00C56DD1" w:rsidRDefault="00A566F9">
              <w:pPr>
                <w:rPr>
                  <w:szCs w:val="21"/>
                </w:rPr>
              </w:pPr>
            </w:p>
          </w:sdtContent>
        </w:sdt>
      </w:sdtContent>
    </w:sdt>
    <w:p w:rsidR="00C56DD1" w:rsidRDefault="00C56DD1"/>
    <w:sdt>
      <w:sdtPr>
        <w:alias w:val="模块:审计期间改聘会计师事务所的情况说明"/>
        <w:tag w:val="_SEC_9e5ff31b39074841b1732f4693c6a461"/>
        <w:id w:val="34109061"/>
        <w:lock w:val="sdtLocked"/>
        <w:placeholder>
          <w:docPart w:val="GBC22222222222222222222222222222"/>
        </w:placeholder>
      </w:sdtPr>
      <w:sdtEndPr>
        <w:rPr>
          <w:rFonts w:hint="eastAsia"/>
        </w:rPr>
      </w:sdtEndPr>
      <w:sdtContent>
        <w:p w:rsidR="00C56DD1" w:rsidRDefault="00DB1053">
          <w:r>
            <w:t>审计期间改聘会计师事务所的情况说明</w:t>
          </w:r>
        </w:p>
        <w:sdt>
          <w:sdtPr>
            <w:rPr>
              <w:rFonts w:hint="eastAsia"/>
            </w:rPr>
            <w:alias w:val="是否适用：审计期间改聘会计师事务所的情况说明[双击切换]"/>
            <w:tag w:val="_GBC_34c57619e2904c83a8840614e4e5d5d0"/>
            <w:id w:val="34109060"/>
            <w:lock w:val="sdtContentLocked"/>
            <w:placeholder>
              <w:docPart w:val="GBC22222222222222222222222222222"/>
            </w:placeholder>
          </w:sdtPr>
          <w:sdtContent>
            <w:p w:rsidR="00C56DD1" w:rsidRDefault="00A566F9" w:rsidP="00B141C4">
              <w:r>
                <w:fldChar w:fldCharType="begin"/>
              </w:r>
              <w:r w:rsidR="00B141C4">
                <w:instrText>MACROBUTTON  SnrToggleCheckbox □适用</w:instrText>
              </w:r>
              <w:r>
                <w:fldChar w:fldCharType="end"/>
              </w:r>
              <w:r>
                <w:fldChar w:fldCharType="begin"/>
              </w:r>
              <w:r w:rsidR="00B141C4">
                <w:instrText xml:space="preserve"> MACROBUTTON  SnrToggleCheckbox √不适用 </w:instrText>
              </w:r>
              <w:r>
                <w:fldChar w:fldCharType="end"/>
              </w:r>
            </w:p>
          </w:sdtContent>
        </w:sdt>
      </w:sdtContent>
    </w:sdt>
    <w:p w:rsidR="00C56DD1" w:rsidRDefault="00C56DD1"/>
    <w:p w:rsidR="00C56DD1" w:rsidRDefault="00DB1053" w:rsidP="009320B5">
      <w:pPr>
        <w:pStyle w:val="2"/>
        <w:numPr>
          <w:ilvl w:val="0"/>
          <w:numId w:val="8"/>
        </w:numPr>
      </w:pPr>
      <w:r>
        <w:t>面临暂停上市风险的情况</w:t>
      </w:r>
    </w:p>
    <w:p w:rsidR="00C56DD1" w:rsidRDefault="00DB1053" w:rsidP="009320B5">
      <w:pPr>
        <w:pStyle w:val="3"/>
        <w:numPr>
          <w:ilvl w:val="0"/>
          <w:numId w:val="11"/>
        </w:numPr>
        <w:rPr>
          <w:szCs w:val="21"/>
        </w:rPr>
      </w:pPr>
      <w:r>
        <w:rPr>
          <w:rFonts w:hint="eastAsia"/>
        </w:rPr>
        <w:t>导</w:t>
      </w:r>
      <w:r>
        <w:rPr>
          <w:szCs w:val="21"/>
        </w:rPr>
        <w:t>致暂停上市的原因</w:t>
      </w:r>
    </w:p>
    <w:sdt>
      <w:sdtPr>
        <w:rPr>
          <w:rFonts w:hint="eastAsia"/>
          <w:b/>
          <w:bCs/>
        </w:rPr>
        <w:alias w:val="模块:导致暂停上市或终止上市的原因以及公司采取的消除暂停上市或终止上市情形的措施"/>
        <w:tag w:val="_SEC_0941141f259f4f9f84f8189eb23f5979"/>
        <w:id w:val="34109063"/>
        <w:lock w:val="sdtLocked"/>
        <w:placeholder>
          <w:docPart w:val="GBC22222222222222222222222222222"/>
        </w:placeholder>
      </w:sdtPr>
      <w:sdtEndPr>
        <w:rPr>
          <w:b w:val="0"/>
          <w:bCs w:val="0"/>
        </w:rPr>
      </w:sdtEndPr>
      <w:sdtContent>
        <w:sdt>
          <w:sdtPr>
            <w:rPr>
              <w:rFonts w:hint="eastAsia"/>
              <w:szCs w:val="21"/>
            </w:rPr>
            <w:alias w:val="是否适用：导致暂停上市的原因[双击切换]"/>
            <w:tag w:val="_GBC_5be6e6fabf4849c7b63c5d08ac7706e1"/>
            <w:id w:val="34109062"/>
            <w:lock w:val="sdtContentLocked"/>
            <w:placeholder>
              <w:docPart w:val="GBC22222222222222222222222222222"/>
            </w:placeholder>
          </w:sdtPr>
          <w:sdtContent>
            <w:p w:rsidR="00C56DD1" w:rsidRDefault="00A566F9" w:rsidP="00B141C4">
              <w:pPr>
                <w:rPr>
                  <w:szCs w:val="21"/>
                </w:rPr>
              </w:pPr>
              <w:r>
                <w:rPr>
                  <w:szCs w:val="21"/>
                </w:rPr>
                <w:fldChar w:fldCharType="begin"/>
              </w:r>
              <w:r w:rsidR="00B141C4">
                <w:rPr>
                  <w:szCs w:val="21"/>
                </w:rPr>
                <w:instrText>MACROBUTTON  SnrToggleCheckbox □适用</w:instrText>
              </w:r>
              <w:r>
                <w:rPr>
                  <w:szCs w:val="21"/>
                </w:rPr>
                <w:fldChar w:fldCharType="end"/>
              </w:r>
              <w:r>
                <w:rPr>
                  <w:szCs w:val="21"/>
                </w:rPr>
                <w:fldChar w:fldCharType="begin"/>
              </w:r>
              <w:r w:rsidR="00B141C4">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b w:val="0"/>
          <w:bCs w:val="0"/>
          <w:kern w:val="0"/>
          <w:szCs w:val="21"/>
        </w:rPr>
        <w:alias w:val="模块:公司拟采取的应对措施"/>
        <w:tag w:val="_SEC_9dd9fc587be540dab1fcdb757f5036d7"/>
        <w:id w:val="34109065"/>
        <w:lock w:val="sdtLocked"/>
        <w:placeholder>
          <w:docPart w:val="GBC22222222222222222222222222222"/>
        </w:placeholder>
      </w:sdtPr>
      <w:sdtContent>
        <w:p w:rsidR="00C56DD1" w:rsidRDefault="00DB1053" w:rsidP="009320B5">
          <w:pPr>
            <w:pStyle w:val="3"/>
            <w:numPr>
              <w:ilvl w:val="0"/>
              <w:numId w:val="11"/>
            </w:numPr>
            <w:rPr>
              <w:szCs w:val="21"/>
            </w:rPr>
          </w:pPr>
          <w:r>
            <w:rPr>
              <w:rFonts w:hint="eastAsia"/>
              <w:szCs w:val="21"/>
            </w:rPr>
            <w:t>公司拟采取的应对措施</w:t>
          </w:r>
        </w:p>
        <w:sdt>
          <w:sdtPr>
            <w:rPr>
              <w:szCs w:val="21"/>
            </w:rPr>
            <w:alias w:val="是否适用：公司拟采取的措施[双击切换]"/>
            <w:tag w:val="_GBC_8656f473b4d943fe8fa1477037f607c5"/>
            <w:id w:val="34109064"/>
            <w:lock w:val="sdtContentLocked"/>
            <w:placeholder>
              <w:docPart w:val="GBC22222222222222222222222222222"/>
            </w:placeholder>
          </w:sdtPr>
          <w:sdtContent>
            <w:p w:rsidR="00C56DD1" w:rsidRDefault="00A566F9" w:rsidP="00B141C4">
              <w:pPr>
                <w:rPr>
                  <w:szCs w:val="21"/>
                </w:rPr>
              </w:pPr>
              <w:r>
                <w:rPr>
                  <w:szCs w:val="21"/>
                </w:rPr>
                <w:fldChar w:fldCharType="begin"/>
              </w:r>
              <w:r w:rsidR="00B141C4">
                <w:rPr>
                  <w:szCs w:val="21"/>
                </w:rPr>
                <w:instrText xml:space="preserve"> MACROBUTTON  SnrToggleCheckbox □适用 </w:instrText>
              </w:r>
              <w:r>
                <w:rPr>
                  <w:szCs w:val="21"/>
                </w:rPr>
                <w:fldChar w:fldCharType="end"/>
              </w:r>
              <w:r>
                <w:rPr>
                  <w:szCs w:val="21"/>
                </w:rPr>
                <w:fldChar w:fldCharType="begin"/>
              </w:r>
              <w:r w:rsidR="00B141C4">
                <w:rPr>
                  <w:szCs w:val="21"/>
                </w:rPr>
                <w:instrText xml:space="preserve"> MACROBUTTON  SnrToggleCheckbox √不适用 </w:instrText>
              </w:r>
              <w:r>
                <w:rPr>
                  <w:szCs w:val="21"/>
                </w:rPr>
                <w:fldChar w:fldCharType="end"/>
              </w:r>
            </w:p>
          </w:sdtContent>
        </w:sdt>
      </w:sdtContent>
    </w:sdt>
    <w:p w:rsidR="00C56DD1" w:rsidRDefault="00C56DD1">
      <w:pPr>
        <w:rPr>
          <w:szCs w:val="21"/>
        </w:rPr>
      </w:pPr>
    </w:p>
    <w:p w:rsidR="00C56DD1" w:rsidRDefault="00DB1053" w:rsidP="009320B5">
      <w:pPr>
        <w:pStyle w:val="2"/>
        <w:numPr>
          <w:ilvl w:val="0"/>
          <w:numId w:val="8"/>
        </w:numPr>
      </w:pPr>
      <w:r>
        <w:rPr>
          <w:rFonts w:hint="eastAsia"/>
        </w:rPr>
        <w:t>面临终止上市的情况和原因</w:t>
      </w:r>
    </w:p>
    <w:sdt>
      <w:sdtPr>
        <w:rPr>
          <w:b/>
          <w:bCs/>
        </w:rPr>
        <w:alias w:val="模块:面临终止上市的情况和原因"/>
        <w:tag w:val="_SEC_51ab085506b64e5e89440b52989dee71"/>
        <w:id w:val="34109067"/>
        <w:lock w:val="sdtLocked"/>
        <w:placeholder>
          <w:docPart w:val="GBC22222222222222222222222222222"/>
        </w:placeholder>
      </w:sdtPr>
      <w:sdtEndPr>
        <w:rPr>
          <w:b w:val="0"/>
          <w:bCs w:val="0"/>
        </w:rPr>
      </w:sdtEndPr>
      <w:sdtContent>
        <w:sdt>
          <w:sdtPr>
            <w:rPr>
              <w:rFonts w:hint="eastAsia"/>
              <w:szCs w:val="21"/>
            </w:rPr>
            <w:alias w:val="是否适用：面临终止上市的情况和原因 [双击切换]"/>
            <w:tag w:val="_GBC_36002fff87954035b149cfd20b1790d5"/>
            <w:id w:val="34109066"/>
            <w:lock w:val="sdtContentLocked"/>
            <w:placeholder>
              <w:docPart w:val="GBC22222222222222222222222222222"/>
            </w:placeholder>
          </w:sdtPr>
          <w:sdtContent>
            <w:p w:rsidR="00C56DD1" w:rsidRDefault="00A566F9" w:rsidP="00B141C4">
              <w:pPr>
                <w:rPr>
                  <w:szCs w:val="21"/>
                </w:rPr>
              </w:pPr>
              <w:r>
                <w:rPr>
                  <w:szCs w:val="21"/>
                </w:rPr>
                <w:fldChar w:fldCharType="begin"/>
              </w:r>
              <w:r w:rsidR="00B141C4">
                <w:rPr>
                  <w:szCs w:val="21"/>
                </w:rPr>
                <w:instrText>MACROBUTTON  SnrToggleCheckbox □适用</w:instrText>
              </w:r>
              <w:r>
                <w:rPr>
                  <w:szCs w:val="21"/>
                </w:rPr>
                <w:fldChar w:fldCharType="end"/>
              </w:r>
              <w:r>
                <w:rPr>
                  <w:szCs w:val="21"/>
                </w:rPr>
                <w:fldChar w:fldCharType="begin"/>
              </w:r>
              <w:r w:rsidR="00B141C4">
                <w:rPr>
                  <w:szCs w:val="21"/>
                </w:rPr>
                <w:instrText xml:space="preserve"> MACROBUTTON  SnrToggleCheckbox √不适用 </w:instrText>
              </w:r>
              <w:r>
                <w:rPr>
                  <w:szCs w:val="21"/>
                </w:rPr>
                <w:fldChar w:fldCharType="end"/>
              </w:r>
            </w:p>
          </w:sdtContent>
        </w:sdt>
        <w:p w:rsidR="00C56DD1" w:rsidRDefault="00A566F9">
          <w:pPr>
            <w:rPr>
              <w:szCs w:val="21"/>
            </w:rPr>
          </w:pPr>
        </w:p>
      </w:sdtContent>
    </w:sdt>
    <w:sdt>
      <w:sdtPr>
        <w:rPr>
          <w:rFonts w:ascii="宋体" w:hAnsi="宋体" w:cs="宋体"/>
          <w:b w:val="0"/>
          <w:bCs w:val="0"/>
          <w:kern w:val="0"/>
          <w:szCs w:val="24"/>
        </w:rPr>
        <w:alias w:val="模块:破产重整相关事项"/>
        <w:tag w:val="_SEC_40f00e43fb5a4ec79cf5293b027262f4"/>
        <w:id w:val="34109069"/>
        <w:lock w:val="sdtLocked"/>
        <w:placeholder>
          <w:docPart w:val="GBC22222222222222222222222222222"/>
        </w:placeholder>
      </w:sdtPr>
      <w:sdtEndPr>
        <w:rPr>
          <w:rFonts w:hint="eastAsia"/>
        </w:rPr>
      </w:sdtEndPr>
      <w:sdtContent>
        <w:p w:rsidR="00C56DD1" w:rsidRDefault="00DB1053" w:rsidP="009320B5">
          <w:pPr>
            <w:pStyle w:val="2"/>
            <w:numPr>
              <w:ilvl w:val="0"/>
              <w:numId w:val="8"/>
            </w:numPr>
          </w:pPr>
          <w:r>
            <w:t>破产重整相关事项</w:t>
          </w:r>
        </w:p>
        <w:sdt>
          <w:sdtPr>
            <w:alias w:val="是否适用：破产重整相关事项[双击切换]"/>
            <w:tag w:val="_GBC_5840a694c2a04f98893394e6da3bc9cc"/>
            <w:id w:val="34109068"/>
            <w:lock w:val="sdtContentLocked"/>
            <w:placeholder>
              <w:docPart w:val="GBC22222222222222222222222222222"/>
            </w:placeholder>
          </w:sdtPr>
          <w:sdtContent>
            <w:p w:rsidR="00C56DD1" w:rsidRDefault="00A566F9" w:rsidP="00B141C4">
              <w:r>
                <w:fldChar w:fldCharType="begin"/>
              </w:r>
              <w:r w:rsidR="00B141C4">
                <w:instrText xml:space="preserve"> MACROBUTTON  SnrToggleCheckbox □适用 </w:instrText>
              </w:r>
              <w:r>
                <w:fldChar w:fldCharType="end"/>
              </w:r>
              <w:r>
                <w:fldChar w:fldCharType="begin"/>
              </w:r>
              <w:r w:rsidR="00B141C4">
                <w:instrText xml:space="preserve"> MACROBUTTON  SnrToggleCheckbox √不适用 </w:instrText>
              </w:r>
              <w:r>
                <w:fldChar w:fldCharType="end"/>
              </w:r>
            </w:p>
          </w:sdtContent>
        </w:sdt>
      </w:sdtContent>
    </w:sdt>
    <w:p w:rsidR="00C56DD1" w:rsidRDefault="00C56DD1"/>
    <w:p w:rsidR="00C56DD1" w:rsidRDefault="00DB1053" w:rsidP="009320B5">
      <w:pPr>
        <w:pStyle w:val="2"/>
        <w:numPr>
          <w:ilvl w:val="0"/>
          <w:numId w:val="8"/>
        </w:numPr>
      </w:pPr>
      <w:r>
        <w:t>重大诉讼、仲裁事项</w:t>
      </w:r>
    </w:p>
    <w:sdt>
      <w:sdtPr>
        <w:alias w:val="本年度公司有无重大诉讼、仲裁事项"/>
        <w:tag w:val="_GBC_b7d97a978491465ca563fa610688ebef"/>
        <w:id w:val="34109070"/>
        <w:lock w:val="sdtContentLocked"/>
        <w:placeholder>
          <w:docPart w:val="GBC22222222222222222222222222222"/>
        </w:placeholder>
      </w:sdtPr>
      <w:sdtContent>
        <w:p w:rsidR="00C56DD1" w:rsidRDefault="00A566F9">
          <w:r>
            <w:fldChar w:fldCharType="begin"/>
          </w:r>
          <w:r w:rsidR="00C52CFE">
            <w:instrText xml:space="preserve"> MACROBUTTON  SnrToggleCheckbox √本年度公司有重大诉讼、仲裁事项 </w:instrText>
          </w:r>
          <w:r>
            <w:fldChar w:fldCharType="end"/>
          </w:r>
          <w:r>
            <w:fldChar w:fldCharType="begin"/>
          </w:r>
          <w:r w:rsidR="00C52CFE">
            <w:instrText xml:space="preserve"> MACROBUTTON  SnrToggleCheckbox □本年度公司无重大诉讼、仲裁事项 </w:instrText>
          </w:r>
          <w:r>
            <w:fldChar w:fldCharType="end"/>
          </w:r>
        </w:p>
      </w:sdtContent>
    </w:sdt>
    <w:sdt>
      <w:sdtPr>
        <w:rPr>
          <w:rFonts w:ascii="宋体" w:hAnsi="宋体" w:cs="宋体"/>
          <w:b w:val="0"/>
          <w:bCs w:val="0"/>
          <w:kern w:val="0"/>
          <w:sz w:val="24"/>
          <w:szCs w:val="22"/>
        </w:rPr>
        <w:alias w:val="模块:诉讼、仲裁或媒体普遍质疑事项已在临时公告披露且无后续进展"/>
        <w:tag w:val="_SEC_85550bc7e18e4ae5950dac093e9d2f00"/>
        <w:id w:val="34109075"/>
        <w:lock w:val="sdtLocked"/>
        <w:placeholder>
          <w:docPart w:val="GBC22222222222222222222222222222"/>
        </w:placeholder>
      </w:sdtPr>
      <w:sdtEndPr>
        <w:rPr>
          <w:rFonts w:asciiTheme="minorEastAsia" w:hAnsiTheme="minorEastAsia" w:hint="eastAsia"/>
          <w:sz w:val="21"/>
          <w:szCs w:val="21"/>
        </w:rPr>
      </w:sdtEndPr>
      <w:sdtContent>
        <w:p w:rsidR="00C56DD1" w:rsidRDefault="00DB1053" w:rsidP="009320B5">
          <w:pPr>
            <w:pStyle w:val="3"/>
            <w:numPr>
              <w:ilvl w:val="0"/>
              <w:numId w:val="12"/>
            </w:numPr>
          </w:pPr>
          <w:r>
            <w:t>诉讼、仲裁事项已在临时公告披露且无后续进展的</w:t>
          </w:r>
        </w:p>
        <w:sdt>
          <w:sdtPr>
            <w:alias w:val="是否适用：诉讼、仲裁事项已在临时公告披露且无后续进展的[双击切换]"/>
            <w:tag w:val="_GBC_df9c575188dd424d8b37483a3f491cca"/>
            <w:id w:val="34109071"/>
            <w:lock w:val="sdtContentLocked"/>
            <w:placeholder>
              <w:docPart w:val="GBC22222222222222222222222222222"/>
            </w:placeholder>
          </w:sdtPr>
          <w:sdtContent>
            <w:p w:rsidR="00C56DD1" w:rsidRDefault="00A566F9">
              <w:r>
                <w:fldChar w:fldCharType="begin"/>
              </w:r>
              <w:r w:rsidR="00B141C4">
                <w:instrText xml:space="preserve"> MACROBUTTON  SnrToggleCheckbox √适用 </w:instrText>
              </w:r>
              <w:r>
                <w:fldChar w:fldCharType="end"/>
              </w:r>
              <w:r>
                <w:fldChar w:fldCharType="begin"/>
              </w:r>
              <w:r w:rsidR="00B141C4">
                <w:instrText xml:space="preserve"> MACROBUTTON  SnrToggleCheckbox □不适用 </w:instrText>
              </w:r>
              <w:r>
                <w:fldChar w:fldCharType="end"/>
              </w:r>
            </w:p>
          </w:sdtContent>
        </w:sdt>
        <w:tbl>
          <w:tblPr>
            <w:tblStyle w:val="af6"/>
            <w:tblW w:w="9048" w:type="dxa"/>
            <w:tblLayout w:type="fixed"/>
            <w:tblLook w:val="04A0"/>
          </w:tblPr>
          <w:tblGrid>
            <w:gridCol w:w="7621"/>
            <w:gridCol w:w="1427"/>
          </w:tblGrid>
          <w:tr w:rsidR="00C56DD1" w:rsidTr="00B141C4">
            <w:tc>
              <w:tcPr>
                <w:tcW w:w="7621" w:type="dxa"/>
                <w:vAlign w:val="center"/>
              </w:tcPr>
              <w:p w:rsidR="00C56DD1" w:rsidRDefault="00DB1053">
                <w:pPr>
                  <w:jc w:val="center"/>
                  <w:rPr>
                    <w:szCs w:val="21"/>
                  </w:rPr>
                </w:pPr>
                <w:r>
                  <w:rPr>
                    <w:szCs w:val="21"/>
                  </w:rPr>
                  <w:t>事项概述及类型</w:t>
                </w:r>
              </w:p>
            </w:tc>
            <w:tc>
              <w:tcPr>
                <w:tcW w:w="1427" w:type="dxa"/>
                <w:vAlign w:val="center"/>
              </w:tcPr>
              <w:p w:rsidR="00C56DD1" w:rsidRDefault="00DB1053">
                <w:pPr>
                  <w:jc w:val="center"/>
                  <w:rPr>
                    <w:szCs w:val="21"/>
                  </w:rPr>
                </w:pPr>
                <w:r>
                  <w:rPr>
                    <w:szCs w:val="21"/>
                  </w:rPr>
                  <w:t>查询索引</w:t>
                </w:r>
              </w:p>
            </w:tc>
          </w:tr>
          <w:sdt>
            <w:sdtPr>
              <w:rPr>
                <w:rFonts w:hint="eastAsia"/>
                <w:szCs w:val="21"/>
              </w:rPr>
              <w:alias w:val="诉讼、仲裁或媒体质疑事项已在临时报告披露且无后续进展的"/>
              <w:tag w:val="_TUP_713c0d33ecd1408b9d6e3957d648c3c3"/>
              <w:id w:val="34109074"/>
              <w:lock w:val="sdtLocked"/>
            </w:sdtPr>
            <w:sdtContent>
              <w:tr w:rsidR="00C56DD1" w:rsidTr="00B141C4">
                <w:sdt>
                  <w:sdtPr>
                    <w:rPr>
                      <w:rFonts w:hint="eastAsia"/>
                      <w:szCs w:val="21"/>
                    </w:rPr>
                    <w:alias w:val="诉讼、仲裁或媒体质疑事项已在临时报告披露且无后续进展的-事项概述及类型"/>
                    <w:tag w:val="_GBC_f082cc7be48d4386b2515a5a28e42701"/>
                    <w:id w:val="34109072"/>
                    <w:lock w:val="sdtLocked"/>
                  </w:sdtPr>
                  <w:sdtEndPr>
                    <w:rPr>
                      <w:rFonts w:ascii="Times New Roman" w:hAnsi="Times New Roman"/>
                    </w:rPr>
                  </w:sdtEndPr>
                  <w:sdtContent>
                    <w:tc>
                      <w:tcPr>
                        <w:tcW w:w="7621" w:type="dxa"/>
                      </w:tcPr>
                      <w:p w:rsidR="00B141C4" w:rsidRDefault="00B141C4" w:rsidP="00B141C4">
                        <w:r>
                          <w:rPr>
                            <w:rFonts w:hint="eastAsia"/>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Pr>
                            <w:rFonts w:ascii="Calibri" w:hAnsi="Calibri" w:hint="eastAsia"/>
                          </w:rPr>
                          <w:t>114,658,494.59</w:t>
                        </w:r>
                        <w:r>
                          <w:rPr>
                            <w:rFonts w:hint="eastAsia"/>
                          </w:rPr>
                          <w:t>元的钢材未收到为由向福建省高级人民法院起诉柳钢股份、拓兴成公司。目前福建省高级人民法院已做出二审判决：柳钢股份应支付中信银行股份有限公司厦门分行</w:t>
                        </w:r>
                        <w:r>
                          <w:rPr>
                            <w:rFonts w:ascii="Calibri" w:hAnsi="Calibri" w:cs="Calibri" w:hint="eastAsia"/>
                          </w:rPr>
                          <w:t>13,641,698.92</w:t>
                        </w:r>
                        <w:r>
                          <w:rPr>
                            <w:rFonts w:hint="eastAsia"/>
                          </w:rPr>
                          <w:t>元及相应利息。厦门拓兴成集团有限责任公司对上述款项承担补充赔偿责任；柳钢股份支付中信银行股份有限公司厦门分行以上款项后，可以向厦门拓兴成集团有限责任公司追偿。</w:t>
                        </w:r>
                      </w:p>
                      <w:p w:rsidR="00C56DD1" w:rsidRDefault="00C56DD1">
                        <w:pPr>
                          <w:rPr>
                            <w:szCs w:val="21"/>
                          </w:rPr>
                        </w:pPr>
                      </w:p>
                    </w:tc>
                  </w:sdtContent>
                </w:sdt>
                <w:sdt>
                  <w:sdtPr>
                    <w:rPr>
                      <w:rFonts w:ascii="Times New Roman" w:hAnsi="Times New Roman" w:hint="eastAsia"/>
                      <w:szCs w:val="21"/>
                    </w:rPr>
                    <w:alias w:val="诉讼、仲裁或媒体质疑事项已在临时报告披露且无后续进展的-查询索引"/>
                    <w:tag w:val="_GBC_d2cec6a49f904915b0c90cab65fd1d1f"/>
                    <w:id w:val="34109073"/>
                    <w:lock w:val="sdtLocked"/>
                  </w:sdtPr>
                  <w:sdtContent>
                    <w:tc>
                      <w:tcPr>
                        <w:tcW w:w="1427" w:type="dxa"/>
                      </w:tcPr>
                      <w:p w:rsidR="00B141C4" w:rsidRDefault="00B141C4" w:rsidP="00B141C4">
                        <w:r>
                          <w:rPr>
                            <w:rFonts w:hint="eastAsia"/>
                          </w:rPr>
                          <w:t>公告编号2014-014,</w:t>
                        </w:r>
                      </w:p>
                      <w:p w:rsidR="00B141C4" w:rsidRDefault="00B141C4" w:rsidP="00B141C4">
                        <w:r>
                          <w:rPr>
                            <w:rFonts w:hint="eastAsia"/>
                          </w:rPr>
                          <w:t>2014-015,</w:t>
                        </w:r>
                      </w:p>
                      <w:p w:rsidR="00B141C4" w:rsidRDefault="00B141C4" w:rsidP="00B141C4">
                        <w:r>
                          <w:rPr>
                            <w:rFonts w:hint="eastAsia"/>
                          </w:rPr>
                          <w:t>2015-001，</w:t>
                        </w:r>
                      </w:p>
                      <w:p w:rsidR="00B141C4" w:rsidRDefault="00B141C4" w:rsidP="00B141C4">
                        <w:r>
                          <w:rPr>
                            <w:rFonts w:hint="eastAsia"/>
                          </w:rPr>
                          <w:t>2016-024</w:t>
                        </w:r>
                      </w:p>
                      <w:p w:rsidR="00C56DD1" w:rsidRDefault="00C56DD1">
                        <w:pPr>
                          <w:rPr>
                            <w:szCs w:val="21"/>
                          </w:rPr>
                        </w:pPr>
                      </w:p>
                    </w:tc>
                  </w:sdtContent>
                </w:sdt>
              </w:tr>
            </w:sdtContent>
          </w:sdt>
        </w:tbl>
        <w:p w:rsidR="00C56DD1" w:rsidRDefault="00A566F9">
          <w:pPr>
            <w:rPr>
              <w:rFonts w:asciiTheme="minorEastAsia" w:hAnsiTheme="minorEastAsia"/>
              <w:szCs w:val="21"/>
            </w:rPr>
          </w:pPr>
        </w:p>
      </w:sdtContent>
    </w:sdt>
    <w:sdt>
      <w:sdtPr>
        <w:rPr>
          <w:rFonts w:ascii="宋体" w:hAnsi="宋体" w:cs="宋体"/>
          <w:b w:val="0"/>
          <w:bCs w:val="0"/>
          <w:kern w:val="0"/>
          <w:sz w:val="24"/>
          <w:szCs w:val="22"/>
        </w:rPr>
        <w:alias w:val="模块:临时公告未披露或有后续进展的诉讼、仲裁情况"/>
        <w:tag w:val="_SEC_5418915b864f4e448357874add64e3f1"/>
        <w:id w:val="34109211"/>
        <w:lock w:val="sdtLocked"/>
        <w:placeholder>
          <w:docPart w:val="GBC22222222222222222222222222222"/>
        </w:placeholder>
      </w:sdtPr>
      <w:sdtEndPr>
        <w:rPr>
          <w:rFonts w:hint="eastAsia"/>
          <w:sz w:val="21"/>
          <w:szCs w:val="24"/>
        </w:rPr>
      </w:sdtEndPr>
      <w:sdtContent>
        <w:p w:rsidR="00C56DD1" w:rsidRDefault="00DB1053" w:rsidP="009320B5">
          <w:pPr>
            <w:pStyle w:val="3"/>
            <w:numPr>
              <w:ilvl w:val="0"/>
              <w:numId w:val="12"/>
            </w:numPr>
          </w:pPr>
          <w:r>
            <w:t>临时公告未披露或有后续进展的诉讼、仲裁情况</w:t>
          </w:r>
        </w:p>
        <w:sdt>
          <w:sdtPr>
            <w:alias w:val="是否适用：临时公告未披露或有后续进展的诉讼、仲裁情况[双击切换]"/>
            <w:tag w:val="_GBC_35f7d90461484a06aaa4de37b11de834"/>
            <w:id w:val="34109076"/>
            <w:lock w:val="sdtContentLocked"/>
            <w:placeholder>
              <w:docPart w:val="GBC22222222222222222222222222222"/>
            </w:placeholder>
          </w:sdtPr>
          <w:sdtContent>
            <w:p w:rsidR="00C56DD1" w:rsidRDefault="00A566F9">
              <w:r>
                <w:fldChar w:fldCharType="begin"/>
              </w:r>
              <w:r w:rsidR="0097339F">
                <w:instrText xml:space="preserve"> MACROBUTTON  SnrToggleCheckbox √适用 </w:instrText>
              </w:r>
              <w:r>
                <w:fldChar w:fldCharType="end"/>
              </w:r>
              <w:r>
                <w:fldChar w:fldCharType="begin"/>
              </w:r>
              <w:r w:rsidR="0097339F">
                <w:instrText xml:space="preserve"> MACROBUTTON  SnrToggleCheckbox □不适用 </w:instrText>
              </w:r>
              <w:r>
                <w:fldChar w:fldCharType="end"/>
              </w:r>
            </w:p>
          </w:sdtContent>
        </w:sdt>
        <w:p w:rsidR="0097339F" w:rsidRDefault="00DB1053">
          <w:pPr>
            <w:jc w:val="right"/>
          </w:pPr>
          <w:r>
            <w:rPr>
              <w:rFonts w:hint="eastAsia"/>
            </w:rPr>
            <w:t>单位:</w:t>
          </w:r>
          <w:sdt>
            <w:sdtPr>
              <w:rPr>
                <w:rFonts w:hint="eastAsia"/>
              </w:rPr>
              <w:alias w:val="单位：重大诉讼仲裁事项"/>
              <w:tag w:val="_GBC_9d97246aa01d4ad08e6284cc246abd9f"/>
              <w:id w:val="341090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重大诉讼仲裁事项"/>
              <w:tag w:val="_GBC_a18222a537f349d088118dcd5db0706a"/>
              <w:id w:val="341090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048" w:type="dxa"/>
            <w:tblLayout w:type="fixed"/>
            <w:tblLook w:val="04A0"/>
          </w:tblPr>
          <w:tblGrid>
            <w:gridCol w:w="675"/>
            <w:gridCol w:w="851"/>
            <w:gridCol w:w="640"/>
            <w:gridCol w:w="756"/>
            <w:gridCol w:w="1638"/>
            <w:gridCol w:w="994"/>
            <w:gridCol w:w="853"/>
            <w:gridCol w:w="931"/>
            <w:gridCol w:w="805"/>
            <w:gridCol w:w="905"/>
          </w:tblGrid>
          <w:tr w:rsidR="0097339F" w:rsidRPr="0097339F" w:rsidTr="004C0EFA">
            <w:tc>
              <w:tcPr>
                <w:tcW w:w="9048" w:type="dxa"/>
                <w:gridSpan w:val="10"/>
              </w:tcPr>
              <w:p w:rsidR="0097339F" w:rsidRPr="0097339F" w:rsidRDefault="0097339F" w:rsidP="004C0EFA">
                <w:pPr>
                  <w:rPr>
                    <w:sz w:val="18"/>
                    <w:szCs w:val="18"/>
                  </w:rPr>
                </w:pPr>
                <w:r w:rsidRPr="0097339F">
                  <w:rPr>
                    <w:rFonts w:hint="eastAsia"/>
                    <w:sz w:val="18"/>
                    <w:szCs w:val="18"/>
                  </w:rPr>
                  <w:t>报告期内:</w:t>
                </w:r>
              </w:p>
            </w:tc>
          </w:tr>
          <w:tr w:rsidR="0097339F" w:rsidRPr="0097339F" w:rsidTr="004278D6">
            <w:tc>
              <w:tcPr>
                <w:tcW w:w="675" w:type="dxa"/>
                <w:vAlign w:val="center"/>
              </w:tcPr>
              <w:p w:rsidR="0097339F" w:rsidRPr="0097339F" w:rsidRDefault="0097339F" w:rsidP="004C0EFA">
                <w:pPr>
                  <w:jc w:val="center"/>
                  <w:rPr>
                    <w:sz w:val="18"/>
                    <w:szCs w:val="18"/>
                  </w:rPr>
                </w:pPr>
                <w:r w:rsidRPr="0097339F">
                  <w:rPr>
                    <w:sz w:val="18"/>
                    <w:szCs w:val="18"/>
                  </w:rPr>
                  <w:t>起诉(申请)方</w:t>
                </w:r>
              </w:p>
            </w:tc>
            <w:tc>
              <w:tcPr>
                <w:tcW w:w="851" w:type="dxa"/>
                <w:vAlign w:val="center"/>
              </w:tcPr>
              <w:p w:rsidR="0097339F" w:rsidRPr="0097339F" w:rsidRDefault="0097339F" w:rsidP="004C0EFA">
                <w:pPr>
                  <w:jc w:val="center"/>
                  <w:rPr>
                    <w:sz w:val="18"/>
                    <w:szCs w:val="18"/>
                  </w:rPr>
                </w:pPr>
                <w:r w:rsidRPr="0097339F">
                  <w:rPr>
                    <w:sz w:val="18"/>
                    <w:szCs w:val="18"/>
                  </w:rPr>
                  <w:t>应诉</w:t>
                </w:r>
                <w:r w:rsidRPr="0097339F">
                  <w:rPr>
                    <w:rFonts w:hint="eastAsia"/>
                    <w:sz w:val="18"/>
                    <w:szCs w:val="18"/>
                  </w:rPr>
                  <w:t>(</w:t>
                </w:r>
                <w:r w:rsidRPr="0097339F">
                  <w:rPr>
                    <w:sz w:val="18"/>
                    <w:szCs w:val="18"/>
                  </w:rPr>
                  <w:t>被申请</w:t>
                </w:r>
                <w:r w:rsidRPr="0097339F">
                  <w:rPr>
                    <w:rFonts w:hint="eastAsia"/>
                    <w:sz w:val="18"/>
                    <w:szCs w:val="18"/>
                  </w:rPr>
                  <w:t>)</w:t>
                </w:r>
                <w:r w:rsidRPr="0097339F">
                  <w:rPr>
                    <w:sz w:val="18"/>
                    <w:szCs w:val="18"/>
                  </w:rPr>
                  <w:t>方</w:t>
                </w:r>
              </w:p>
            </w:tc>
            <w:tc>
              <w:tcPr>
                <w:tcW w:w="640" w:type="dxa"/>
                <w:vAlign w:val="center"/>
              </w:tcPr>
              <w:p w:rsidR="0097339F" w:rsidRPr="0097339F" w:rsidRDefault="0097339F" w:rsidP="004C0EFA">
                <w:pPr>
                  <w:jc w:val="center"/>
                  <w:rPr>
                    <w:sz w:val="18"/>
                    <w:szCs w:val="18"/>
                  </w:rPr>
                </w:pPr>
                <w:r w:rsidRPr="0097339F">
                  <w:rPr>
                    <w:sz w:val="18"/>
                    <w:szCs w:val="18"/>
                  </w:rPr>
                  <w:t>承担连带责任方</w:t>
                </w:r>
              </w:p>
            </w:tc>
            <w:tc>
              <w:tcPr>
                <w:tcW w:w="756" w:type="dxa"/>
                <w:vAlign w:val="center"/>
              </w:tcPr>
              <w:p w:rsidR="0097339F" w:rsidRPr="0097339F" w:rsidRDefault="0097339F" w:rsidP="004C0EFA">
                <w:pPr>
                  <w:jc w:val="center"/>
                  <w:rPr>
                    <w:sz w:val="18"/>
                    <w:szCs w:val="18"/>
                  </w:rPr>
                </w:pPr>
                <w:r w:rsidRPr="0097339F">
                  <w:rPr>
                    <w:sz w:val="18"/>
                    <w:szCs w:val="18"/>
                  </w:rPr>
                  <w:t>诉讼仲裁类型</w:t>
                </w:r>
              </w:p>
            </w:tc>
            <w:tc>
              <w:tcPr>
                <w:tcW w:w="1638" w:type="dxa"/>
                <w:vAlign w:val="center"/>
              </w:tcPr>
              <w:p w:rsidR="0097339F" w:rsidRPr="0097339F" w:rsidRDefault="0097339F" w:rsidP="004C0EFA">
                <w:pPr>
                  <w:jc w:val="center"/>
                  <w:rPr>
                    <w:sz w:val="18"/>
                    <w:szCs w:val="18"/>
                  </w:rPr>
                </w:pPr>
                <w:r w:rsidRPr="0097339F">
                  <w:rPr>
                    <w:sz w:val="18"/>
                    <w:szCs w:val="18"/>
                  </w:rPr>
                  <w:t>诉讼(仲裁)基本情况</w:t>
                </w:r>
              </w:p>
            </w:tc>
            <w:tc>
              <w:tcPr>
                <w:tcW w:w="994" w:type="dxa"/>
                <w:vAlign w:val="center"/>
              </w:tcPr>
              <w:p w:rsidR="0097339F" w:rsidRPr="0097339F" w:rsidRDefault="0097339F" w:rsidP="004C0EFA">
                <w:pPr>
                  <w:jc w:val="center"/>
                  <w:rPr>
                    <w:sz w:val="18"/>
                    <w:szCs w:val="18"/>
                  </w:rPr>
                </w:pPr>
                <w:r w:rsidRPr="0097339F">
                  <w:rPr>
                    <w:sz w:val="18"/>
                    <w:szCs w:val="18"/>
                  </w:rPr>
                  <w:t>诉讼(仲裁)涉及金额</w:t>
                </w:r>
              </w:p>
            </w:tc>
            <w:tc>
              <w:tcPr>
                <w:tcW w:w="853" w:type="dxa"/>
                <w:vAlign w:val="center"/>
              </w:tcPr>
              <w:p w:rsidR="0097339F" w:rsidRPr="0097339F" w:rsidRDefault="0097339F" w:rsidP="004C0EFA">
                <w:pPr>
                  <w:jc w:val="center"/>
                  <w:rPr>
                    <w:sz w:val="18"/>
                    <w:szCs w:val="18"/>
                  </w:rPr>
                </w:pPr>
                <w:r w:rsidRPr="0097339F">
                  <w:rPr>
                    <w:sz w:val="18"/>
                    <w:szCs w:val="18"/>
                  </w:rPr>
                  <w:t>诉讼(仲裁)是否形成预计负债及金额</w:t>
                </w:r>
              </w:p>
            </w:tc>
            <w:tc>
              <w:tcPr>
                <w:tcW w:w="931" w:type="dxa"/>
                <w:vAlign w:val="center"/>
              </w:tcPr>
              <w:p w:rsidR="0097339F" w:rsidRPr="0097339F" w:rsidRDefault="0097339F" w:rsidP="004C0EFA">
                <w:pPr>
                  <w:jc w:val="center"/>
                  <w:rPr>
                    <w:sz w:val="18"/>
                    <w:szCs w:val="18"/>
                  </w:rPr>
                </w:pPr>
                <w:r w:rsidRPr="0097339F">
                  <w:rPr>
                    <w:sz w:val="18"/>
                    <w:szCs w:val="18"/>
                  </w:rPr>
                  <w:t>诉讼(仲裁)进展情况</w:t>
                </w:r>
              </w:p>
            </w:tc>
            <w:tc>
              <w:tcPr>
                <w:tcW w:w="805" w:type="dxa"/>
                <w:vAlign w:val="center"/>
              </w:tcPr>
              <w:p w:rsidR="0097339F" w:rsidRPr="0097339F" w:rsidRDefault="0097339F" w:rsidP="004C0EFA">
                <w:pPr>
                  <w:jc w:val="center"/>
                  <w:rPr>
                    <w:sz w:val="18"/>
                    <w:szCs w:val="18"/>
                  </w:rPr>
                </w:pPr>
                <w:r w:rsidRPr="0097339F">
                  <w:rPr>
                    <w:sz w:val="18"/>
                    <w:szCs w:val="18"/>
                  </w:rPr>
                  <w:t>诉讼(仲裁)审理结果及影响</w:t>
                </w:r>
              </w:p>
            </w:tc>
            <w:tc>
              <w:tcPr>
                <w:tcW w:w="905" w:type="dxa"/>
                <w:vAlign w:val="center"/>
              </w:tcPr>
              <w:p w:rsidR="0097339F" w:rsidRPr="0097339F" w:rsidRDefault="0097339F" w:rsidP="004C0EFA">
                <w:pPr>
                  <w:jc w:val="center"/>
                  <w:rPr>
                    <w:sz w:val="18"/>
                    <w:szCs w:val="18"/>
                  </w:rPr>
                </w:pPr>
                <w:r w:rsidRPr="0097339F">
                  <w:rPr>
                    <w:sz w:val="18"/>
                    <w:szCs w:val="18"/>
                  </w:rPr>
                  <w:t>诉讼(仲裁)判决执行情况</w:t>
                </w:r>
              </w:p>
            </w:tc>
          </w:tr>
          <w:sdt>
            <w:sdtPr>
              <w:rPr>
                <w:rFonts w:ascii="Calibri" w:eastAsiaTheme="minorEastAsia" w:hAnsi="Calibri" w:cstheme="minorBidi" w:hint="eastAsia"/>
                <w:kern w:val="2"/>
                <w:sz w:val="18"/>
                <w:szCs w:val="18"/>
              </w:rPr>
              <w:alias w:val="重大诉讼、仲裁事项"/>
              <w:tag w:val="_TUP_f252d4ec6fcd41908cebf11001f20989"/>
              <w:id w:val="34109122"/>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12"/>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柳钢集团、柳钢股份</w:t>
                        </w:r>
                      </w:p>
                    </w:tc>
                  </w:sdtContent>
                </w:sdt>
                <w:sdt>
                  <w:sdtPr>
                    <w:rPr>
                      <w:rFonts w:hint="eastAsia"/>
                      <w:sz w:val="18"/>
                      <w:szCs w:val="18"/>
                    </w:rPr>
                    <w:alias w:val="应诉（被申请）方"/>
                    <w:tag w:val="_GBC_c66f3e3815d74b0fbe669d954806dfac"/>
                    <w:id w:val="34109113"/>
                    <w:lock w:val="sdtLocked"/>
                  </w:sdtPr>
                  <w:sdtContent>
                    <w:tc>
                      <w:tcPr>
                        <w:tcW w:w="851" w:type="dxa"/>
                      </w:tcPr>
                      <w:p w:rsidR="0097339F" w:rsidRPr="0097339F" w:rsidRDefault="0097339F" w:rsidP="004C0EFA">
                        <w:pPr>
                          <w:rPr>
                            <w:sz w:val="18"/>
                            <w:szCs w:val="18"/>
                          </w:rPr>
                        </w:pPr>
                        <w:r>
                          <w:rPr>
                            <w:rFonts w:hint="eastAsia"/>
                            <w:sz w:val="18"/>
                            <w:szCs w:val="18"/>
                          </w:rPr>
                          <w:t>南桂钢铁材料有限公司</w:t>
                        </w:r>
                      </w:p>
                    </w:tc>
                  </w:sdtContent>
                </w:sdt>
                <w:sdt>
                  <w:sdtPr>
                    <w:rPr>
                      <w:rFonts w:hint="eastAsia"/>
                      <w:sz w:val="18"/>
                      <w:szCs w:val="18"/>
                    </w:rPr>
                    <w:alias w:val="承担连带责任方"/>
                    <w:tag w:val="_GBC_e948ce2e1a3843b8ae83610cad235e86"/>
                    <w:id w:val="34109114"/>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15"/>
                    <w:lock w:val="sdtLocked"/>
                  </w:sdtPr>
                  <w:sdtContent>
                    <w:tc>
                      <w:tcPr>
                        <w:tcW w:w="756" w:type="dxa"/>
                      </w:tcPr>
                      <w:p w:rsidR="0097339F" w:rsidRPr="0097339F" w:rsidRDefault="0097339F" w:rsidP="004C0EFA">
                        <w:pPr>
                          <w:rPr>
                            <w:sz w:val="18"/>
                            <w:szCs w:val="18"/>
                          </w:rPr>
                        </w:pPr>
                        <w:r>
                          <w:rPr>
                            <w:rFonts w:hint="eastAsia"/>
                            <w:sz w:val="18"/>
                            <w:szCs w:val="18"/>
                          </w:rPr>
                          <w:t>买卖合同</w:t>
                        </w:r>
                      </w:p>
                    </w:tc>
                  </w:sdtContent>
                </w:sdt>
                <w:sdt>
                  <w:sdtPr>
                    <w:rPr>
                      <w:rFonts w:hint="eastAsia"/>
                      <w:sz w:val="18"/>
                      <w:szCs w:val="18"/>
                    </w:rPr>
                    <w:alias w:val="诉讼（仲裁）基本情况"/>
                    <w:tag w:val="_GBC_1c5f313a6bda4b129c3c0c6152517c9b"/>
                    <w:id w:val="34109116"/>
                    <w:lock w:val="sdtLocked"/>
                  </w:sdtPr>
                  <w:sdtContent>
                    <w:tc>
                      <w:tcPr>
                        <w:tcW w:w="1638" w:type="dxa"/>
                      </w:tcPr>
                      <w:p w:rsidR="0097339F" w:rsidRPr="0097339F" w:rsidRDefault="0097339F" w:rsidP="004C0EFA">
                        <w:pPr>
                          <w:rPr>
                            <w:sz w:val="18"/>
                            <w:szCs w:val="18"/>
                          </w:rPr>
                        </w:pPr>
                        <w:r>
                          <w:rPr>
                            <w:rFonts w:hint="eastAsia"/>
                            <w:sz w:val="18"/>
                            <w:szCs w:val="18"/>
                          </w:rPr>
                          <w:t>诉请南桂公司于2015年10月10日前支付柳钢集团、柳钢股份货款</w:t>
                        </w:r>
                        <w:r>
                          <w:rPr>
                            <w:rFonts w:hint="eastAsia"/>
                            <w:sz w:val="18"/>
                            <w:szCs w:val="18"/>
                          </w:rPr>
                          <w:lastRenderedPageBreak/>
                          <w:t>12,000.00万元及利息32.43万元</w:t>
                        </w:r>
                      </w:p>
                    </w:tc>
                  </w:sdtContent>
                </w:sdt>
                <w:sdt>
                  <w:sdtPr>
                    <w:rPr>
                      <w:rFonts w:hint="eastAsia"/>
                      <w:sz w:val="18"/>
                      <w:szCs w:val="18"/>
                    </w:rPr>
                    <w:alias w:val="诉讼（仲裁）涉及金额"/>
                    <w:tag w:val="_GBC_00d97cb133cc4fb6b179b9beb1964df7"/>
                    <w:id w:val="34109117"/>
                    <w:lock w:val="sdtLocked"/>
                  </w:sdtPr>
                  <w:sdtContent>
                    <w:tc>
                      <w:tcPr>
                        <w:tcW w:w="994" w:type="dxa"/>
                      </w:tcPr>
                      <w:p w:rsidR="0097339F" w:rsidRPr="0097339F" w:rsidRDefault="0097339F" w:rsidP="004C0EFA">
                        <w:pPr>
                          <w:jc w:val="right"/>
                          <w:rPr>
                            <w:sz w:val="18"/>
                            <w:szCs w:val="18"/>
                          </w:rPr>
                        </w:pPr>
                        <w:r>
                          <w:rPr>
                            <w:rFonts w:hint="eastAsia"/>
                            <w:sz w:val="18"/>
                            <w:szCs w:val="18"/>
                          </w:rPr>
                          <w:t>4,500.00</w:t>
                        </w:r>
                      </w:p>
                    </w:tc>
                  </w:sdtContent>
                </w:sdt>
                <w:sdt>
                  <w:sdtPr>
                    <w:rPr>
                      <w:rFonts w:hint="eastAsia"/>
                      <w:sz w:val="18"/>
                      <w:szCs w:val="18"/>
                    </w:rPr>
                    <w:alias w:val="诉讼(仲裁)是否形成预计负债及金额"/>
                    <w:tag w:val="_GBC_c77ee8afcbf6490dae8d6917f2f9bf0a"/>
                    <w:id w:val="34109118"/>
                    <w:lock w:val="sdtLocked"/>
                  </w:sdtPr>
                  <w:sdtContent>
                    <w:tc>
                      <w:tcPr>
                        <w:tcW w:w="853" w:type="dxa"/>
                      </w:tcPr>
                      <w:p w:rsidR="0097339F" w:rsidRPr="0097339F" w:rsidRDefault="0097339F" w:rsidP="004C0EFA">
                        <w:pPr>
                          <w:rPr>
                            <w:sz w:val="18"/>
                            <w:szCs w:val="18"/>
                          </w:rPr>
                        </w:pPr>
                        <w:r>
                          <w:rPr>
                            <w:rFonts w:hint="eastAsia"/>
                            <w:sz w:val="18"/>
                            <w:szCs w:val="18"/>
                          </w:rPr>
                          <w:t>否</w:t>
                        </w:r>
                      </w:p>
                    </w:tc>
                  </w:sdtContent>
                </w:sdt>
                <w:sdt>
                  <w:sdtPr>
                    <w:rPr>
                      <w:rFonts w:hint="eastAsia"/>
                      <w:sz w:val="18"/>
                      <w:szCs w:val="18"/>
                    </w:rPr>
                    <w:alias w:val="诉讼（仲裁）进展"/>
                    <w:tag w:val="_GBC_ea724febf02943d1a8026662655ea68e"/>
                    <w:id w:val="34109119"/>
                    <w:lock w:val="sdtLocked"/>
                  </w:sdtPr>
                  <w:sdtContent>
                    <w:tc>
                      <w:tcPr>
                        <w:tcW w:w="931" w:type="dxa"/>
                      </w:tcPr>
                      <w:p w:rsidR="0097339F" w:rsidRPr="0097339F" w:rsidRDefault="0097339F" w:rsidP="004C0EFA">
                        <w:pPr>
                          <w:rPr>
                            <w:sz w:val="18"/>
                            <w:szCs w:val="18"/>
                          </w:rPr>
                        </w:pPr>
                        <w:r>
                          <w:rPr>
                            <w:rFonts w:hint="eastAsia"/>
                            <w:sz w:val="18"/>
                            <w:szCs w:val="18"/>
                          </w:rPr>
                          <w:t>经法院调解，自愿达成协议：南</w:t>
                        </w:r>
                        <w:r>
                          <w:rPr>
                            <w:rFonts w:hint="eastAsia"/>
                            <w:sz w:val="18"/>
                            <w:szCs w:val="18"/>
                          </w:rPr>
                          <w:lastRenderedPageBreak/>
                          <w:t>桂公司于2015年10月10日前支付柳钢集团、柳钢股份货款12,000.00万元及利息32.43万元</w:t>
                        </w:r>
                      </w:p>
                    </w:tc>
                  </w:sdtContent>
                </w:sdt>
                <w:sdt>
                  <w:sdtPr>
                    <w:rPr>
                      <w:rFonts w:hint="eastAsia"/>
                      <w:sz w:val="18"/>
                      <w:szCs w:val="18"/>
                    </w:rPr>
                    <w:alias w:val="诉讼（仲裁）审理结果及影响"/>
                    <w:tag w:val="_GBC_8874f8edc8ac49c38d4af3b36224fca0"/>
                    <w:id w:val="34109120"/>
                    <w:lock w:val="sdtLocked"/>
                  </w:sdtPr>
                  <w:sdtContent>
                    <w:tc>
                      <w:tcPr>
                        <w:tcW w:w="805" w:type="dxa"/>
                      </w:tcPr>
                      <w:p w:rsidR="0097339F" w:rsidRPr="0097339F" w:rsidRDefault="0097339F" w:rsidP="004C0EFA">
                        <w:pPr>
                          <w:rPr>
                            <w:sz w:val="18"/>
                            <w:szCs w:val="18"/>
                          </w:rPr>
                        </w:pPr>
                        <w:r>
                          <w:rPr>
                            <w:rFonts w:hint="eastAsia"/>
                            <w:sz w:val="18"/>
                            <w:szCs w:val="18"/>
                          </w:rPr>
                          <w:t>2016年申请强制执行，查</w:t>
                        </w:r>
                        <w:r>
                          <w:rPr>
                            <w:rFonts w:hint="eastAsia"/>
                            <w:sz w:val="18"/>
                            <w:szCs w:val="18"/>
                          </w:rPr>
                          <w:lastRenderedPageBreak/>
                          <w:t>封南桂公司房产和土地</w:t>
                        </w:r>
                      </w:p>
                    </w:tc>
                  </w:sdtContent>
                </w:sdt>
                <w:sdt>
                  <w:sdtPr>
                    <w:rPr>
                      <w:rFonts w:hint="eastAsia"/>
                      <w:sz w:val="18"/>
                      <w:szCs w:val="18"/>
                    </w:rPr>
                    <w:alias w:val="诉讼（仲裁）判决执行情况"/>
                    <w:tag w:val="_GBC_c231cf0e79f14c0ab3a378bc75ebb3ae"/>
                    <w:id w:val="34109121"/>
                    <w:lock w:val="sdtLocked"/>
                  </w:sdtPr>
                  <w:sdtContent>
                    <w:tc>
                      <w:tcPr>
                        <w:tcW w:w="905" w:type="dxa"/>
                      </w:tcPr>
                      <w:p w:rsidR="0097339F" w:rsidRPr="0097339F" w:rsidRDefault="0097339F" w:rsidP="004C0EFA">
                        <w:pPr>
                          <w:rPr>
                            <w:sz w:val="18"/>
                            <w:szCs w:val="18"/>
                          </w:rPr>
                        </w:pPr>
                        <w:r w:rsidRPr="0097339F">
                          <w:rPr>
                            <w:rFonts w:hint="eastAsia"/>
                            <w:sz w:val="18"/>
                            <w:szCs w:val="18"/>
                          </w:rPr>
                          <w:t>已向佛山南海区法院申请南</w:t>
                        </w:r>
                        <w:r w:rsidRPr="0097339F">
                          <w:rPr>
                            <w:rFonts w:hint="eastAsia"/>
                            <w:sz w:val="18"/>
                            <w:szCs w:val="18"/>
                          </w:rPr>
                          <w:lastRenderedPageBreak/>
                          <w:t>桂公司破产清算</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33"/>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23"/>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柳钢股份</w:t>
                        </w:r>
                      </w:p>
                    </w:tc>
                  </w:sdtContent>
                </w:sdt>
                <w:sdt>
                  <w:sdtPr>
                    <w:rPr>
                      <w:rFonts w:hint="eastAsia"/>
                      <w:sz w:val="18"/>
                      <w:szCs w:val="18"/>
                    </w:rPr>
                    <w:alias w:val="应诉（被申请）方"/>
                    <w:tag w:val="_GBC_c66f3e3815d74b0fbe669d954806dfac"/>
                    <w:id w:val="34109124"/>
                    <w:lock w:val="sdtLocked"/>
                  </w:sdtPr>
                  <w:sdtContent>
                    <w:tc>
                      <w:tcPr>
                        <w:tcW w:w="851" w:type="dxa"/>
                      </w:tcPr>
                      <w:p w:rsidR="0097339F" w:rsidRPr="0097339F" w:rsidRDefault="0097339F" w:rsidP="004C0EFA">
                        <w:pPr>
                          <w:rPr>
                            <w:sz w:val="18"/>
                            <w:szCs w:val="18"/>
                          </w:rPr>
                        </w:pPr>
                        <w:r>
                          <w:rPr>
                            <w:rFonts w:hint="eastAsia"/>
                            <w:sz w:val="18"/>
                            <w:szCs w:val="18"/>
                          </w:rPr>
                          <w:t>华夏银行股份有限公司南宁青秀支行、广西利澳贸易有限公司</w:t>
                        </w:r>
                      </w:p>
                    </w:tc>
                  </w:sdtContent>
                </w:sdt>
                <w:sdt>
                  <w:sdtPr>
                    <w:rPr>
                      <w:rFonts w:hint="eastAsia"/>
                      <w:sz w:val="18"/>
                      <w:szCs w:val="18"/>
                    </w:rPr>
                    <w:alias w:val="承担连带责任方"/>
                    <w:tag w:val="_GBC_e948ce2e1a3843b8ae83610cad235e86"/>
                    <w:id w:val="34109125"/>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26"/>
                    <w:lock w:val="sdtLocked"/>
                  </w:sdtPr>
                  <w:sdtContent>
                    <w:tc>
                      <w:tcPr>
                        <w:tcW w:w="756" w:type="dxa"/>
                      </w:tcPr>
                      <w:p w:rsidR="0097339F" w:rsidRPr="0097339F" w:rsidRDefault="0097339F" w:rsidP="004C0EFA">
                        <w:pPr>
                          <w:rPr>
                            <w:sz w:val="18"/>
                            <w:szCs w:val="18"/>
                          </w:rPr>
                        </w:pPr>
                        <w:r>
                          <w:rPr>
                            <w:rFonts w:hint="eastAsia"/>
                            <w:sz w:val="18"/>
                            <w:szCs w:val="18"/>
                          </w:rPr>
                          <w:t>票据合同纠纷</w:t>
                        </w:r>
                      </w:p>
                    </w:tc>
                  </w:sdtContent>
                </w:sdt>
                <w:sdt>
                  <w:sdtPr>
                    <w:rPr>
                      <w:rFonts w:hint="eastAsia"/>
                      <w:sz w:val="18"/>
                      <w:szCs w:val="18"/>
                    </w:rPr>
                    <w:alias w:val="诉讼（仲裁）基本情况"/>
                    <w:tag w:val="_GBC_1c5f313a6bda4b129c3c0c6152517c9b"/>
                    <w:id w:val="34109127"/>
                    <w:lock w:val="sdtLocked"/>
                  </w:sdtPr>
                  <w:sdtContent>
                    <w:tc>
                      <w:tcPr>
                        <w:tcW w:w="1638" w:type="dxa"/>
                      </w:tcPr>
                      <w:p w:rsidR="0097339F" w:rsidRPr="0097339F" w:rsidRDefault="0097339F" w:rsidP="004C0EFA">
                        <w:pPr>
                          <w:rPr>
                            <w:sz w:val="18"/>
                            <w:szCs w:val="18"/>
                          </w:rPr>
                        </w:pPr>
                        <w:r>
                          <w:rPr>
                            <w:rFonts w:hint="eastAsia"/>
                            <w:sz w:val="18"/>
                            <w:szCs w:val="18"/>
                          </w:rPr>
                          <w:t>柳钢股份诉华夏银行股份有限公司南宁青秀支行、广西利澳贸易有限公司票据合同纠纷</w:t>
                        </w:r>
                      </w:p>
                    </w:tc>
                  </w:sdtContent>
                </w:sdt>
                <w:sdt>
                  <w:sdtPr>
                    <w:rPr>
                      <w:rFonts w:hint="eastAsia"/>
                      <w:sz w:val="18"/>
                      <w:szCs w:val="18"/>
                    </w:rPr>
                    <w:alias w:val="诉讼（仲裁）涉及金额"/>
                    <w:tag w:val="_GBC_00d97cb133cc4fb6b179b9beb1964df7"/>
                    <w:id w:val="34109128"/>
                    <w:lock w:val="sdtLocked"/>
                  </w:sdtPr>
                  <w:sdtContent>
                    <w:tc>
                      <w:tcPr>
                        <w:tcW w:w="994" w:type="dxa"/>
                      </w:tcPr>
                      <w:p w:rsidR="0097339F" w:rsidRPr="0097339F" w:rsidRDefault="0097339F" w:rsidP="004C0EFA">
                        <w:pPr>
                          <w:jc w:val="right"/>
                          <w:rPr>
                            <w:sz w:val="18"/>
                            <w:szCs w:val="18"/>
                          </w:rPr>
                        </w:pPr>
                        <w:r>
                          <w:rPr>
                            <w:rFonts w:hint="eastAsia"/>
                            <w:sz w:val="18"/>
                            <w:szCs w:val="18"/>
                          </w:rPr>
                          <w:t>1,700.00</w:t>
                        </w:r>
                      </w:p>
                    </w:tc>
                  </w:sdtContent>
                </w:sdt>
                <w:sdt>
                  <w:sdtPr>
                    <w:rPr>
                      <w:rFonts w:hint="eastAsia"/>
                      <w:sz w:val="18"/>
                      <w:szCs w:val="18"/>
                    </w:rPr>
                    <w:alias w:val="诉讼(仲裁)是否形成预计负债及金额"/>
                    <w:tag w:val="_GBC_c77ee8afcbf6490dae8d6917f2f9bf0a"/>
                    <w:id w:val="34109129"/>
                    <w:lock w:val="sdtLocked"/>
                  </w:sdtPr>
                  <w:sdtContent>
                    <w:tc>
                      <w:tcPr>
                        <w:tcW w:w="853" w:type="dxa"/>
                      </w:tcPr>
                      <w:p w:rsidR="0097339F" w:rsidRPr="0097339F" w:rsidRDefault="0097339F" w:rsidP="004C0EFA">
                        <w:pPr>
                          <w:rPr>
                            <w:sz w:val="18"/>
                            <w:szCs w:val="18"/>
                          </w:rPr>
                        </w:pPr>
                        <w:r>
                          <w:rPr>
                            <w:rFonts w:hint="eastAsia"/>
                            <w:sz w:val="18"/>
                            <w:szCs w:val="18"/>
                          </w:rPr>
                          <w:t>否</w:t>
                        </w:r>
                      </w:p>
                    </w:tc>
                  </w:sdtContent>
                </w:sdt>
                <w:sdt>
                  <w:sdtPr>
                    <w:rPr>
                      <w:rFonts w:hint="eastAsia"/>
                      <w:sz w:val="18"/>
                      <w:szCs w:val="18"/>
                    </w:rPr>
                    <w:alias w:val="诉讼（仲裁）进展"/>
                    <w:tag w:val="_GBC_ea724febf02943d1a8026662655ea68e"/>
                    <w:id w:val="34109130"/>
                    <w:lock w:val="sdtLocked"/>
                  </w:sdtPr>
                  <w:sdtContent>
                    <w:tc>
                      <w:tcPr>
                        <w:tcW w:w="931" w:type="dxa"/>
                      </w:tcPr>
                      <w:p w:rsidR="0097339F" w:rsidRPr="0097339F" w:rsidRDefault="0097339F" w:rsidP="004C0EFA">
                        <w:pPr>
                          <w:rPr>
                            <w:sz w:val="18"/>
                            <w:szCs w:val="18"/>
                          </w:rPr>
                        </w:pPr>
                        <w:r>
                          <w:rPr>
                            <w:rFonts w:hint="eastAsia"/>
                            <w:sz w:val="18"/>
                            <w:szCs w:val="18"/>
                          </w:rPr>
                          <w:t>已开庭，审理中</w:t>
                        </w:r>
                      </w:p>
                    </w:tc>
                  </w:sdtContent>
                </w:sdt>
                <w:sdt>
                  <w:sdtPr>
                    <w:rPr>
                      <w:rFonts w:hint="eastAsia"/>
                      <w:sz w:val="18"/>
                      <w:szCs w:val="18"/>
                    </w:rPr>
                    <w:alias w:val="诉讼（仲裁）审理结果及影响"/>
                    <w:tag w:val="_GBC_8874f8edc8ac49c38d4af3b36224fca0"/>
                    <w:id w:val="34109131"/>
                    <w:lock w:val="sdtLocked"/>
                  </w:sdtPr>
                  <w:sdtContent>
                    <w:tc>
                      <w:tcPr>
                        <w:tcW w:w="805" w:type="dxa"/>
                      </w:tcPr>
                      <w:p w:rsidR="0097339F" w:rsidRPr="0097339F" w:rsidRDefault="0097339F" w:rsidP="004C0EFA">
                        <w:pPr>
                          <w:rPr>
                            <w:sz w:val="18"/>
                            <w:szCs w:val="18"/>
                          </w:rPr>
                        </w:pPr>
                        <w:r>
                          <w:rPr>
                            <w:rFonts w:hint="eastAsia"/>
                            <w:sz w:val="18"/>
                            <w:szCs w:val="18"/>
                          </w:rPr>
                          <w:t>未知</w:t>
                        </w:r>
                      </w:p>
                    </w:tc>
                  </w:sdtContent>
                </w:sdt>
                <w:sdt>
                  <w:sdtPr>
                    <w:rPr>
                      <w:rFonts w:hint="eastAsia"/>
                      <w:sz w:val="18"/>
                      <w:szCs w:val="18"/>
                    </w:rPr>
                    <w:alias w:val="诉讼（仲裁）判决执行情况"/>
                    <w:tag w:val="_GBC_c231cf0e79f14c0ab3a378bc75ebb3ae"/>
                    <w:id w:val="34109132"/>
                    <w:lock w:val="sdtLocked"/>
                  </w:sdtPr>
                  <w:sdtContent>
                    <w:tc>
                      <w:tcPr>
                        <w:tcW w:w="905" w:type="dxa"/>
                      </w:tcPr>
                      <w:p w:rsidR="0097339F" w:rsidRPr="0097339F" w:rsidRDefault="0097339F" w:rsidP="004C0EFA">
                        <w:pPr>
                          <w:rPr>
                            <w:sz w:val="18"/>
                            <w:szCs w:val="18"/>
                          </w:rPr>
                        </w:pPr>
                        <w:r w:rsidRPr="0097339F">
                          <w:rPr>
                            <w:rFonts w:hint="eastAsia"/>
                            <w:sz w:val="18"/>
                            <w:szCs w:val="18"/>
                          </w:rPr>
                          <w:t>公告期间</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44"/>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34"/>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招商银行广东佛山乐从支行</w:t>
                        </w:r>
                      </w:p>
                    </w:tc>
                  </w:sdtContent>
                </w:sdt>
                <w:sdt>
                  <w:sdtPr>
                    <w:rPr>
                      <w:rFonts w:hint="eastAsia"/>
                      <w:sz w:val="18"/>
                      <w:szCs w:val="18"/>
                    </w:rPr>
                    <w:alias w:val="应诉（被申请）方"/>
                    <w:tag w:val="_GBC_c66f3e3815d74b0fbe669d954806dfac"/>
                    <w:id w:val="34109135"/>
                    <w:lock w:val="sdtLocked"/>
                  </w:sdtPr>
                  <w:sdtContent>
                    <w:tc>
                      <w:tcPr>
                        <w:tcW w:w="851" w:type="dxa"/>
                      </w:tcPr>
                      <w:p w:rsidR="0097339F" w:rsidRPr="0097339F" w:rsidRDefault="0097339F" w:rsidP="004C0EFA">
                        <w:pPr>
                          <w:rPr>
                            <w:sz w:val="18"/>
                            <w:szCs w:val="18"/>
                          </w:rPr>
                        </w:pPr>
                        <w:r>
                          <w:rPr>
                            <w:rFonts w:hint="eastAsia"/>
                            <w:sz w:val="18"/>
                            <w:szCs w:val="18"/>
                          </w:rPr>
                          <w:t>柳钢股份公司</w:t>
                        </w:r>
                      </w:p>
                    </w:tc>
                  </w:sdtContent>
                </w:sdt>
                <w:sdt>
                  <w:sdtPr>
                    <w:rPr>
                      <w:rFonts w:hint="eastAsia"/>
                      <w:sz w:val="18"/>
                      <w:szCs w:val="18"/>
                    </w:rPr>
                    <w:alias w:val="承担连带责任方"/>
                    <w:tag w:val="_GBC_e948ce2e1a3843b8ae83610cad235e86"/>
                    <w:id w:val="34109136"/>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37"/>
                    <w:lock w:val="sdtLocked"/>
                  </w:sdtPr>
                  <w:sdtContent>
                    <w:tc>
                      <w:tcPr>
                        <w:tcW w:w="756" w:type="dxa"/>
                      </w:tcPr>
                      <w:p w:rsidR="0097339F" w:rsidRPr="0097339F" w:rsidRDefault="0097339F" w:rsidP="004C0EFA">
                        <w:pPr>
                          <w:rPr>
                            <w:sz w:val="18"/>
                            <w:szCs w:val="18"/>
                          </w:rPr>
                        </w:pPr>
                        <w:r>
                          <w:rPr>
                            <w:rFonts w:hint="eastAsia"/>
                            <w:sz w:val="18"/>
                            <w:szCs w:val="18"/>
                          </w:rPr>
                          <w:t>金融借款合同纠纷</w:t>
                        </w:r>
                      </w:p>
                    </w:tc>
                  </w:sdtContent>
                </w:sdt>
                <w:sdt>
                  <w:sdtPr>
                    <w:rPr>
                      <w:rFonts w:hint="eastAsia"/>
                      <w:sz w:val="18"/>
                      <w:szCs w:val="18"/>
                    </w:rPr>
                    <w:alias w:val="诉讼（仲裁）基本情况"/>
                    <w:tag w:val="_GBC_1c5f313a6bda4b129c3c0c6152517c9b"/>
                    <w:id w:val="34109138"/>
                    <w:lock w:val="sdtLocked"/>
                  </w:sdtPr>
                  <w:sdtContent>
                    <w:tc>
                      <w:tcPr>
                        <w:tcW w:w="1638" w:type="dxa"/>
                      </w:tcPr>
                      <w:p w:rsidR="0097339F" w:rsidRPr="0097339F" w:rsidRDefault="0097339F" w:rsidP="004C0EFA">
                        <w:pPr>
                          <w:rPr>
                            <w:sz w:val="18"/>
                            <w:szCs w:val="18"/>
                          </w:rPr>
                        </w:pPr>
                        <w:r>
                          <w:rPr>
                            <w:rFonts w:hint="eastAsia"/>
                            <w:sz w:val="18"/>
                            <w:szCs w:val="18"/>
                          </w:rPr>
                          <w:t>招行佛山乐从支行诉柳钢股份公司要求退回差额款项</w:t>
                        </w:r>
                      </w:p>
                    </w:tc>
                  </w:sdtContent>
                </w:sdt>
                <w:sdt>
                  <w:sdtPr>
                    <w:rPr>
                      <w:rFonts w:hint="eastAsia"/>
                      <w:sz w:val="18"/>
                      <w:szCs w:val="18"/>
                    </w:rPr>
                    <w:alias w:val="诉讼（仲裁）涉及金额"/>
                    <w:tag w:val="_GBC_00d97cb133cc4fb6b179b9beb1964df7"/>
                    <w:id w:val="34109139"/>
                    <w:lock w:val="sdtLocked"/>
                  </w:sdtPr>
                  <w:sdtContent>
                    <w:tc>
                      <w:tcPr>
                        <w:tcW w:w="994" w:type="dxa"/>
                      </w:tcPr>
                      <w:p w:rsidR="0097339F" w:rsidRPr="0097339F" w:rsidRDefault="0097339F" w:rsidP="004C0EFA">
                        <w:pPr>
                          <w:jc w:val="right"/>
                          <w:rPr>
                            <w:sz w:val="18"/>
                            <w:szCs w:val="18"/>
                          </w:rPr>
                        </w:pPr>
                        <w:r>
                          <w:rPr>
                            <w:rFonts w:hint="eastAsia"/>
                            <w:sz w:val="18"/>
                            <w:szCs w:val="18"/>
                          </w:rPr>
                          <w:t>444</w:t>
                        </w:r>
                      </w:p>
                    </w:tc>
                  </w:sdtContent>
                </w:sdt>
                <w:sdt>
                  <w:sdtPr>
                    <w:rPr>
                      <w:rFonts w:hint="eastAsia"/>
                      <w:sz w:val="18"/>
                      <w:szCs w:val="18"/>
                    </w:rPr>
                    <w:alias w:val="诉讼(仲裁)是否形成预计负债及金额"/>
                    <w:tag w:val="_GBC_c77ee8afcbf6490dae8d6917f2f9bf0a"/>
                    <w:id w:val="34109140"/>
                    <w:lock w:val="sdtLocked"/>
                    <w:showingPlcHdr/>
                  </w:sdtPr>
                  <w:sdtContent>
                    <w:tc>
                      <w:tcPr>
                        <w:tcW w:w="853" w:type="dxa"/>
                      </w:tcPr>
                      <w:p w:rsidR="0097339F" w:rsidRPr="0097339F" w:rsidRDefault="0097339F" w:rsidP="004C0EFA">
                        <w:pPr>
                          <w:rPr>
                            <w:sz w:val="18"/>
                            <w:szCs w:val="18"/>
                          </w:rPr>
                        </w:pPr>
                        <w:r>
                          <w:rPr>
                            <w:sz w:val="18"/>
                            <w:szCs w:val="18"/>
                          </w:rPr>
                          <w:t xml:space="preserve">　</w:t>
                        </w:r>
                      </w:p>
                    </w:tc>
                  </w:sdtContent>
                </w:sdt>
                <w:sdt>
                  <w:sdtPr>
                    <w:rPr>
                      <w:rFonts w:hint="eastAsia"/>
                      <w:sz w:val="18"/>
                      <w:szCs w:val="18"/>
                    </w:rPr>
                    <w:alias w:val="诉讼（仲裁）进展"/>
                    <w:tag w:val="_GBC_ea724febf02943d1a8026662655ea68e"/>
                    <w:id w:val="34109141"/>
                    <w:lock w:val="sdtLocked"/>
                  </w:sdtPr>
                  <w:sdtContent>
                    <w:tc>
                      <w:tcPr>
                        <w:tcW w:w="931" w:type="dxa"/>
                      </w:tcPr>
                      <w:p w:rsidR="0097339F" w:rsidRPr="0097339F" w:rsidRDefault="0097339F" w:rsidP="004C0EFA">
                        <w:pPr>
                          <w:rPr>
                            <w:sz w:val="18"/>
                            <w:szCs w:val="18"/>
                          </w:rPr>
                        </w:pPr>
                        <w:r>
                          <w:rPr>
                            <w:rFonts w:hint="eastAsia"/>
                            <w:sz w:val="18"/>
                            <w:szCs w:val="18"/>
                          </w:rPr>
                          <w:t>已向广东高院申请再审</w:t>
                        </w:r>
                      </w:p>
                    </w:tc>
                  </w:sdtContent>
                </w:sdt>
                <w:sdt>
                  <w:sdtPr>
                    <w:rPr>
                      <w:rFonts w:hint="eastAsia"/>
                      <w:sz w:val="18"/>
                      <w:szCs w:val="18"/>
                    </w:rPr>
                    <w:alias w:val="诉讼（仲裁）审理结果及影响"/>
                    <w:tag w:val="_GBC_8874f8edc8ac49c38d4af3b36224fca0"/>
                    <w:id w:val="34109142"/>
                    <w:lock w:val="sdtLocked"/>
                  </w:sdtPr>
                  <w:sdtContent>
                    <w:tc>
                      <w:tcPr>
                        <w:tcW w:w="805" w:type="dxa"/>
                      </w:tcPr>
                      <w:p w:rsidR="0097339F" w:rsidRPr="0097339F" w:rsidRDefault="0097339F" w:rsidP="004C0EFA">
                        <w:pPr>
                          <w:rPr>
                            <w:sz w:val="18"/>
                            <w:szCs w:val="18"/>
                          </w:rPr>
                        </w:pPr>
                        <w:r>
                          <w:rPr>
                            <w:rFonts w:hint="eastAsia"/>
                            <w:sz w:val="18"/>
                            <w:szCs w:val="18"/>
                          </w:rPr>
                          <w:t>一审胜诉，二审败诉，</w:t>
                        </w:r>
                      </w:p>
                    </w:tc>
                  </w:sdtContent>
                </w:sdt>
                <w:sdt>
                  <w:sdtPr>
                    <w:rPr>
                      <w:rFonts w:hint="eastAsia"/>
                      <w:sz w:val="18"/>
                      <w:szCs w:val="18"/>
                    </w:rPr>
                    <w:alias w:val="诉讼（仲裁）判决执行情况"/>
                    <w:tag w:val="_GBC_c231cf0e79f14c0ab3a378bc75ebb3ae"/>
                    <w:id w:val="34109143"/>
                    <w:lock w:val="sdtLocked"/>
                  </w:sdtPr>
                  <w:sdtContent>
                    <w:tc>
                      <w:tcPr>
                        <w:tcW w:w="905" w:type="dxa"/>
                      </w:tcPr>
                      <w:p w:rsidR="0097339F" w:rsidRPr="0097339F" w:rsidRDefault="0097339F" w:rsidP="004C0EFA">
                        <w:pPr>
                          <w:rPr>
                            <w:sz w:val="18"/>
                            <w:szCs w:val="18"/>
                          </w:rPr>
                        </w:pPr>
                        <w:r w:rsidRPr="0097339F">
                          <w:rPr>
                            <w:rFonts w:hint="eastAsia"/>
                            <w:sz w:val="18"/>
                            <w:szCs w:val="18"/>
                          </w:rPr>
                          <w:t>已执行。</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55"/>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45"/>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招商银行广东佛山乐从支行</w:t>
                        </w:r>
                      </w:p>
                    </w:tc>
                  </w:sdtContent>
                </w:sdt>
                <w:sdt>
                  <w:sdtPr>
                    <w:rPr>
                      <w:rFonts w:hint="eastAsia"/>
                      <w:sz w:val="18"/>
                      <w:szCs w:val="18"/>
                    </w:rPr>
                    <w:alias w:val="应诉（被申请）方"/>
                    <w:tag w:val="_GBC_c66f3e3815d74b0fbe669d954806dfac"/>
                    <w:id w:val="34109146"/>
                    <w:lock w:val="sdtLocked"/>
                  </w:sdtPr>
                  <w:sdtContent>
                    <w:tc>
                      <w:tcPr>
                        <w:tcW w:w="851" w:type="dxa"/>
                      </w:tcPr>
                      <w:p w:rsidR="0097339F" w:rsidRPr="0097339F" w:rsidRDefault="0097339F" w:rsidP="004C0EFA">
                        <w:pPr>
                          <w:rPr>
                            <w:sz w:val="18"/>
                            <w:szCs w:val="18"/>
                          </w:rPr>
                        </w:pPr>
                        <w:r>
                          <w:rPr>
                            <w:rFonts w:hint="eastAsia"/>
                            <w:sz w:val="18"/>
                            <w:szCs w:val="18"/>
                          </w:rPr>
                          <w:t>柳钢股份公司</w:t>
                        </w:r>
                      </w:p>
                    </w:tc>
                  </w:sdtContent>
                </w:sdt>
                <w:sdt>
                  <w:sdtPr>
                    <w:rPr>
                      <w:rFonts w:hint="eastAsia"/>
                      <w:sz w:val="18"/>
                      <w:szCs w:val="18"/>
                    </w:rPr>
                    <w:alias w:val="承担连带责任方"/>
                    <w:tag w:val="_GBC_e948ce2e1a3843b8ae83610cad235e86"/>
                    <w:id w:val="34109147"/>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48"/>
                    <w:lock w:val="sdtLocked"/>
                  </w:sdtPr>
                  <w:sdtContent>
                    <w:tc>
                      <w:tcPr>
                        <w:tcW w:w="756" w:type="dxa"/>
                      </w:tcPr>
                      <w:p w:rsidR="0097339F" w:rsidRPr="0097339F" w:rsidRDefault="0097339F" w:rsidP="004C0EFA">
                        <w:pPr>
                          <w:rPr>
                            <w:sz w:val="18"/>
                            <w:szCs w:val="18"/>
                          </w:rPr>
                        </w:pPr>
                        <w:r>
                          <w:rPr>
                            <w:rFonts w:hint="eastAsia"/>
                            <w:sz w:val="18"/>
                            <w:szCs w:val="18"/>
                          </w:rPr>
                          <w:t>金融借款合同纠纷</w:t>
                        </w:r>
                      </w:p>
                    </w:tc>
                  </w:sdtContent>
                </w:sdt>
                <w:sdt>
                  <w:sdtPr>
                    <w:rPr>
                      <w:rFonts w:hint="eastAsia"/>
                      <w:sz w:val="18"/>
                      <w:szCs w:val="18"/>
                    </w:rPr>
                    <w:alias w:val="诉讼（仲裁）基本情况"/>
                    <w:tag w:val="_GBC_1c5f313a6bda4b129c3c0c6152517c9b"/>
                    <w:id w:val="34109149"/>
                    <w:lock w:val="sdtLocked"/>
                  </w:sdtPr>
                  <w:sdtContent>
                    <w:tc>
                      <w:tcPr>
                        <w:tcW w:w="1638" w:type="dxa"/>
                      </w:tcPr>
                      <w:p w:rsidR="0097339F" w:rsidRPr="0097339F" w:rsidRDefault="0097339F" w:rsidP="004C0EFA">
                        <w:pPr>
                          <w:rPr>
                            <w:sz w:val="18"/>
                            <w:szCs w:val="18"/>
                          </w:rPr>
                        </w:pPr>
                        <w:r>
                          <w:rPr>
                            <w:rFonts w:hint="eastAsia"/>
                            <w:sz w:val="18"/>
                            <w:szCs w:val="18"/>
                          </w:rPr>
                          <w:t>招行佛山乐从支行诉柳钢股份公司要求退回差额款项</w:t>
                        </w:r>
                      </w:p>
                    </w:tc>
                  </w:sdtContent>
                </w:sdt>
                <w:sdt>
                  <w:sdtPr>
                    <w:rPr>
                      <w:rFonts w:hint="eastAsia"/>
                      <w:sz w:val="18"/>
                      <w:szCs w:val="18"/>
                    </w:rPr>
                    <w:alias w:val="诉讼（仲裁）涉及金额"/>
                    <w:tag w:val="_GBC_00d97cb133cc4fb6b179b9beb1964df7"/>
                    <w:id w:val="34109150"/>
                    <w:lock w:val="sdtLocked"/>
                  </w:sdtPr>
                  <w:sdtContent>
                    <w:tc>
                      <w:tcPr>
                        <w:tcW w:w="994" w:type="dxa"/>
                      </w:tcPr>
                      <w:p w:rsidR="0097339F" w:rsidRPr="0097339F" w:rsidRDefault="0097339F" w:rsidP="004C0EFA">
                        <w:pPr>
                          <w:jc w:val="right"/>
                          <w:rPr>
                            <w:sz w:val="18"/>
                            <w:szCs w:val="18"/>
                          </w:rPr>
                        </w:pPr>
                        <w:r>
                          <w:rPr>
                            <w:rFonts w:hint="eastAsia"/>
                            <w:sz w:val="18"/>
                            <w:szCs w:val="18"/>
                          </w:rPr>
                          <w:t>1,387.4</w:t>
                        </w:r>
                      </w:p>
                    </w:tc>
                  </w:sdtContent>
                </w:sdt>
                <w:sdt>
                  <w:sdtPr>
                    <w:rPr>
                      <w:rFonts w:hint="eastAsia"/>
                      <w:sz w:val="18"/>
                      <w:szCs w:val="18"/>
                    </w:rPr>
                    <w:alias w:val="诉讼(仲裁)是否形成预计负债及金额"/>
                    <w:tag w:val="_GBC_c77ee8afcbf6490dae8d6917f2f9bf0a"/>
                    <w:id w:val="34109151"/>
                    <w:lock w:val="sdtLocked"/>
                    <w:showingPlcHdr/>
                  </w:sdtPr>
                  <w:sdtContent>
                    <w:tc>
                      <w:tcPr>
                        <w:tcW w:w="853" w:type="dxa"/>
                      </w:tcPr>
                      <w:p w:rsidR="0097339F" w:rsidRPr="0097339F" w:rsidRDefault="0097339F" w:rsidP="004C0EFA">
                        <w:pPr>
                          <w:rPr>
                            <w:sz w:val="18"/>
                            <w:szCs w:val="18"/>
                          </w:rPr>
                        </w:pPr>
                        <w:r>
                          <w:rPr>
                            <w:sz w:val="18"/>
                            <w:szCs w:val="18"/>
                          </w:rPr>
                          <w:t xml:space="preserve">　</w:t>
                        </w:r>
                      </w:p>
                    </w:tc>
                  </w:sdtContent>
                </w:sdt>
                <w:sdt>
                  <w:sdtPr>
                    <w:rPr>
                      <w:rFonts w:hint="eastAsia"/>
                      <w:sz w:val="18"/>
                      <w:szCs w:val="18"/>
                    </w:rPr>
                    <w:alias w:val="诉讼（仲裁）进展"/>
                    <w:tag w:val="_GBC_ea724febf02943d1a8026662655ea68e"/>
                    <w:id w:val="34109152"/>
                    <w:lock w:val="sdtLocked"/>
                  </w:sdtPr>
                  <w:sdtContent>
                    <w:tc>
                      <w:tcPr>
                        <w:tcW w:w="931" w:type="dxa"/>
                      </w:tcPr>
                      <w:p w:rsidR="0097339F" w:rsidRPr="0097339F" w:rsidRDefault="0097339F" w:rsidP="004C0EFA">
                        <w:pPr>
                          <w:rPr>
                            <w:sz w:val="18"/>
                            <w:szCs w:val="18"/>
                          </w:rPr>
                        </w:pPr>
                        <w:r>
                          <w:rPr>
                            <w:rFonts w:hint="eastAsia"/>
                            <w:sz w:val="18"/>
                            <w:szCs w:val="18"/>
                          </w:rPr>
                          <w:t>已向广东高院申请再审</w:t>
                        </w:r>
                      </w:p>
                    </w:tc>
                  </w:sdtContent>
                </w:sdt>
                <w:sdt>
                  <w:sdtPr>
                    <w:rPr>
                      <w:rFonts w:hint="eastAsia"/>
                      <w:sz w:val="18"/>
                      <w:szCs w:val="18"/>
                    </w:rPr>
                    <w:alias w:val="诉讼（仲裁）审理结果及影响"/>
                    <w:tag w:val="_GBC_8874f8edc8ac49c38d4af3b36224fca0"/>
                    <w:id w:val="34109153"/>
                    <w:lock w:val="sdtLocked"/>
                  </w:sdtPr>
                  <w:sdtContent>
                    <w:tc>
                      <w:tcPr>
                        <w:tcW w:w="805" w:type="dxa"/>
                      </w:tcPr>
                      <w:p w:rsidR="0097339F" w:rsidRPr="0097339F" w:rsidRDefault="0097339F" w:rsidP="004C0EFA">
                        <w:pPr>
                          <w:rPr>
                            <w:sz w:val="18"/>
                            <w:szCs w:val="18"/>
                          </w:rPr>
                        </w:pPr>
                        <w:r>
                          <w:rPr>
                            <w:rFonts w:hint="eastAsia"/>
                            <w:sz w:val="18"/>
                            <w:szCs w:val="18"/>
                          </w:rPr>
                          <w:t>一审胜诉，二审败诉，</w:t>
                        </w:r>
                      </w:p>
                    </w:tc>
                  </w:sdtContent>
                </w:sdt>
                <w:sdt>
                  <w:sdtPr>
                    <w:rPr>
                      <w:rFonts w:hint="eastAsia"/>
                      <w:sz w:val="18"/>
                      <w:szCs w:val="18"/>
                    </w:rPr>
                    <w:alias w:val="诉讼（仲裁）判决执行情况"/>
                    <w:tag w:val="_GBC_c231cf0e79f14c0ab3a378bc75ebb3ae"/>
                    <w:id w:val="34109154"/>
                    <w:lock w:val="sdtLocked"/>
                  </w:sdtPr>
                  <w:sdtContent>
                    <w:tc>
                      <w:tcPr>
                        <w:tcW w:w="905" w:type="dxa"/>
                      </w:tcPr>
                      <w:p w:rsidR="0097339F" w:rsidRPr="0097339F" w:rsidRDefault="0097339F" w:rsidP="004C0EFA">
                        <w:pPr>
                          <w:rPr>
                            <w:sz w:val="18"/>
                            <w:szCs w:val="18"/>
                          </w:rPr>
                        </w:pPr>
                        <w:r w:rsidRPr="0097339F">
                          <w:rPr>
                            <w:rFonts w:hint="eastAsia"/>
                            <w:sz w:val="18"/>
                            <w:szCs w:val="18"/>
                          </w:rPr>
                          <w:t>已执行。</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66"/>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56"/>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南宁农村信用社诉</w:t>
                        </w:r>
                      </w:p>
                    </w:tc>
                  </w:sdtContent>
                </w:sdt>
                <w:sdt>
                  <w:sdtPr>
                    <w:rPr>
                      <w:rFonts w:hint="eastAsia"/>
                      <w:sz w:val="18"/>
                      <w:szCs w:val="18"/>
                    </w:rPr>
                    <w:alias w:val="应诉（被申请）方"/>
                    <w:tag w:val="_GBC_c66f3e3815d74b0fbe669d954806dfac"/>
                    <w:id w:val="34109157"/>
                    <w:lock w:val="sdtLocked"/>
                  </w:sdtPr>
                  <w:sdtContent>
                    <w:tc>
                      <w:tcPr>
                        <w:tcW w:w="851" w:type="dxa"/>
                      </w:tcPr>
                      <w:p w:rsidR="0097339F" w:rsidRPr="0097339F" w:rsidRDefault="0097339F" w:rsidP="004C0EFA">
                        <w:pPr>
                          <w:rPr>
                            <w:sz w:val="18"/>
                            <w:szCs w:val="18"/>
                          </w:rPr>
                        </w:pPr>
                        <w:r>
                          <w:rPr>
                            <w:rFonts w:hint="eastAsia"/>
                            <w:sz w:val="18"/>
                            <w:szCs w:val="18"/>
                          </w:rPr>
                          <w:t>广西恒赢公司、吴璘等4人、柳钢股份公司</w:t>
                        </w:r>
                      </w:p>
                    </w:tc>
                  </w:sdtContent>
                </w:sdt>
                <w:sdt>
                  <w:sdtPr>
                    <w:rPr>
                      <w:rFonts w:hint="eastAsia"/>
                      <w:sz w:val="18"/>
                      <w:szCs w:val="18"/>
                    </w:rPr>
                    <w:alias w:val="承担连带责任方"/>
                    <w:tag w:val="_GBC_e948ce2e1a3843b8ae83610cad235e86"/>
                    <w:id w:val="34109158"/>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59"/>
                    <w:lock w:val="sdtLocked"/>
                  </w:sdtPr>
                  <w:sdtContent>
                    <w:tc>
                      <w:tcPr>
                        <w:tcW w:w="756" w:type="dxa"/>
                      </w:tcPr>
                      <w:p w:rsidR="0097339F" w:rsidRPr="0097339F" w:rsidRDefault="0097339F" w:rsidP="004C0EFA">
                        <w:pPr>
                          <w:rPr>
                            <w:sz w:val="18"/>
                            <w:szCs w:val="18"/>
                          </w:rPr>
                        </w:pPr>
                        <w:r>
                          <w:rPr>
                            <w:rFonts w:hint="eastAsia"/>
                            <w:sz w:val="18"/>
                            <w:szCs w:val="18"/>
                          </w:rPr>
                          <w:t>金融借款合同纠纷</w:t>
                        </w:r>
                      </w:p>
                    </w:tc>
                  </w:sdtContent>
                </w:sdt>
                <w:sdt>
                  <w:sdtPr>
                    <w:rPr>
                      <w:rFonts w:hint="eastAsia"/>
                      <w:sz w:val="18"/>
                      <w:szCs w:val="18"/>
                    </w:rPr>
                    <w:alias w:val="诉讼（仲裁）基本情况"/>
                    <w:tag w:val="_GBC_1c5f313a6bda4b129c3c0c6152517c9b"/>
                    <w:id w:val="34109160"/>
                    <w:lock w:val="sdtLocked"/>
                  </w:sdtPr>
                  <w:sdtContent>
                    <w:tc>
                      <w:tcPr>
                        <w:tcW w:w="1638" w:type="dxa"/>
                      </w:tcPr>
                      <w:p w:rsidR="0097339F" w:rsidRPr="0097339F" w:rsidRDefault="0097339F" w:rsidP="004C0EFA">
                        <w:pPr>
                          <w:rPr>
                            <w:sz w:val="18"/>
                            <w:szCs w:val="18"/>
                          </w:rPr>
                        </w:pPr>
                        <w:r>
                          <w:rPr>
                            <w:rFonts w:hint="eastAsia"/>
                            <w:sz w:val="18"/>
                            <w:szCs w:val="18"/>
                          </w:rPr>
                          <w:t>南宁信用社诉称，广西恒赢公司将其在柳钢股份公司应收账款质押给南宁信用社融资，融资到期，无法还款，要求柳钢支付应收账款</w:t>
                        </w:r>
                      </w:p>
                    </w:tc>
                  </w:sdtContent>
                </w:sdt>
                <w:sdt>
                  <w:sdtPr>
                    <w:rPr>
                      <w:rFonts w:hint="eastAsia"/>
                      <w:sz w:val="18"/>
                      <w:szCs w:val="18"/>
                    </w:rPr>
                    <w:alias w:val="诉讼（仲裁）涉及金额"/>
                    <w:tag w:val="_GBC_00d97cb133cc4fb6b179b9beb1964df7"/>
                    <w:id w:val="34109161"/>
                    <w:lock w:val="sdtLocked"/>
                  </w:sdtPr>
                  <w:sdtContent>
                    <w:tc>
                      <w:tcPr>
                        <w:tcW w:w="994" w:type="dxa"/>
                      </w:tcPr>
                      <w:p w:rsidR="0097339F" w:rsidRPr="0097339F" w:rsidRDefault="0097339F" w:rsidP="004C0EFA">
                        <w:pPr>
                          <w:jc w:val="right"/>
                          <w:rPr>
                            <w:sz w:val="18"/>
                            <w:szCs w:val="18"/>
                          </w:rPr>
                        </w:pPr>
                        <w:r>
                          <w:rPr>
                            <w:rFonts w:hint="eastAsia"/>
                            <w:sz w:val="18"/>
                            <w:szCs w:val="18"/>
                          </w:rPr>
                          <w:t>2,356.5</w:t>
                        </w:r>
                      </w:p>
                    </w:tc>
                  </w:sdtContent>
                </w:sdt>
                <w:sdt>
                  <w:sdtPr>
                    <w:rPr>
                      <w:rFonts w:hint="eastAsia"/>
                      <w:sz w:val="18"/>
                      <w:szCs w:val="18"/>
                    </w:rPr>
                    <w:alias w:val="诉讼(仲裁)是否形成预计负债及金额"/>
                    <w:tag w:val="_GBC_c77ee8afcbf6490dae8d6917f2f9bf0a"/>
                    <w:id w:val="34109162"/>
                    <w:lock w:val="sdtLocked"/>
                    <w:showingPlcHdr/>
                  </w:sdtPr>
                  <w:sdtContent>
                    <w:tc>
                      <w:tcPr>
                        <w:tcW w:w="853" w:type="dxa"/>
                      </w:tcPr>
                      <w:p w:rsidR="0097339F" w:rsidRPr="0097339F" w:rsidRDefault="0097339F" w:rsidP="004C0EFA">
                        <w:pPr>
                          <w:rPr>
                            <w:sz w:val="18"/>
                            <w:szCs w:val="18"/>
                          </w:rPr>
                        </w:pPr>
                        <w:r>
                          <w:rPr>
                            <w:sz w:val="18"/>
                            <w:szCs w:val="18"/>
                          </w:rPr>
                          <w:t xml:space="preserve">　</w:t>
                        </w:r>
                      </w:p>
                    </w:tc>
                  </w:sdtContent>
                </w:sdt>
                <w:sdt>
                  <w:sdtPr>
                    <w:rPr>
                      <w:rFonts w:hint="eastAsia"/>
                      <w:sz w:val="18"/>
                      <w:szCs w:val="18"/>
                    </w:rPr>
                    <w:alias w:val="诉讼（仲裁）进展"/>
                    <w:tag w:val="_GBC_ea724febf02943d1a8026662655ea68e"/>
                    <w:id w:val="34109163"/>
                    <w:lock w:val="sdtLocked"/>
                  </w:sdtPr>
                  <w:sdtContent>
                    <w:tc>
                      <w:tcPr>
                        <w:tcW w:w="931" w:type="dxa"/>
                      </w:tcPr>
                      <w:p w:rsidR="0097339F" w:rsidRPr="0097339F" w:rsidRDefault="0097339F" w:rsidP="004C0EFA">
                        <w:pPr>
                          <w:rPr>
                            <w:sz w:val="18"/>
                            <w:szCs w:val="18"/>
                          </w:rPr>
                        </w:pPr>
                        <w:r>
                          <w:rPr>
                            <w:rFonts w:hint="eastAsia"/>
                            <w:sz w:val="18"/>
                            <w:szCs w:val="18"/>
                          </w:rPr>
                          <w:t>已开庭，审理中</w:t>
                        </w:r>
                      </w:p>
                    </w:tc>
                  </w:sdtContent>
                </w:sdt>
                <w:sdt>
                  <w:sdtPr>
                    <w:rPr>
                      <w:rFonts w:hint="eastAsia"/>
                      <w:sz w:val="18"/>
                      <w:szCs w:val="18"/>
                    </w:rPr>
                    <w:alias w:val="诉讼（仲裁）审理结果及影响"/>
                    <w:tag w:val="_GBC_8874f8edc8ac49c38d4af3b36224fca0"/>
                    <w:id w:val="34109164"/>
                    <w:lock w:val="sdtLocked"/>
                  </w:sdtPr>
                  <w:sdtContent>
                    <w:tc>
                      <w:tcPr>
                        <w:tcW w:w="805" w:type="dxa"/>
                      </w:tcPr>
                      <w:p w:rsidR="0097339F" w:rsidRPr="0097339F" w:rsidRDefault="0097339F" w:rsidP="004C0EFA">
                        <w:pPr>
                          <w:rPr>
                            <w:sz w:val="18"/>
                            <w:szCs w:val="18"/>
                          </w:rPr>
                        </w:pPr>
                        <w:r>
                          <w:rPr>
                            <w:rFonts w:hint="eastAsia"/>
                            <w:sz w:val="18"/>
                            <w:szCs w:val="18"/>
                          </w:rPr>
                          <w:t>经初步核实，广西恒赢公司在柳钢无应收款项，可能存在金融诈骗</w:t>
                        </w:r>
                      </w:p>
                    </w:tc>
                  </w:sdtContent>
                </w:sdt>
                <w:sdt>
                  <w:sdtPr>
                    <w:rPr>
                      <w:rFonts w:hint="eastAsia"/>
                      <w:sz w:val="18"/>
                      <w:szCs w:val="18"/>
                    </w:rPr>
                    <w:alias w:val="诉讼（仲裁）判决执行情况"/>
                    <w:tag w:val="_GBC_c231cf0e79f14c0ab3a378bc75ebb3ae"/>
                    <w:id w:val="34109165"/>
                    <w:lock w:val="sdtLocked"/>
                    <w:showingPlcHdr/>
                  </w:sdtPr>
                  <w:sdtContent>
                    <w:tc>
                      <w:tcPr>
                        <w:tcW w:w="905" w:type="dxa"/>
                      </w:tcPr>
                      <w:p w:rsidR="0097339F" w:rsidRPr="0097339F" w:rsidRDefault="0097339F" w:rsidP="004C0EFA">
                        <w:pPr>
                          <w:rPr>
                            <w:sz w:val="18"/>
                            <w:szCs w:val="18"/>
                          </w:rPr>
                        </w:pPr>
                        <w:r w:rsidRPr="0097339F">
                          <w:rPr>
                            <w:rFonts w:hint="eastAsia"/>
                            <w:sz w:val="18"/>
                            <w:szCs w:val="18"/>
                          </w:rPr>
                          <w:t xml:space="preserve">　</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77"/>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67"/>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南宁农村信用社诉</w:t>
                        </w:r>
                      </w:p>
                    </w:tc>
                  </w:sdtContent>
                </w:sdt>
                <w:sdt>
                  <w:sdtPr>
                    <w:rPr>
                      <w:rFonts w:hint="eastAsia"/>
                      <w:sz w:val="18"/>
                      <w:szCs w:val="18"/>
                    </w:rPr>
                    <w:alias w:val="应诉（被申请）方"/>
                    <w:tag w:val="_GBC_c66f3e3815d74b0fbe669d954806dfac"/>
                    <w:id w:val="34109168"/>
                    <w:lock w:val="sdtLocked"/>
                  </w:sdtPr>
                  <w:sdtContent>
                    <w:tc>
                      <w:tcPr>
                        <w:tcW w:w="851" w:type="dxa"/>
                      </w:tcPr>
                      <w:p w:rsidR="0097339F" w:rsidRPr="0097339F" w:rsidRDefault="0097339F" w:rsidP="004C0EFA">
                        <w:pPr>
                          <w:rPr>
                            <w:sz w:val="18"/>
                            <w:szCs w:val="18"/>
                          </w:rPr>
                        </w:pPr>
                        <w:r>
                          <w:rPr>
                            <w:rFonts w:hint="eastAsia"/>
                            <w:sz w:val="18"/>
                            <w:szCs w:val="18"/>
                          </w:rPr>
                          <w:t>广西天佑公司、吴璘等4人、柳钢股份公司</w:t>
                        </w:r>
                      </w:p>
                    </w:tc>
                  </w:sdtContent>
                </w:sdt>
                <w:sdt>
                  <w:sdtPr>
                    <w:rPr>
                      <w:rFonts w:hint="eastAsia"/>
                      <w:sz w:val="18"/>
                      <w:szCs w:val="18"/>
                    </w:rPr>
                    <w:alias w:val="承担连带责任方"/>
                    <w:tag w:val="_GBC_e948ce2e1a3843b8ae83610cad235e86"/>
                    <w:id w:val="34109169"/>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70"/>
                    <w:lock w:val="sdtLocked"/>
                  </w:sdtPr>
                  <w:sdtContent>
                    <w:tc>
                      <w:tcPr>
                        <w:tcW w:w="756" w:type="dxa"/>
                      </w:tcPr>
                      <w:p w:rsidR="0097339F" w:rsidRPr="0097339F" w:rsidRDefault="0097339F" w:rsidP="004C0EFA">
                        <w:pPr>
                          <w:rPr>
                            <w:sz w:val="18"/>
                            <w:szCs w:val="18"/>
                          </w:rPr>
                        </w:pPr>
                        <w:r>
                          <w:rPr>
                            <w:rFonts w:hint="eastAsia"/>
                            <w:sz w:val="18"/>
                            <w:szCs w:val="18"/>
                          </w:rPr>
                          <w:t>金融借款合同纠纷</w:t>
                        </w:r>
                      </w:p>
                    </w:tc>
                  </w:sdtContent>
                </w:sdt>
                <w:sdt>
                  <w:sdtPr>
                    <w:rPr>
                      <w:rFonts w:hint="eastAsia"/>
                      <w:sz w:val="18"/>
                      <w:szCs w:val="18"/>
                    </w:rPr>
                    <w:alias w:val="诉讼（仲裁）基本情况"/>
                    <w:tag w:val="_GBC_1c5f313a6bda4b129c3c0c6152517c9b"/>
                    <w:id w:val="34109171"/>
                    <w:lock w:val="sdtLocked"/>
                  </w:sdtPr>
                  <w:sdtContent>
                    <w:tc>
                      <w:tcPr>
                        <w:tcW w:w="1638" w:type="dxa"/>
                      </w:tcPr>
                      <w:p w:rsidR="0097339F" w:rsidRPr="0097339F" w:rsidRDefault="0097339F" w:rsidP="004C0EFA">
                        <w:pPr>
                          <w:rPr>
                            <w:sz w:val="18"/>
                            <w:szCs w:val="18"/>
                          </w:rPr>
                        </w:pPr>
                        <w:r>
                          <w:rPr>
                            <w:rFonts w:hint="eastAsia"/>
                            <w:sz w:val="18"/>
                            <w:szCs w:val="18"/>
                          </w:rPr>
                          <w:t>南宁信用社诉称，广西天佑公司将其在柳钢股份公司应收账款质押给南宁信用社融资，融资到期，无法还款，要求柳钢支付应收账款</w:t>
                        </w:r>
                      </w:p>
                    </w:tc>
                  </w:sdtContent>
                </w:sdt>
                <w:sdt>
                  <w:sdtPr>
                    <w:rPr>
                      <w:rFonts w:hint="eastAsia"/>
                      <w:sz w:val="18"/>
                      <w:szCs w:val="18"/>
                    </w:rPr>
                    <w:alias w:val="诉讼（仲裁）涉及金额"/>
                    <w:tag w:val="_GBC_00d97cb133cc4fb6b179b9beb1964df7"/>
                    <w:id w:val="34109172"/>
                    <w:lock w:val="sdtLocked"/>
                  </w:sdtPr>
                  <w:sdtContent>
                    <w:tc>
                      <w:tcPr>
                        <w:tcW w:w="994" w:type="dxa"/>
                      </w:tcPr>
                      <w:p w:rsidR="0097339F" w:rsidRPr="0097339F" w:rsidRDefault="0097339F" w:rsidP="004C0EFA">
                        <w:pPr>
                          <w:jc w:val="right"/>
                          <w:rPr>
                            <w:sz w:val="18"/>
                            <w:szCs w:val="18"/>
                          </w:rPr>
                        </w:pPr>
                        <w:r>
                          <w:rPr>
                            <w:rFonts w:hint="eastAsia"/>
                            <w:sz w:val="18"/>
                            <w:szCs w:val="18"/>
                          </w:rPr>
                          <w:t>2,381.4</w:t>
                        </w:r>
                      </w:p>
                    </w:tc>
                  </w:sdtContent>
                </w:sdt>
                <w:sdt>
                  <w:sdtPr>
                    <w:rPr>
                      <w:rFonts w:hint="eastAsia"/>
                      <w:sz w:val="18"/>
                      <w:szCs w:val="18"/>
                    </w:rPr>
                    <w:alias w:val="诉讼(仲裁)是否形成预计负债及金额"/>
                    <w:tag w:val="_GBC_c77ee8afcbf6490dae8d6917f2f9bf0a"/>
                    <w:id w:val="34109173"/>
                    <w:lock w:val="sdtLocked"/>
                    <w:showingPlcHdr/>
                  </w:sdtPr>
                  <w:sdtContent>
                    <w:tc>
                      <w:tcPr>
                        <w:tcW w:w="853" w:type="dxa"/>
                      </w:tcPr>
                      <w:p w:rsidR="0097339F" w:rsidRPr="0097339F" w:rsidRDefault="0097339F" w:rsidP="004C0EFA">
                        <w:pPr>
                          <w:rPr>
                            <w:sz w:val="18"/>
                            <w:szCs w:val="18"/>
                          </w:rPr>
                        </w:pPr>
                        <w:r>
                          <w:rPr>
                            <w:sz w:val="18"/>
                            <w:szCs w:val="18"/>
                          </w:rPr>
                          <w:t xml:space="preserve">　</w:t>
                        </w:r>
                      </w:p>
                    </w:tc>
                  </w:sdtContent>
                </w:sdt>
                <w:sdt>
                  <w:sdtPr>
                    <w:rPr>
                      <w:rFonts w:hint="eastAsia"/>
                      <w:sz w:val="18"/>
                      <w:szCs w:val="18"/>
                    </w:rPr>
                    <w:alias w:val="诉讼（仲裁）进展"/>
                    <w:tag w:val="_GBC_ea724febf02943d1a8026662655ea68e"/>
                    <w:id w:val="34109174"/>
                    <w:lock w:val="sdtLocked"/>
                  </w:sdtPr>
                  <w:sdtContent>
                    <w:tc>
                      <w:tcPr>
                        <w:tcW w:w="931" w:type="dxa"/>
                      </w:tcPr>
                      <w:p w:rsidR="0097339F" w:rsidRPr="0097339F" w:rsidRDefault="0097339F" w:rsidP="004C0EFA">
                        <w:pPr>
                          <w:rPr>
                            <w:sz w:val="18"/>
                            <w:szCs w:val="18"/>
                          </w:rPr>
                        </w:pPr>
                        <w:r>
                          <w:rPr>
                            <w:rFonts w:hint="eastAsia"/>
                            <w:sz w:val="18"/>
                            <w:szCs w:val="18"/>
                          </w:rPr>
                          <w:t>已开庭，审理中</w:t>
                        </w:r>
                      </w:p>
                    </w:tc>
                  </w:sdtContent>
                </w:sdt>
                <w:sdt>
                  <w:sdtPr>
                    <w:rPr>
                      <w:rFonts w:hint="eastAsia"/>
                      <w:sz w:val="18"/>
                      <w:szCs w:val="18"/>
                    </w:rPr>
                    <w:alias w:val="诉讼（仲裁）审理结果及影响"/>
                    <w:tag w:val="_GBC_8874f8edc8ac49c38d4af3b36224fca0"/>
                    <w:id w:val="34109175"/>
                    <w:lock w:val="sdtLocked"/>
                  </w:sdtPr>
                  <w:sdtContent>
                    <w:tc>
                      <w:tcPr>
                        <w:tcW w:w="805" w:type="dxa"/>
                      </w:tcPr>
                      <w:p w:rsidR="0097339F" w:rsidRPr="0097339F" w:rsidRDefault="0097339F" w:rsidP="004C0EFA">
                        <w:pPr>
                          <w:rPr>
                            <w:sz w:val="18"/>
                            <w:szCs w:val="18"/>
                          </w:rPr>
                        </w:pPr>
                        <w:r>
                          <w:rPr>
                            <w:rFonts w:hint="eastAsia"/>
                            <w:sz w:val="18"/>
                            <w:szCs w:val="18"/>
                          </w:rPr>
                          <w:t>初步核实，广西天佑公司在柳钢无应收款项，可能存在金融诈骗</w:t>
                        </w:r>
                      </w:p>
                    </w:tc>
                  </w:sdtContent>
                </w:sdt>
                <w:sdt>
                  <w:sdtPr>
                    <w:rPr>
                      <w:rFonts w:hint="eastAsia"/>
                      <w:sz w:val="18"/>
                      <w:szCs w:val="18"/>
                    </w:rPr>
                    <w:alias w:val="诉讼（仲裁）判决执行情况"/>
                    <w:tag w:val="_GBC_c231cf0e79f14c0ab3a378bc75ebb3ae"/>
                    <w:id w:val="34109176"/>
                    <w:lock w:val="sdtLocked"/>
                    <w:showingPlcHdr/>
                  </w:sdtPr>
                  <w:sdtContent>
                    <w:tc>
                      <w:tcPr>
                        <w:tcW w:w="905" w:type="dxa"/>
                      </w:tcPr>
                      <w:p w:rsidR="0097339F" w:rsidRPr="0097339F" w:rsidRDefault="0097339F" w:rsidP="004C0EFA">
                        <w:pPr>
                          <w:rPr>
                            <w:sz w:val="18"/>
                            <w:szCs w:val="18"/>
                          </w:rPr>
                        </w:pPr>
                        <w:r w:rsidRPr="0097339F">
                          <w:rPr>
                            <w:rFonts w:hint="eastAsia"/>
                            <w:sz w:val="18"/>
                            <w:szCs w:val="18"/>
                          </w:rPr>
                          <w:t xml:space="preserve">　</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188"/>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178"/>
                    <w:lock w:val="sdtLocked"/>
                  </w:sdtPr>
                  <w:sdtEndPr>
                    <w:rPr>
                      <w:rFonts w:ascii="Times New Roman" w:eastAsia="宋体" w:hAnsi="Times New Roman" w:cs="Times New Roman"/>
                      <w:kern w:val="0"/>
                    </w:rPr>
                  </w:sdtEndPr>
                  <w:sdtContent>
                    <w:tc>
                      <w:tcPr>
                        <w:tcW w:w="675" w:type="dxa"/>
                      </w:tcPr>
                      <w:p w:rsidR="0097339F" w:rsidRPr="0097339F" w:rsidRDefault="0097339F" w:rsidP="004C0EFA">
                        <w:pPr>
                          <w:rPr>
                            <w:sz w:val="18"/>
                            <w:szCs w:val="18"/>
                          </w:rPr>
                        </w:pPr>
                        <w:r>
                          <w:rPr>
                            <w:rFonts w:ascii="Calibri" w:eastAsiaTheme="minorEastAsia" w:hAnsi="Calibri" w:cstheme="minorBidi" w:hint="eastAsia"/>
                            <w:kern w:val="2"/>
                            <w:sz w:val="18"/>
                            <w:szCs w:val="18"/>
                          </w:rPr>
                          <w:t>南宁农村信用社诉</w:t>
                        </w:r>
                      </w:p>
                    </w:tc>
                  </w:sdtContent>
                </w:sdt>
                <w:sdt>
                  <w:sdtPr>
                    <w:rPr>
                      <w:rFonts w:hint="eastAsia"/>
                      <w:sz w:val="18"/>
                      <w:szCs w:val="18"/>
                    </w:rPr>
                    <w:alias w:val="应诉（被申请）方"/>
                    <w:tag w:val="_GBC_c66f3e3815d74b0fbe669d954806dfac"/>
                    <w:id w:val="34109179"/>
                    <w:lock w:val="sdtLocked"/>
                  </w:sdtPr>
                  <w:sdtContent>
                    <w:tc>
                      <w:tcPr>
                        <w:tcW w:w="851" w:type="dxa"/>
                      </w:tcPr>
                      <w:p w:rsidR="0097339F" w:rsidRPr="0097339F" w:rsidRDefault="0097339F" w:rsidP="004C0EFA">
                        <w:pPr>
                          <w:rPr>
                            <w:sz w:val="18"/>
                            <w:szCs w:val="18"/>
                          </w:rPr>
                        </w:pPr>
                        <w:r>
                          <w:rPr>
                            <w:rFonts w:hint="eastAsia"/>
                            <w:sz w:val="18"/>
                            <w:szCs w:val="18"/>
                          </w:rPr>
                          <w:t>广西盛钢公司、吴璘等4人、柳钢股份</w:t>
                        </w:r>
                        <w:r>
                          <w:rPr>
                            <w:rFonts w:hint="eastAsia"/>
                            <w:sz w:val="18"/>
                            <w:szCs w:val="18"/>
                          </w:rPr>
                          <w:lastRenderedPageBreak/>
                          <w:t>公司</w:t>
                        </w:r>
                      </w:p>
                    </w:tc>
                  </w:sdtContent>
                </w:sdt>
                <w:sdt>
                  <w:sdtPr>
                    <w:rPr>
                      <w:rFonts w:hint="eastAsia"/>
                      <w:sz w:val="18"/>
                      <w:szCs w:val="18"/>
                    </w:rPr>
                    <w:alias w:val="承担连带责任方"/>
                    <w:tag w:val="_GBC_e948ce2e1a3843b8ae83610cad235e86"/>
                    <w:id w:val="34109180"/>
                    <w:lock w:val="sdtLocked"/>
                  </w:sdtPr>
                  <w:sdtContent>
                    <w:tc>
                      <w:tcPr>
                        <w:tcW w:w="640" w:type="dxa"/>
                      </w:tcPr>
                      <w:p w:rsidR="0097339F" w:rsidRPr="0097339F" w:rsidRDefault="0097339F" w:rsidP="004C0EFA">
                        <w:pPr>
                          <w:rPr>
                            <w:sz w:val="18"/>
                            <w:szCs w:val="18"/>
                          </w:rPr>
                        </w:pPr>
                        <w:r>
                          <w:rPr>
                            <w:rFonts w:hint="eastAsia"/>
                            <w:sz w:val="18"/>
                            <w:szCs w:val="18"/>
                          </w:rPr>
                          <w:t>无</w:t>
                        </w:r>
                      </w:p>
                    </w:tc>
                  </w:sdtContent>
                </w:sdt>
                <w:sdt>
                  <w:sdtPr>
                    <w:rPr>
                      <w:rFonts w:hint="eastAsia"/>
                      <w:sz w:val="18"/>
                      <w:szCs w:val="18"/>
                    </w:rPr>
                    <w:alias w:val="诉讼仲裁类型"/>
                    <w:tag w:val="_GBC_649cfd165ab042d489b582bc97907f5d"/>
                    <w:id w:val="34109181"/>
                    <w:lock w:val="sdtLocked"/>
                  </w:sdtPr>
                  <w:sdtContent>
                    <w:tc>
                      <w:tcPr>
                        <w:tcW w:w="756" w:type="dxa"/>
                      </w:tcPr>
                      <w:p w:rsidR="0097339F" w:rsidRPr="0097339F" w:rsidRDefault="0097339F" w:rsidP="004C0EFA">
                        <w:pPr>
                          <w:rPr>
                            <w:sz w:val="18"/>
                            <w:szCs w:val="18"/>
                          </w:rPr>
                        </w:pPr>
                        <w:r>
                          <w:rPr>
                            <w:rFonts w:hint="eastAsia"/>
                            <w:sz w:val="18"/>
                            <w:szCs w:val="18"/>
                          </w:rPr>
                          <w:t>金融借款合同纠纷</w:t>
                        </w:r>
                      </w:p>
                    </w:tc>
                  </w:sdtContent>
                </w:sdt>
                <w:sdt>
                  <w:sdtPr>
                    <w:rPr>
                      <w:rFonts w:hint="eastAsia"/>
                      <w:sz w:val="18"/>
                      <w:szCs w:val="18"/>
                    </w:rPr>
                    <w:alias w:val="诉讼（仲裁）基本情况"/>
                    <w:tag w:val="_GBC_1c5f313a6bda4b129c3c0c6152517c9b"/>
                    <w:id w:val="34109182"/>
                    <w:lock w:val="sdtLocked"/>
                  </w:sdtPr>
                  <w:sdtContent>
                    <w:tc>
                      <w:tcPr>
                        <w:tcW w:w="1638" w:type="dxa"/>
                      </w:tcPr>
                      <w:p w:rsidR="0097339F" w:rsidRPr="0097339F" w:rsidRDefault="0097339F" w:rsidP="004C0EFA">
                        <w:pPr>
                          <w:rPr>
                            <w:sz w:val="18"/>
                            <w:szCs w:val="18"/>
                          </w:rPr>
                        </w:pPr>
                        <w:r>
                          <w:rPr>
                            <w:rFonts w:hint="eastAsia"/>
                            <w:sz w:val="18"/>
                            <w:szCs w:val="18"/>
                          </w:rPr>
                          <w:t>南宁信用社诉称，广西盛钢公司将其在柳钢股份公司应收账款质押给南宁信用社融</w:t>
                        </w:r>
                        <w:r>
                          <w:rPr>
                            <w:rFonts w:hint="eastAsia"/>
                            <w:sz w:val="18"/>
                            <w:szCs w:val="18"/>
                          </w:rPr>
                          <w:lastRenderedPageBreak/>
                          <w:t>资，融资到期，无法还款，要求柳钢支付应收账款</w:t>
                        </w:r>
                      </w:p>
                    </w:tc>
                  </w:sdtContent>
                </w:sdt>
                <w:sdt>
                  <w:sdtPr>
                    <w:rPr>
                      <w:rFonts w:hint="eastAsia"/>
                      <w:sz w:val="18"/>
                      <w:szCs w:val="18"/>
                    </w:rPr>
                    <w:alias w:val="诉讼（仲裁）涉及金额"/>
                    <w:tag w:val="_GBC_00d97cb133cc4fb6b179b9beb1964df7"/>
                    <w:id w:val="34109183"/>
                    <w:lock w:val="sdtLocked"/>
                  </w:sdtPr>
                  <w:sdtContent>
                    <w:tc>
                      <w:tcPr>
                        <w:tcW w:w="994" w:type="dxa"/>
                      </w:tcPr>
                      <w:p w:rsidR="0097339F" w:rsidRPr="0097339F" w:rsidRDefault="0097339F" w:rsidP="004C0EFA">
                        <w:pPr>
                          <w:jc w:val="right"/>
                          <w:rPr>
                            <w:sz w:val="18"/>
                            <w:szCs w:val="18"/>
                          </w:rPr>
                        </w:pPr>
                        <w:r>
                          <w:rPr>
                            <w:rFonts w:hint="eastAsia"/>
                            <w:sz w:val="18"/>
                            <w:szCs w:val="18"/>
                          </w:rPr>
                          <w:t>4,195.4</w:t>
                        </w:r>
                      </w:p>
                    </w:tc>
                  </w:sdtContent>
                </w:sdt>
                <w:sdt>
                  <w:sdtPr>
                    <w:rPr>
                      <w:rFonts w:hint="eastAsia"/>
                      <w:sz w:val="18"/>
                      <w:szCs w:val="18"/>
                    </w:rPr>
                    <w:alias w:val="诉讼(仲裁)是否形成预计负债及金额"/>
                    <w:tag w:val="_GBC_c77ee8afcbf6490dae8d6917f2f9bf0a"/>
                    <w:id w:val="34109184"/>
                    <w:lock w:val="sdtLocked"/>
                    <w:showingPlcHdr/>
                  </w:sdtPr>
                  <w:sdtContent>
                    <w:tc>
                      <w:tcPr>
                        <w:tcW w:w="853" w:type="dxa"/>
                      </w:tcPr>
                      <w:p w:rsidR="0097339F" w:rsidRPr="0097339F" w:rsidRDefault="0097339F" w:rsidP="004C0EFA">
                        <w:pPr>
                          <w:rPr>
                            <w:sz w:val="18"/>
                            <w:szCs w:val="18"/>
                          </w:rPr>
                        </w:pPr>
                        <w:r>
                          <w:rPr>
                            <w:sz w:val="18"/>
                            <w:szCs w:val="18"/>
                          </w:rPr>
                          <w:t xml:space="preserve">　</w:t>
                        </w:r>
                      </w:p>
                    </w:tc>
                  </w:sdtContent>
                </w:sdt>
                <w:sdt>
                  <w:sdtPr>
                    <w:rPr>
                      <w:rFonts w:hint="eastAsia"/>
                      <w:sz w:val="18"/>
                      <w:szCs w:val="18"/>
                    </w:rPr>
                    <w:alias w:val="诉讼（仲裁）进展"/>
                    <w:tag w:val="_GBC_ea724febf02943d1a8026662655ea68e"/>
                    <w:id w:val="34109185"/>
                    <w:lock w:val="sdtLocked"/>
                  </w:sdtPr>
                  <w:sdtContent>
                    <w:tc>
                      <w:tcPr>
                        <w:tcW w:w="931" w:type="dxa"/>
                      </w:tcPr>
                      <w:p w:rsidR="0097339F" w:rsidRPr="0097339F" w:rsidRDefault="0097339F" w:rsidP="004C0EFA">
                        <w:pPr>
                          <w:rPr>
                            <w:sz w:val="18"/>
                            <w:szCs w:val="18"/>
                          </w:rPr>
                        </w:pPr>
                        <w:r>
                          <w:rPr>
                            <w:rFonts w:hint="eastAsia"/>
                            <w:sz w:val="18"/>
                            <w:szCs w:val="18"/>
                          </w:rPr>
                          <w:t>已开庭，审理中</w:t>
                        </w:r>
                      </w:p>
                    </w:tc>
                  </w:sdtContent>
                </w:sdt>
                <w:sdt>
                  <w:sdtPr>
                    <w:rPr>
                      <w:rFonts w:hint="eastAsia"/>
                      <w:sz w:val="18"/>
                      <w:szCs w:val="18"/>
                    </w:rPr>
                    <w:alias w:val="诉讼（仲裁）审理结果及影响"/>
                    <w:tag w:val="_GBC_8874f8edc8ac49c38d4af3b36224fca0"/>
                    <w:id w:val="34109186"/>
                    <w:lock w:val="sdtLocked"/>
                  </w:sdtPr>
                  <w:sdtContent>
                    <w:tc>
                      <w:tcPr>
                        <w:tcW w:w="805" w:type="dxa"/>
                      </w:tcPr>
                      <w:p w:rsidR="0097339F" w:rsidRPr="0097339F" w:rsidRDefault="0097339F" w:rsidP="004C0EFA">
                        <w:pPr>
                          <w:rPr>
                            <w:sz w:val="18"/>
                            <w:szCs w:val="18"/>
                          </w:rPr>
                        </w:pPr>
                        <w:r>
                          <w:rPr>
                            <w:rFonts w:hint="eastAsia"/>
                            <w:sz w:val="18"/>
                            <w:szCs w:val="18"/>
                          </w:rPr>
                          <w:t>初步核实，广西盛钢公司在柳钢无</w:t>
                        </w:r>
                        <w:r>
                          <w:rPr>
                            <w:rFonts w:hint="eastAsia"/>
                            <w:sz w:val="18"/>
                            <w:szCs w:val="18"/>
                          </w:rPr>
                          <w:lastRenderedPageBreak/>
                          <w:t>应收款项，可能存在金融诈骗</w:t>
                        </w:r>
                      </w:p>
                    </w:tc>
                  </w:sdtContent>
                </w:sdt>
                <w:sdt>
                  <w:sdtPr>
                    <w:rPr>
                      <w:rFonts w:hint="eastAsia"/>
                      <w:sz w:val="18"/>
                      <w:szCs w:val="18"/>
                    </w:rPr>
                    <w:alias w:val="诉讼（仲裁）判决执行情况"/>
                    <w:tag w:val="_GBC_c231cf0e79f14c0ab3a378bc75ebb3ae"/>
                    <w:id w:val="34109187"/>
                    <w:lock w:val="sdtLocked"/>
                    <w:showingPlcHdr/>
                  </w:sdtPr>
                  <w:sdtContent>
                    <w:tc>
                      <w:tcPr>
                        <w:tcW w:w="905" w:type="dxa"/>
                      </w:tcPr>
                      <w:p w:rsidR="0097339F" w:rsidRPr="0097339F" w:rsidRDefault="0097339F" w:rsidP="004C0EFA">
                        <w:pPr>
                          <w:rPr>
                            <w:sz w:val="18"/>
                            <w:szCs w:val="18"/>
                          </w:rPr>
                        </w:pPr>
                        <w:r w:rsidRPr="0097339F">
                          <w:rPr>
                            <w:rFonts w:hint="eastAsia"/>
                            <w:sz w:val="18"/>
                            <w:szCs w:val="18"/>
                          </w:rPr>
                          <w:t xml:space="preserve">　</w:t>
                        </w:r>
                      </w:p>
                    </w:tc>
                  </w:sdtContent>
                </w:sdt>
              </w:tr>
            </w:sdtContent>
          </w:sdt>
          <w:sdt>
            <w:sdtPr>
              <w:rPr>
                <w:rFonts w:ascii="Calibri" w:eastAsiaTheme="minorEastAsia" w:hAnsi="Calibri" w:cstheme="minorBidi" w:hint="eastAsia"/>
                <w:kern w:val="2"/>
                <w:sz w:val="18"/>
                <w:szCs w:val="18"/>
              </w:rPr>
              <w:alias w:val="重大诉讼、仲裁事项"/>
              <w:tag w:val="_TUP_f252d4ec6fcd41908cebf11001f20989"/>
              <w:id w:val="34109210"/>
              <w:lock w:val="sdtLocked"/>
            </w:sdtPr>
            <w:sdtContent>
              <w:tr w:rsidR="0097339F" w:rsidRPr="0097339F" w:rsidTr="004278D6">
                <w:sdt>
                  <w:sdtPr>
                    <w:rPr>
                      <w:rFonts w:ascii="Calibri" w:eastAsiaTheme="minorEastAsia" w:hAnsi="Calibri" w:cstheme="minorBidi" w:hint="eastAsia"/>
                      <w:kern w:val="2"/>
                      <w:sz w:val="18"/>
                      <w:szCs w:val="18"/>
                    </w:rPr>
                    <w:alias w:val="起诉（申请）方"/>
                    <w:tag w:val="_GBC_52dbec07a9c84cd18e17e623b3edcb2a"/>
                    <w:id w:val="34109200"/>
                    <w:lock w:val="sdtLocked"/>
                  </w:sdtPr>
                  <w:sdtEndPr>
                    <w:rPr>
                      <w:rFonts w:ascii="Times New Roman" w:eastAsia="宋体" w:hAnsi="Times New Roman" w:cs="Times New Roman"/>
                      <w:kern w:val="0"/>
                    </w:rPr>
                  </w:sdtEndPr>
                  <w:sdtContent>
                    <w:tc>
                      <w:tcPr>
                        <w:tcW w:w="675" w:type="dxa"/>
                      </w:tcPr>
                      <w:p w:rsidR="0097339F" w:rsidRPr="0097339F" w:rsidRDefault="00C52CFE" w:rsidP="004C0EFA">
                        <w:pPr>
                          <w:rPr>
                            <w:sz w:val="18"/>
                            <w:szCs w:val="18"/>
                          </w:rPr>
                        </w:pPr>
                        <w:r w:rsidRPr="0097339F">
                          <w:rPr>
                            <w:rFonts w:hint="eastAsia"/>
                            <w:sz w:val="18"/>
                            <w:szCs w:val="18"/>
                          </w:rPr>
                          <w:t>工商银行衡阳分行</w:t>
                        </w:r>
                      </w:p>
                    </w:tc>
                  </w:sdtContent>
                </w:sdt>
                <w:sdt>
                  <w:sdtPr>
                    <w:rPr>
                      <w:rFonts w:hint="eastAsia"/>
                      <w:sz w:val="18"/>
                      <w:szCs w:val="18"/>
                    </w:rPr>
                    <w:alias w:val="应诉（被申请）方"/>
                    <w:tag w:val="_GBC_c66f3e3815d74b0fbe669d954806dfac"/>
                    <w:id w:val="34109201"/>
                    <w:lock w:val="sdtLocked"/>
                  </w:sdtPr>
                  <w:sdtContent>
                    <w:tc>
                      <w:tcPr>
                        <w:tcW w:w="851" w:type="dxa"/>
                      </w:tcPr>
                      <w:p w:rsidR="0097339F" w:rsidRPr="0097339F" w:rsidRDefault="0097339F" w:rsidP="00C52CFE">
                        <w:pPr>
                          <w:rPr>
                            <w:sz w:val="18"/>
                            <w:szCs w:val="18"/>
                          </w:rPr>
                        </w:pPr>
                        <w:r w:rsidRPr="0097339F">
                          <w:rPr>
                            <w:rFonts w:hint="eastAsia"/>
                            <w:sz w:val="18"/>
                            <w:szCs w:val="18"/>
                          </w:rPr>
                          <w:t>湖南衡阳泽丰园公司</w:t>
                        </w:r>
                      </w:p>
                    </w:tc>
                  </w:sdtContent>
                </w:sdt>
                <w:sdt>
                  <w:sdtPr>
                    <w:rPr>
                      <w:rFonts w:hint="eastAsia"/>
                      <w:sz w:val="18"/>
                      <w:szCs w:val="18"/>
                    </w:rPr>
                    <w:alias w:val="承担连带责任方"/>
                    <w:tag w:val="_GBC_e948ce2e1a3843b8ae83610cad235e86"/>
                    <w:id w:val="34109202"/>
                    <w:lock w:val="sdtLocked"/>
                  </w:sdtPr>
                  <w:sdtContent>
                    <w:tc>
                      <w:tcPr>
                        <w:tcW w:w="640" w:type="dxa"/>
                      </w:tcPr>
                      <w:p w:rsidR="0097339F" w:rsidRPr="0097339F" w:rsidRDefault="0097339F" w:rsidP="004C0EFA">
                        <w:pPr>
                          <w:rPr>
                            <w:sz w:val="18"/>
                            <w:szCs w:val="18"/>
                          </w:rPr>
                        </w:pPr>
                        <w:r w:rsidRPr="0097339F">
                          <w:rPr>
                            <w:rFonts w:hint="eastAsia"/>
                            <w:sz w:val="18"/>
                            <w:szCs w:val="18"/>
                          </w:rPr>
                          <w:t>柳钢瑞昱国贸公司   柳钢股份公司</w:t>
                        </w:r>
                      </w:p>
                    </w:tc>
                  </w:sdtContent>
                </w:sdt>
                <w:sdt>
                  <w:sdtPr>
                    <w:rPr>
                      <w:rFonts w:hint="eastAsia"/>
                      <w:sz w:val="18"/>
                      <w:szCs w:val="18"/>
                    </w:rPr>
                    <w:alias w:val="诉讼仲裁类型"/>
                    <w:tag w:val="_GBC_649cfd165ab042d489b582bc97907f5d"/>
                    <w:id w:val="34109203"/>
                    <w:lock w:val="sdtLocked"/>
                  </w:sdtPr>
                  <w:sdtContent>
                    <w:tc>
                      <w:tcPr>
                        <w:tcW w:w="756" w:type="dxa"/>
                      </w:tcPr>
                      <w:p w:rsidR="0097339F" w:rsidRPr="0097339F" w:rsidRDefault="0097339F" w:rsidP="004C0EFA">
                        <w:pPr>
                          <w:rPr>
                            <w:sz w:val="18"/>
                            <w:szCs w:val="18"/>
                          </w:rPr>
                        </w:pPr>
                        <w:r w:rsidRPr="0097339F">
                          <w:rPr>
                            <w:rFonts w:hint="eastAsia"/>
                            <w:sz w:val="18"/>
                            <w:szCs w:val="18"/>
                          </w:rPr>
                          <w:t>金融借款合同纠纷</w:t>
                        </w:r>
                      </w:p>
                    </w:tc>
                  </w:sdtContent>
                </w:sdt>
                <w:sdt>
                  <w:sdtPr>
                    <w:rPr>
                      <w:rFonts w:hint="eastAsia"/>
                      <w:sz w:val="18"/>
                      <w:szCs w:val="18"/>
                    </w:rPr>
                    <w:alias w:val="诉讼（仲裁）基本情况"/>
                    <w:tag w:val="_GBC_1c5f313a6bda4b129c3c0c6152517c9b"/>
                    <w:id w:val="34109204"/>
                    <w:lock w:val="sdtLocked"/>
                  </w:sdtPr>
                  <w:sdtContent>
                    <w:tc>
                      <w:tcPr>
                        <w:tcW w:w="1638" w:type="dxa"/>
                      </w:tcPr>
                      <w:p w:rsidR="0097339F" w:rsidRPr="0097339F" w:rsidRDefault="0097339F" w:rsidP="004C0EFA">
                        <w:pPr>
                          <w:rPr>
                            <w:sz w:val="18"/>
                            <w:szCs w:val="18"/>
                          </w:rPr>
                        </w:pPr>
                        <w:r w:rsidRPr="0097339F">
                          <w:rPr>
                            <w:rFonts w:hint="eastAsia"/>
                            <w:sz w:val="18"/>
                            <w:szCs w:val="18"/>
                          </w:rPr>
                          <w:t>要求柳钢瑞昱国贸公司、柳钢股份公司向工商银行衡阳分行支付泽丰园公司的应收账款</w:t>
                        </w:r>
                      </w:p>
                    </w:tc>
                  </w:sdtContent>
                </w:sdt>
                <w:sdt>
                  <w:sdtPr>
                    <w:rPr>
                      <w:rFonts w:hint="eastAsia"/>
                      <w:sz w:val="18"/>
                      <w:szCs w:val="18"/>
                    </w:rPr>
                    <w:alias w:val="诉讼（仲裁）涉及金额"/>
                    <w:tag w:val="_GBC_00d97cb133cc4fb6b179b9beb1964df7"/>
                    <w:id w:val="34109205"/>
                    <w:lock w:val="sdtLocked"/>
                  </w:sdtPr>
                  <w:sdtContent>
                    <w:tc>
                      <w:tcPr>
                        <w:tcW w:w="994" w:type="dxa"/>
                      </w:tcPr>
                      <w:p w:rsidR="0097339F" w:rsidRPr="0097339F" w:rsidRDefault="0097339F" w:rsidP="004C0EFA">
                        <w:pPr>
                          <w:jc w:val="right"/>
                          <w:rPr>
                            <w:sz w:val="18"/>
                            <w:szCs w:val="18"/>
                          </w:rPr>
                        </w:pPr>
                        <w:r w:rsidRPr="0097339F">
                          <w:rPr>
                            <w:rFonts w:hint="eastAsia"/>
                            <w:sz w:val="18"/>
                            <w:szCs w:val="18"/>
                          </w:rPr>
                          <w:t>2,762.8</w:t>
                        </w:r>
                      </w:p>
                    </w:tc>
                  </w:sdtContent>
                </w:sdt>
                <w:sdt>
                  <w:sdtPr>
                    <w:rPr>
                      <w:rFonts w:hint="eastAsia"/>
                      <w:sz w:val="18"/>
                      <w:szCs w:val="18"/>
                    </w:rPr>
                    <w:alias w:val="诉讼(仲裁)是否形成预计负债及金额"/>
                    <w:tag w:val="_GBC_c77ee8afcbf6490dae8d6917f2f9bf0a"/>
                    <w:id w:val="34109206"/>
                    <w:lock w:val="sdtLocked"/>
                    <w:showingPlcHdr/>
                  </w:sdtPr>
                  <w:sdtContent>
                    <w:tc>
                      <w:tcPr>
                        <w:tcW w:w="853" w:type="dxa"/>
                      </w:tcPr>
                      <w:p w:rsidR="0097339F" w:rsidRPr="0097339F" w:rsidRDefault="0097339F" w:rsidP="004C0EFA">
                        <w:pPr>
                          <w:rPr>
                            <w:sz w:val="18"/>
                            <w:szCs w:val="18"/>
                          </w:rPr>
                        </w:pPr>
                        <w:r w:rsidRPr="0097339F">
                          <w:rPr>
                            <w:rFonts w:hint="eastAsia"/>
                            <w:sz w:val="18"/>
                            <w:szCs w:val="18"/>
                          </w:rPr>
                          <w:t xml:space="preserve">　</w:t>
                        </w:r>
                      </w:p>
                    </w:tc>
                  </w:sdtContent>
                </w:sdt>
                <w:sdt>
                  <w:sdtPr>
                    <w:rPr>
                      <w:rFonts w:hint="eastAsia"/>
                      <w:sz w:val="18"/>
                      <w:szCs w:val="18"/>
                    </w:rPr>
                    <w:alias w:val="诉讼（仲裁）进展"/>
                    <w:tag w:val="_GBC_ea724febf02943d1a8026662655ea68e"/>
                    <w:id w:val="34109207"/>
                    <w:lock w:val="sdtLocked"/>
                  </w:sdtPr>
                  <w:sdtContent>
                    <w:tc>
                      <w:tcPr>
                        <w:tcW w:w="931" w:type="dxa"/>
                      </w:tcPr>
                      <w:p w:rsidR="0097339F" w:rsidRPr="0097339F" w:rsidRDefault="0097339F" w:rsidP="004C0EFA">
                        <w:pPr>
                          <w:rPr>
                            <w:sz w:val="18"/>
                            <w:szCs w:val="18"/>
                          </w:rPr>
                        </w:pPr>
                        <w:r w:rsidRPr="0097339F">
                          <w:rPr>
                            <w:rFonts w:hint="eastAsia"/>
                            <w:sz w:val="18"/>
                            <w:szCs w:val="18"/>
                          </w:rPr>
                          <w:t>一审未开庭</w:t>
                        </w:r>
                      </w:p>
                    </w:tc>
                  </w:sdtContent>
                </w:sdt>
                <w:sdt>
                  <w:sdtPr>
                    <w:rPr>
                      <w:rFonts w:hint="eastAsia"/>
                      <w:sz w:val="18"/>
                      <w:szCs w:val="18"/>
                    </w:rPr>
                    <w:alias w:val="诉讼（仲裁）审理结果及影响"/>
                    <w:tag w:val="_GBC_8874f8edc8ac49c38d4af3b36224fca0"/>
                    <w:id w:val="34109208"/>
                    <w:lock w:val="sdtLocked"/>
                  </w:sdtPr>
                  <w:sdtContent>
                    <w:tc>
                      <w:tcPr>
                        <w:tcW w:w="805" w:type="dxa"/>
                      </w:tcPr>
                      <w:p w:rsidR="0097339F" w:rsidRPr="0097339F" w:rsidRDefault="0097339F" w:rsidP="004C0EFA">
                        <w:pPr>
                          <w:rPr>
                            <w:sz w:val="18"/>
                            <w:szCs w:val="18"/>
                          </w:rPr>
                        </w:pPr>
                        <w:r w:rsidRPr="0097339F">
                          <w:rPr>
                            <w:rFonts w:hint="eastAsia"/>
                            <w:sz w:val="18"/>
                            <w:szCs w:val="18"/>
                          </w:rPr>
                          <w:t>未知</w:t>
                        </w:r>
                      </w:p>
                    </w:tc>
                  </w:sdtContent>
                </w:sdt>
                <w:sdt>
                  <w:sdtPr>
                    <w:rPr>
                      <w:rFonts w:hint="eastAsia"/>
                      <w:sz w:val="18"/>
                      <w:szCs w:val="18"/>
                    </w:rPr>
                    <w:alias w:val="诉讼（仲裁）判决执行情况"/>
                    <w:tag w:val="_GBC_c231cf0e79f14c0ab3a378bc75ebb3ae"/>
                    <w:id w:val="34109209"/>
                    <w:lock w:val="sdtLocked"/>
                  </w:sdtPr>
                  <w:sdtContent>
                    <w:tc>
                      <w:tcPr>
                        <w:tcW w:w="905" w:type="dxa"/>
                      </w:tcPr>
                      <w:p w:rsidR="0097339F" w:rsidRPr="0097339F" w:rsidRDefault="0097339F" w:rsidP="004C0EFA">
                        <w:pPr>
                          <w:rPr>
                            <w:sz w:val="18"/>
                            <w:szCs w:val="18"/>
                          </w:rPr>
                        </w:pPr>
                        <w:r w:rsidRPr="0097339F">
                          <w:rPr>
                            <w:rFonts w:hint="eastAsia"/>
                            <w:sz w:val="18"/>
                            <w:szCs w:val="18"/>
                          </w:rPr>
                          <w:t>未知</w:t>
                        </w:r>
                      </w:p>
                    </w:tc>
                  </w:sdtContent>
                </w:sdt>
              </w:tr>
            </w:sdtContent>
          </w:sdt>
        </w:tbl>
        <w:p w:rsidR="00C56DD1" w:rsidRPr="0097339F" w:rsidRDefault="00A566F9" w:rsidP="0097339F"/>
      </w:sdtContent>
    </w:sdt>
    <w:p w:rsidR="00C56DD1" w:rsidRDefault="00C56DD1">
      <w:pPr>
        <w:rPr>
          <w:szCs w:val="21"/>
        </w:rPr>
      </w:pPr>
    </w:p>
    <w:sdt>
      <w:sdtPr>
        <w:rPr>
          <w:rFonts w:ascii="宋体" w:hAnsi="宋体" w:cs="宋体" w:hint="eastAsia"/>
          <w:b w:val="0"/>
          <w:bCs w:val="0"/>
          <w:kern w:val="0"/>
          <w:szCs w:val="21"/>
        </w:rPr>
        <w:alias w:val="模块:重大诉讼、仲裁事项的说明"/>
        <w:tag w:val="_SEC_d48e48b1d43741b4bf7cdf012e359c8e"/>
        <w:id w:val="34109213"/>
        <w:lock w:val="sdtLocked"/>
        <w:placeholder>
          <w:docPart w:val="GBC22222222222222222222222222222"/>
        </w:placeholder>
      </w:sdtPr>
      <w:sdtContent>
        <w:p w:rsidR="00C56DD1" w:rsidRDefault="00DB1053" w:rsidP="009320B5">
          <w:pPr>
            <w:pStyle w:val="3"/>
            <w:numPr>
              <w:ilvl w:val="0"/>
              <w:numId w:val="12"/>
            </w:numPr>
            <w:rPr>
              <w:szCs w:val="21"/>
            </w:rPr>
          </w:pPr>
          <w:r>
            <w:rPr>
              <w:szCs w:val="21"/>
            </w:rPr>
            <w:t>其他说明</w:t>
          </w:r>
        </w:p>
        <w:sdt>
          <w:sdtPr>
            <w:rPr>
              <w:rFonts w:hint="eastAsia"/>
              <w:szCs w:val="21"/>
            </w:rPr>
            <w:alias w:val="是否适用：重大诉讼、仲裁事项其他说明[双击切换]"/>
            <w:tag w:val="_GBC_08b4ed5586904b67b0e5328f25166753"/>
            <w:id w:val="34109212"/>
            <w:lock w:val="sdtContentLocked"/>
            <w:placeholder>
              <w:docPart w:val="GBC22222222222222222222222222222"/>
            </w:placeholder>
          </w:sdtPr>
          <w:sdtContent>
            <w:p w:rsidR="00C56DD1" w:rsidRDefault="00A566F9" w:rsidP="00290C28">
              <w:pPr>
                <w:rPr>
                  <w:szCs w:val="21"/>
                </w:rPr>
              </w:pPr>
              <w:r>
                <w:rPr>
                  <w:szCs w:val="21"/>
                </w:rPr>
                <w:fldChar w:fldCharType="begin"/>
              </w:r>
              <w:r w:rsidR="00290C28">
                <w:rPr>
                  <w:szCs w:val="21"/>
                </w:rPr>
                <w:instrText>MACROBUTTON  SnrToggleCheckbox □适用</w:instrText>
              </w:r>
              <w:r>
                <w:rPr>
                  <w:szCs w:val="21"/>
                </w:rPr>
                <w:fldChar w:fldCharType="end"/>
              </w:r>
              <w:r>
                <w:rPr>
                  <w:szCs w:val="21"/>
                </w:rPr>
                <w:fldChar w:fldCharType="begin"/>
              </w:r>
              <w:r w:rsidR="00290C28">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34109215"/>
        <w:lock w:val="sdtLocked"/>
        <w:placeholder>
          <w:docPart w:val="GBC22222222222222222222222222222"/>
        </w:placeholder>
      </w:sdtPr>
      <w:sdtContent>
        <w:p w:rsidR="00C56DD1" w:rsidRDefault="00DB1053" w:rsidP="009320B5">
          <w:pPr>
            <w:pStyle w:val="2"/>
            <w:numPr>
              <w:ilvl w:val="0"/>
              <w:numId w:val="8"/>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34109214"/>
            <w:lock w:val="sdtContentLocked"/>
            <w:placeholder>
              <w:docPart w:val="GBC22222222222222222222222222222"/>
            </w:placeholder>
          </w:sdtPr>
          <w:sdtContent>
            <w:p w:rsidR="00C56DD1" w:rsidRDefault="00A566F9" w:rsidP="00B141C4">
              <w:pPr>
                <w:rPr>
                  <w:szCs w:val="21"/>
                </w:rPr>
              </w:pPr>
              <w:r>
                <w:fldChar w:fldCharType="begin"/>
              </w:r>
              <w:r w:rsidR="00B141C4">
                <w:instrText xml:space="preserve"> MACROBUTTON  SnrToggleCheckbox □适用 </w:instrText>
              </w:r>
              <w:r>
                <w:fldChar w:fldCharType="end"/>
              </w:r>
              <w:r>
                <w:fldChar w:fldCharType="begin"/>
              </w:r>
              <w:r w:rsidR="00B141C4">
                <w:instrText xml:space="preserve"> MACROBUTTON  SnrToggleCheckbox √不适用 </w:instrText>
              </w:r>
              <w:r>
                <w:fldChar w:fldCharType="end"/>
              </w:r>
            </w:p>
          </w:sdtContent>
        </w:sdt>
      </w:sdtContent>
    </w:sdt>
    <w:p w:rsidR="00C56DD1" w:rsidRDefault="00C56DD1"/>
    <w:sdt>
      <w:sdtPr>
        <w:rPr>
          <w:rFonts w:ascii="宋体" w:hAnsi="宋体" w:cs="宋体" w:hint="eastAsia"/>
          <w:b w:val="0"/>
          <w:bCs w:val="0"/>
          <w:kern w:val="0"/>
          <w:szCs w:val="24"/>
        </w:rPr>
        <w:alias w:val="模块:报告期内公司及其控股股东、实际控制人诚信状况的说明"/>
        <w:tag w:val="_SEC_a173054d21f9405fa83bf7d1309bfdc4"/>
        <w:id w:val="34109218"/>
        <w:lock w:val="sdtLocked"/>
        <w:placeholder>
          <w:docPart w:val="GBC22222222222222222222222222222"/>
        </w:placeholder>
      </w:sdtPr>
      <w:sdtContent>
        <w:p w:rsidR="00C56DD1" w:rsidRDefault="00DB1053" w:rsidP="009320B5">
          <w:pPr>
            <w:pStyle w:val="2"/>
            <w:numPr>
              <w:ilvl w:val="0"/>
              <w:numId w:val="8"/>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34109216"/>
            <w:lock w:val="sdtContentLocked"/>
            <w:placeholder>
              <w:docPart w:val="GBC22222222222222222222222222222"/>
            </w:placeholder>
          </w:sdtPr>
          <w:sdtContent>
            <w:p w:rsidR="00C56DD1" w:rsidRDefault="00A566F9">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34109217"/>
            <w:lock w:val="sdtLocked"/>
            <w:placeholder>
              <w:docPart w:val="GBC22222222222222222222222222222"/>
            </w:placeholder>
          </w:sdtPr>
          <w:sdtContent>
            <w:p w:rsidR="00C56DD1" w:rsidRPr="008062B1" w:rsidRDefault="008062B1">
              <w:r>
                <w:rPr>
                  <w:rFonts w:hint="eastAsia"/>
                </w:rPr>
                <w:t>报告期内，公司及公司实际控制人不存在未履行法院生效判决、所负大额债务到期未清偿等情况。</w:t>
              </w:r>
            </w:p>
          </w:sdtContent>
        </w:sdt>
      </w:sdtContent>
    </w:sdt>
    <w:p w:rsidR="00C56DD1" w:rsidRDefault="00C56DD1">
      <w:pPr>
        <w:rPr>
          <w:szCs w:val="21"/>
        </w:rPr>
      </w:pPr>
    </w:p>
    <w:p w:rsidR="00C56DD1" w:rsidRDefault="00DB1053" w:rsidP="009320B5">
      <w:pPr>
        <w:pStyle w:val="2"/>
        <w:numPr>
          <w:ilvl w:val="0"/>
          <w:numId w:val="8"/>
        </w:numPr>
        <w:rPr>
          <w:color w:val="FF0000"/>
        </w:rPr>
      </w:pPr>
      <w:bookmarkStart w:id="29" w:name="_Toc342491956"/>
      <w:bookmarkStart w:id="30" w:name="_Toc342565948"/>
      <w:r>
        <w:rPr>
          <w:rFonts w:hint="eastAsia"/>
        </w:rPr>
        <w:t>公司股权激励计划、员工持股计划或其他员工激励措施的情况及其影响</w:t>
      </w:r>
      <w:bookmarkEnd w:id="29"/>
      <w:bookmarkEnd w:id="30"/>
    </w:p>
    <w:bookmarkStart w:id="31" w:name="_Toc342491957" w:displacedByCustomXml="next"/>
    <w:bookmarkStart w:id="32"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34109220"/>
        <w:lock w:val="sdtLocked"/>
        <w:placeholder>
          <w:docPart w:val="GBC22222222222222222222222222222"/>
        </w:placeholder>
      </w:sdtPr>
      <w:sdtEndPr>
        <w:rPr>
          <w:rFonts w:hint="default"/>
          <w:b/>
          <w:bCs/>
          <w:sz w:val="21"/>
        </w:rPr>
      </w:sdtEndPr>
      <w:sdtContent>
        <w:p w:rsidR="00C56DD1" w:rsidRDefault="00DB1053" w:rsidP="009320B5">
          <w:pPr>
            <w:pStyle w:val="3"/>
            <w:numPr>
              <w:ilvl w:val="1"/>
              <w:numId w:val="13"/>
            </w:numPr>
            <w:rPr>
              <w:kern w:val="44"/>
              <w:szCs w:val="21"/>
            </w:rPr>
          </w:pPr>
          <w:r>
            <w:rPr>
              <w:rFonts w:hint="eastAsia"/>
              <w:kern w:val="44"/>
              <w:szCs w:val="21"/>
            </w:rPr>
            <w:t>相关激励事项已在临时公告披露且后续实施无进展或变化的</w:t>
          </w:r>
          <w:bookmarkEnd w:id="32"/>
          <w:bookmarkEnd w:id="31"/>
        </w:p>
        <w:p w:rsidR="008062B1" w:rsidRDefault="00A566F9" w:rsidP="008062B1">
          <w:sdt>
            <w:sdtPr>
              <w:alias w:val="是否适用：相关激励事项已在临时公告披露且后续实施无进展或变化的[双击切换]"/>
              <w:tag w:val="_GBC_0af9dca2858d42619c57d7878f3a7792"/>
              <w:id w:val="34109219"/>
              <w:lock w:val="sdtContentLocked"/>
              <w:placeholder>
                <w:docPart w:val="GBC22222222222222222222222222222"/>
              </w:placeholder>
            </w:sdtPr>
            <w:sdtContent>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sdtContent>
          </w:sdt>
        </w:p>
      </w:sdtContent>
      <w:bookmarkStart w:id="33" w:name="_Toc342491958" w:displacedByCustomXml="next"/>
      <w:bookmarkStart w:id="34" w:name="_Toc342565950" w:displacedByCustomXml="next"/>
    </w:sdt>
    <w:sdt>
      <w:sdtPr>
        <w:rPr>
          <w:rFonts w:ascii="宋体" w:hAnsi="宋体" w:cs="宋体" w:hint="eastAsia"/>
          <w:b w:val="0"/>
          <w:bCs w:val="0"/>
          <w:kern w:val="44"/>
          <w:szCs w:val="21"/>
        </w:rPr>
        <w:alias w:val="模块:临时公告未披露或有后续进展的激励情况"/>
        <w:tag w:val="_SEC_329f6a9ed7434688b7c534d58a1cf4b8"/>
        <w:id w:val="34109222"/>
        <w:lock w:val="sdtLocked"/>
        <w:placeholder>
          <w:docPart w:val="GBC22222222222222222222222222222"/>
        </w:placeholder>
      </w:sdtPr>
      <w:sdtEndPr>
        <w:rPr>
          <w:rFonts w:hint="default"/>
          <w:kern w:val="0"/>
        </w:rPr>
      </w:sdtEndPr>
      <w:sdtContent>
        <w:p w:rsidR="00C56DD1" w:rsidRDefault="00DB1053" w:rsidP="009320B5">
          <w:pPr>
            <w:pStyle w:val="3"/>
            <w:numPr>
              <w:ilvl w:val="1"/>
              <w:numId w:val="13"/>
            </w:numPr>
            <w:rPr>
              <w:kern w:val="44"/>
              <w:szCs w:val="21"/>
            </w:rPr>
          </w:pPr>
          <w:r>
            <w:rPr>
              <w:rFonts w:hint="eastAsia"/>
              <w:kern w:val="44"/>
              <w:szCs w:val="21"/>
            </w:rPr>
            <w:t>临时公告未披露或有后续进展的激励情况</w:t>
          </w:r>
          <w:bookmarkEnd w:id="34"/>
          <w:bookmarkEnd w:id="33"/>
        </w:p>
        <w:p w:rsidR="00C56DD1" w:rsidRDefault="00DB1053">
          <w:r>
            <w:rPr>
              <w:rFonts w:hint="eastAsia"/>
            </w:rPr>
            <w:t>股权激励情况</w:t>
          </w:r>
        </w:p>
        <w:sdt>
          <w:sdtPr>
            <w:alias w:val="是否适用：股权激励情况[双击切换]"/>
            <w:tag w:val="_GBC_002ad948ce1449c2a805bfbb132b2202"/>
            <w:id w:val="34109221"/>
            <w:lock w:val="sdtContentLocked"/>
            <w:placeholder>
              <w:docPart w:val="GBC22222222222222222222222222222"/>
            </w:placeholder>
          </w:sdtPr>
          <w:sdtContent>
            <w:p w:rsidR="008062B1" w:rsidRDefault="00A566F9" w:rsidP="008062B1">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p w:rsidR="00C56DD1" w:rsidRDefault="00A566F9">
          <w:pPr>
            <w:rPr>
              <w:szCs w:val="21"/>
            </w:rPr>
          </w:pPr>
        </w:p>
      </w:sdtContent>
    </w:sdt>
    <w:sdt>
      <w:sdtPr>
        <w:rPr>
          <w:rFonts w:hint="eastAsia"/>
          <w:szCs w:val="21"/>
        </w:rPr>
        <w:alias w:val="模块:其他说明  "/>
        <w:tag w:val="_SEC_12c50bf247d34661bdbc91376a5f0abc"/>
        <w:id w:val="34109224"/>
        <w:lock w:val="sdtLocked"/>
        <w:placeholder>
          <w:docPart w:val="GBC22222222222222222222222222222"/>
        </w:placeholder>
      </w:sdtPr>
      <w:sdtEndPr>
        <w:rPr>
          <w:rFonts w:hint="default"/>
        </w:rPr>
      </w:sdtEndPr>
      <w:sdtContent>
        <w:p w:rsidR="00C56DD1" w:rsidRDefault="00DB1053">
          <w:pPr>
            <w:rPr>
              <w:szCs w:val="21"/>
            </w:rPr>
          </w:pPr>
          <w:r>
            <w:rPr>
              <w:rFonts w:hint="eastAsia"/>
              <w:szCs w:val="21"/>
            </w:rPr>
            <w:t>其他说明</w:t>
          </w:r>
        </w:p>
        <w:p w:rsidR="00C56DD1" w:rsidRDefault="00A566F9" w:rsidP="008062B1">
          <w:pPr>
            <w:rPr>
              <w:szCs w:val="21"/>
            </w:rPr>
          </w:pPr>
          <w:sdt>
            <w:sdtPr>
              <w:rPr>
                <w:rFonts w:hint="eastAsia"/>
                <w:szCs w:val="21"/>
              </w:rPr>
              <w:alias w:val="是否适用：股权激励情况的说明[双击切换]"/>
              <w:tag w:val="_GBC_fe67ffd8cbe241c0a48813674930db4b"/>
              <w:id w:val="34109223"/>
              <w:lock w:val="sdtContentLocked"/>
              <w:placeholder>
                <w:docPart w:val="GBC22222222222222222222222222222"/>
              </w:placeholder>
            </w:sdtPr>
            <w:sdtContent>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sdtContent>
          </w:sdt>
        </w:p>
      </w:sdtContent>
    </w:sdt>
    <w:p w:rsidR="00C56DD1" w:rsidRDefault="00C56DD1">
      <w:pPr>
        <w:rPr>
          <w:szCs w:val="21"/>
        </w:rPr>
      </w:pPr>
    </w:p>
    <w:sdt>
      <w:sdtPr>
        <w:rPr>
          <w:rFonts w:hint="eastAsia"/>
          <w:bCs/>
          <w:szCs w:val="21"/>
        </w:rPr>
        <w:alias w:val="模块:员工持股计划情况"/>
        <w:tag w:val="_SEC_e76ced04f0774d5494f667355c3809ba"/>
        <w:id w:val="34109226"/>
        <w:lock w:val="sdtLocked"/>
        <w:placeholder>
          <w:docPart w:val="GBC22222222222222222222222222222"/>
        </w:placeholder>
      </w:sdtPr>
      <w:sdtContent>
        <w:p w:rsidR="00C56DD1" w:rsidRDefault="00DB1053">
          <w:pPr>
            <w:rPr>
              <w:bCs/>
              <w:szCs w:val="21"/>
            </w:rPr>
          </w:pPr>
          <w:r>
            <w:rPr>
              <w:rFonts w:hint="eastAsia"/>
              <w:bCs/>
              <w:szCs w:val="21"/>
            </w:rPr>
            <w:t>员工持股计划情况</w:t>
          </w:r>
        </w:p>
        <w:sdt>
          <w:sdtPr>
            <w:rPr>
              <w:szCs w:val="21"/>
            </w:rPr>
            <w:alias w:val="是否适用：员工持股计划情况[双击切换]"/>
            <w:tag w:val="_GBC_0b7aff800fa84f8a81e6cbc9c473400c"/>
            <w:id w:val="34109225"/>
            <w:lock w:val="sdtContentLocked"/>
            <w:placeholder>
              <w:docPart w:val="GBC22222222222222222222222222222"/>
            </w:placeholder>
          </w:sdtPr>
          <w:sdtContent>
            <w:p w:rsidR="00C56DD1" w:rsidRDefault="00A566F9" w:rsidP="008062B1">
              <w:pPr>
                <w:rPr>
                  <w:bCs/>
                  <w:szCs w:val="21"/>
                </w:rPr>
              </w:pPr>
              <w:r>
                <w:rPr>
                  <w:szCs w:val="21"/>
                </w:rPr>
                <w:fldChar w:fldCharType="begin"/>
              </w:r>
              <w:r w:rsidR="008062B1">
                <w:rPr>
                  <w:szCs w:val="21"/>
                </w:rPr>
                <w:instrText xml:space="preserve"> MACROBUTTON  SnrToggleCheckbox □适用 </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bCs/>
          <w:szCs w:val="21"/>
        </w:rPr>
      </w:pPr>
    </w:p>
    <w:sdt>
      <w:sdtPr>
        <w:rPr>
          <w:rFonts w:hint="eastAsia"/>
          <w:bCs/>
          <w:szCs w:val="21"/>
        </w:rPr>
        <w:alias w:val="模块:其他激励措施"/>
        <w:tag w:val="_SEC_614d59c9502f4f76b99b0f6a5227009b"/>
        <w:id w:val="34109228"/>
        <w:lock w:val="sdtLocked"/>
        <w:placeholder>
          <w:docPart w:val="GBC22222222222222222222222222222"/>
        </w:placeholder>
      </w:sdtPr>
      <w:sdtContent>
        <w:p w:rsidR="00C56DD1" w:rsidRDefault="00DB1053">
          <w:pPr>
            <w:rPr>
              <w:bCs/>
              <w:szCs w:val="21"/>
            </w:rPr>
          </w:pPr>
          <w:r>
            <w:rPr>
              <w:rFonts w:hint="eastAsia"/>
              <w:bCs/>
              <w:szCs w:val="21"/>
            </w:rPr>
            <w:t>其他激励措施</w:t>
          </w:r>
        </w:p>
        <w:sdt>
          <w:sdtPr>
            <w:rPr>
              <w:szCs w:val="21"/>
            </w:rPr>
            <w:alias w:val="是否适用：其他激励措施[双击切换]"/>
            <w:tag w:val="_GBC_1273f753309d4658962c7982b10fa010"/>
            <w:id w:val="34109227"/>
            <w:lock w:val="sdtContentLocked"/>
            <w:placeholder>
              <w:docPart w:val="GBC22222222222222222222222222222"/>
            </w:placeholder>
          </w:sdtPr>
          <w:sdtContent>
            <w:p w:rsidR="00C56DD1" w:rsidRDefault="00A566F9" w:rsidP="008062B1">
              <w:pPr>
                <w:rPr>
                  <w:bCs/>
                  <w:szCs w:val="21"/>
                </w:rPr>
              </w:pPr>
              <w:r>
                <w:rPr>
                  <w:szCs w:val="21"/>
                </w:rPr>
                <w:fldChar w:fldCharType="begin"/>
              </w:r>
              <w:r w:rsidR="008062B1">
                <w:rPr>
                  <w:szCs w:val="21"/>
                </w:rPr>
                <w:instrText xml:space="preserve"> MACROBUTTON  SnrToggleCheckbox □适用 </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bCs/>
          <w:szCs w:val="21"/>
        </w:rPr>
      </w:pPr>
    </w:p>
    <w:p w:rsidR="001351B8" w:rsidRPr="004B3B9C" w:rsidRDefault="009320B5" w:rsidP="009320B5">
      <w:pPr>
        <w:pStyle w:val="2"/>
        <w:numPr>
          <w:ilvl w:val="0"/>
          <w:numId w:val="8"/>
        </w:numPr>
      </w:pPr>
      <w:r w:rsidRPr="004B3B9C">
        <w:rPr>
          <w:rFonts w:hint="eastAsia"/>
        </w:rPr>
        <w:t>重大关联交易</w:t>
      </w:r>
    </w:p>
    <w:p w:rsidR="001351B8" w:rsidRDefault="009320B5" w:rsidP="009320B5">
      <w:pPr>
        <w:pStyle w:val="3"/>
        <w:numPr>
          <w:ilvl w:val="2"/>
          <w:numId w:val="43"/>
        </w:numPr>
        <w:rPr>
          <w:szCs w:val="21"/>
        </w:rPr>
      </w:pPr>
      <w:bookmarkStart w:id="35" w:name="_Toc342565953"/>
      <w:bookmarkStart w:id="36" w:name="_Toc342491961"/>
      <w:r>
        <w:rPr>
          <w:rFonts w:hint="eastAsia"/>
          <w:szCs w:val="21"/>
        </w:rPr>
        <w:t>与日常经营相关的关联交易</w:t>
      </w:r>
      <w:bookmarkEnd w:id="35"/>
      <w:bookmarkEnd w:id="36"/>
    </w:p>
    <w:sdt>
      <w:sdtPr>
        <w:rPr>
          <w:rFonts w:ascii="Calibri" w:hAnsi="Calibri" w:cs="宋体"/>
          <w:b w:val="0"/>
          <w:bCs w:val="0"/>
          <w:kern w:val="0"/>
          <w:sz w:val="24"/>
          <w:szCs w:val="21"/>
        </w:rPr>
        <w:alias w:val="模块:已在临时公告披露且后续实施无进展或变化的事项"/>
        <w:tag w:val="_SEC_9b2b3d5bc53a45ad87e57bafa9cc658c"/>
        <w:id w:val="34109230"/>
        <w:lock w:val="sdtLocked"/>
        <w:placeholder>
          <w:docPart w:val="GBC22222222222222222222222222222"/>
        </w:placeholder>
      </w:sdtPr>
      <w:sdtEndPr>
        <w:rPr>
          <w:rFonts w:ascii="宋体" w:hAnsi="宋体"/>
          <w:sz w:val="21"/>
          <w:szCs w:val="24"/>
        </w:rPr>
      </w:sdtEndPr>
      <w:sdtContent>
        <w:p w:rsidR="001351B8" w:rsidRDefault="009320B5" w:rsidP="009320B5">
          <w:pPr>
            <w:pStyle w:val="4"/>
            <w:numPr>
              <w:ilvl w:val="2"/>
              <w:numId w:val="44"/>
            </w:numPr>
            <w:rPr>
              <w:szCs w:val="21"/>
            </w:rPr>
          </w:pPr>
          <w:r>
            <w:rPr>
              <w:szCs w:val="21"/>
            </w:rP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34109229"/>
            <w:lock w:val="sdtContentLocked"/>
            <w:placeholder>
              <w:docPart w:val="GBC22222222222222222222222222222"/>
            </w:placeholder>
          </w:sdtPr>
          <w:sdtContent>
            <w:p w:rsidR="001351B8" w:rsidRPr="007F6CBA"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ascii="Calibri" w:hAnsi="Calibri" w:cs="宋体"/>
          <w:b w:val="0"/>
          <w:bCs w:val="0"/>
          <w:kern w:val="0"/>
          <w:sz w:val="24"/>
          <w:szCs w:val="21"/>
        </w:rPr>
        <w:alias w:val="模块:已在临时公告披露，但有后续实施的进展或变化的事项"/>
        <w:tag w:val="_SEC_c2c70cd3f9974feb98c2265569f9b212"/>
        <w:id w:val="34109233"/>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2"/>
              <w:numId w:val="44"/>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34109231"/>
            <w:lock w:val="sdtContentLocked"/>
            <w:placeholder>
              <w:docPart w:val="GBC22222222222222222222222222222"/>
            </w:placeholder>
          </w:sdtPr>
          <w:sdtContent>
            <w:p w:rsidR="001351B8" w:rsidRDefault="00A566F9">
              <w:pPr>
                <w:rPr>
                  <w:szCs w:val="21"/>
                </w:rPr>
              </w:pPr>
              <w:r>
                <w:rPr>
                  <w:szCs w:val="21"/>
                </w:rPr>
                <w:fldChar w:fldCharType="begin"/>
              </w:r>
              <w:r w:rsidR="00890293">
                <w:rPr>
                  <w:szCs w:val="21"/>
                </w:rPr>
                <w:instrText xml:space="preserve"> MACROBUTTON  SnrToggleCheckbox √适用 </w:instrText>
              </w:r>
              <w:r>
                <w:rPr>
                  <w:szCs w:val="21"/>
                </w:rPr>
                <w:fldChar w:fldCharType="end"/>
              </w:r>
              <w:r>
                <w:rPr>
                  <w:szCs w:val="21"/>
                </w:rPr>
                <w:fldChar w:fldCharType="begin"/>
              </w:r>
              <w:r w:rsidR="00890293">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34109232"/>
            <w:lock w:val="sdtLocked"/>
            <w:placeholder>
              <w:docPart w:val="GBC22222222222222222222222222222"/>
            </w:placeholder>
          </w:sdtPr>
          <w:sdtContent>
            <w:p w:rsidR="004B3B9C" w:rsidRDefault="004B3B9C">
              <w:pPr>
                <w:rPr>
                  <w:szCs w:val="21"/>
                </w:rPr>
              </w:pPr>
            </w:p>
            <w:tbl>
              <w:tblPr>
                <w:tblW w:w="8782" w:type="dxa"/>
                <w:tblInd w:w="103" w:type="dxa"/>
                <w:tblLook w:val="04A0"/>
              </w:tblPr>
              <w:tblGrid>
                <w:gridCol w:w="1565"/>
                <w:gridCol w:w="1134"/>
                <w:gridCol w:w="941"/>
                <w:gridCol w:w="960"/>
                <w:gridCol w:w="760"/>
                <w:gridCol w:w="1222"/>
                <w:gridCol w:w="920"/>
                <w:gridCol w:w="1280"/>
              </w:tblGrid>
              <w:tr w:rsidR="004B3B9C" w:rsidRPr="00CC57E9" w:rsidTr="001351B8">
                <w:trPr>
                  <w:trHeight w:val="405"/>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992354">
                    <w:pPr>
                      <w:ind w:firstLineChars="50" w:firstLine="90"/>
                      <w:rPr>
                        <w:color w:val="000000"/>
                        <w:sz w:val="18"/>
                        <w:szCs w:val="18"/>
                      </w:rPr>
                    </w:pPr>
                    <w:r w:rsidRPr="00CC57E9">
                      <w:rPr>
                        <w:rFonts w:hint="eastAsia"/>
                        <w:color w:val="000000"/>
                        <w:sz w:val="18"/>
                        <w:szCs w:val="18"/>
                      </w:rPr>
                      <w:t>关联交易方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color w:val="000000"/>
                        <w:sz w:val="18"/>
                        <w:szCs w:val="18"/>
                      </w:rPr>
                    </w:pPr>
                    <w:r w:rsidRPr="00CC57E9">
                      <w:rPr>
                        <w:rFonts w:hint="eastAsia"/>
                        <w:color w:val="000000"/>
                        <w:sz w:val="18"/>
                        <w:szCs w:val="18"/>
                      </w:rPr>
                      <w:t>关联关系</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color w:val="000000"/>
                        <w:sz w:val="18"/>
                        <w:szCs w:val="18"/>
                      </w:rPr>
                    </w:pPr>
                    <w:r w:rsidRPr="00CC57E9">
                      <w:rPr>
                        <w:rFonts w:hint="eastAsia"/>
                        <w:color w:val="000000"/>
                        <w:sz w:val="18"/>
                        <w:szCs w:val="18"/>
                      </w:rPr>
                      <w:t>关联交易类型</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color w:val="000000"/>
                        <w:sz w:val="18"/>
                        <w:szCs w:val="18"/>
                      </w:rPr>
                    </w:pPr>
                    <w:r w:rsidRPr="00CC57E9">
                      <w:rPr>
                        <w:rFonts w:hint="eastAsia"/>
                        <w:color w:val="000000"/>
                        <w:sz w:val="18"/>
                        <w:szCs w:val="18"/>
                      </w:rPr>
                      <w:t>关联交易内容</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color w:val="000000"/>
                        <w:sz w:val="18"/>
                        <w:szCs w:val="18"/>
                      </w:rPr>
                    </w:pPr>
                    <w:r w:rsidRPr="00CC57E9">
                      <w:rPr>
                        <w:rFonts w:hint="eastAsia"/>
                        <w:color w:val="000000"/>
                        <w:sz w:val="18"/>
                        <w:szCs w:val="18"/>
                      </w:rPr>
                      <w:t>关联交易定价原则</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jc w:val="center"/>
                      <w:rPr>
                        <w:color w:val="000000"/>
                        <w:sz w:val="18"/>
                        <w:szCs w:val="18"/>
                      </w:rPr>
                    </w:pPr>
                    <w:r w:rsidRPr="00CC57E9">
                      <w:rPr>
                        <w:rFonts w:hint="eastAsia"/>
                        <w:color w:val="000000"/>
                        <w:sz w:val="18"/>
                        <w:szCs w:val="18"/>
                      </w:rPr>
                      <w:t>关联交易金额（万元）</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sz w:val="18"/>
                        <w:szCs w:val="18"/>
                      </w:rPr>
                    </w:pPr>
                    <w:r w:rsidRPr="00CC57E9">
                      <w:rPr>
                        <w:rFonts w:hint="eastAsia"/>
                        <w:sz w:val="18"/>
                        <w:szCs w:val="18"/>
                      </w:rPr>
                      <w:t>占同类交易金额的比例(%)</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9C" w:rsidRPr="00CC57E9" w:rsidRDefault="004B3B9C" w:rsidP="001351B8">
                    <w:pPr>
                      <w:rPr>
                        <w:color w:val="000000"/>
                        <w:sz w:val="18"/>
                        <w:szCs w:val="18"/>
                      </w:rPr>
                    </w:pPr>
                    <w:r w:rsidRPr="00CC57E9">
                      <w:rPr>
                        <w:rFonts w:hint="eastAsia"/>
                        <w:color w:val="000000"/>
                        <w:sz w:val="18"/>
                        <w:szCs w:val="18"/>
                      </w:rPr>
                      <w:t>关联交易结算方式</w:t>
                    </w:r>
                  </w:p>
                </w:tc>
              </w:tr>
              <w:tr w:rsidR="004B3B9C" w:rsidRPr="00CC57E9" w:rsidTr="001351B8">
                <w:trPr>
                  <w:trHeight w:val="25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B3B9C" w:rsidRPr="00CC57E9" w:rsidRDefault="004B3B9C" w:rsidP="001351B8">
                    <w:pPr>
                      <w:rPr>
                        <w:color w:val="000000"/>
                        <w:sz w:val="18"/>
                        <w:szCs w:val="18"/>
                      </w:rPr>
                    </w:pPr>
                  </w:p>
                </w:tc>
              </w:tr>
              <w:tr w:rsidR="004B3B9C" w:rsidRPr="00CC57E9" w:rsidTr="001351B8">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生产用电</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151,755.89</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80.84</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煤气</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协议价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67,847.35</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52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氧气</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协议价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40,774.81</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6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其他气体</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协议价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44,675.11</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992354">
                    <w:pPr>
                      <w:rPr>
                        <w:color w:val="000000"/>
                        <w:sz w:val="18"/>
                        <w:szCs w:val="18"/>
                      </w:rPr>
                    </w:pPr>
                    <w:r>
                      <w:rPr>
                        <w:rFonts w:hint="eastAsia"/>
                        <w:color w:val="000000"/>
                        <w:sz w:val="18"/>
                        <w:szCs w:val="18"/>
                      </w:rPr>
                      <w:t>股东</w:t>
                    </w:r>
                    <w:r w:rsidR="004B3B9C">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耐火材料</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32,581.38</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70.09</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54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废钢</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bottom"/>
                    <w:hideMark/>
                  </w:tcPr>
                  <w:p w:rsidR="004B3B9C" w:rsidRDefault="004B3B9C">
                    <w:pPr>
                      <w:jc w:val="right"/>
                      <w:rPr>
                        <w:rFonts w:ascii="Arial Narrow" w:hAnsi="Arial Narrow"/>
                        <w:szCs w:val="21"/>
                      </w:rPr>
                    </w:pPr>
                    <w:r>
                      <w:rPr>
                        <w:rFonts w:ascii="Arial Narrow" w:hAnsi="Arial Narrow"/>
                      </w:rPr>
                      <w:t>16,279.69</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18.54</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9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柳州兴钢建筑安装工程处</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母公司的全资子公司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接受劳务</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劳务</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14,336.64</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34.53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58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柳州市运天运运输有限公司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母公司的控股子公司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接受劳务</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劳务</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12,056.61</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29.04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9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柳州兴远劳务有限公司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母公司的控股子公司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接受劳务</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劳务</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10,691.90</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25.75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志港实业有限公司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母公司的全资子公司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购买商品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煤、矿石</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86,350.59</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6.67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信用证</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煤气</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协议价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253,381.96</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57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蒸汽</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协议价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26,015.92</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广西柳州钢铁集团有限公司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钢材</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18,026.73</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1.53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柳州市品成金属材料有限公司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其他</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钢坯</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成本加成价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1,045,731.00</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桂林市刚茂升贸易有限公司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母公司的控股子公司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钢材</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32,050.62</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2.72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柳州市新游化工有限责任公司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母公司的控股子公司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化工产品</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39,711.14</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100.00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广西南宁柳钢钢材销售有限公司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母公司的全资子公司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钢材</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40,311.50</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3.42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4B3B9C" w:rsidRDefault="004B3B9C">
                    <w:pPr>
                      <w:rPr>
                        <w:sz w:val="18"/>
                        <w:szCs w:val="18"/>
                      </w:rPr>
                    </w:pPr>
                    <w:r>
                      <w:rPr>
                        <w:rFonts w:hint="eastAsia"/>
                        <w:sz w:val="18"/>
                        <w:szCs w:val="18"/>
                      </w:rPr>
                      <w:t>柳州市强实科技有限公司</w:t>
                    </w:r>
                  </w:p>
                </w:tc>
                <w:tc>
                  <w:tcPr>
                    <w:tcW w:w="1134"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母公司的控股子公司</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Default="004B3B9C">
                    <w:pPr>
                      <w:rPr>
                        <w:color w:val="000000"/>
                        <w:sz w:val="18"/>
                        <w:szCs w:val="18"/>
                      </w:rPr>
                    </w:pPr>
                    <w:r>
                      <w:rPr>
                        <w:rFonts w:hint="eastAsia"/>
                        <w:color w:val="000000"/>
                        <w:sz w:val="18"/>
                        <w:szCs w:val="18"/>
                      </w:rPr>
                      <w:t>销售商品</w:t>
                    </w:r>
                  </w:p>
                </w:tc>
                <w:tc>
                  <w:tcPr>
                    <w:tcW w:w="9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水渣</w:t>
                    </w:r>
                  </w:p>
                </w:tc>
                <w:tc>
                  <w:tcPr>
                    <w:tcW w:w="760" w:type="dxa"/>
                    <w:tcBorders>
                      <w:top w:val="nil"/>
                      <w:left w:val="nil"/>
                      <w:bottom w:val="single" w:sz="4" w:space="0" w:color="auto"/>
                      <w:right w:val="single" w:sz="4" w:space="0" w:color="auto"/>
                    </w:tcBorders>
                    <w:shd w:val="clear" w:color="auto" w:fill="auto"/>
                    <w:vAlign w:val="center"/>
                    <w:hideMark/>
                  </w:tcPr>
                  <w:p w:rsidR="004B3B9C" w:rsidRDefault="004B3B9C">
                    <w:pPr>
                      <w:jc w:val="both"/>
                      <w:rPr>
                        <w:color w:val="000000"/>
                        <w:sz w:val="18"/>
                        <w:szCs w:val="18"/>
                      </w:rPr>
                    </w:pPr>
                    <w:r>
                      <w:rPr>
                        <w:rFonts w:hint="eastAsia"/>
                        <w:color w:val="000000"/>
                        <w:sz w:val="18"/>
                        <w:szCs w:val="18"/>
                      </w:rPr>
                      <w:t>市场价</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Default="004B3B9C">
                    <w:pPr>
                      <w:jc w:val="right"/>
                      <w:rPr>
                        <w:rFonts w:ascii="Arial Narrow" w:hAnsi="Arial Narrow"/>
                        <w:szCs w:val="21"/>
                      </w:rPr>
                    </w:pPr>
                    <w:r>
                      <w:rPr>
                        <w:rFonts w:ascii="Arial Narrow" w:hAnsi="Arial Narrow"/>
                      </w:rPr>
                      <w:t>10,669.26</w:t>
                    </w:r>
                  </w:p>
                </w:tc>
                <w:tc>
                  <w:tcPr>
                    <w:tcW w:w="920" w:type="dxa"/>
                    <w:tcBorders>
                      <w:top w:val="nil"/>
                      <w:left w:val="nil"/>
                      <w:bottom w:val="single" w:sz="4" w:space="0" w:color="auto"/>
                      <w:right w:val="single" w:sz="4" w:space="0" w:color="auto"/>
                    </w:tcBorders>
                    <w:shd w:val="clear" w:color="auto" w:fill="auto"/>
                    <w:vAlign w:val="center"/>
                    <w:hideMark/>
                  </w:tcPr>
                  <w:p w:rsidR="004B3B9C" w:rsidRDefault="004B3B9C">
                    <w:pPr>
                      <w:jc w:val="right"/>
                      <w:rPr>
                        <w:rFonts w:ascii="Times New Roman" w:hAnsi="Times New Roman" w:cs="Times New Roman"/>
                        <w:sz w:val="18"/>
                        <w:szCs w:val="18"/>
                      </w:rPr>
                    </w:pPr>
                    <w:r>
                      <w:rPr>
                        <w:rFonts w:ascii="Times New Roman" w:hAnsi="Times New Roman" w:cs="Times New Roman"/>
                        <w:sz w:val="18"/>
                        <w:szCs w:val="18"/>
                      </w:rPr>
                      <w:t xml:space="preserve">        69.26 </w:t>
                    </w:r>
                  </w:p>
                </w:tc>
                <w:tc>
                  <w:tcPr>
                    <w:tcW w:w="1280" w:type="dxa"/>
                    <w:tcBorders>
                      <w:top w:val="nil"/>
                      <w:left w:val="nil"/>
                      <w:bottom w:val="single" w:sz="4" w:space="0" w:color="auto"/>
                      <w:right w:val="single" w:sz="4" w:space="0" w:color="auto"/>
                    </w:tcBorders>
                    <w:shd w:val="clear" w:color="auto" w:fill="auto"/>
                    <w:vAlign w:val="center"/>
                    <w:hideMark/>
                  </w:tcPr>
                  <w:p w:rsidR="004B3B9C" w:rsidRDefault="004B3B9C">
                    <w:pPr>
                      <w:rPr>
                        <w:color w:val="000000"/>
                        <w:sz w:val="18"/>
                        <w:szCs w:val="18"/>
                      </w:rPr>
                    </w:pPr>
                    <w:r>
                      <w:rPr>
                        <w:rFonts w:hint="eastAsia"/>
                        <w:color w:val="000000"/>
                        <w:sz w:val="18"/>
                        <w:szCs w:val="18"/>
                      </w:rPr>
                      <w:t>银行转账或承兑汇票</w:t>
                    </w:r>
                  </w:p>
                </w:tc>
              </w:tr>
              <w:tr w:rsidR="004B3B9C" w:rsidRPr="00CC57E9" w:rsidTr="001351B8">
                <w:trPr>
                  <w:trHeight w:val="40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 xml:space="preserve">　</w:t>
                    </w:r>
                  </w:p>
                </w:tc>
                <w:tc>
                  <w:tcPr>
                    <w:tcW w:w="1222" w:type="dxa"/>
                    <w:tcBorders>
                      <w:top w:val="nil"/>
                      <w:left w:val="nil"/>
                      <w:bottom w:val="single" w:sz="4" w:space="0" w:color="auto"/>
                      <w:right w:val="single" w:sz="4" w:space="0" w:color="auto"/>
                    </w:tcBorders>
                    <w:shd w:val="clear" w:color="auto" w:fill="auto"/>
                    <w:noWrap/>
                    <w:vAlign w:val="center"/>
                    <w:hideMark/>
                  </w:tcPr>
                  <w:p w:rsidR="004B3B9C" w:rsidRPr="004B3B9C" w:rsidRDefault="004B3B9C" w:rsidP="004B3B9C">
                    <w:r>
                      <w:rPr>
                        <w:rFonts w:ascii="Times New Roman" w:hAnsi="Times New Roman" w:cs="Times New Roman"/>
                        <w:color w:val="000000"/>
                        <w:sz w:val="18"/>
                        <w:szCs w:val="18"/>
                      </w:rPr>
                      <w:t>1,943,248.10</w:t>
                    </w:r>
                  </w:p>
                </w:tc>
                <w:tc>
                  <w:tcPr>
                    <w:tcW w:w="920"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sz w:val="18"/>
                        <w:szCs w:val="18"/>
                      </w:rPr>
                    </w:pPr>
                    <w:r w:rsidRPr="00CC57E9">
                      <w:rPr>
                        <w:rFonts w:hint="eastAsia"/>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3B9C" w:rsidRPr="00CC57E9" w:rsidRDefault="004B3B9C" w:rsidP="001351B8">
                    <w:pPr>
                      <w:rPr>
                        <w:color w:val="000000"/>
                        <w:sz w:val="18"/>
                        <w:szCs w:val="18"/>
                      </w:rPr>
                    </w:pPr>
                    <w:r w:rsidRPr="00CC57E9">
                      <w:rPr>
                        <w:rFonts w:hint="eastAsia"/>
                        <w:color w:val="000000"/>
                        <w:sz w:val="18"/>
                        <w:szCs w:val="18"/>
                      </w:rPr>
                      <w:t xml:space="preserve">　</w:t>
                    </w:r>
                  </w:p>
                </w:tc>
              </w:tr>
            </w:tbl>
            <w:p w:rsidR="001351B8" w:rsidRDefault="00A566F9">
              <w:pPr>
                <w:rPr>
                  <w:szCs w:val="21"/>
                </w:rPr>
              </w:pPr>
            </w:p>
          </w:sdtContent>
        </w:sdt>
      </w:sdtContent>
    </w:sdt>
    <w:p w:rsidR="001351B8" w:rsidRDefault="001351B8">
      <w:pPr>
        <w:rPr>
          <w:szCs w:val="21"/>
        </w:rPr>
      </w:pPr>
    </w:p>
    <w:bookmarkStart w:id="37" w:name="_Toc342491964" w:displacedByCustomXml="next"/>
    <w:bookmarkStart w:id="38" w:name="_Toc342565956" w:displacedByCustomXml="next"/>
    <w:sdt>
      <w:sdtPr>
        <w:rPr>
          <w:rFonts w:ascii="Calibri" w:hAnsi="Calibri" w:cs="宋体" w:hint="eastAsia"/>
          <w:b w:val="0"/>
          <w:bCs w:val="0"/>
          <w:kern w:val="0"/>
          <w:sz w:val="24"/>
          <w:szCs w:val="21"/>
        </w:rPr>
        <w:alias w:val="模块:临时公告未披露的事项"/>
        <w:tag w:val="_SEC_18ede113eb9d4e58b96677300bb03f7d"/>
        <w:id w:val="34109265"/>
        <w:lock w:val="sdtLocked"/>
        <w:placeholder>
          <w:docPart w:val="GBC22222222222222222222222222222"/>
        </w:placeholder>
      </w:sdtPr>
      <w:sdtEndPr>
        <w:rPr>
          <w:rFonts w:ascii="宋体" w:hAnsi="宋体" w:hint="default"/>
          <w:sz w:val="21"/>
          <w:szCs w:val="24"/>
        </w:rPr>
      </w:sdtEndPr>
      <w:sdtContent>
        <w:p w:rsidR="001351B8" w:rsidRDefault="009320B5" w:rsidP="009320B5">
          <w:pPr>
            <w:pStyle w:val="4"/>
            <w:numPr>
              <w:ilvl w:val="2"/>
              <w:numId w:val="44"/>
            </w:numPr>
            <w:rPr>
              <w:szCs w:val="21"/>
            </w:rPr>
          </w:pPr>
          <w:r>
            <w:rPr>
              <w:rFonts w:hint="eastAsia"/>
              <w:szCs w:val="21"/>
            </w:rPr>
            <w:t>临时公告未披露的事</w:t>
          </w:r>
          <w:bookmarkEnd w:id="38"/>
          <w:bookmarkEnd w:id="37"/>
          <w:r>
            <w:rPr>
              <w:rFonts w:hint="eastAsia"/>
              <w:szCs w:val="21"/>
            </w:rPr>
            <w:t>项</w:t>
          </w:r>
        </w:p>
        <w:sdt>
          <w:sdtPr>
            <w:alias w:val="是否适用：与日常经营相关的关联交易_临时公告未披露的事项[双击切换]"/>
            <w:tag w:val="_GBC_3f1135e0d6d440e6a4af283441bd65d2"/>
            <w:id w:val="3410923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ind w:firstLineChars="2600" w:firstLine="5460"/>
            <w:jc w:val="right"/>
            <w:rPr>
              <w:szCs w:val="21"/>
            </w:rPr>
          </w:pPr>
          <w:r>
            <w:rPr>
              <w:rFonts w:hint="eastAsia"/>
              <w:szCs w:val="21"/>
            </w:rPr>
            <w:t>单位</w:t>
          </w:r>
          <w:r>
            <w:rPr>
              <w:szCs w:val="21"/>
            </w:rPr>
            <w:t>:</w:t>
          </w:r>
          <w:sdt>
            <w:sdtPr>
              <w:rPr>
                <w:szCs w:val="21"/>
              </w:rPr>
              <w:alias w:val="单位：与日常经营相关的关联交易（只转换全文）"/>
              <w:tag w:val="_GBC_42b6d980549c479aa19975db1896b505"/>
              <w:id w:val="341092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rFonts w:hint="eastAsia"/>
              <w:szCs w:val="21"/>
            </w:rPr>
            <w:t xml:space="preserve">  币种</w:t>
          </w:r>
          <w:r>
            <w:rPr>
              <w:szCs w:val="21"/>
            </w:rPr>
            <w:t>:</w:t>
          </w:r>
          <w:sdt>
            <w:sdtPr>
              <w:rPr>
                <w:szCs w:val="21"/>
              </w:rPr>
              <w:alias w:val="币种：与日常经营相关的关联交易（只转换全文）"/>
              <w:tag w:val="_GBC_03f9d51d316e4f4a96f86e9737e4a2f4"/>
              <w:id w:val="341092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48"/>
            <w:gridCol w:w="709"/>
            <w:gridCol w:w="708"/>
            <w:gridCol w:w="710"/>
            <w:gridCol w:w="710"/>
            <w:gridCol w:w="688"/>
            <w:gridCol w:w="870"/>
            <w:gridCol w:w="852"/>
            <w:gridCol w:w="990"/>
            <w:gridCol w:w="282"/>
            <w:gridCol w:w="1136"/>
          </w:tblGrid>
          <w:tr w:rsidR="001351B8" w:rsidTr="001351B8">
            <w:tc>
              <w:tcPr>
                <w:tcW w:w="795"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关联交易方</w:t>
                </w:r>
              </w:p>
            </w:tc>
            <w:tc>
              <w:tcPr>
                <w:tcW w:w="389"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关联关系</w:t>
                </w:r>
              </w:p>
            </w:tc>
            <w:tc>
              <w:tcPr>
                <w:tcW w:w="389"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关联交易类型</w:t>
                </w:r>
              </w:p>
            </w:tc>
            <w:tc>
              <w:tcPr>
                <w:tcW w:w="390"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关联交易内容</w:t>
                </w:r>
              </w:p>
            </w:tc>
            <w:tc>
              <w:tcPr>
                <w:tcW w:w="390"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关联交易定价原则</w:t>
                </w:r>
              </w:p>
            </w:tc>
            <w:tc>
              <w:tcPr>
                <w:tcW w:w="378"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关联交易价格</w:t>
                </w:r>
              </w:p>
            </w:tc>
            <w:tc>
              <w:tcPr>
                <w:tcW w:w="478"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关联交易金额</w:t>
                </w:r>
              </w:p>
            </w:tc>
            <w:tc>
              <w:tcPr>
                <w:tcW w:w="468"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占同类交易金额的比例</w:t>
                </w:r>
                <w:r w:rsidRPr="00D52BD0">
                  <w:rPr>
                    <w:sz w:val="18"/>
                    <w:szCs w:val="18"/>
                  </w:rPr>
                  <w:br/>
                  <w:t>(%)</w:t>
                </w:r>
              </w:p>
            </w:tc>
            <w:tc>
              <w:tcPr>
                <w:tcW w:w="544"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关联交易结算方式</w:t>
                </w:r>
              </w:p>
            </w:tc>
            <w:tc>
              <w:tcPr>
                <w:tcW w:w="155"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市场</w:t>
                </w:r>
              </w:p>
              <w:p w:rsidR="001351B8" w:rsidRPr="00D52BD0" w:rsidRDefault="009320B5" w:rsidP="001351B8">
                <w:pPr>
                  <w:autoSpaceDE w:val="0"/>
                  <w:autoSpaceDN w:val="0"/>
                  <w:adjustRightInd w:val="0"/>
                  <w:jc w:val="center"/>
                  <w:rPr>
                    <w:sz w:val="18"/>
                    <w:szCs w:val="18"/>
                  </w:rPr>
                </w:pPr>
                <w:r w:rsidRPr="00D52BD0">
                  <w:rPr>
                    <w:rFonts w:hint="eastAsia"/>
                    <w:sz w:val="18"/>
                    <w:szCs w:val="18"/>
                  </w:rPr>
                  <w:t>价格</w:t>
                </w:r>
              </w:p>
            </w:tc>
            <w:tc>
              <w:tcPr>
                <w:tcW w:w="623"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rFonts w:hint="eastAsia"/>
                    <w:sz w:val="18"/>
                    <w:szCs w:val="18"/>
                  </w:rPr>
                  <w:t>交易价格与市场参考价格差异较大的原因</w:t>
                </w:r>
              </w:p>
            </w:tc>
          </w:tr>
          <w:sdt>
            <w:sdtPr>
              <w:rPr>
                <w:sz w:val="18"/>
                <w:szCs w:val="18"/>
              </w:rPr>
              <w:alias w:val="购销商品、提供和接受劳务的重大关联交易"/>
              <w:tag w:val="_TUP_326ddb1e375d4a42813e49216c17d9eb"/>
              <w:id w:val="34109248"/>
              <w:lock w:val="sdtLocked"/>
            </w:sdtPr>
            <w:sdtContent>
              <w:tr w:rsidR="001351B8" w:rsidTr="001351B8">
                <w:sdt>
                  <w:sdtPr>
                    <w:rPr>
                      <w:sz w:val="18"/>
                      <w:szCs w:val="18"/>
                    </w:rPr>
                    <w:alias w:val="购销商品、提供和接受劳务的重大关联交易的关联方名称"/>
                    <w:tag w:val="_GBC_ba2422ceef82415c943b67f9f46ff708"/>
                    <w:id w:val="34109237"/>
                    <w:lock w:val="sdtLocked"/>
                  </w:sdtPr>
                  <w:sdtContent>
                    <w:tc>
                      <w:tcPr>
                        <w:tcW w:w="795" w:type="pct"/>
                        <w:shd w:val="clear" w:color="auto" w:fill="auto"/>
                        <w:vAlign w:val="center"/>
                      </w:tcPr>
                      <w:p w:rsidR="001351B8" w:rsidRPr="00D52BD0" w:rsidRDefault="009320B5" w:rsidP="001351B8">
                        <w:pPr>
                          <w:autoSpaceDE w:val="0"/>
                          <w:autoSpaceDN w:val="0"/>
                          <w:adjustRightInd w:val="0"/>
                          <w:jc w:val="both"/>
                          <w:rPr>
                            <w:sz w:val="18"/>
                            <w:szCs w:val="18"/>
                          </w:rPr>
                        </w:pPr>
                        <w:r w:rsidRPr="00D52BD0">
                          <w:rPr>
                            <w:sz w:val="18"/>
                            <w:szCs w:val="18"/>
                          </w:rPr>
                          <w:t>广西柳钢国际贸易有限公司</w:t>
                        </w:r>
                      </w:p>
                    </w:tc>
                  </w:sdtContent>
                </w:sdt>
                <w:sdt>
                  <w:sdtPr>
                    <w:rPr>
                      <w:sz w:val="18"/>
                      <w:szCs w:val="18"/>
                    </w:rPr>
                    <w:alias w:val="购销商品、提供和接受劳务的重大关联交易的关联方关系"/>
                    <w:tag w:val="_GBC_3738555180e1462b801ac407503e59e4"/>
                    <w:id w:val="3410923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89" w:type="pct"/>
                        <w:shd w:val="clear" w:color="auto" w:fill="auto"/>
                        <w:vAlign w:val="center"/>
                      </w:tcPr>
                      <w:p w:rsidR="001351B8" w:rsidRPr="00D52BD0" w:rsidRDefault="009320B5" w:rsidP="001351B8">
                        <w:pPr>
                          <w:autoSpaceDE w:val="0"/>
                          <w:autoSpaceDN w:val="0"/>
                          <w:adjustRightInd w:val="0"/>
                          <w:rPr>
                            <w:sz w:val="18"/>
                            <w:szCs w:val="18"/>
                          </w:rPr>
                        </w:pPr>
                        <w:r w:rsidRPr="00D52BD0">
                          <w:rPr>
                            <w:sz w:val="18"/>
                            <w:szCs w:val="18"/>
                          </w:rPr>
                          <w:t>母公司的全资子公司</w:t>
                        </w:r>
                      </w:p>
                    </w:tc>
                  </w:sdtContent>
                </w:sdt>
                <w:sdt>
                  <w:sdtPr>
                    <w:rPr>
                      <w:sz w:val="18"/>
                      <w:szCs w:val="18"/>
                    </w:rPr>
                    <w:alias w:val="购销商品、提供和接受劳务的重大关联交易的类型"/>
                    <w:tag w:val="_GBC_bb47a5667fbb4a8daf88d0050cc242d9"/>
                    <w:id w:val="34109239"/>
                    <w:lock w:val="sdtLocked"/>
                    <w:comboBox>
                      <w:listItem w:displayText="购买商品" w:value="购买商品"/>
                      <w:listItem w:displayText="接受劳务" w:value="接受劳务"/>
                      <w:listItem w:displayText="水电汽等其他公用事业费用（购买）" w:value="水电汽等其他公用事业费用（购买）"/>
                      <w:listItem w:displayText="借款" w:value="借款"/>
                      <w:listItem w:displayText="接受专利、商标等使用权" w:value="接受专利、商标等使用权"/>
                      <w:listItem w:displayText="受让研究与开发项目" w:value="受让研究与开发项目"/>
                      <w:listItem w:displayText="接受代理" w:value="接受代理"/>
                      <w:listItem w:displayText="增资扩股" w:value="增资扩股"/>
                      <w:listItem w:displayText="建立合资子公司" w:value="建立合资子公司"/>
                      <w:listItem w:displayText="其它流出" w:value="其它流出"/>
                      <w:listItem w:displayText="销售商品" w:value="销售商品"/>
                      <w:listItem w:displayText="提供劳务" w:value="提供劳务"/>
                      <w:listItem w:displayText="水电汽等其他公用事业费用（销售）" w:value="水电汽等其他公用事业费用（销售）"/>
                      <w:listItem w:displayText="贷款" w:value="贷款"/>
                      <w:listItem w:displayText="提供专利、商标等使用权" w:value="提供专利、商标等使用权"/>
                      <w:listItem w:displayText="转让研究与开发项目" w:value="转让研究与开发项目"/>
                      <w:listItem w:displayText="提供代理" w:value="提供代理"/>
                      <w:listItem w:displayText="其它流入" w:value="其它流入"/>
                    </w:comboBox>
                  </w:sdtPr>
                  <w:sdtContent>
                    <w:tc>
                      <w:tcPr>
                        <w:tcW w:w="389" w:type="pct"/>
                        <w:shd w:val="clear" w:color="auto" w:fill="auto"/>
                        <w:vAlign w:val="center"/>
                      </w:tcPr>
                      <w:p w:rsidR="001351B8" w:rsidRPr="00D52BD0" w:rsidRDefault="009320B5" w:rsidP="001351B8">
                        <w:pPr>
                          <w:autoSpaceDE w:val="0"/>
                          <w:autoSpaceDN w:val="0"/>
                          <w:adjustRightInd w:val="0"/>
                          <w:rPr>
                            <w:sz w:val="18"/>
                            <w:szCs w:val="18"/>
                          </w:rPr>
                        </w:pPr>
                        <w:r w:rsidRPr="00D52BD0">
                          <w:rPr>
                            <w:sz w:val="18"/>
                            <w:szCs w:val="18"/>
                          </w:rPr>
                          <w:t>购买商品</w:t>
                        </w:r>
                      </w:p>
                    </w:tc>
                  </w:sdtContent>
                </w:sdt>
                <w:sdt>
                  <w:sdtPr>
                    <w:rPr>
                      <w:sz w:val="18"/>
                      <w:szCs w:val="18"/>
                    </w:rPr>
                    <w:alias w:val="关联交易内容"/>
                    <w:tag w:val="_GBC_d9147abe67dd4368ae1a4cec1d49172c"/>
                    <w:id w:val="34109240"/>
                    <w:lock w:val="sdtLocked"/>
                  </w:sdtPr>
                  <w:sdtContent>
                    <w:tc>
                      <w:tcPr>
                        <w:tcW w:w="390" w:type="pct"/>
                        <w:shd w:val="clear" w:color="auto" w:fill="auto"/>
                        <w:vAlign w:val="center"/>
                      </w:tcPr>
                      <w:p w:rsidR="001351B8" w:rsidRPr="00D52BD0" w:rsidRDefault="009320B5" w:rsidP="001351B8">
                        <w:pPr>
                          <w:autoSpaceDE w:val="0"/>
                          <w:autoSpaceDN w:val="0"/>
                          <w:adjustRightInd w:val="0"/>
                          <w:jc w:val="both"/>
                          <w:rPr>
                            <w:sz w:val="18"/>
                            <w:szCs w:val="18"/>
                          </w:rPr>
                        </w:pPr>
                        <w:r w:rsidRPr="00D52BD0">
                          <w:rPr>
                            <w:sz w:val="18"/>
                            <w:szCs w:val="18"/>
                          </w:rPr>
                          <w:t>煤、矿石</w:t>
                        </w:r>
                      </w:p>
                    </w:tc>
                  </w:sdtContent>
                </w:sdt>
                <w:sdt>
                  <w:sdtPr>
                    <w:rPr>
                      <w:sz w:val="18"/>
                      <w:szCs w:val="18"/>
                    </w:rPr>
                    <w:alias w:val="购销商品、提供和接受劳务的重大关联交易的定价原则"/>
                    <w:tag w:val="_GBC_dd31c4167c604e2786d6e8de0e20e6e8"/>
                    <w:id w:val="34109241"/>
                    <w:lock w:val="sdtLocked"/>
                  </w:sdtPr>
                  <w:sdtContent>
                    <w:tc>
                      <w:tcPr>
                        <w:tcW w:w="390" w:type="pct"/>
                        <w:shd w:val="clear" w:color="auto" w:fill="auto"/>
                        <w:vAlign w:val="center"/>
                      </w:tcPr>
                      <w:p w:rsidR="001351B8" w:rsidRPr="00D52BD0" w:rsidRDefault="009320B5" w:rsidP="001351B8">
                        <w:pPr>
                          <w:autoSpaceDE w:val="0"/>
                          <w:autoSpaceDN w:val="0"/>
                          <w:adjustRightInd w:val="0"/>
                          <w:jc w:val="both"/>
                          <w:rPr>
                            <w:sz w:val="18"/>
                            <w:szCs w:val="18"/>
                          </w:rPr>
                        </w:pPr>
                        <w:r w:rsidRPr="00D52BD0">
                          <w:rPr>
                            <w:sz w:val="18"/>
                            <w:szCs w:val="18"/>
                          </w:rPr>
                          <w:t>市场价</w:t>
                        </w:r>
                      </w:p>
                    </w:tc>
                  </w:sdtContent>
                </w:sdt>
                <w:sdt>
                  <w:sdtPr>
                    <w:rPr>
                      <w:sz w:val="18"/>
                      <w:szCs w:val="18"/>
                    </w:rPr>
                    <w:alias w:val="关联交易价格"/>
                    <w:tag w:val="_GBC_12f9e1d3b26249ee99b9446650f03725"/>
                    <w:id w:val="34109242"/>
                    <w:lock w:val="sdtLocked"/>
                    <w:showingPlcHdr/>
                  </w:sdtPr>
                  <w:sdtContent>
                    <w:tc>
                      <w:tcPr>
                        <w:tcW w:w="378" w:type="pct"/>
                        <w:shd w:val="clear" w:color="auto" w:fill="auto"/>
                      </w:tcPr>
                      <w:p w:rsidR="001351B8" w:rsidRPr="00D52BD0" w:rsidRDefault="001351B8" w:rsidP="001351B8">
                        <w:pPr>
                          <w:autoSpaceDE w:val="0"/>
                          <w:autoSpaceDN w:val="0"/>
                          <w:adjustRightInd w:val="0"/>
                          <w:jc w:val="right"/>
                          <w:rPr>
                            <w:sz w:val="18"/>
                            <w:szCs w:val="18"/>
                          </w:rPr>
                        </w:pPr>
                      </w:p>
                    </w:tc>
                  </w:sdtContent>
                </w:sdt>
                <w:sdt>
                  <w:sdtPr>
                    <w:rPr>
                      <w:sz w:val="18"/>
                      <w:szCs w:val="18"/>
                    </w:rPr>
                    <w:alias w:val="购销商品提供接受劳务的重大关联交易金额"/>
                    <w:tag w:val="_GBC_9c2bf9864ece45e5988fed2d4bc072a9"/>
                    <w:id w:val="34109243"/>
                    <w:lock w:val="sdtLocked"/>
                  </w:sdtPr>
                  <w:sdtContent>
                    <w:tc>
                      <w:tcPr>
                        <w:tcW w:w="478" w:type="pct"/>
                        <w:shd w:val="clear" w:color="auto" w:fill="auto"/>
                        <w:vAlign w:val="center"/>
                      </w:tcPr>
                      <w:p w:rsidR="001351B8" w:rsidRPr="00D52BD0" w:rsidRDefault="009320B5" w:rsidP="001351B8">
                        <w:pPr>
                          <w:autoSpaceDE w:val="0"/>
                          <w:autoSpaceDN w:val="0"/>
                          <w:adjustRightInd w:val="0"/>
                          <w:jc w:val="right"/>
                          <w:rPr>
                            <w:sz w:val="18"/>
                            <w:szCs w:val="18"/>
                          </w:rPr>
                        </w:pPr>
                        <w:r w:rsidRPr="00D52BD0">
                          <w:rPr>
                            <w:sz w:val="18"/>
                            <w:szCs w:val="18"/>
                          </w:rPr>
                          <w:t>35,471.96</w:t>
                        </w:r>
                      </w:p>
                    </w:tc>
                  </w:sdtContent>
                </w:sdt>
                <w:sdt>
                  <w:sdtPr>
                    <w:rPr>
                      <w:sz w:val="18"/>
                      <w:szCs w:val="18"/>
                    </w:rPr>
                    <w:alias w:val="购销商品、提供和接受劳务的重大关联交易占同类交易金额的比例"/>
                    <w:tag w:val="_GBC_07a0539adad74b2ab1eeac2807866e03"/>
                    <w:id w:val="34109244"/>
                    <w:lock w:val="sdtLocked"/>
                  </w:sdtPr>
                  <w:sdtContent>
                    <w:tc>
                      <w:tcPr>
                        <w:tcW w:w="468" w:type="pct"/>
                        <w:shd w:val="clear" w:color="auto" w:fill="auto"/>
                        <w:vAlign w:val="center"/>
                      </w:tcPr>
                      <w:p w:rsidR="001351B8" w:rsidRPr="00D52BD0" w:rsidRDefault="009320B5" w:rsidP="001351B8">
                        <w:pPr>
                          <w:autoSpaceDE w:val="0"/>
                          <w:autoSpaceDN w:val="0"/>
                          <w:adjustRightInd w:val="0"/>
                          <w:jc w:val="right"/>
                          <w:rPr>
                            <w:sz w:val="18"/>
                            <w:szCs w:val="18"/>
                          </w:rPr>
                        </w:pPr>
                        <w:r w:rsidRPr="00D52BD0">
                          <w:rPr>
                            <w:sz w:val="18"/>
                            <w:szCs w:val="18"/>
                          </w:rPr>
                          <w:t>2.74</w:t>
                        </w:r>
                      </w:p>
                    </w:tc>
                  </w:sdtContent>
                </w:sdt>
                <w:sdt>
                  <w:sdtPr>
                    <w:rPr>
                      <w:sz w:val="18"/>
                      <w:szCs w:val="18"/>
                    </w:rPr>
                    <w:alias w:val="关联交易结算方式"/>
                    <w:tag w:val="_GBC_6c80a7425890430db9eec8719c2db75a"/>
                    <w:id w:val="34109245"/>
                    <w:lock w:val="sdtLocked"/>
                  </w:sdtPr>
                  <w:sdtContent>
                    <w:tc>
                      <w:tcPr>
                        <w:tcW w:w="544"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sz w:val="18"/>
                            <w:szCs w:val="18"/>
                          </w:rPr>
                          <w:t>银行转账或承兑汇票</w:t>
                        </w:r>
                      </w:p>
                    </w:tc>
                  </w:sdtContent>
                </w:sdt>
                <w:sdt>
                  <w:sdtPr>
                    <w:rPr>
                      <w:sz w:val="18"/>
                      <w:szCs w:val="18"/>
                    </w:rPr>
                    <w:alias w:val="同类交易市场价格"/>
                    <w:tag w:val="_GBC_77d71bcd29b94ed6bcadc9e6aff22903"/>
                    <w:id w:val="34109246"/>
                    <w:lock w:val="sdtLocked"/>
                    <w:showingPlcHdr/>
                  </w:sdtPr>
                  <w:sdtContent>
                    <w:tc>
                      <w:tcPr>
                        <w:tcW w:w="155" w:type="pct"/>
                        <w:shd w:val="clear" w:color="auto" w:fill="auto"/>
                        <w:vAlign w:val="center"/>
                      </w:tcPr>
                      <w:p w:rsidR="001351B8" w:rsidRPr="00D52BD0" w:rsidRDefault="001351B8" w:rsidP="001351B8">
                        <w:pPr>
                          <w:autoSpaceDE w:val="0"/>
                          <w:autoSpaceDN w:val="0"/>
                          <w:adjustRightInd w:val="0"/>
                          <w:jc w:val="right"/>
                          <w:rPr>
                            <w:color w:val="FFC000"/>
                            <w:sz w:val="18"/>
                            <w:szCs w:val="18"/>
                          </w:rPr>
                        </w:pPr>
                      </w:p>
                    </w:tc>
                  </w:sdtContent>
                </w:sdt>
                <w:sdt>
                  <w:sdtPr>
                    <w:rPr>
                      <w:sz w:val="18"/>
                      <w:szCs w:val="18"/>
                    </w:rPr>
                    <w:alias w:val="交易价格与市场参考价格差异较大的原因"/>
                    <w:tag w:val="_GBC_15bb78c4721649b683ab8b2f3265ba1c"/>
                    <w:id w:val="34109247"/>
                    <w:lock w:val="sdtLocked"/>
                    <w:showingPlcHdr/>
                  </w:sdtPr>
                  <w:sdtContent>
                    <w:tc>
                      <w:tcPr>
                        <w:tcW w:w="623" w:type="pct"/>
                        <w:shd w:val="clear" w:color="auto" w:fill="auto"/>
                        <w:vAlign w:val="center"/>
                      </w:tcPr>
                      <w:p w:rsidR="001351B8" w:rsidRPr="00D52BD0" w:rsidRDefault="009320B5" w:rsidP="001351B8">
                        <w:pPr>
                          <w:autoSpaceDE w:val="0"/>
                          <w:autoSpaceDN w:val="0"/>
                          <w:adjustRightInd w:val="0"/>
                          <w:jc w:val="right"/>
                          <w:rPr>
                            <w:sz w:val="18"/>
                            <w:szCs w:val="18"/>
                          </w:rPr>
                        </w:pPr>
                        <w:r w:rsidRPr="00D52BD0">
                          <w:rPr>
                            <w:rFonts w:hint="eastAsia"/>
                            <w:color w:val="333399"/>
                            <w:sz w:val="18"/>
                            <w:szCs w:val="18"/>
                          </w:rPr>
                          <w:t xml:space="preserve">　</w:t>
                        </w:r>
                      </w:p>
                    </w:tc>
                  </w:sdtContent>
                </w:sdt>
              </w:tr>
            </w:sdtContent>
          </w:sdt>
          <w:sdt>
            <w:sdtPr>
              <w:rPr>
                <w:sz w:val="18"/>
                <w:szCs w:val="18"/>
              </w:rPr>
              <w:alias w:val="购销商品、提供和接受劳务的重大关联交易"/>
              <w:tag w:val="_TUP_326ddb1e375d4a42813e49216c17d9eb"/>
              <w:id w:val="34109260"/>
              <w:lock w:val="sdtLocked"/>
            </w:sdtPr>
            <w:sdtContent>
              <w:tr w:rsidR="001351B8" w:rsidTr="001351B8">
                <w:sdt>
                  <w:sdtPr>
                    <w:rPr>
                      <w:sz w:val="18"/>
                      <w:szCs w:val="18"/>
                    </w:rPr>
                    <w:alias w:val="购销商品、提供和接受劳务的重大关联交易的关联方名称"/>
                    <w:tag w:val="_GBC_ba2422ceef82415c943b67f9f46ff708"/>
                    <w:id w:val="34109249"/>
                    <w:lock w:val="sdtLocked"/>
                  </w:sdtPr>
                  <w:sdtContent>
                    <w:tc>
                      <w:tcPr>
                        <w:tcW w:w="795" w:type="pct"/>
                        <w:shd w:val="clear" w:color="auto" w:fill="auto"/>
                        <w:vAlign w:val="center"/>
                      </w:tcPr>
                      <w:p w:rsidR="001351B8" w:rsidRPr="00D52BD0" w:rsidRDefault="009320B5" w:rsidP="001351B8">
                        <w:pPr>
                          <w:autoSpaceDE w:val="0"/>
                          <w:autoSpaceDN w:val="0"/>
                          <w:adjustRightInd w:val="0"/>
                          <w:jc w:val="both"/>
                          <w:rPr>
                            <w:sz w:val="18"/>
                            <w:szCs w:val="18"/>
                          </w:rPr>
                        </w:pPr>
                        <w:r w:rsidRPr="00D52BD0">
                          <w:rPr>
                            <w:sz w:val="18"/>
                            <w:szCs w:val="18"/>
                          </w:rPr>
                          <w:t>柳州市环源利环境资源技术开发有限公司</w:t>
                        </w:r>
                      </w:p>
                    </w:tc>
                  </w:sdtContent>
                </w:sdt>
                <w:sdt>
                  <w:sdtPr>
                    <w:rPr>
                      <w:sz w:val="18"/>
                      <w:szCs w:val="18"/>
                    </w:rPr>
                    <w:alias w:val="购销商品、提供和接受劳务的重大关联交易的关联方关系"/>
                    <w:tag w:val="_GBC_3738555180e1462b801ac407503e59e4"/>
                    <w:id w:val="34109250"/>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89" w:type="pct"/>
                        <w:shd w:val="clear" w:color="auto" w:fill="auto"/>
                        <w:vAlign w:val="center"/>
                      </w:tcPr>
                      <w:p w:rsidR="001351B8" w:rsidRPr="00D52BD0" w:rsidRDefault="009320B5" w:rsidP="001351B8">
                        <w:pPr>
                          <w:autoSpaceDE w:val="0"/>
                          <w:autoSpaceDN w:val="0"/>
                          <w:adjustRightInd w:val="0"/>
                          <w:rPr>
                            <w:sz w:val="18"/>
                            <w:szCs w:val="18"/>
                          </w:rPr>
                        </w:pPr>
                        <w:r w:rsidRPr="00D52BD0">
                          <w:rPr>
                            <w:sz w:val="18"/>
                            <w:szCs w:val="18"/>
                          </w:rPr>
                          <w:t>母公司的控股子公司</w:t>
                        </w:r>
                      </w:p>
                    </w:tc>
                  </w:sdtContent>
                </w:sdt>
                <w:sdt>
                  <w:sdtPr>
                    <w:rPr>
                      <w:sz w:val="18"/>
                      <w:szCs w:val="18"/>
                    </w:rPr>
                    <w:alias w:val="购销商品、提供和接受劳务的重大关联交易的类型"/>
                    <w:tag w:val="_GBC_bb47a5667fbb4a8daf88d0050cc242d9"/>
                    <w:id w:val="34109251"/>
                    <w:lock w:val="sdtLocked"/>
                    <w:comboBox>
                      <w:listItem w:displayText="购买商品" w:value="购买商品"/>
                      <w:listItem w:displayText="接受劳务" w:value="接受劳务"/>
                      <w:listItem w:displayText="水电汽等其他公用事业费用（购买）" w:value="水电汽等其他公用事业费用（购买）"/>
                      <w:listItem w:displayText="借款" w:value="借款"/>
                      <w:listItem w:displayText="接受专利、商标等使用权" w:value="接受专利、商标等使用权"/>
                      <w:listItem w:displayText="受让研究与开发项目" w:value="受让研究与开发项目"/>
                      <w:listItem w:displayText="接受代理" w:value="接受代理"/>
                      <w:listItem w:displayText="增资扩股" w:value="增资扩股"/>
                      <w:listItem w:displayText="建立合资子公司" w:value="建立合资子公司"/>
                      <w:listItem w:displayText="其它流出" w:value="其它流出"/>
                      <w:listItem w:displayText="销售商品" w:value="销售商品"/>
                      <w:listItem w:displayText="提供劳务" w:value="提供劳务"/>
                      <w:listItem w:displayText="水电汽等其他公用事业费用（销售）" w:value="水电汽等其他公用事业费用（销售）"/>
                      <w:listItem w:displayText="贷款" w:value="贷款"/>
                      <w:listItem w:displayText="提供专利、商标等使用权" w:value="提供专利、商标等使用权"/>
                      <w:listItem w:displayText="转让研究与开发项目" w:value="转让研究与开发项目"/>
                      <w:listItem w:displayText="提供代理" w:value="提供代理"/>
                      <w:listItem w:displayText="其它流入" w:value="其它流入"/>
                    </w:comboBox>
                  </w:sdtPr>
                  <w:sdtContent>
                    <w:tc>
                      <w:tcPr>
                        <w:tcW w:w="389" w:type="pct"/>
                        <w:shd w:val="clear" w:color="auto" w:fill="auto"/>
                        <w:vAlign w:val="center"/>
                      </w:tcPr>
                      <w:p w:rsidR="001351B8" w:rsidRPr="00D52BD0" w:rsidRDefault="009320B5" w:rsidP="001351B8">
                        <w:pPr>
                          <w:autoSpaceDE w:val="0"/>
                          <w:autoSpaceDN w:val="0"/>
                          <w:adjustRightInd w:val="0"/>
                          <w:rPr>
                            <w:sz w:val="18"/>
                            <w:szCs w:val="18"/>
                          </w:rPr>
                        </w:pPr>
                        <w:r w:rsidRPr="00D52BD0">
                          <w:rPr>
                            <w:sz w:val="18"/>
                            <w:szCs w:val="18"/>
                          </w:rPr>
                          <w:t>购买商品</w:t>
                        </w:r>
                      </w:p>
                    </w:tc>
                  </w:sdtContent>
                </w:sdt>
                <w:sdt>
                  <w:sdtPr>
                    <w:rPr>
                      <w:sz w:val="18"/>
                      <w:szCs w:val="18"/>
                    </w:rPr>
                    <w:alias w:val="关联交易内容"/>
                    <w:tag w:val="_GBC_d9147abe67dd4368ae1a4cec1d49172c"/>
                    <w:id w:val="34109252"/>
                    <w:lock w:val="sdtLocked"/>
                  </w:sdtPr>
                  <w:sdtContent>
                    <w:tc>
                      <w:tcPr>
                        <w:tcW w:w="390" w:type="pct"/>
                        <w:shd w:val="clear" w:color="auto" w:fill="auto"/>
                        <w:vAlign w:val="center"/>
                      </w:tcPr>
                      <w:p w:rsidR="001351B8" w:rsidRPr="00D52BD0" w:rsidRDefault="009320B5" w:rsidP="001351B8">
                        <w:pPr>
                          <w:autoSpaceDE w:val="0"/>
                          <w:autoSpaceDN w:val="0"/>
                          <w:adjustRightInd w:val="0"/>
                          <w:rPr>
                            <w:sz w:val="18"/>
                            <w:szCs w:val="18"/>
                          </w:rPr>
                        </w:pPr>
                        <w:r w:rsidRPr="00D52BD0">
                          <w:rPr>
                            <w:sz w:val="18"/>
                            <w:szCs w:val="18"/>
                          </w:rPr>
                          <w:t>废渣</w:t>
                        </w:r>
                        <w:r>
                          <w:rPr>
                            <w:rFonts w:hint="eastAsia"/>
                            <w:sz w:val="18"/>
                            <w:szCs w:val="18"/>
                          </w:rPr>
                          <w:t>加工</w:t>
                        </w:r>
                      </w:p>
                    </w:tc>
                  </w:sdtContent>
                </w:sdt>
                <w:sdt>
                  <w:sdtPr>
                    <w:rPr>
                      <w:sz w:val="18"/>
                      <w:szCs w:val="18"/>
                    </w:rPr>
                    <w:alias w:val="购销商品、提供和接受劳务的重大关联交易的定价原则"/>
                    <w:tag w:val="_GBC_dd31c4167c604e2786d6e8de0e20e6e8"/>
                    <w:id w:val="34109253"/>
                    <w:lock w:val="sdtLocked"/>
                  </w:sdtPr>
                  <w:sdtContent>
                    <w:tc>
                      <w:tcPr>
                        <w:tcW w:w="390" w:type="pct"/>
                        <w:shd w:val="clear" w:color="auto" w:fill="auto"/>
                        <w:vAlign w:val="center"/>
                      </w:tcPr>
                      <w:p w:rsidR="001351B8" w:rsidRPr="00D52BD0" w:rsidRDefault="009320B5" w:rsidP="001351B8">
                        <w:pPr>
                          <w:autoSpaceDE w:val="0"/>
                          <w:autoSpaceDN w:val="0"/>
                          <w:adjustRightInd w:val="0"/>
                          <w:jc w:val="both"/>
                          <w:rPr>
                            <w:sz w:val="18"/>
                            <w:szCs w:val="18"/>
                          </w:rPr>
                        </w:pPr>
                        <w:r w:rsidRPr="00D52BD0">
                          <w:rPr>
                            <w:rFonts w:hint="eastAsia"/>
                            <w:sz w:val="18"/>
                            <w:szCs w:val="18"/>
                          </w:rPr>
                          <w:t>市场价</w:t>
                        </w:r>
                      </w:p>
                    </w:tc>
                  </w:sdtContent>
                </w:sdt>
                <w:sdt>
                  <w:sdtPr>
                    <w:rPr>
                      <w:sz w:val="18"/>
                      <w:szCs w:val="18"/>
                    </w:rPr>
                    <w:alias w:val="关联交易价格"/>
                    <w:tag w:val="_GBC_12f9e1d3b26249ee99b9446650f03725"/>
                    <w:id w:val="34109254"/>
                    <w:lock w:val="sdtLocked"/>
                    <w:showingPlcHdr/>
                  </w:sdtPr>
                  <w:sdtContent>
                    <w:tc>
                      <w:tcPr>
                        <w:tcW w:w="378" w:type="pct"/>
                        <w:shd w:val="clear" w:color="auto" w:fill="auto"/>
                      </w:tcPr>
                      <w:p w:rsidR="001351B8" w:rsidRPr="00D52BD0" w:rsidRDefault="001351B8" w:rsidP="001351B8">
                        <w:pPr>
                          <w:autoSpaceDE w:val="0"/>
                          <w:autoSpaceDN w:val="0"/>
                          <w:adjustRightInd w:val="0"/>
                          <w:jc w:val="right"/>
                          <w:rPr>
                            <w:sz w:val="18"/>
                            <w:szCs w:val="18"/>
                          </w:rPr>
                        </w:pPr>
                      </w:p>
                    </w:tc>
                  </w:sdtContent>
                </w:sdt>
                <w:sdt>
                  <w:sdtPr>
                    <w:rPr>
                      <w:sz w:val="18"/>
                      <w:szCs w:val="18"/>
                    </w:rPr>
                    <w:alias w:val="购销商品提供接受劳务的重大关联交易金额"/>
                    <w:tag w:val="_GBC_9c2bf9864ece45e5988fed2d4bc072a9"/>
                    <w:id w:val="34109255"/>
                    <w:lock w:val="sdtLocked"/>
                  </w:sdtPr>
                  <w:sdtContent>
                    <w:tc>
                      <w:tcPr>
                        <w:tcW w:w="478" w:type="pct"/>
                        <w:shd w:val="clear" w:color="auto" w:fill="auto"/>
                        <w:vAlign w:val="center"/>
                      </w:tcPr>
                      <w:p w:rsidR="001351B8" w:rsidRPr="00D52BD0" w:rsidRDefault="009320B5" w:rsidP="001351B8">
                        <w:pPr>
                          <w:autoSpaceDE w:val="0"/>
                          <w:autoSpaceDN w:val="0"/>
                          <w:adjustRightInd w:val="0"/>
                          <w:jc w:val="right"/>
                          <w:rPr>
                            <w:sz w:val="18"/>
                            <w:szCs w:val="18"/>
                          </w:rPr>
                        </w:pPr>
                        <w:r w:rsidRPr="00D52BD0">
                          <w:rPr>
                            <w:sz w:val="18"/>
                            <w:szCs w:val="18"/>
                          </w:rPr>
                          <w:t>6,179.39</w:t>
                        </w:r>
                      </w:p>
                    </w:tc>
                  </w:sdtContent>
                </w:sdt>
                <w:sdt>
                  <w:sdtPr>
                    <w:rPr>
                      <w:sz w:val="18"/>
                      <w:szCs w:val="18"/>
                    </w:rPr>
                    <w:alias w:val="购销商品、提供和接受劳务的重大关联交易占同类交易金额的比例"/>
                    <w:tag w:val="_GBC_07a0539adad74b2ab1eeac2807866e03"/>
                    <w:id w:val="34109256"/>
                    <w:lock w:val="sdtLocked"/>
                  </w:sdtPr>
                  <w:sdtContent>
                    <w:tc>
                      <w:tcPr>
                        <w:tcW w:w="468" w:type="pct"/>
                        <w:shd w:val="clear" w:color="auto" w:fill="auto"/>
                        <w:vAlign w:val="center"/>
                      </w:tcPr>
                      <w:p w:rsidR="001351B8" w:rsidRPr="00D52BD0" w:rsidRDefault="009320B5" w:rsidP="001351B8">
                        <w:pPr>
                          <w:autoSpaceDE w:val="0"/>
                          <w:autoSpaceDN w:val="0"/>
                          <w:adjustRightInd w:val="0"/>
                          <w:jc w:val="right"/>
                          <w:rPr>
                            <w:sz w:val="18"/>
                            <w:szCs w:val="18"/>
                          </w:rPr>
                        </w:pPr>
                        <w:r>
                          <w:rPr>
                            <w:rFonts w:hint="eastAsia"/>
                            <w:sz w:val="18"/>
                            <w:szCs w:val="18"/>
                          </w:rPr>
                          <w:t>100.00</w:t>
                        </w:r>
                      </w:p>
                    </w:tc>
                  </w:sdtContent>
                </w:sdt>
                <w:sdt>
                  <w:sdtPr>
                    <w:rPr>
                      <w:sz w:val="18"/>
                      <w:szCs w:val="18"/>
                    </w:rPr>
                    <w:alias w:val="关联交易结算方式"/>
                    <w:tag w:val="_GBC_6c80a7425890430db9eec8719c2db75a"/>
                    <w:id w:val="34109257"/>
                    <w:lock w:val="sdtLocked"/>
                  </w:sdtPr>
                  <w:sdtContent>
                    <w:tc>
                      <w:tcPr>
                        <w:tcW w:w="544" w:type="pct"/>
                        <w:shd w:val="clear" w:color="auto" w:fill="auto"/>
                        <w:vAlign w:val="center"/>
                      </w:tcPr>
                      <w:p w:rsidR="001351B8" w:rsidRPr="00D52BD0" w:rsidRDefault="009320B5" w:rsidP="001351B8">
                        <w:pPr>
                          <w:autoSpaceDE w:val="0"/>
                          <w:autoSpaceDN w:val="0"/>
                          <w:adjustRightInd w:val="0"/>
                          <w:jc w:val="center"/>
                          <w:rPr>
                            <w:sz w:val="18"/>
                            <w:szCs w:val="18"/>
                          </w:rPr>
                        </w:pPr>
                        <w:r w:rsidRPr="00D52BD0">
                          <w:rPr>
                            <w:sz w:val="18"/>
                            <w:szCs w:val="18"/>
                          </w:rPr>
                          <w:t>银行转账或承兑汇票</w:t>
                        </w:r>
                      </w:p>
                    </w:tc>
                  </w:sdtContent>
                </w:sdt>
                <w:sdt>
                  <w:sdtPr>
                    <w:rPr>
                      <w:sz w:val="18"/>
                      <w:szCs w:val="18"/>
                    </w:rPr>
                    <w:alias w:val="同类交易市场价格"/>
                    <w:tag w:val="_GBC_77d71bcd29b94ed6bcadc9e6aff22903"/>
                    <w:id w:val="34109258"/>
                    <w:lock w:val="sdtLocked"/>
                    <w:showingPlcHdr/>
                  </w:sdtPr>
                  <w:sdtContent>
                    <w:tc>
                      <w:tcPr>
                        <w:tcW w:w="155" w:type="pct"/>
                        <w:shd w:val="clear" w:color="auto" w:fill="auto"/>
                        <w:vAlign w:val="center"/>
                      </w:tcPr>
                      <w:p w:rsidR="001351B8" w:rsidRPr="00D52BD0" w:rsidRDefault="009320B5" w:rsidP="001351B8">
                        <w:pPr>
                          <w:autoSpaceDE w:val="0"/>
                          <w:autoSpaceDN w:val="0"/>
                          <w:adjustRightInd w:val="0"/>
                          <w:jc w:val="right"/>
                          <w:rPr>
                            <w:color w:val="FFC000"/>
                            <w:sz w:val="18"/>
                            <w:szCs w:val="18"/>
                          </w:rPr>
                        </w:pPr>
                        <w:r w:rsidRPr="00D52BD0">
                          <w:rPr>
                            <w:rFonts w:hint="eastAsia"/>
                            <w:color w:val="333399"/>
                            <w:sz w:val="18"/>
                            <w:szCs w:val="18"/>
                          </w:rPr>
                          <w:t xml:space="preserve">　</w:t>
                        </w:r>
                      </w:p>
                    </w:tc>
                  </w:sdtContent>
                </w:sdt>
                <w:sdt>
                  <w:sdtPr>
                    <w:rPr>
                      <w:sz w:val="18"/>
                      <w:szCs w:val="18"/>
                    </w:rPr>
                    <w:alias w:val="交易价格与市场参考价格差异较大的原因"/>
                    <w:tag w:val="_GBC_15bb78c4721649b683ab8b2f3265ba1c"/>
                    <w:id w:val="34109259"/>
                    <w:lock w:val="sdtLocked"/>
                    <w:showingPlcHdr/>
                  </w:sdtPr>
                  <w:sdtContent>
                    <w:tc>
                      <w:tcPr>
                        <w:tcW w:w="623" w:type="pct"/>
                        <w:shd w:val="clear" w:color="auto" w:fill="auto"/>
                        <w:vAlign w:val="center"/>
                      </w:tcPr>
                      <w:p w:rsidR="001351B8" w:rsidRPr="00D52BD0" w:rsidRDefault="009320B5" w:rsidP="001351B8">
                        <w:pPr>
                          <w:autoSpaceDE w:val="0"/>
                          <w:autoSpaceDN w:val="0"/>
                          <w:adjustRightInd w:val="0"/>
                          <w:jc w:val="right"/>
                          <w:rPr>
                            <w:sz w:val="18"/>
                            <w:szCs w:val="18"/>
                          </w:rPr>
                        </w:pPr>
                        <w:r w:rsidRPr="00D52BD0">
                          <w:rPr>
                            <w:rFonts w:hint="eastAsia"/>
                            <w:color w:val="333399"/>
                            <w:sz w:val="18"/>
                            <w:szCs w:val="18"/>
                          </w:rPr>
                          <w:t xml:space="preserve">　</w:t>
                        </w:r>
                      </w:p>
                    </w:tc>
                  </w:sdtContent>
                </w:sdt>
              </w:tr>
            </w:sdtContent>
          </w:sdt>
          <w:tr w:rsidR="001351B8" w:rsidTr="001351B8">
            <w:tc>
              <w:tcPr>
                <w:tcW w:w="1963" w:type="pct"/>
                <w:gridSpan w:val="4"/>
                <w:shd w:val="clear" w:color="auto" w:fill="auto"/>
                <w:vAlign w:val="center"/>
              </w:tcPr>
              <w:p w:rsidR="001351B8" w:rsidRDefault="009320B5" w:rsidP="001351B8">
                <w:pPr>
                  <w:autoSpaceDE w:val="0"/>
                  <w:autoSpaceDN w:val="0"/>
                  <w:adjustRightInd w:val="0"/>
                  <w:jc w:val="center"/>
                  <w:rPr>
                    <w:szCs w:val="21"/>
                  </w:rPr>
                </w:pPr>
                <w:r>
                  <w:rPr>
                    <w:rFonts w:hint="eastAsia"/>
                    <w:szCs w:val="21"/>
                  </w:rPr>
                  <w:t>合计</w:t>
                </w:r>
              </w:p>
            </w:tc>
            <w:tc>
              <w:tcPr>
                <w:tcW w:w="390" w:type="pct"/>
                <w:shd w:val="clear" w:color="auto" w:fill="auto"/>
              </w:tcPr>
              <w:p w:rsidR="001351B8" w:rsidRDefault="009320B5" w:rsidP="001351B8">
                <w:pPr>
                  <w:autoSpaceDE w:val="0"/>
                  <w:autoSpaceDN w:val="0"/>
                  <w:adjustRightInd w:val="0"/>
                  <w:jc w:val="center"/>
                  <w:rPr>
                    <w:szCs w:val="21"/>
                  </w:rPr>
                </w:pPr>
                <w:r>
                  <w:rPr>
                    <w:szCs w:val="21"/>
                  </w:rPr>
                  <w:t>/</w:t>
                </w:r>
              </w:p>
            </w:tc>
            <w:tc>
              <w:tcPr>
                <w:tcW w:w="378" w:type="pct"/>
                <w:shd w:val="clear" w:color="auto" w:fill="auto"/>
              </w:tcPr>
              <w:p w:rsidR="001351B8" w:rsidRDefault="009320B5" w:rsidP="001351B8">
                <w:pPr>
                  <w:autoSpaceDE w:val="0"/>
                  <w:autoSpaceDN w:val="0"/>
                  <w:adjustRightInd w:val="0"/>
                  <w:jc w:val="center"/>
                  <w:rPr>
                    <w:szCs w:val="21"/>
                  </w:rPr>
                </w:pPr>
                <w:r>
                  <w:rPr>
                    <w:szCs w:val="21"/>
                  </w:rPr>
                  <w:t>/</w:t>
                </w:r>
              </w:p>
            </w:tc>
            <w:tc>
              <w:tcPr>
                <w:tcW w:w="478" w:type="pct"/>
                <w:shd w:val="clear" w:color="auto" w:fill="auto"/>
              </w:tcPr>
              <w:p w:rsidR="001351B8" w:rsidRPr="00980CC0" w:rsidRDefault="00A566F9" w:rsidP="00980CC0">
                <w:sdt>
                  <w:sdtPr>
                    <w:rPr>
                      <w:szCs w:val="21"/>
                    </w:rPr>
                    <w:alias w:val="重大关联交易金额合计"/>
                    <w:tag w:val="_GBC_26a16e0aacc74cd2a37a70e8ff77cf6d"/>
                    <w:id w:val="34109261"/>
                    <w:lock w:val="sdtLocked"/>
                  </w:sdtPr>
                  <w:sdtContent>
                    <w:r w:rsidR="00980CC0">
                      <w:rPr>
                        <w:rFonts w:hint="eastAsia"/>
                        <w:sz w:val="18"/>
                        <w:szCs w:val="18"/>
                      </w:rPr>
                      <w:t>41,651.35</w:t>
                    </w:r>
                  </w:sdtContent>
                </w:sdt>
              </w:p>
            </w:tc>
            <w:sdt>
              <w:sdtPr>
                <w:rPr>
                  <w:szCs w:val="21"/>
                </w:rPr>
                <w:alias w:val="重大关联交易金额占同类交易金额的比例合计"/>
                <w:tag w:val="_GBC_e092aeb720e34f71ada9d850741ec48d"/>
                <w:id w:val="34109262"/>
                <w:lock w:val="sdtLocked"/>
                <w:showingPlcHdr/>
              </w:sdtPr>
              <w:sdtContent>
                <w:tc>
                  <w:tcPr>
                    <w:tcW w:w="468" w:type="pct"/>
                    <w:shd w:val="clear" w:color="auto" w:fill="auto"/>
                  </w:tcPr>
                  <w:p w:rsidR="001351B8" w:rsidRDefault="009320B5" w:rsidP="001351B8">
                    <w:pPr>
                      <w:autoSpaceDE w:val="0"/>
                      <w:autoSpaceDN w:val="0"/>
                      <w:adjustRightInd w:val="0"/>
                      <w:jc w:val="right"/>
                      <w:rPr>
                        <w:color w:val="008000"/>
                        <w:szCs w:val="21"/>
                      </w:rPr>
                    </w:pPr>
                    <w:r>
                      <w:rPr>
                        <w:rFonts w:hint="eastAsia"/>
                        <w:color w:val="333399"/>
                      </w:rPr>
                      <w:t xml:space="preserve">　</w:t>
                    </w:r>
                  </w:p>
                </w:tc>
              </w:sdtContent>
            </w:sdt>
            <w:tc>
              <w:tcPr>
                <w:tcW w:w="544" w:type="pct"/>
                <w:shd w:val="clear" w:color="auto" w:fill="auto"/>
              </w:tcPr>
              <w:p w:rsidR="001351B8" w:rsidRDefault="009320B5" w:rsidP="001351B8">
                <w:pPr>
                  <w:autoSpaceDE w:val="0"/>
                  <w:autoSpaceDN w:val="0"/>
                  <w:adjustRightInd w:val="0"/>
                  <w:jc w:val="center"/>
                  <w:rPr>
                    <w:szCs w:val="21"/>
                  </w:rPr>
                </w:pPr>
                <w:r>
                  <w:rPr>
                    <w:szCs w:val="21"/>
                  </w:rPr>
                  <w:t>/</w:t>
                </w:r>
              </w:p>
            </w:tc>
            <w:tc>
              <w:tcPr>
                <w:tcW w:w="155" w:type="pct"/>
                <w:shd w:val="clear" w:color="auto" w:fill="auto"/>
              </w:tcPr>
              <w:p w:rsidR="001351B8" w:rsidRDefault="009320B5" w:rsidP="001351B8">
                <w:pPr>
                  <w:autoSpaceDE w:val="0"/>
                  <w:autoSpaceDN w:val="0"/>
                  <w:adjustRightInd w:val="0"/>
                  <w:jc w:val="center"/>
                  <w:rPr>
                    <w:szCs w:val="21"/>
                  </w:rPr>
                </w:pPr>
                <w:r>
                  <w:rPr>
                    <w:szCs w:val="21"/>
                  </w:rPr>
                  <w:t>/</w:t>
                </w:r>
              </w:p>
            </w:tc>
            <w:tc>
              <w:tcPr>
                <w:tcW w:w="623" w:type="pct"/>
                <w:shd w:val="clear" w:color="auto" w:fill="auto"/>
              </w:tcPr>
              <w:p w:rsidR="001351B8" w:rsidRDefault="009320B5" w:rsidP="001351B8">
                <w:pPr>
                  <w:autoSpaceDE w:val="0"/>
                  <w:autoSpaceDN w:val="0"/>
                  <w:adjustRightInd w:val="0"/>
                  <w:jc w:val="center"/>
                  <w:rPr>
                    <w:szCs w:val="21"/>
                  </w:rPr>
                </w:pPr>
                <w:r>
                  <w:rPr>
                    <w:szCs w:val="21"/>
                  </w:rPr>
                  <w:t>/</w:t>
                </w:r>
              </w:p>
            </w:tc>
          </w:tr>
          <w:tr w:rsidR="001351B8" w:rsidTr="001351B8">
            <w:tc>
              <w:tcPr>
                <w:tcW w:w="2353" w:type="pct"/>
                <w:gridSpan w:val="5"/>
                <w:shd w:val="clear" w:color="auto" w:fill="auto"/>
              </w:tcPr>
              <w:p w:rsidR="001351B8" w:rsidRDefault="009320B5" w:rsidP="001351B8">
                <w:pPr>
                  <w:autoSpaceDE w:val="0"/>
                  <w:autoSpaceDN w:val="0"/>
                  <w:adjustRightInd w:val="0"/>
                  <w:rPr>
                    <w:szCs w:val="21"/>
                  </w:rPr>
                </w:pPr>
                <w:r>
                  <w:rPr>
                    <w:rFonts w:hint="eastAsia"/>
                    <w:szCs w:val="21"/>
                  </w:rPr>
                  <w:t>大额销货退回的详细情况</w:t>
                </w:r>
              </w:p>
            </w:tc>
            <w:sdt>
              <w:sdtPr>
                <w:rPr>
                  <w:szCs w:val="21"/>
                </w:rPr>
                <w:alias w:val="大额销货退回的详细情况"/>
                <w:tag w:val="_GBC_87faf7bda13f423288d177dbda47bce5"/>
                <w:id w:val="34109263"/>
                <w:lock w:val="sdtLocked"/>
              </w:sdtPr>
              <w:sdtContent>
                <w:tc>
                  <w:tcPr>
                    <w:tcW w:w="2647" w:type="pct"/>
                    <w:gridSpan w:val="6"/>
                    <w:shd w:val="clear" w:color="auto" w:fill="auto"/>
                  </w:tcPr>
                  <w:p w:rsidR="001351B8" w:rsidRDefault="001B067C" w:rsidP="001351B8">
                    <w:pPr>
                      <w:autoSpaceDE w:val="0"/>
                      <w:autoSpaceDN w:val="0"/>
                      <w:adjustRightInd w:val="0"/>
                      <w:rPr>
                        <w:color w:val="008000"/>
                        <w:szCs w:val="21"/>
                      </w:rPr>
                    </w:pPr>
                    <w:r>
                      <w:rPr>
                        <w:rFonts w:hint="eastAsia"/>
                        <w:szCs w:val="21"/>
                      </w:rPr>
                      <w:t>无</w:t>
                    </w:r>
                  </w:p>
                </w:tc>
              </w:sdtContent>
            </w:sdt>
          </w:tr>
          <w:tr w:rsidR="001351B8" w:rsidRPr="00D52BD0" w:rsidTr="001351B8">
            <w:tc>
              <w:tcPr>
                <w:tcW w:w="2353" w:type="pct"/>
                <w:gridSpan w:val="5"/>
                <w:shd w:val="clear" w:color="auto" w:fill="auto"/>
              </w:tcPr>
              <w:p w:rsidR="001351B8" w:rsidRDefault="009320B5" w:rsidP="001351B8">
                <w:pPr>
                  <w:autoSpaceDE w:val="0"/>
                  <w:autoSpaceDN w:val="0"/>
                  <w:adjustRightInd w:val="0"/>
                  <w:rPr>
                    <w:szCs w:val="21"/>
                  </w:rPr>
                </w:pPr>
                <w:r>
                  <w:rPr>
                    <w:rFonts w:hint="eastAsia"/>
                    <w:szCs w:val="21"/>
                  </w:rPr>
                  <w:t>关联交易的说明</w:t>
                </w:r>
              </w:p>
            </w:tc>
            <w:sdt>
              <w:sdtPr>
                <w:rPr>
                  <w:rFonts w:cs="Times New Roman"/>
                  <w:kern w:val="2"/>
                  <w:szCs w:val="21"/>
                </w:rPr>
                <w:alias w:val="购销商品提供和接受劳务的重大关联交易说明"/>
                <w:tag w:val="_GBC_5b47877105a14b7cbd7ef9967628a291"/>
                <w:id w:val="34109264"/>
                <w:lock w:val="sdtLocked"/>
              </w:sdtPr>
              <w:sdtContent>
                <w:tc>
                  <w:tcPr>
                    <w:tcW w:w="2647" w:type="pct"/>
                    <w:gridSpan w:val="6"/>
                    <w:shd w:val="clear" w:color="auto" w:fill="auto"/>
                  </w:tcPr>
                  <w:p w:rsidR="001351B8" w:rsidRDefault="001B067C" w:rsidP="001351B8">
                    <w:pPr>
                      <w:autoSpaceDE w:val="0"/>
                      <w:autoSpaceDN w:val="0"/>
                      <w:adjustRightInd w:val="0"/>
                      <w:rPr>
                        <w:szCs w:val="21"/>
                      </w:rPr>
                    </w:pPr>
                    <w:r>
                      <w:rPr>
                        <w:rFonts w:cs="Times New Roman" w:hint="eastAsia"/>
                        <w:kern w:val="2"/>
                        <w:szCs w:val="21"/>
                      </w:rPr>
                      <w:t>无</w:t>
                    </w:r>
                  </w:p>
                </w:tc>
              </w:sdtContent>
            </w:sdt>
          </w:tr>
        </w:tbl>
        <w:p w:rsidR="001351B8" w:rsidRPr="00D52BD0" w:rsidRDefault="00A566F9" w:rsidP="001351B8"/>
      </w:sdtContent>
    </w:sdt>
    <w:p w:rsidR="001351B8" w:rsidRDefault="001351B8">
      <w:pPr>
        <w:rPr>
          <w:szCs w:val="21"/>
        </w:rPr>
      </w:pPr>
    </w:p>
    <w:p w:rsidR="001351B8" w:rsidRDefault="009320B5" w:rsidP="009320B5">
      <w:pPr>
        <w:pStyle w:val="3"/>
        <w:numPr>
          <w:ilvl w:val="2"/>
          <w:numId w:val="43"/>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hAnsi="Calibri" w:cs="宋体"/>
          <w:b w:val="0"/>
          <w:bCs w:val="0"/>
          <w:kern w:val="0"/>
          <w:sz w:val="24"/>
          <w:szCs w:val="21"/>
        </w:rPr>
        <w:alias w:val="模块:已在临时公告披露且后续实施无进展或变化的事项"/>
        <w:tag w:val="_SEC_5101ea14b3704066958f40b02b8e01b2"/>
        <w:id w:val="34109267"/>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5"/>
            </w:numPr>
            <w:rPr>
              <w:szCs w:val="21"/>
            </w:rPr>
          </w:pPr>
          <w:r>
            <w:rPr>
              <w:szCs w:val="21"/>
            </w:rPr>
            <w:t>已在临时公告披露且后续实施无进展或变化的事项</w:t>
          </w:r>
        </w:p>
        <w:p w:rsidR="001351B8" w:rsidRDefault="00A566F9" w:rsidP="001351B8">
          <w:pPr>
            <w:rPr>
              <w:szCs w:val="21"/>
            </w:rPr>
          </w:pPr>
          <w:sdt>
            <w:sdtPr>
              <w:alias w:val="是否适用：已在临时公告披露且后续实施无进展或变化的事项_资产或股权收购、出售发生的关联交易[双击切换]"/>
              <w:tag w:val="_GBC_543ebf3bec89495c98a461a0509a331d"/>
              <w:id w:val="34109266"/>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Calibri" w:hAnsi="Calibri" w:cs="宋体"/>
          <w:b w:val="0"/>
          <w:bCs w:val="0"/>
          <w:kern w:val="0"/>
          <w:sz w:val="24"/>
          <w:szCs w:val="21"/>
        </w:rPr>
        <w:alias w:val="模块:已在临时公告披露，但有后续实施的进展或变化的事项"/>
        <w:tag w:val="_SEC_1e051394e4c54345b8c73f9c2de10706"/>
        <w:id w:val="34109269"/>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5"/>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3410926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Calibri" w:hAnsi="Calibri" w:cs="宋体"/>
          <w:b w:val="0"/>
          <w:bCs w:val="0"/>
          <w:kern w:val="0"/>
          <w:sz w:val="24"/>
          <w:szCs w:val="21"/>
        </w:rPr>
        <w:alias w:val="模块:临时公告未披露的事项"/>
        <w:tag w:val="_SEC_0cf43ef9267042f5910eeb382017750a"/>
        <w:id w:val="34109271"/>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5"/>
            </w:numPr>
            <w:rPr>
              <w:szCs w:val="21"/>
            </w:rPr>
          </w:pPr>
          <w:r>
            <w:rPr>
              <w:szCs w:val="21"/>
            </w:rPr>
            <w:t>临时公告未披露的事项</w:t>
          </w:r>
        </w:p>
        <w:sdt>
          <w:sdtPr>
            <w:alias w:val="是否适用：资产收购、出售发生的关联交易_临时公告未披露的事项[双击切换]"/>
            <w:tag w:val="_GBC_c2403e21caad4498842c2f1cf3384c0d"/>
            <w:id w:val="3410927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sdt>
      <w:sdtPr>
        <w:rPr>
          <w:rFonts w:ascii="宋体" w:hAnsi="宋体" w:cs="宋体" w:hint="eastAsia"/>
          <w:b w:val="0"/>
          <w:bCs w:val="0"/>
          <w:kern w:val="0"/>
          <w:szCs w:val="24"/>
        </w:rPr>
        <w:alias w:val="模块:涉及业绩约定的，应当披露报告期内的业绩实现情况"/>
        <w:tag w:val="_SEC_2377f3c46fe8488f9d7f53b4f8ba80b1"/>
        <w:id w:val="34109273"/>
        <w:lock w:val="sdtLocked"/>
        <w:placeholder>
          <w:docPart w:val="GBC22222222222222222222222222222"/>
        </w:placeholder>
      </w:sdtPr>
      <w:sdtContent>
        <w:p w:rsidR="001351B8" w:rsidRDefault="009320B5" w:rsidP="009320B5">
          <w:pPr>
            <w:pStyle w:val="4"/>
            <w:numPr>
              <w:ilvl w:val="0"/>
              <w:numId w:val="45"/>
            </w:numPr>
            <w:rPr>
              <w:szCs w:val="21"/>
            </w:rPr>
          </w:pPr>
          <w:r>
            <w:rPr>
              <w:rFonts w:hint="eastAsia"/>
              <w:szCs w:val="21"/>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34109272"/>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 w:rsidR="001351B8" w:rsidRDefault="009320B5" w:rsidP="009320B5">
      <w:pPr>
        <w:pStyle w:val="3"/>
        <w:numPr>
          <w:ilvl w:val="2"/>
          <w:numId w:val="43"/>
        </w:numPr>
        <w:rPr>
          <w:szCs w:val="21"/>
        </w:rPr>
      </w:pPr>
      <w:r>
        <w:rPr>
          <w:szCs w:val="21"/>
        </w:rPr>
        <w:t>共同对外投资的重大关联交易</w:t>
      </w:r>
    </w:p>
    <w:sdt>
      <w:sdtPr>
        <w:rPr>
          <w:rFonts w:ascii="Calibri" w:hAnsi="Calibri" w:cs="宋体"/>
          <w:b w:val="0"/>
          <w:bCs w:val="0"/>
          <w:kern w:val="0"/>
          <w:sz w:val="24"/>
          <w:szCs w:val="21"/>
        </w:rPr>
        <w:alias w:val="模块:已在临时公告披露且后续实施无进展或变化的事项"/>
        <w:tag w:val="_SEC_51b6cf40b087426eb6434404a0feb888"/>
        <w:id w:val="34109275"/>
        <w:lock w:val="sdtLocked"/>
        <w:placeholder>
          <w:docPart w:val="GBC22222222222222222222222222222"/>
        </w:placeholder>
      </w:sdtPr>
      <w:sdtEndPr>
        <w:rPr>
          <w:rFonts w:ascii="宋体" w:hAnsi="宋体" w:hint="eastAsia"/>
          <w:b/>
          <w:bCs/>
          <w:sz w:val="21"/>
        </w:rPr>
      </w:sdtEndPr>
      <w:sdtContent>
        <w:p w:rsidR="001351B8" w:rsidRDefault="009320B5" w:rsidP="009320B5">
          <w:pPr>
            <w:pStyle w:val="4"/>
            <w:numPr>
              <w:ilvl w:val="0"/>
              <w:numId w:val="46"/>
            </w:numPr>
            <w:rPr>
              <w:szCs w:val="21"/>
            </w:rPr>
          </w:pPr>
          <w:r>
            <w:rPr>
              <w:szCs w:val="21"/>
            </w:rPr>
            <w:t>已在临时公告披露且后续实施无进展或变化的事项</w:t>
          </w:r>
        </w:p>
        <w:p w:rsidR="001351B8" w:rsidRDefault="00A566F9" w:rsidP="001351B8">
          <w:sdt>
            <w:sdtPr>
              <w:alias w:val="是否适用：已在临时公告披露且后续实施无进展或变化的事项_共同对外投资的重大关联交易[双击切换]"/>
              <w:tag w:val="_GBC_7eea3c6d3d6245c4a1388637f61fccce"/>
              <w:id w:val="34109274"/>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Calibri" w:hAnsi="Calibri" w:cs="宋体"/>
          <w:b w:val="0"/>
          <w:bCs w:val="0"/>
          <w:kern w:val="0"/>
          <w:sz w:val="24"/>
          <w:szCs w:val="21"/>
        </w:rPr>
        <w:alias w:val="模块:已在临时公告披露，但有后续实施的进展或变化的事项"/>
        <w:tag w:val="_SEC_6fb162dfa53544919d9b59362cf9fe07"/>
        <w:id w:val="34109277"/>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6"/>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3410927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Calibri" w:hAnsi="Calibri" w:cs="宋体"/>
          <w:b w:val="0"/>
          <w:bCs w:val="0"/>
          <w:kern w:val="0"/>
          <w:sz w:val="24"/>
          <w:szCs w:val="21"/>
        </w:rPr>
        <w:alias w:val="模块:临时公告未披露的事项"/>
        <w:tag w:val="_SEC_c27b95cb91e04e0cb1142e21dcff5adc"/>
        <w:id w:val="34109279"/>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6"/>
            </w:numPr>
            <w:rPr>
              <w:szCs w:val="21"/>
            </w:rPr>
          </w:pPr>
          <w:r>
            <w:rPr>
              <w:szCs w:val="21"/>
            </w:rPr>
            <w:t>临时公告未披露的事项</w:t>
          </w:r>
        </w:p>
        <w:sdt>
          <w:sdtPr>
            <w:alias w:val="是否适用：共同对外投资的重大关联交易_临时公告未披露的事项[双击切换]"/>
            <w:tag w:val="_GBC_0a8e93fe81464e209d3619d1be6a3349"/>
            <w:id w:val="3410927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p w:rsidR="001351B8" w:rsidRDefault="009320B5" w:rsidP="009320B5">
      <w:pPr>
        <w:pStyle w:val="3"/>
        <w:numPr>
          <w:ilvl w:val="2"/>
          <w:numId w:val="43"/>
        </w:numPr>
        <w:rPr>
          <w:szCs w:val="21"/>
        </w:rPr>
      </w:pPr>
      <w:r>
        <w:rPr>
          <w:rFonts w:hint="eastAsia"/>
          <w:szCs w:val="21"/>
        </w:rPr>
        <w:t>关联债权债务往来</w:t>
      </w:r>
    </w:p>
    <w:sdt>
      <w:sdtPr>
        <w:rPr>
          <w:rFonts w:ascii="Calibri" w:hAnsi="Calibri" w:cs="宋体"/>
          <w:b w:val="0"/>
          <w:bCs w:val="0"/>
          <w:kern w:val="0"/>
          <w:sz w:val="24"/>
          <w:szCs w:val="21"/>
        </w:rPr>
        <w:alias w:val="模块:已在临时公告披露且后续实施无进展或变化的事项"/>
        <w:tag w:val="_SEC_1159433f604446c4a73e7743924d5bde"/>
        <w:id w:val="34109287"/>
        <w:lock w:val="sdtLocked"/>
        <w:placeholder>
          <w:docPart w:val="GBC22222222222222222222222222222"/>
        </w:placeholder>
      </w:sdtPr>
      <w:sdtEndPr>
        <w:rPr>
          <w:rFonts w:ascii="宋体" w:hAnsi="宋体" w:hint="eastAsia"/>
          <w:b/>
          <w:bCs/>
          <w:sz w:val="21"/>
        </w:rPr>
      </w:sdtEndPr>
      <w:sdtContent>
        <w:p w:rsidR="001351B8" w:rsidRDefault="009320B5" w:rsidP="009320B5">
          <w:pPr>
            <w:pStyle w:val="4"/>
            <w:numPr>
              <w:ilvl w:val="0"/>
              <w:numId w:val="47"/>
            </w:numPr>
            <w:rPr>
              <w:szCs w:val="21"/>
            </w:rPr>
          </w:pPr>
          <w:r>
            <w:rPr>
              <w:szCs w:val="21"/>
            </w:rPr>
            <w:t>已在临时公告披露且后续实施无进展或变化的事项</w:t>
          </w:r>
        </w:p>
        <w:p w:rsidR="00576014" w:rsidRDefault="00A566F9" w:rsidP="00576014">
          <w:sdt>
            <w:sdtPr>
              <w:alias w:val="是否适用：已在临时公告披露且后续实施无进展或变化的事项_关联债权债务往来[双击切换]"/>
              <w:tag w:val="_GBC_7465d4a4508a455591694c4e59f1f59b"/>
              <w:id w:val="34109280"/>
              <w:lock w:val="sdtContentLocked"/>
              <w:placeholder>
                <w:docPart w:val="GBC22222222222222222222222222222"/>
              </w:placeholder>
            </w:sdtPr>
            <w:sdtContent>
              <w:r>
                <w:fldChar w:fldCharType="begin"/>
              </w:r>
              <w:r w:rsidR="00576014">
                <w:instrText xml:space="preserve"> MACROBUTTON  SnrToggleCheckbox □适用 </w:instrText>
              </w:r>
              <w:r>
                <w:fldChar w:fldCharType="end"/>
              </w:r>
              <w:r>
                <w:fldChar w:fldCharType="begin"/>
              </w:r>
              <w:r w:rsidR="00576014">
                <w:instrText xml:space="preserve"> MACROBUTTON  SnrToggleCheckbox √不适用 </w:instrText>
              </w:r>
              <w:r>
                <w:fldChar w:fldCharType="end"/>
              </w:r>
            </w:sdtContent>
          </w:sdt>
        </w:p>
      </w:sdtContent>
    </w:sdt>
    <w:sdt>
      <w:sdtPr>
        <w:rPr>
          <w:rFonts w:ascii="Calibri" w:hAnsi="Calibri" w:cs="宋体"/>
          <w:b w:val="0"/>
          <w:bCs w:val="0"/>
          <w:kern w:val="0"/>
          <w:sz w:val="24"/>
          <w:szCs w:val="21"/>
        </w:rPr>
        <w:alias w:val="模块:已在临时公告披露，但有后续实施的进展或变化的事项"/>
        <w:tag w:val="_SEC_ce119db951414db2a004501c8a65a54b"/>
        <w:id w:val="34109290"/>
        <w:lock w:val="sdtLocked"/>
        <w:placeholder>
          <w:docPart w:val="GBC22222222222222222222222222222"/>
        </w:placeholder>
      </w:sdtPr>
      <w:sdtEndPr>
        <w:rPr>
          <w:rFonts w:ascii="宋体" w:hAnsi="宋体" w:hint="eastAsia"/>
          <w:sz w:val="21"/>
        </w:rPr>
      </w:sdtEndPr>
      <w:sdtContent>
        <w:p w:rsidR="001351B8" w:rsidRDefault="009320B5" w:rsidP="009320B5">
          <w:pPr>
            <w:pStyle w:val="4"/>
            <w:numPr>
              <w:ilvl w:val="0"/>
              <w:numId w:val="47"/>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34109288"/>
            <w:lock w:val="sdtContentLocked"/>
            <w:placeholder>
              <w:docPart w:val="GBC22222222222222222222222222222"/>
            </w:placeholder>
          </w:sdtPr>
          <w:sdtContent>
            <w:p w:rsidR="001351B8" w:rsidRDefault="00A566F9" w:rsidP="00576014">
              <w:pPr>
                <w:rPr>
                  <w:szCs w:val="21"/>
                </w:rPr>
              </w:pPr>
              <w:r>
                <w:rPr>
                  <w:szCs w:val="21"/>
                </w:rPr>
                <w:fldChar w:fldCharType="begin"/>
              </w:r>
              <w:r w:rsidR="00576014">
                <w:rPr>
                  <w:szCs w:val="21"/>
                </w:rPr>
                <w:instrText xml:space="preserve"> MACROBUTTON  SnrToggleCheckbox □适用 </w:instrText>
              </w:r>
              <w:r>
                <w:rPr>
                  <w:szCs w:val="21"/>
                </w:rPr>
                <w:fldChar w:fldCharType="end"/>
              </w:r>
              <w:r>
                <w:rPr>
                  <w:szCs w:val="21"/>
                </w:rPr>
                <w:fldChar w:fldCharType="begin"/>
              </w:r>
              <w:r w:rsidR="00576014">
                <w:rPr>
                  <w:szCs w:val="21"/>
                </w:rPr>
                <w:instrText xml:space="preserve"> MACROBUTTON  SnrToggleCheckbox √不适用 </w:instrText>
              </w:r>
              <w:r>
                <w:rPr>
                  <w:szCs w:val="21"/>
                </w:rPr>
                <w:fldChar w:fldCharType="end"/>
              </w:r>
            </w:p>
          </w:sdtContent>
        </w:sdt>
      </w:sdtContent>
    </w:sdt>
    <w:p w:rsidR="001351B8" w:rsidRDefault="001351B8"/>
    <w:sdt>
      <w:sdtPr>
        <w:rPr>
          <w:rFonts w:ascii="Calibri" w:hAnsi="Calibri" w:cs="宋体" w:hint="eastAsia"/>
          <w:b w:val="0"/>
          <w:bCs w:val="0"/>
          <w:kern w:val="0"/>
          <w:sz w:val="24"/>
          <w:szCs w:val="21"/>
        </w:rPr>
        <w:alias w:val="模块:临时公告未披露的事项"/>
        <w:tag w:val="_SEC_5a41258e75f8445f9f091dbefa9eab6b"/>
        <w:id w:val="34109320"/>
        <w:lock w:val="sdtLocked"/>
        <w:placeholder>
          <w:docPart w:val="GBC22222222222222222222222222222"/>
        </w:placeholder>
      </w:sdtPr>
      <w:sdtEndPr>
        <w:rPr>
          <w:rFonts w:asciiTheme="minorEastAsia" w:eastAsiaTheme="minorEastAsia" w:hAnsiTheme="minorEastAsia"/>
          <w:sz w:val="21"/>
        </w:rPr>
      </w:sdtEndPr>
      <w:sdtContent>
        <w:p w:rsidR="001351B8" w:rsidRDefault="009320B5" w:rsidP="009320B5">
          <w:pPr>
            <w:pStyle w:val="4"/>
            <w:numPr>
              <w:ilvl w:val="0"/>
              <w:numId w:val="47"/>
            </w:numPr>
            <w:rPr>
              <w:szCs w:val="21"/>
            </w:rPr>
          </w:pPr>
          <w:r>
            <w:rPr>
              <w:rFonts w:hint="eastAsia"/>
              <w:szCs w:val="21"/>
            </w:rPr>
            <w:t>临时公告未披露的事项</w:t>
          </w:r>
        </w:p>
        <w:sdt>
          <w:sdtPr>
            <w:alias w:val="是否适用：关联债权债务往来_临时公告未披露的事项[双击切换]"/>
            <w:tag w:val="_GBC_d9a88c6705ef48d49848c2b93cb503f2"/>
            <w:id w:val="34109291"/>
            <w:lock w:val="sdtContentLocked"/>
            <w:placeholder>
              <w:docPart w:val="GBC22222222222222222222222222222"/>
            </w:placeholder>
          </w:sdtPr>
          <w:sdtContent>
            <w:p w:rsidR="001351B8" w:rsidRDefault="00A566F9" w:rsidP="00576014">
              <w:pPr>
                <w:rPr>
                  <w:rFonts w:asciiTheme="minorEastAsia" w:eastAsiaTheme="minorEastAsia" w:hAnsiTheme="minorEastAsia"/>
                  <w:szCs w:val="21"/>
                </w:rPr>
              </w:pPr>
              <w:r>
                <w:fldChar w:fldCharType="begin"/>
              </w:r>
              <w:r w:rsidR="00576014">
                <w:instrText xml:space="preserve"> MACROBUTTON  SnrToggleCheckbox □适用 </w:instrText>
              </w:r>
              <w:r>
                <w:fldChar w:fldCharType="end"/>
              </w:r>
              <w:r>
                <w:fldChar w:fldCharType="begin"/>
              </w:r>
              <w:r w:rsidR="00576014">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其他"/>
        <w:tag w:val="_SEC_fdaa9d4446c44111831efafcc3898613"/>
        <w:id w:val="34109323"/>
        <w:lock w:val="sdtLocked"/>
        <w:placeholder>
          <w:docPart w:val="GBC22222222222222222222222222222"/>
        </w:placeholder>
      </w:sdtPr>
      <w:sdtEndPr>
        <w:rPr>
          <w:rFonts w:hint="default"/>
        </w:rPr>
      </w:sdtEndPr>
      <w:sdtContent>
        <w:p w:rsidR="001351B8" w:rsidRDefault="009320B5" w:rsidP="009320B5">
          <w:pPr>
            <w:pStyle w:val="3"/>
            <w:numPr>
              <w:ilvl w:val="2"/>
              <w:numId w:val="43"/>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34109321"/>
            <w:lock w:val="sdtContentLocked"/>
            <w:placeholder>
              <w:docPart w:val="GBC22222222222222222222222222222"/>
            </w:placeholder>
          </w:sdtPr>
          <w:sdtContent>
            <w:p w:rsidR="001351B8" w:rsidRDefault="00A566F9" w:rsidP="00576014">
              <w:pPr>
                <w:rPr>
                  <w:szCs w:val="21"/>
                </w:rPr>
              </w:pPr>
              <w:r>
                <w:rPr>
                  <w:szCs w:val="21"/>
                </w:rPr>
                <w:fldChar w:fldCharType="begin"/>
              </w:r>
              <w:r w:rsidR="00576014">
                <w:rPr>
                  <w:szCs w:val="21"/>
                </w:rPr>
                <w:instrText xml:space="preserve"> MACROBUTTON  SnrToggleCheckbox □适用 </w:instrText>
              </w:r>
              <w:r>
                <w:rPr>
                  <w:szCs w:val="21"/>
                </w:rPr>
                <w:fldChar w:fldCharType="end"/>
              </w:r>
              <w:r>
                <w:rPr>
                  <w:szCs w:val="21"/>
                </w:rPr>
                <w:fldChar w:fldCharType="begin"/>
              </w:r>
              <w:r w:rsidR="00576014">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2"/>
        <w:numPr>
          <w:ilvl w:val="0"/>
          <w:numId w:val="8"/>
        </w:numPr>
      </w:pPr>
      <w:r>
        <w:rPr>
          <w:rFonts w:hint="eastAsia"/>
        </w:rPr>
        <w:lastRenderedPageBreak/>
        <w:t>重大合同及其履行情况</w:t>
      </w:r>
    </w:p>
    <w:p w:rsidR="001351B8" w:rsidRDefault="009320B5" w:rsidP="009320B5">
      <w:pPr>
        <w:pStyle w:val="3"/>
        <w:numPr>
          <w:ilvl w:val="0"/>
          <w:numId w:val="48"/>
        </w:numPr>
        <w:rPr>
          <w:szCs w:val="21"/>
        </w:rPr>
      </w:pPr>
      <w:r>
        <w:rPr>
          <w:szCs w:val="21"/>
        </w:rPr>
        <w:t>托管、承包、租赁事项</w:t>
      </w:r>
    </w:p>
    <w:sdt>
      <w:sdtPr>
        <w:rPr>
          <w:rFonts w:ascii="Calibri" w:hAnsi="Calibri" w:cs="宋体" w:hint="eastAsia"/>
          <w:b w:val="0"/>
          <w:bCs w:val="0"/>
          <w:kern w:val="0"/>
          <w:sz w:val="24"/>
          <w:szCs w:val="21"/>
        </w:rPr>
        <w:alias w:val="模块:托管情况"/>
        <w:tag w:val="_SEC_0543ebbac7a94a11b10d8648f7254d13"/>
        <w:id w:val="34109325"/>
        <w:lock w:val="sdtLocked"/>
        <w:placeholder>
          <w:docPart w:val="GBC22222222222222222222222222222"/>
        </w:placeholder>
      </w:sdtPr>
      <w:sdtEndPr>
        <w:rPr>
          <w:rFonts w:ascii="宋体" w:hAnsi="宋体"/>
          <w:sz w:val="21"/>
          <w:shd w:val="pct15" w:color="auto" w:fill="FFFFFF"/>
        </w:rPr>
      </w:sdtEndPr>
      <w:sdtContent>
        <w:p w:rsidR="001351B8" w:rsidRDefault="009320B5" w:rsidP="009320B5">
          <w:pPr>
            <w:pStyle w:val="4"/>
            <w:numPr>
              <w:ilvl w:val="0"/>
              <w:numId w:val="49"/>
            </w:numPr>
            <w:rPr>
              <w:szCs w:val="21"/>
            </w:rPr>
          </w:pPr>
          <w:r>
            <w:rPr>
              <w:rFonts w:hint="eastAsia"/>
              <w:szCs w:val="21"/>
            </w:rPr>
            <w:t>托管情况</w:t>
          </w:r>
        </w:p>
        <w:sdt>
          <w:sdtPr>
            <w:alias w:val="是否适用：托管情况[双击切换]"/>
            <w:tag w:val="_GBC_f528f5eedb9346f6b0fbdbe3967882e7"/>
            <w:id w:val="3410932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shd w:val="pct15" w:color="auto" w:fill="FFFFFF"/>
            </w:rPr>
          </w:pPr>
        </w:p>
      </w:sdtContent>
    </w:sdt>
    <w:sdt>
      <w:sdtPr>
        <w:rPr>
          <w:rFonts w:ascii="Calibri" w:hAnsi="Calibri" w:cs="宋体"/>
          <w:b w:val="0"/>
          <w:bCs w:val="0"/>
          <w:kern w:val="0"/>
          <w:sz w:val="24"/>
          <w:szCs w:val="21"/>
        </w:rPr>
        <w:alias w:val="模块:承包情况                         ..."/>
        <w:tag w:val="_SEC_d3e1b22be78242a687413a4836e3009d"/>
        <w:id w:val="34109327"/>
        <w:lock w:val="sdtLocked"/>
        <w:placeholder>
          <w:docPart w:val="GBC22222222222222222222222222222"/>
        </w:placeholder>
      </w:sdtPr>
      <w:sdtEndPr>
        <w:rPr>
          <w:rFonts w:ascii="宋体" w:hAnsi="宋体" w:hint="eastAsia"/>
          <w:sz w:val="21"/>
          <w:shd w:val="pct15" w:color="auto" w:fill="FFFFFF"/>
        </w:rPr>
      </w:sdtEndPr>
      <w:sdtContent>
        <w:p w:rsidR="001351B8" w:rsidRDefault="009320B5" w:rsidP="009320B5">
          <w:pPr>
            <w:pStyle w:val="4"/>
            <w:numPr>
              <w:ilvl w:val="0"/>
              <w:numId w:val="49"/>
            </w:numPr>
            <w:rPr>
              <w:szCs w:val="21"/>
            </w:rPr>
          </w:pPr>
          <w:r>
            <w:rPr>
              <w:szCs w:val="21"/>
            </w:rPr>
            <w:t>承包情况</w:t>
          </w:r>
        </w:p>
        <w:sdt>
          <w:sdtPr>
            <w:alias w:val="是否适用：承包情况[双击切换]"/>
            <w:tag w:val="_GBC_ef45025eb2d84c78907511abec2bd222"/>
            <w:id w:val="34109326"/>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A566F9">
          <w:pPr>
            <w:rPr>
              <w:szCs w:val="21"/>
              <w:shd w:val="pct15" w:color="auto" w:fill="FFFFFF"/>
            </w:rPr>
          </w:pPr>
        </w:p>
      </w:sdtContent>
    </w:sdt>
    <w:sdt>
      <w:sdtPr>
        <w:rPr>
          <w:rFonts w:ascii="Calibri" w:hAnsi="Calibri" w:cs="宋体"/>
          <w:b w:val="0"/>
          <w:bCs w:val="0"/>
          <w:kern w:val="0"/>
          <w:sz w:val="24"/>
          <w:szCs w:val="21"/>
        </w:rPr>
        <w:alias w:val="模块:租赁情况                         ..."/>
        <w:tag w:val="_SEC_7309f241ae4444d2a7c93aa358e3eb6f"/>
        <w:id w:val="34109329"/>
        <w:lock w:val="sdtLocked"/>
        <w:placeholder>
          <w:docPart w:val="GBC22222222222222222222222222222"/>
        </w:placeholder>
      </w:sdtPr>
      <w:sdtEndPr>
        <w:rPr>
          <w:rFonts w:ascii="宋体" w:hAnsi="宋体" w:hint="eastAsia"/>
          <w:sz w:val="21"/>
          <w:shd w:val="pct15" w:color="auto" w:fill="FFFFFF"/>
        </w:rPr>
      </w:sdtEndPr>
      <w:sdtContent>
        <w:p w:rsidR="001351B8" w:rsidRDefault="009320B5" w:rsidP="009320B5">
          <w:pPr>
            <w:pStyle w:val="4"/>
            <w:numPr>
              <w:ilvl w:val="0"/>
              <w:numId w:val="49"/>
            </w:numPr>
            <w:rPr>
              <w:szCs w:val="21"/>
            </w:rPr>
          </w:pPr>
          <w:r>
            <w:rPr>
              <w:szCs w:val="21"/>
            </w:rPr>
            <w:t>租赁情况</w:t>
          </w:r>
        </w:p>
        <w:sdt>
          <w:sdtPr>
            <w:alias w:val="是否适用：租赁情况[双击切换]"/>
            <w:tag w:val="_GBC_c1d0d78a63af4d48a7427277c2db3ac5"/>
            <w:id w:val="3410932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shd w:val="pct15" w:color="auto" w:fill="FFFFFF"/>
            </w:rPr>
          </w:pPr>
        </w:p>
      </w:sdtContent>
    </w:sdt>
    <w:p w:rsidR="001351B8" w:rsidRDefault="001351B8">
      <w:pPr>
        <w:rPr>
          <w:szCs w:val="21"/>
          <w:shd w:val="pct15" w:color="auto" w:fill="FFFFFF"/>
        </w:rPr>
      </w:pPr>
    </w:p>
    <w:p w:rsidR="001351B8" w:rsidRDefault="009320B5" w:rsidP="009320B5">
      <w:pPr>
        <w:pStyle w:val="3"/>
        <w:numPr>
          <w:ilvl w:val="0"/>
          <w:numId w:val="48"/>
        </w:numPr>
        <w:rPr>
          <w:szCs w:val="21"/>
        </w:rPr>
      </w:pPr>
      <w:bookmarkStart w:id="39" w:name="_Toc342565974"/>
      <w:bookmarkStart w:id="40" w:name="_Toc342491982"/>
      <w:bookmarkStart w:id="41" w:name="OLE_LINK2"/>
      <w:bookmarkStart w:id="42" w:name="OLE_LINK3"/>
      <w:r>
        <w:rPr>
          <w:rFonts w:hint="eastAsia"/>
          <w:szCs w:val="21"/>
        </w:rPr>
        <w:t>担保情况</w:t>
      </w:r>
      <w:bookmarkEnd w:id="39"/>
      <w:bookmarkEnd w:id="40"/>
    </w:p>
    <w:bookmarkEnd w:id="42" w:displacedByCustomXml="next"/>
    <w:bookmarkEnd w:id="41" w:displacedByCustomXml="next"/>
    <w:sdt>
      <w:sdtPr>
        <w:rPr>
          <w:szCs w:val="21"/>
        </w:rPr>
        <w:alias w:val="是否适用：担保情况[双击切换]"/>
        <w:tag w:val="_GBC_b799a3ac65f846e088fcfb2dd2591ede"/>
        <w:id w:val="34109330"/>
        <w:lock w:val="sdtContentLocked"/>
        <w:placeholder>
          <w:docPart w:val="GBC22222222222222222222222222222"/>
        </w:placeholder>
      </w:sdtPr>
      <w:sdtContent>
        <w:p w:rsidR="00576014" w:rsidRDefault="00A566F9" w:rsidP="00576014">
          <w:pPr>
            <w:rPr>
              <w:rFonts w:asciiTheme="minorEastAsia" w:eastAsiaTheme="minorEastAsia" w:hAnsiTheme="minorEastAsia"/>
              <w:szCs w:val="21"/>
            </w:rPr>
          </w:pPr>
          <w:r>
            <w:rPr>
              <w:szCs w:val="21"/>
            </w:rPr>
            <w:fldChar w:fldCharType="begin"/>
          </w:r>
          <w:r w:rsidR="00576014">
            <w:rPr>
              <w:szCs w:val="21"/>
            </w:rPr>
            <w:instrText xml:space="preserve"> MACROBUTTON  SnrToggleCheckbox □适用 </w:instrText>
          </w:r>
          <w:r>
            <w:rPr>
              <w:szCs w:val="21"/>
            </w:rPr>
            <w:fldChar w:fldCharType="end"/>
          </w:r>
          <w:r>
            <w:rPr>
              <w:szCs w:val="21"/>
            </w:rPr>
            <w:fldChar w:fldCharType="begin"/>
          </w:r>
          <w:r w:rsidR="00576014">
            <w:rPr>
              <w:szCs w:val="21"/>
            </w:rPr>
            <w:instrText xml:space="preserve"> MACROBUTTON  SnrToggleCheckbox √不适用 </w:instrText>
          </w:r>
          <w:r>
            <w:rPr>
              <w:szCs w:val="21"/>
            </w:rPr>
            <w:fldChar w:fldCharType="end"/>
          </w:r>
        </w:p>
      </w:sdtContent>
    </w:sdt>
    <w:p w:rsidR="00C56DD1" w:rsidRDefault="00C56DD1">
      <w:pPr>
        <w:rPr>
          <w:rFonts w:asciiTheme="minorEastAsia" w:eastAsiaTheme="minorEastAsia" w:hAnsiTheme="minorEastAsia"/>
          <w:szCs w:val="21"/>
        </w:rPr>
      </w:pPr>
    </w:p>
    <w:p w:rsidR="001351B8" w:rsidRDefault="009320B5" w:rsidP="009320B5">
      <w:pPr>
        <w:pStyle w:val="3"/>
        <w:numPr>
          <w:ilvl w:val="0"/>
          <w:numId w:val="48"/>
        </w:numPr>
        <w:rPr>
          <w:szCs w:val="21"/>
        </w:rPr>
      </w:pPr>
      <w:r>
        <w:rPr>
          <w:rFonts w:hint="eastAsia"/>
          <w:szCs w:val="21"/>
        </w:rPr>
        <w:t>委托他人进行现金资产管理的情况</w:t>
      </w:r>
    </w:p>
    <w:sdt>
      <w:sdtPr>
        <w:rPr>
          <w:rFonts w:ascii="宋体" w:hAnsi="宋体" w:cs="宋体" w:hint="eastAsia"/>
          <w:b w:val="0"/>
          <w:bCs w:val="0"/>
          <w:kern w:val="0"/>
          <w:szCs w:val="22"/>
        </w:rPr>
        <w:alias w:val="模块:委托理财情况                      ..."/>
        <w:tag w:val="_SEC_9d191ee91001408c99a27ad724fb8b4b"/>
        <w:id w:val="34109377"/>
        <w:lock w:val="sdtLocked"/>
        <w:placeholder>
          <w:docPart w:val="GBC22222222222222222222222222222"/>
        </w:placeholder>
      </w:sdtPr>
      <w:sdtEndPr>
        <w:rPr>
          <w:rFonts w:hint="default"/>
          <w:szCs w:val="24"/>
        </w:rPr>
      </w:sdtEndPr>
      <w:sdtContent>
        <w:p w:rsidR="001351B8" w:rsidRDefault="009320B5" w:rsidP="009320B5">
          <w:pPr>
            <w:pStyle w:val="5"/>
            <w:numPr>
              <w:ilvl w:val="0"/>
              <w:numId w:val="50"/>
            </w:numPr>
            <w:rPr>
              <w:kern w:val="0"/>
            </w:rPr>
          </w:pPr>
          <w:r>
            <w:rPr>
              <w:rFonts w:hint="eastAsia"/>
              <w:kern w:val="0"/>
            </w:rPr>
            <w:t>委托理财情况</w:t>
          </w:r>
        </w:p>
        <w:sdt>
          <w:sdtPr>
            <w:alias w:val="是否适用：委托理财情况[双击切换]"/>
            <w:tag w:val="_GBC_e8df54e9b1164d06a5b37ab19b7bb188"/>
            <w:id w:val="34109376"/>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委托贷款情况                       ..."/>
        <w:tag w:val="_SEC_089cd71ada264fd1a398cee1a3eee03b"/>
        <w:id w:val="34109379"/>
        <w:lock w:val="sdtLocked"/>
        <w:placeholder>
          <w:docPart w:val="GBC22222222222222222222222222222"/>
        </w:placeholder>
      </w:sdtPr>
      <w:sdtEndPr>
        <w:rPr>
          <w:rFonts w:hint="eastAsia"/>
          <w:szCs w:val="24"/>
        </w:rPr>
      </w:sdtEndPr>
      <w:sdtContent>
        <w:p w:rsidR="001351B8" w:rsidRDefault="009320B5" w:rsidP="009320B5">
          <w:pPr>
            <w:pStyle w:val="5"/>
            <w:numPr>
              <w:ilvl w:val="0"/>
              <w:numId w:val="50"/>
            </w:numPr>
          </w:pPr>
          <w:r>
            <w:t>委托贷款情况</w:t>
          </w:r>
        </w:p>
        <w:sdt>
          <w:sdtPr>
            <w:alias w:val="是否适用：委托贷款情况[双击切换]"/>
            <w:tag w:val="_GBC_4fb64c893a534749b0ebc1eee2d955b1"/>
            <w:id w:val="3410937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sdtContent>
    </w:sdt>
    <w:p w:rsidR="001351B8" w:rsidRDefault="001351B8"/>
    <w:sdt>
      <w:sdtPr>
        <w:rPr>
          <w:rFonts w:ascii="宋体" w:hAnsi="宋体" w:cs="宋体"/>
          <w:b w:val="0"/>
          <w:bCs w:val="0"/>
          <w:kern w:val="0"/>
          <w:szCs w:val="22"/>
        </w:rPr>
        <w:alias w:val="模块:其他投资理财及衍生品投资情况"/>
        <w:tag w:val="_SEC_eeea8cd2f8ac42469ddb6f02335b00f4"/>
        <w:id w:val="34109398"/>
        <w:lock w:val="sdtLocked"/>
        <w:placeholder>
          <w:docPart w:val="GBC22222222222222222222222222222"/>
        </w:placeholder>
      </w:sdtPr>
      <w:sdtEndPr>
        <w:rPr>
          <w:rFonts w:hint="eastAsia"/>
          <w:szCs w:val="24"/>
        </w:rPr>
      </w:sdtEndPr>
      <w:sdtContent>
        <w:p w:rsidR="001351B8" w:rsidRDefault="009320B5" w:rsidP="009320B5">
          <w:pPr>
            <w:pStyle w:val="5"/>
            <w:numPr>
              <w:ilvl w:val="0"/>
              <w:numId w:val="50"/>
            </w:numPr>
          </w:pPr>
          <w:r>
            <w:t>其他投资理财及衍生品投资情况</w:t>
          </w:r>
        </w:p>
        <w:sdt>
          <w:sdtPr>
            <w:alias w:val="是否适用：其他投资理财及衍生品投资情况[双击切换]"/>
            <w:tag w:val="_GBC_50ddb01e40c04794a1dfc016c37021f6"/>
            <w:id w:val="34109380"/>
            <w:lock w:val="sdtContentLocked"/>
            <w:placeholder>
              <w:docPart w:val="GBC22222222222222222222222222222"/>
            </w:placeholder>
          </w:sdtPr>
          <w:sdtContent>
            <w:p w:rsidR="00576014" w:rsidRDefault="00A566F9" w:rsidP="00576014">
              <w:r>
                <w:fldChar w:fldCharType="begin"/>
              </w:r>
              <w:r w:rsidR="00576014">
                <w:instrText xml:space="preserve"> MACROBUTTON  SnrToggleCheckbox □适用 </w:instrText>
              </w:r>
              <w:r>
                <w:fldChar w:fldCharType="end"/>
              </w:r>
              <w:r>
                <w:fldChar w:fldCharType="begin"/>
              </w:r>
              <w:r w:rsidR="00576014">
                <w:instrText xml:space="preserve"> MACROBUTTON  SnrToggleCheckbox √不适用 </w:instrText>
              </w:r>
              <w:r>
                <w:fldChar w:fldCharType="end"/>
              </w:r>
            </w:p>
          </w:sdtContent>
        </w:sdt>
        <w:p w:rsidR="001351B8" w:rsidRDefault="00A566F9"/>
      </w:sdtContent>
    </w:sdt>
    <w:p w:rsidR="001351B8" w:rsidRDefault="001351B8">
      <w:pPr>
        <w:rPr>
          <w:rFonts w:asciiTheme="minorEastAsia" w:eastAsiaTheme="minorEastAsia" w:hAnsiTheme="minorEastAsia"/>
          <w:szCs w:val="21"/>
        </w:rPr>
      </w:pPr>
    </w:p>
    <w:sdt>
      <w:sdtPr>
        <w:rPr>
          <w:rFonts w:asciiTheme="minorEastAsia" w:eastAsiaTheme="minorEastAsia" w:hAnsiTheme="minorEastAsia" w:cs="宋体"/>
          <w:b w:val="0"/>
          <w:bCs w:val="0"/>
          <w:vanish/>
          <w:kern w:val="0"/>
          <w:szCs w:val="21"/>
        </w:rPr>
        <w:alias w:val="模块:其他重大合同或交易"/>
        <w:tag w:val="_SEC_9d125c8ad0cb430d9249029482fa1530"/>
        <w:id w:val="34109400"/>
        <w:lock w:val="sdtLocked"/>
        <w:placeholder>
          <w:docPart w:val="GBC22222222222222222222222222222"/>
        </w:placeholder>
      </w:sdtPr>
      <w:sdtEndPr>
        <w:rPr>
          <w:rFonts w:ascii="宋体" w:eastAsia="宋体" w:hAnsi="宋体" w:hint="eastAsia"/>
          <w:vanish w:val="0"/>
        </w:rPr>
      </w:sdtEndPr>
      <w:sdtContent>
        <w:p w:rsidR="001351B8" w:rsidRDefault="009320B5" w:rsidP="009320B5">
          <w:pPr>
            <w:pStyle w:val="3"/>
            <w:numPr>
              <w:ilvl w:val="0"/>
              <w:numId w:val="48"/>
            </w:numPr>
            <w:rPr>
              <w:szCs w:val="21"/>
            </w:rPr>
          </w:pPr>
          <w:r>
            <w:rPr>
              <w:szCs w:val="21"/>
            </w:rPr>
            <w:t>其他重大合同</w:t>
          </w:r>
        </w:p>
        <w:sdt>
          <w:sdtPr>
            <w:rPr>
              <w:rFonts w:hint="eastAsia"/>
              <w:szCs w:val="21"/>
            </w:rPr>
            <w:alias w:val="是否适用：其他重大合同[双击切换]"/>
            <w:tag w:val="_GBC_541dd80939ae4bafb641675f942c4c14"/>
            <w:id w:val="34109399"/>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4"/>
        </w:rPr>
        <w:alias w:val="模块:"/>
        <w:tag w:val="_SEC_5c3258d364b244e3bd64f661e4156e0c"/>
        <w:id w:val="34109402"/>
        <w:lock w:val="sdtLocked"/>
        <w:placeholder>
          <w:docPart w:val="GBC22222222222222222222222222222"/>
        </w:placeholder>
      </w:sdtPr>
      <w:sdtContent>
        <w:p w:rsidR="001351B8" w:rsidRDefault="009320B5" w:rsidP="009320B5">
          <w:pPr>
            <w:pStyle w:val="2"/>
            <w:numPr>
              <w:ilvl w:val="0"/>
              <w:numId w:val="8"/>
            </w:numPr>
          </w:pPr>
          <w:r>
            <w:rPr>
              <w:rFonts w:hint="eastAsia"/>
            </w:rPr>
            <w:t>其</w:t>
          </w:r>
          <w:r>
            <w:t>他重大事项的说明</w:t>
          </w:r>
        </w:p>
        <w:sdt>
          <w:sdtPr>
            <w:rPr>
              <w:szCs w:val="21"/>
            </w:rPr>
            <w:alias w:val="是否适用：其他重大事项的说明[双击切换]"/>
            <w:tag w:val="_GBC_a560f17fa4c7429db7d87dca59f4df08"/>
            <w:id w:val="34109401"/>
            <w:lock w:val="sdtContentLocked"/>
            <w:placeholder>
              <w:docPart w:val="GBC22222222222222222222222222222"/>
            </w:placeholder>
          </w:sdtPr>
          <w:sdtContent>
            <w:p w:rsidR="001351B8" w:rsidRDefault="00A566F9" w:rsidP="001351B8">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C56DD1" w:rsidRDefault="00DB1053" w:rsidP="009320B5">
      <w:pPr>
        <w:pStyle w:val="2"/>
        <w:numPr>
          <w:ilvl w:val="0"/>
          <w:numId w:val="8"/>
        </w:numPr>
      </w:pPr>
      <w:r>
        <w:rPr>
          <w:rFonts w:hint="eastAsia"/>
        </w:rPr>
        <w:t>积极履行社会责任的工作情况</w:t>
      </w:r>
    </w:p>
    <w:p w:rsidR="00C56DD1" w:rsidRDefault="00DB1053" w:rsidP="009320B5">
      <w:pPr>
        <w:pStyle w:val="3"/>
        <w:numPr>
          <w:ilvl w:val="0"/>
          <w:numId w:val="14"/>
        </w:numPr>
        <w:tabs>
          <w:tab w:val="left" w:pos="644"/>
        </w:tabs>
      </w:pPr>
      <w:r>
        <w:rPr>
          <w:rFonts w:hint="eastAsia"/>
        </w:rPr>
        <w:t>上市公司扶贫工作情况</w:t>
      </w:r>
    </w:p>
    <w:sdt>
      <w:sdtPr>
        <w:alias w:val="是否适用：上市公司扶贫工作情况[双击切换]"/>
        <w:tag w:val="_GBC_96c3539f85ab4ffaa9ca10b918c2ef64"/>
        <w:id w:val="34109403"/>
        <w:lock w:val="sdtContentLocked"/>
        <w:placeholder>
          <w:docPart w:val="GBC22222222222222222222222222222"/>
        </w:placeholder>
      </w:sdtPr>
      <w:sdtContent>
        <w:p w:rsidR="00C56DD1" w:rsidRDefault="00A566F9">
          <w:r>
            <w:fldChar w:fldCharType="begin"/>
          </w:r>
          <w:r w:rsidR="00AD44FE">
            <w:instrText xml:space="preserve"> MACROBUTTON  SnrToggleCheckbox √适用 </w:instrText>
          </w:r>
          <w:r>
            <w:fldChar w:fldCharType="end"/>
          </w:r>
          <w:r>
            <w:fldChar w:fldCharType="begin"/>
          </w:r>
          <w:r w:rsidR="00DB1053">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d37f6a9c8104307a4d5b512e1f2cac9"/>
        <w:id w:val="34109405"/>
        <w:lock w:val="sdtLocked"/>
        <w:placeholder>
          <w:docPart w:val="GBC22222222222222222222222222222"/>
        </w:placeholder>
      </w:sdtPr>
      <w:sdtContent>
        <w:p w:rsidR="00C56DD1" w:rsidRDefault="00DB1053" w:rsidP="009320B5">
          <w:pPr>
            <w:pStyle w:val="4"/>
            <w:numPr>
              <w:ilvl w:val="0"/>
              <w:numId w:val="15"/>
            </w:numPr>
          </w:pPr>
          <w:r>
            <w:t>精准扶贫规划</w:t>
          </w:r>
        </w:p>
        <w:sdt>
          <w:sdtPr>
            <w:rPr>
              <w:rFonts w:hint="eastAsia"/>
            </w:rPr>
            <w:alias w:val="精准扶贫规划"/>
            <w:tag w:val="_GBC_70b0567df2ad4b60b8776c6fecae3d23"/>
            <w:id w:val="34109404"/>
            <w:lock w:val="sdtLocked"/>
            <w:placeholder>
              <w:docPart w:val="GBC22222222222222222222222222222"/>
            </w:placeholder>
          </w:sdtPr>
          <w:sdtContent>
            <w:p w:rsidR="00C56DD1" w:rsidRDefault="00AD44FE">
              <w:r>
                <w:rPr>
                  <w:rFonts w:hint="eastAsia"/>
                </w:rPr>
                <w:t>无</w:t>
              </w:r>
            </w:p>
          </w:sdtContent>
        </w:sdt>
        <w:p w:rsidR="00C56DD1" w:rsidRDefault="00A566F9"/>
      </w:sdtContent>
    </w:sdt>
    <w:sdt>
      <w:sdtPr>
        <w:rPr>
          <w:rFonts w:ascii="宋体" w:hAnsi="宋体" w:cs="宋体"/>
          <w:b w:val="0"/>
          <w:bCs w:val="0"/>
          <w:kern w:val="0"/>
          <w:szCs w:val="24"/>
        </w:rPr>
        <w:alias w:val="模块:年度精准扶贫概要"/>
        <w:tag w:val="_SEC_9220bfcf948f48c49e63ac87decfcc79"/>
        <w:id w:val="34109407"/>
        <w:lock w:val="sdtLocked"/>
        <w:placeholder>
          <w:docPart w:val="GBC22222222222222222222222222222"/>
        </w:placeholder>
      </w:sdtPr>
      <w:sdtContent>
        <w:p w:rsidR="00C56DD1" w:rsidRDefault="00DB1053" w:rsidP="009320B5">
          <w:pPr>
            <w:pStyle w:val="4"/>
            <w:numPr>
              <w:ilvl w:val="0"/>
              <w:numId w:val="15"/>
            </w:numPr>
          </w:pPr>
          <w:r>
            <w:t>年度精准扶贫概要</w:t>
          </w:r>
        </w:p>
        <w:sdt>
          <w:sdtPr>
            <w:alias w:val="精准扶贫概要"/>
            <w:tag w:val="_GBC_725e8bccd07a4d3eb16a0a3bde16b9e6"/>
            <w:id w:val="34109406"/>
            <w:lock w:val="sdtLocked"/>
            <w:placeholder>
              <w:docPart w:val="GBC22222222222222222222222222222"/>
            </w:placeholder>
          </w:sdtPr>
          <w:sdtContent>
            <w:p w:rsidR="00C56DD1" w:rsidRDefault="00AD44FE">
              <w:r>
                <w:rPr>
                  <w:rFonts w:hint="eastAsia"/>
                </w:rPr>
                <w:t>无</w:t>
              </w:r>
            </w:p>
          </w:sdtContent>
        </w:sdt>
        <w:p w:rsidR="00C56DD1" w:rsidRDefault="00A566F9"/>
      </w:sdtContent>
    </w:sdt>
    <w:sdt>
      <w:sdtPr>
        <w:rPr>
          <w:rFonts w:ascii="宋体" w:hAnsi="宋体" w:cs="宋体"/>
          <w:b w:val="0"/>
          <w:bCs w:val="0"/>
          <w:kern w:val="0"/>
          <w:szCs w:val="24"/>
        </w:rPr>
        <w:alias w:val="模块:上市公司2016年精准扶贫工作情况统计表"/>
        <w:tag w:val="_SEC_0b08c5731e7a448da7fbcab99bbc02d8"/>
        <w:id w:val="34109450"/>
        <w:lock w:val="sdtLocked"/>
        <w:placeholder>
          <w:docPart w:val="GBC22222222222222222222222222222"/>
        </w:placeholder>
      </w:sdtPr>
      <w:sdtContent>
        <w:p w:rsidR="00C56DD1" w:rsidRDefault="00DB1053" w:rsidP="009320B5">
          <w:pPr>
            <w:pStyle w:val="4"/>
            <w:numPr>
              <w:ilvl w:val="0"/>
              <w:numId w:val="15"/>
            </w:numPr>
          </w:pPr>
          <w:r>
            <w:t>上市公司</w:t>
          </w:r>
          <w:r>
            <w:t>2016</w:t>
          </w:r>
          <w:r>
            <w:t>年精准扶贫工作情况统计表</w:t>
          </w:r>
        </w:p>
        <w:p w:rsidR="00C56DD1" w:rsidRDefault="00DB1053">
          <w:pPr>
            <w:jc w:val="right"/>
          </w:pPr>
          <w:r>
            <w:rPr>
              <w:rFonts w:hint="eastAsia"/>
            </w:rPr>
            <w:t>单位：</w:t>
          </w:r>
          <w:sdt>
            <w:sdtPr>
              <w:rPr>
                <w:rFonts w:hint="eastAsia"/>
              </w:rPr>
              <w:alias w:val="单位：精准扶贫工作情况统计表"/>
              <w:tag w:val="_GBC_5eef2782cfc24c70a7fdbfe5092597b0"/>
              <w:id w:val="341094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精准扶贫工作情况统计表"/>
              <w:tag w:val="_GBC_9641c8edf0ce41cf8380694c4dd2c9b1"/>
              <w:id w:val="341094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jc w:val="center"/>
            <w:tblLayout w:type="fixed"/>
            <w:tblLook w:val="04A0"/>
          </w:tblPr>
          <w:tblGrid>
            <w:gridCol w:w="4785"/>
            <w:gridCol w:w="4264"/>
          </w:tblGrid>
          <w:tr w:rsidR="00AE1C40" w:rsidTr="00C43D79">
            <w:trPr>
              <w:trHeight w:val="192"/>
              <w:jc w:val="center"/>
            </w:trPr>
            <w:tc>
              <w:tcPr>
                <w:tcW w:w="4785" w:type="dxa"/>
                <w:tcBorders>
                  <w:top w:val="single" w:sz="4" w:space="0" w:color="auto"/>
                  <w:left w:val="single" w:sz="4" w:space="0" w:color="auto"/>
                  <w:bottom w:val="single" w:sz="4" w:space="0" w:color="auto"/>
                  <w:right w:val="single" w:sz="4" w:space="0" w:color="auto"/>
                </w:tcBorders>
              </w:tcPr>
              <w:p w:rsidR="00AE1C40" w:rsidRDefault="00AE1C40" w:rsidP="00C43D79">
                <w:pPr>
                  <w:jc w:val="center"/>
                </w:pPr>
                <w:r>
                  <w:rPr>
                    <w:rFonts w:hint="eastAsia"/>
                  </w:rPr>
                  <w:lastRenderedPageBreak/>
                  <w:t>指    标</w:t>
                </w:r>
              </w:p>
            </w:tc>
            <w:tc>
              <w:tcPr>
                <w:tcW w:w="4264" w:type="dxa"/>
                <w:tcBorders>
                  <w:top w:val="single" w:sz="4" w:space="0" w:color="auto"/>
                  <w:left w:val="single" w:sz="4" w:space="0" w:color="auto"/>
                  <w:bottom w:val="single" w:sz="4" w:space="0" w:color="auto"/>
                  <w:right w:val="single" w:sz="4" w:space="0" w:color="auto"/>
                </w:tcBorders>
              </w:tcPr>
              <w:p w:rsidR="00AE1C40" w:rsidRDefault="00AE1C40" w:rsidP="00C43D79">
                <w:pPr>
                  <w:jc w:val="center"/>
                </w:pPr>
                <w:r>
                  <w:rPr>
                    <w:rFonts w:hint="eastAsia"/>
                  </w:rPr>
                  <w:t>数量及开展情况</w:t>
                </w:r>
              </w:p>
            </w:tc>
          </w:tr>
          <w:tr w:rsidR="00AE1C40" w:rsidTr="00C43D79">
            <w:trPr>
              <w:trHeight w:val="70"/>
              <w:jc w:val="center"/>
            </w:trPr>
            <w:tc>
              <w:tcPr>
                <w:tcW w:w="4785" w:type="dxa"/>
                <w:tcBorders>
                  <w:top w:val="single" w:sz="4" w:space="0" w:color="auto"/>
                  <w:left w:val="single" w:sz="4" w:space="0" w:color="auto"/>
                  <w:bottom w:val="single" w:sz="4" w:space="0" w:color="auto"/>
                  <w:right w:val="single" w:sz="4" w:space="0" w:color="auto"/>
                </w:tcBorders>
              </w:tcPr>
              <w:p w:rsidR="00AE1C40" w:rsidRDefault="00AE1C40" w:rsidP="00C43D79">
                <w:r>
                  <w:rPr>
                    <w:rFonts w:hint="eastAsia"/>
                  </w:rPr>
                  <w:t>一、总体情况</w:t>
                </w:r>
              </w:p>
            </w:tc>
            <w:tc>
              <w:tcPr>
                <w:tcW w:w="4264" w:type="dxa"/>
                <w:tcBorders>
                  <w:top w:val="single" w:sz="4" w:space="0" w:color="auto"/>
                  <w:left w:val="single" w:sz="4" w:space="0" w:color="auto"/>
                  <w:bottom w:val="single" w:sz="4" w:space="0" w:color="auto"/>
                  <w:right w:val="single" w:sz="4" w:space="0" w:color="auto"/>
                </w:tcBorders>
              </w:tcPr>
              <w:p w:rsidR="00AE1C40" w:rsidRDefault="00AE1C40" w:rsidP="00C43D79"/>
            </w:tc>
          </w:tr>
          <w:tr w:rsidR="00AE1C40" w:rsidTr="00C43D79">
            <w:trPr>
              <w:trHeight w:val="218"/>
              <w:jc w:val="center"/>
            </w:trPr>
            <w:tc>
              <w:tcPr>
                <w:tcW w:w="4785" w:type="dxa"/>
                <w:tcBorders>
                  <w:top w:val="single" w:sz="4" w:space="0" w:color="auto"/>
                  <w:left w:val="single" w:sz="4" w:space="0" w:color="auto"/>
                  <w:bottom w:val="single" w:sz="4" w:space="0" w:color="auto"/>
                  <w:right w:val="single" w:sz="4" w:space="0" w:color="auto"/>
                </w:tcBorders>
              </w:tcPr>
              <w:p w:rsidR="00AE1C40" w:rsidRDefault="00AE1C40" w:rsidP="00C43D79">
                <w:r>
                  <w:rPr>
                    <w:rFonts w:hint="eastAsia"/>
                  </w:rPr>
                  <w:t>其中：1.资金</w:t>
                </w:r>
              </w:p>
            </w:tc>
            <w:sdt>
              <w:sdtPr>
                <w:alias w:val="扶贫总体资金"/>
                <w:tag w:val="_GBC_bf39256917ce4c8ca1f777bd1087f6f4"/>
                <w:id w:val="34109410"/>
                <w:lock w:val="sdtLocked"/>
              </w:sdtPr>
              <w:sdtContent>
                <w:tc>
                  <w:tcPr>
                    <w:tcW w:w="4264" w:type="dxa"/>
                    <w:tcBorders>
                      <w:top w:val="single" w:sz="4" w:space="0" w:color="auto"/>
                      <w:left w:val="single" w:sz="4" w:space="0" w:color="auto"/>
                      <w:bottom w:val="single" w:sz="4" w:space="0" w:color="auto"/>
                      <w:right w:val="single" w:sz="4" w:space="0" w:color="auto"/>
                    </w:tcBorders>
                  </w:tcPr>
                  <w:p w:rsidR="00AE1C40" w:rsidRDefault="00AE1C40" w:rsidP="00AE1C40">
                    <w:pPr>
                      <w:jc w:val="right"/>
                    </w:pPr>
                    <w:r>
                      <w:rPr>
                        <w:rFonts w:hint="eastAsia"/>
                      </w:rPr>
                      <w:t>/</w:t>
                    </w:r>
                  </w:p>
                </w:tc>
              </w:sdtContent>
            </w:sdt>
          </w:tr>
          <w:tr w:rsidR="00AE1C40" w:rsidTr="00C43D79">
            <w:trPr>
              <w:trHeight w:val="190"/>
              <w:jc w:val="center"/>
            </w:trPr>
            <w:tc>
              <w:tcPr>
                <w:tcW w:w="4785" w:type="dxa"/>
                <w:tcBorders>
                  <w:top w:val="single" w:sz="4" w:space="0" w:color="auto"/>
                  <w:left w:val="single" w:sz="4" w:space="0" w:color="auto"/>
                  <w:bottom w:val="single" w:sz="4" w:space="0" w:color="auto"/>
                  <w:right w:val="single" w:sz="4" w:space="0" w:color="auto"/>
                </w:tcBorders>
              </w:tcPr>
              <w:p w:rsidR="00AE1C40" w:rsidRDefault="00AE1C40" w:rsidP="00C43D79">
                <w:pPr>
                  <w:ind w:firstLineChars="300" w:firstLine="630"/>
                </w:pPr>
                <w:r>
                  <w:rPr>
                    <w:rFonts w:hint="eastAsia"/>
                  </w:rPr>
                  <w:t>2.物资折款</w:t>
                </w:r>
              </w:p>
            </w:tc>
            <w:sdt>
              <w:sdtPr>
                <w:alias w:val="扶贫总体物资折款"/>
                <w:tag w:val="_GBC_5ecdff4d2bc040b8a5f4d0273f0c9034"/>
                <w:id w:val="34109411"/>
                <w:lock w:val="sdtLocked"/>
              </w:sdtPr>
              <w:sdtContent>
                <w:tc>
                  <w:tcPr>
                    <w:tcW w:w="4264" w:type="dxa"/>
                    <w:tcBorders>
                      <w:top w:val="single" w:sz="4" w:space="0" w:color="auto"/>
                      <w:left w:val="single" w:sz="4" w:space="0" w:color="auto"/>
                      <w:bottom w:val="single" w:sz="4" w:space="0" w:color="auto"/>
                      <w:right w:val="single" w:sz="4" w:space="0" w:color="auto"/>
                    </w:tcBorders>
                  </w:tcPr>
                  <w:p w:rsidR="00AE1C40" w:rsidRDefault="00AE1C40" w:rsidP="00C43D79">
                    <w:pPr>
                      <w:jc w:val="right"/>
                    </w:pPr>
                    <w:r>
                      <w:t>254,116.18</w:t>
                    </w:r>
                  </w:p>
                </w:tc>
              </w:sdtContent>
            </w:sdt>
          </w:tr>
          <w:tr w:rsidR="00AE1C40" w:rsidTr="00C43D79">
            <w:trPr>
              <w:trHeight w:val="140"/>
              <w:jc w:val="center"/>
            </w:trPr>
            <w:tc>
              <w:tcPr>
                <w:tcW w:w="4785" w:type="dxa"/>
                <w:tcBorders>
                  <w:top w:val="single" w:sz="4" w:space="0" w:color="auto"/>
                  <w:left w:val="single" w:sz="4" w:space="0" w:color="auto"/>
                  <w:bottom w:val="single" w:sz="4" w:space="0" w:color="auto"/>
                  <w:right w:val="single" w:sz="4" w:space="0" w:color="auto"/>
                </w:tcBorders>
              </w:tcPr>
              <w:p w:rsidR="00AE1C40" w:rsidRDefault="00AE1C40" w:rsidP="00C43D79">
                <w:pPr>
                  <w:ind w:firstLineChars="300" w:firstLine="630"/>
                </w:pPr>
                <w:r>
                  <w:rPr>
                    <w:rFonts w:hint="eastAsia"/>
                  </w:rPr>
                  <w:t>3.帮助建档立卡贫困人口脱贫数（人）</w:t>
                </w:r>
              </w:p>
            </w:tc>
            <w:sdt>
              <w:sdtPr>
                <w:alias w:val="扶贫总体帮助建档立卡贫困人口脱贫数"/>
                <w:tag w:val="_GBC_23dcb041a45d4614ac51e7f335444c9a"/>
                <w:id w:val="34109412"/>
                <w:lock w:val="sdtLocked"/>
              </w:sdtPr>
              <w:sdtContent>
                <w:tc>
                  <w:tcPr>
                    <w:tcW w:w="4264" w:type="dxa"/>
                    <w:tcBorders>
                      <w:top w:val="single" w:sz="4" w:space="0" w:color="auto"/>
                      <w:left w:val="single" w:sz="4" w:space="0" w:color="auto"/>
                      <w:bottom w:val="single" w:sz="4" w:space="0" w:color="auto"/>
                      <w:right w:val="single" w:sz="4" w:space="0" w:color="auto"/>
                    </w:tcBorders>
                  </w:tcPr>
                  <w:p w:rsidR="00AE1C40" w:rsidRDefault="00AE1C40" w:rsidP="00AE1C40">
                    <w:pPr>
                      <w:jc w:val="right"/>
                    </w:pPr>
                    <w:r>
                      <w:rPr>
                        <w:rFonts w:hint="eastAsia"/>
                      </w:rPr>
                      <w:t>/</w:t>
                    </w:r>
                  </w:p>
                </w:tc>
              </w:sdtContent>
            </w:sdt>
          </w:tr>
        </w:tbl>
        <w:p w:rsidR="00AE1C40" w:rsidRDefault="00AE1C40"/>
        <w:p w:rsidR="00C56DD1" w:rsidRDefault="00A566F9"/>
      </w:sdtContent>
    </w:sdt>
    <w:sdt>
      <w:sdtPr>
        <w:rPr>
          <w:rFonts w:ascii="宋体" w:hAnsi="宋体" w:cs="宋体" w:hint="eastAsia"/>
          <w:b w:val="0"/>
          <w:bCs w:val="0"/>
          <w:kern w:val="0"/>
          <w:szCs w:val="24"/>
        </w:rPr>
        <w:alias w:val="模块:后续精准扶贫计划"/>
        <w:tag w:val="_SEC_9820220d021b411582c782bed3912a59"/>
        <w:id w:val="34109452"/>
        <w:lock w:val="sdtLocked"/>
        <w:placeholder>
          <w:docPart w:val="GBC22222222222222222222222222222"/>
        </w:placeholder>
      </w:sdtPr>
      <w:sdtContent>
        <w:p w:rsidR="00C56DD1" w:rsidRDefault="00DB1053" w:rsidP="009320B5">
          <w:pPr>
            <w:pStyle w:val="4"/>
            <w:numPr>
              <w:ilvl w:val="0"/>
              <w:numId w:val="15"/>
            </w:numPr>
          </w:pPr>
          <w:r>
            <w:t>后续精准扶贫计划</w:t>
          </w:r>
        </w:p>
        <w:sdt>
          <w:sdtPr>
            <w:alias w:val="后续精准扶贫计划"/>
            <w:tag w:val="_GBC_269cd03c80c849cc83487e63635b3339"/>
            <w:id w:val="34109451"/>
            <w:lock w:val="sdtLocked"/>
            <w:placeholder>
              <w:docPart w:val="GBC22222222222222222222222222222"/>
            </w:placeholder>
          </w:sdtPr>
          <w:sdtContent>
            <w:p w:rsidR="00C56DD1" w:rsidRDefault="00576014">
              <w:r>
                <w:rPr>
                  <w:rFonts w:hint="eastAsia"/>
                </w:rPr>
                <w:t>无</w:t>
              </w:r>
            </w:p>
          </w:sdtContent>
        </w:sdt>
      </w:sdtContent>
    </w:sdt>
    <w:p w:rsidR="00C56DD1" w:rsidRDefault="00C56DD1"/>
    <w:sdt>
      <w:sdtPr>
        <w:rPr>
          <w:rFonts w:ascii="宋体" w:hAnsi="宋体" w:cs="宋体" w:hint="eastAsia"/>
          <w:b w:val="0"/>
          <w:bCs w:val="0"/>
          <w:kern w:val="0"/>
          <w:szCs w:val="24"/>
        </w:rPr>
        <w:alias w:val="模块:社会责任工作情况"/>
        <w:tag w:val="_SEC_ee27b1a72aa5419087caf130b9eefdde"/>
        <w:id w:val="34109455"/>
        <w:lock w:val="sdtLocked"/>
        <w:placeholder>
          <w:docPart w:val="GBC22222222222222222222222222222"/>
        </w:placeholder>
      </w:sdtPr>
      <w:sdtEndPr>
        <w:rPr>
          <w:rFonts w:hint="default"/>
        </w:rPr>
      </w:sdtEndPr>
      <w:sdtContent>
        <w:p w:rsidR="00C56DD1" w:rsidRDefault="00DB1053" w:rsidP="009320B5">
          <w:pPr>
            <w:pStyle w:val="3"/>
            <w:numPr>
              <w:ilvl w:val="0"/>
              <w:numId w:val="14"/>
            </w:numPr>
            <w:tabs>
              <w:tab w:val="left" w:pos="644"/>
            </w:tabs>
          </w:pPr>
          <w:r>
            <w:rPr>
              <w:rFonts w:hint="eastAsia"/>
            </w:rPr>
            <w:t>社会责任工作情况</w:t>
          </w:r>
        </w:p>
        <w:sdt>
          <w:sdtPr>
            <w:rPr>
              <w:rFonts w:hint="eastAsia"/>
            </w:rPr>
            <w:alias w:val="是否适用：社会责任工作情况[双击切换]"/>
            <w:tag w:val="_GBC_193e5fab56724eddabaa8d0d74a4b129"/>
            <w:id w:val="34109453"/>
            <w:lock w:val="sdtContentLocked"/>
            <w:placeholder>
              <w:docPart w:val="GBC22222222222222222222222222222"/>
            </w:placeholder>
          </w:sdtPr>
          <w:sdtContent>
            <w:p w:rsidR="00C56DD1" w:rsidRDefault="00A566F9">
              <w:r>
                <w:fldChar w:fldCharType="begin"/>
              </w:r>
              <w:r w:rsidR="00492824">
                <w:instrText>MACROBUTTON  SnrToggleCheckbox √适用</w:instrText>
              </w:r>
              <w:r>
                <w:fldChar w:fldCharType="end"/>
              </w:r>
              <w:r>
                <w:fldChar w:fldCharType="begin"/>
              </w:r>
              <w:r w:rsidR="00492824">
                <w:instrText xml:space="preserve"> MACROBUTTON  SnrToggleCheckbox □不适用 </w:instrText>
              </w:r>
              <w:r>
                <w:fldChar w:fldCharType="end"/>
              </w:r>
            </w:p>
          </w:sdtContent>
        </w:sdt>
        <w:sdt>
          <w:sdtPr>
            <w:alias w:val="社会责任工作情况"/>
            <w:tag w:val="_GBC_a9b541509de44900b46d09bc29c43131"/>
            <w:id w:val="34109454"/>
            <w:lock w:val="sdtLocked"/>
            <w:placeholder>
              <w:docPart w:val="GBC22222222222222222222222222222"/>
            </w:placeholder>
          </w:sdtPr>
          <w:sdtContent>
            <w:p w:rsidR="00C56DD1" w:rsidRDefault="00492824">
              <w:r>
                <w:rPr>
                  <w:rFonts w:hint="eastAsia"/>
                </w:rPr>
                <w:t>详</w:t>
              </w:r>
              <w:r w:rsidRPr="00492824">
                <w:rPr>
                  <w:rFonts w:hint="eastAsia"/>
                </w:rPr>
                <w:t>见</w:t>
              </w:r>
              <w:r w:rsidR="008062B1">
                <w:rPr>
                  <w:rFonts w:hint="eastAsia"/>
                </w:rPr>
                <w:t>与本报告同日</w:t>
              </w:r>
              <w:r w:rsidRPr="00492824">
                <w:rPr>
                  <w:rFonts w:hint="eastAsia"/>
                </w:rPr>
                <w:t>披露的</w:t>
              </w:r>
              <w:r>
                <w:rPr>
                  <w:rFonts w:hint="eastAsia"/>
                </w:rPr>
                <w:t>《社会责任报告》</w:t>
              </w:r>
              <w:r w:rsidRPr="00492824">
                <w:rPr>
                  <w:rFonts w:hint="eastAsia"/>
                </w:rPr>
                <w:t>，披露网址</w:t>
              </w:r>
              <w:r w:rsidRPr="00492824">
                <w:t xml:space="preserve"> http：//www.sse.com.cn。</w:t>
              </w:r>
            </w:p>
          </w:sdtContent>
        </w:sdt>
        <w:p w:rsidR="00C56DD1" w:rsidRDefault="00A566F9"/>
      </w:sdtContent>
    </w:sdt>
    <w:sdt>
      <w:sdtPr>
        <w:rPr>
          <w:rFonts w:ascii="宋体" w:hAnsi="宋体" w:cs="宋体" w:hint="eastAsia"/>
          <w:b w:val="0"/>
          <w:bCs w:val="0"/>
          <w:kern w:val="0"/>
          <w:szCs w:val="24"/>
        </w:rPr>
        <w:alias w:val="模块:属于环境保护部门公布的重点排污单位的公司及其子公司的环保情况说明"/>
        <w:tag w:val="_SEC_f5ea8236428a4a3bbf43a582c5c136e8"/>
        <w:id w:val="34109458"/>
        <w:lock w:val="sdtLocked"/>
        <w:placeholder>
          <w:docPart w:val="GBC22222222222222222222222222222"/>
        </w:placeholder>
      </w:sdtPr>
      <w:sdtEndPr>
        <w:rPr>
          <w:rFonts w:hint="default"/>
          <w:szCs w:val="21"/>
        </w:rPr>
      </w:sdtEndPr>
      <w:sdtContent>
        <w:p w:rsidR="00C56DD1" w:rsidRDefault="00DB1053" w:rsidP="009320B5">
          <w:pPr>
            <w:pStyle w:val="3"/>
            <w:numPr>
              <w:ilvl w:val="0"/>
              <w:numId w:val="14"/>
            </w:numPr>
            <w:tabs>
              <w:tab w:val="left" w:pos="644"/>
            </w:tabs>
          </w:pPr>
          <w:r>
            <w:rPr>
              <w:rFonts w:hint="eastAsia"/>
            </w:rPr>
            <w:t>属于环境保护部门公布的重点排污单位的公司及其子公司的</w:t>
          </w:r>
          <w:r>
            <w:t>环保情况说明</w:t>
          </w:r>
        </w:p>
        <w:sdt>
          <w:sdtPr>
            <w:rPr>
              <w:rFonts w:hint="eastAsia"/>
            </w:rPr>
            <w:alias w:val="是否适用：属于环境保护部门公布的重点排污单位的公司及其子公司的环保情况说明[双击切换]"/>
            <w:tag w:val="_GBC_477b4cca062740bf9c227fa889641c0c"/>
            <w:id w:val="34109456"/>
            <w:lock w:val="sdtContentLocked"/>
            <w:placeholder>
              <w:docPart w:val="GBC22222222222222222222222222222"/>
            </w:placeholder>
          </w:sdtPr>
          <w:sdtContent>
            <w:p w:rsidR="00C56DD1" w:rsidRDefault="00A566F9">
              <w:r>
                <w:fldChar w:fldCharType="begin"/>
              </w:r>
              <w:r w:rsidR="00492824">
                <w:instrText>MACROBUTTON  SnrToggleCheckbox √适用</w:instrText>
              </w:r>
              <w:r>
                <w:fldChar w:fldCharType="end"/>
              </w:r>
              <w:r>
                <w:fldChar w:fldCharType="begin"/>
              </w:r>
              <w:r w:rsidR="00492824">
                <w:instrText xml:space="preserve"> MACROBUTTON  SnrToggleCheckbox □不适用 </w:instrText>
              </w:r>
              <w:r>
                <w:fldChar w:fldCharType="end"/>
              </w:r>
            </w:p>
          </w:sdtContent>
        </w:sdt>
        <w:sdt>
          <w:sdtPr>
            <w:rPr>
              <w:rFonts w:hint="eastAsia"/>
            </w:rPr>
            <w:alias w:val="公司被列入环保部门公布的污染严重企业名单情况"/>
            <w:tag w:val="_GBC_d826e42996ba4808a13db13530ac38a6"/>
            <w:id w:val="34109457"/>
            <w:lock w:val="sdtLocked"/>
            <w:placeholder>
              <w:docPart w:val="GBC22222222222222222222222222222"/>
            </w:placeholder>
          </w:sdtPr>
          <w:sdtContent>
            <w:p w:rsidR="00C56DD1" w:rsidRDefault="00492824">
              <w:r w:rsidRPr="00492824">
                <w:rPr>
                  <w:rFonts w:hint="eastAsia"/>
                </w:rPr>
                <w:t>公司环保</w:t>
              </w:r>
              <w:r>
                <w:rPr>
                  <w:rFonts w:hint="eastAsia"/>
                </w:rPr>
                <w:t>及排污</w:t>
              </w:r>
              <w:r w:rsidRPr="00492824">
                <w:rPr>
                  <w:rFonts w:hint="eastAsia"/>
                </w:rPr>
                <w:t>情况</w:t>
              </w:r>
              <w:r>
                <w:rPr>
                  <w:rFonts w:hint="eastAsia"/>
                </w:rPr>
                <w:t>详</w:t>
              </w:r>
              <w:r w:rsidR="00B77C01">
                <w:rPr>
                  <w:rFonts w:hint="eastAsia"/>
                </w:rPr>
                <w:t>见</w:t>
              </w:r>
              <w:r w:rsidR="008062B1">
                <w:rPr>
                  <w:rFonts w:hint="eastAsia"/>
                </w:rPr>
                <w:t>与本报告同日</w:t>
              </w:r>
              <w:r w:rsidR="008062B1" w:rsidRPr="00492824">
                <w:rPr>
                  <w:rFonts w:hint="eastAsia"/>
                </w:rPr>
                <w:t>披露的</w:t>
              </w:r>
              <w:r>
                <w:rPr>
                  <w:rFonts w:hint="eastAsia"/>
                </w:rPr>
                <w:t>《社会责任报告》</w:t>
              </w:r>
              <w:r w:rsidRPr="00492824">
                <w:rPr>
                  <w:rFonts w:hint="eastAsia"/>
                </w:rPr>
                <w:t>，披露网址</w:t>
              </w:r>
              <w:r w:rsidRPr="00492824">
                <w:t xml:space="preserve"> http：//www.sse.com.cn。</w:t>
              </w:r>
            </w:p>
          </w:sdtContent>
        </w:sdt>
        <w:p w:rsidR="00C56DD1" w:rsidRDefault="00A566F9">
          <w:pPr>
            <w:rPr>
              <w:szCs w:val="21"/>
            </w:rPr>
          </w:pPr>
        </w:p>
      </w:sdtContent>
    </w:sdt>
    <w:sdt>
      <w:sdtPr>
        <w:rPr>
          <w:rFonts w:ascii="宋体" w:hAnsi="宋体" w:cs="宋体"/>
          <w:b w:val="0"/>
          <w:bCs w:val="0"/>
          <w:kern w:val="0"/>
          <w:szCs w:val="21"/>
        </w:rPr>
        <w:alias w:val="模块:其他说明"/>
        <w:tag w:val="_SEC_01bd5ddfe98a4c02a9143838f2532419"/>
        <w:id w:val="34109460"/>
        <w:lock w:val="sdtLocked"/>
        <w:placeholder>
          <w:docPart w:val="GBC22222222222222222222222222222"/>
        </w:placeholder>
      </w:sdtPr>
      <w:sdtContent>
        <w:p w:rsidR="00C56DD1" w:rsidRDefault="00DB1053" w:rsidP="009320B5">
          <w:pPr>
            <w:pStyle w:val="3"/>
            <w:numPr>
              <w:ilvl w:val="0"/>
              <w:numId w:val="14"/>
            </w:numPr>
            <w:tabs>
              <w:tab w:val="left" w:pos="644"/>
            </w:tabs>
            <w:rPr>
              <w:szCs w:val="21"/>
            </w:rPr>
          </w:pPr>
          <w:r>
            <w:rPr>
              <w:szCs w:val="21"/>
            </w:rPr>
            <w:t>其他说明</w:t>
          </w:r>
        </w:p>
        <w:sdt>
          <w:sdtPr>
            <w:rPr>
              <w:rFonts w:hint="eastAsia"/>
              <w:szCs w:val="21"/>
            </w:rPr>
            <w:alias w:val="是否适用：积极履行社会责任的工作情况其他说明[双击切换]"/>
            <w:tag w:val="_GBC_2c735db33f5c4ef4bc8a0b9a39b12ff5"/>
            <w:id w:val="34109459"/>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szCs w:val="21"/>
        </w:rPr>
      </w:pPr>
    </w:p>
    <w:p w:rsidR="00C56DD1" w:rsidRDefault="00DB1053" w:rsidP="009320B5">
      <w:pPr>
        <w:pStyle w:val="2"/>
        <w:numPr>
          <w:ilvl w:val="0"/>
          <w:numId w:val="8"/>
        </w:numPr>
      </w:pPr>
      <w:r>
        <w:rPr>
          <w:rFonts w:hint="eastAsia"/>
        </w:rPr>
        <w:t>可转换公司债券情况</w:t>
      </w:r>
    </w:p>
    <w:sdt>
      <w:sdtPr>
        <w:rPr>
          <w:rFonts w:ascii="宋体" w:hAnsi="宋体" w:cs="宋体"/>
          <w:b w:val="0"/>
          <w:bCs w:val="0"/>
          <w:kern w:val="0"/>
          <w:sz w:val="24"/>
          <w:szCs w:val="21"/>
        </w:rPr>
        <w:alias w:val="模块:转债发行情况"/>
        <w:tag w:val="_SEC_8d04a146c600466c88e27fd05cb55cf3"/>
        <w:id w:val="34109462"/>
        <w:lock w:val="sdtLocked"/>
        <w:placeholder>
          <w:docPart w:val="GBC22222222222222222222222222222"/>
        </w:placeholder>
      </w:sdtPr>
      <w:sdtEndPr>
        <w:rPr>
          <w:rFonts w:hint="eastAsia"/>
          <w:sz w:val="21"/>
        </w:rPr>
      </w:sdtEndPr>
      <w:sdtContent>
        <w:p w:rsidR="00C56DD1" w:rsidRDefault="00DB1053" w:rsidP="009320B5">
          <w:pPr>
            <w:pStyle w:val="3"/>
            <w:numPr>
              <w:ilvl w:val="0"/>
              <w:numId w:val="16"/>
            </w:numPr>
            <w:rPr>
              <w:szCs w:val="21"/>
            </w:rPr>
          </w:pPr>
          <w:r>
            <w:rPr>
              <w:szCs w:val="21"/>
            </w:rPr>
            <w:t>转债发行情况</w:t>
          </w:r>
        </w:p>
        <w:bookmarkStart w:id="43" w:name="_Toc342565982" w:displacedByCustomXml="next"/>
        <w:bookmarkStart w:id="44" w:name="_Toc342491990" w:displacedByCustomXml="next"/>
        <w:sdt>
          <w:sdtPr>
            <w:rPr>
              <w:rFonts w:hint="eastAsia"/>
              <w:szCs w:val="21"/>
            </w:rPr>
            <w:alias w:val="是否适用：转债发行情况[双击切换]"/>
            <w:tag w:val="_GBC_2a10a4672aaf437896f5a3067eae9eee"/>
            <w:id w:val="34109461"/>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 w:val="24"/>
          <w:szCs w:val="21"/>
        </w:rPr>
        <w:alias w:val="模块:报告期转债持有人及担保人情况"/>
        <w:tag w:val="_SEC_0ec9ade12422499a91e3c132ce15fae5"/>
        <w:id w:val="34109464"/>
        <w:lock w:val="sdtLocked"/>
        <w:placeholder>
          <w:docPart w:val="GBC22222222222222222222222222222"/>
        </w:placeholder>
      </w:sdtPr>
      <w:sdtEndPr>
        <w:rPr>
          <w:rFonts w:hint="default"/>
          <w:b/>
          <w:bCs/>
          <w:sz w:val="21"/>
        </w:rPr>
      </w:sdtEndPr>
      <w:sdtContent>
        <w:p w:rsidR="00C56DD1" w:rsidRDefault="00DB1053" w:rsidP="009320B5">
          <w:pPr>
            <w:pStyle w:val="3"/>
            <w:numPr>
              <w:ilvl w:val="0"/>
              <w:numId w:val="16"/>
            </w:numPr>
            <w:rPr>
              <w:szCs w:val="21"/>
            </w:rPr>
          </w:pPr>
          <w:r>
            <w:rPr>
              <w:rFonts w:hint="eastAsia"/>
              <w:szCs w:val="21"/>
            </w:rPr>
            <w:t>报告期转债持有人及担保人情况</w:t>
          </w:r>
          <w:bookmarkEnd w:id="44"/>
          <w:bookmarkEnd w:id="43"/>
        </w:p>
        <w:p w:rsidR="008062B1" w:rsidRDefault="00A566F9" w:rsidP="008062B1">
          <w:sdt>
            <w:sdtPr>
              <w:alias w:val="是否适用：报告期转债持有人及担保人情况[双击切换]"/>
              <w:tag w:val="_GBC_6a8eda7be111431bb27877dccef03813"/>
              <w:id w:val="34109463"/>
              <w:lock w:val="sdtContentLocked"/>
              <w:placeholder>
                <w:docPart w:val="GBC22222222222222222222222222222"/>
              </w:placeholder>
            </w:sdtPr>
            <w:sdtContent>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报告期转债变动情况"/>
        <w:tag w:val="_SEC_fc5c14798b574f809af3c637b2a54f88"/>
        <w:id w:val="34109466"/>
        <w:lock w:val="sdtLocked"/>
        <w:placeholder>
          <w:docPart w:val="GBC22222222222222222222222222222"/>
        </w:placeholder>
      </w:sdtPr>
      <w:sdtEndPr>
        <w:rPr>
          <w:rFonts w:hint="eastAsia"/>
          <w:sz w:val="21"/>
        </w:rPr>
      </w:sdtEndPr>
      <w:sdtContent>
        <w:p w:rsidR="00C56DD1" w:rsidRDefault="00DB1053" w:rsidP="009320B5">
          <w:pPr>
            <w:pStyle w:val="3"/>
            <w:numPr>
              <w:ilvl w:val="0"/>
              <w:numId w:val="16"/>
            </w:numPr>
            <w:rPr>
              <w:szCs w:val="21"/>
            </w:rPr>
          </w:pPr>
          <w:r>
            <w:rPr>
              <w:szCs w:val="21"/>
            </w:rPr>
            <w:t>报告期转债变动情况</w:t>
          </w:r>
        </w:p>
        <w:p w:rsidR="00C56DD1" w:rsidRDefault="00A566F9" w:rsidP="008062B1">
          <w:pPr>
            <w:rPr>
              <w:szCs w:val="21"/>
            </w:rPr>
          </w:pPr>
          <w:sdt>
            <w:sdtPr>
              <w:alias w:val="是否适用：报告期转债变动情况[双击切换]"/>
              <w:tag w:val="_GBC_897425a625044ed9a9b171abdd6fbe5f"/>
              <w:id w:val="34109465"/>
              <w:lock w:val="sdtContentLocked"/>
              <w:placeholder>
                <w:docPart w:val="GBC22222222222222222222222222222"/>
              </w:placeholder>
            </w:sdtPr>
            <w:sdtContent>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sdtContent>
          </w:sdt>
        </w:p>
      </w:sdtContent>
    </w:sdt>
    <w:sdt>
      <w:sdtPr>
        <w:rPr>
          <w:b/>
          <w:bCs/>
          <w:sz w:val="24"/>
        </w:rPr>
        <w:alias w:val="模块:报告期转债累计转股情况"/>
        <w:tag w:val="_SEC_57914a739a694c0c8d504b3c0abadee1"/>
        <w:id w:val="34109468"/>
        <w:lock w:val="sdtLocked"/>
        <w:placeholder>
          <w:docPart w:val="GBC22222222222222222222222222222"/>
        </w:placeholder>
      </w:sdtPr>
      <w:sdtEndPr>
        <w:rPr>
          <w:rFonts w:hint="eastAsia"/>
          <w:b w:val="0"/>
          <w:bCs w:val="0"/>
          <w:sz w:val="21"/>
          <w:szCs w:val="21"/>
        </w:rPr>
      </w:sdtEndPr>
      <w:sdtContent>
        <w:p w:rsidR="00C56DD1" w:rsidRDefault="00DB1053">
          <w:r>
            <w:t>报告期转债累计转股情况</w:t>
          </w:r>
        </w:p>
        <w:p w:rsidR="00C56DD1" w:rsidRDefault="00A566F9" w:rsidP="00111425">
          <w:pPr>
            <w:rPr>
              <w:szCs w:val="21"/>
            </w:rPr>
          </w:pPr>
          <w:sdt>
            <w:sdtPr>
              <w:alias w:val="是否适用：报告期转债累计转股情况[双击切换]"/>
              <w:tag w:val="_GBC_17fac391a9434849b418b1c91de8d200"/>
              <w:id w:val="34109467"/>
              <w:lock w:val="sdtContentLocked"/>
              <w:placeholder>
                <w:docPart w:val="GBC22222222222222222222222222222"/>
              </w:placeholder>
            </w:sdtPr>
            <w:sdtContent>
              <w:r>
                <w:fldChar w:fldCharType="begin"/>
              </w:r>
              <w:r w:rsidR="00111425">
                <w:instrText xml:space="preserve"> MACROBUTTON  SnrToggleCheckbox □适用 </w:instrText>
              </w:r>
              <w:r>
                <w:fldChar w:fldCharType="end"/>
              </w:r>
              <w:r>
                <w:fldChar w:fldCharType="begin"/>
              </w:r>
              <w:r w:rsidR="00111425">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转股价格历次调整情况"/>
        <w:tag w:val="_SEC_199853d7eafb4e1283c4381d0382dd59"/>
        <w:id w:val="34109470"/>
        <w:lock w:val="sdtLocked"/>
        <w:placeholder>
          <w:docPart w:val="GBC22222222222222222222222222222"/>
        </w:placeholder>
      </w:sdtPr>
      <w:sdtEndPr>
        <w:rPr>
          <w:rFonts w:hint="eastAsia"/>
          <w:sz w:val="21"/>
        </w:rPr>
      </w:sdtEndPr>
      <w:sdtContent>
        <w:p w:rsidR="00C56DD1" w:rsidRDefault="00DB1053" w:rsidP="009320B5">
          <w:pPr>
            <w:pStyle w:val="3"/>
            <w:numPr>
              <w:ilvl w:val="0"/>
              <w:numId w:val="16"/>
            </w:numPr>
            <w:rPr>
              <w:szCs w:val="21"/>
            </w:rPr>
          </w:pPr>
          <w:r>
            <w:rPr>
              <w:szCs w:val="21"/>
            </w:rPr>
            <w:t>转股价格历次调整情况</w:t>
          </w:r>
        </w:p>
        <w:p w:rsidR="00C56DD1" w:rsidRDefault="00A566F9" w:rsidP="008062B1">
          <w:pPr>
            <w:rPr>
              <w:szCs w:val="21"/>
            </w:rPr>
          </w:pPr>
          <w:sdt>
            <w:sdtPr>
              <w:alias w:val="是否适用：面临终止上市的情况和原因 [双击切换]"/>
              <w:tag w:val="_GBC_0fe6da18026a4a54834707bcfb7e8798"/>
              <w:id w:val="34109469"/>
              <w:lock w:val="sdtContentLocked"/>
              <w:placeholder>
                <w:docPart w:val="GBC22222222222222222222222222222"/>
              </w:placeholder>
            </w:sdtPr>
            <w:sdtContent>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公司的负债情况、资信变化情况及在未来年度还债的现金安排"/>
        <w:tag w:val="_SEC_c80aa4d34ae342609dd463b1810e4513"/>
        <w:id w:val="34109472"/>
        <w:lock w:val="sdtLocked"/>
        <w:placeholder>
          <w:docPart w:val="GBC22222222222222222222222222222"/>
        </w:placeholder>
      </w:sdtPr>
      <w:sdtEndPr>
        <w:rPr>
          <w:rFonts w:hint="eastAsia"/>
          <w:sz w:val="21"/>
        </w:rPr>
      </w:sdtEndPr>
      <w:sdtContent>
        <w:p w:rsidR="00C56DD1" w:rsidRDefault="00DB1053" w:rsidP="009320B5">
          <w:pPr>
            <w:pStyle w:val="3"/>
            <w:numPr>
              <w:ilvl w:val="0"/>
              <w:numId w:val="16"/>
            </w:numPr>
            <w:rPr>
              <w:szCs w:val="21"/>
            </w:rPr>
          </w:pPr>
          <w:r>
            <w:rPr>
              <w:szCs w:val="21"/>
            </w:rPr>
            <w:t>公司的负债情况、资信变化情况及在未来年度还债的现金安排</w:t>
          </w:r>
        </w:p>
        <w:sdt>
          <w:sdtPr>
            <w:rPr>
              <w:rFonts w:hint="eastAsia"/>
              <w:szCs w:val="21"/>
            </w:rPr>
            <w:alias w:val="是否适用：公司的负债情况、资信变化情况及在未来年度还债的现金安排[双击切换]"/>
            <w:tag w:val="_GBC_0147137d8b4d4bfa8b2d4b32dcdaf596"/>
            <w:id w:val="34109471"/>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1"/>
        </w:rPr>
        <w:alias w:val="模块:转债其他情况说明"/>
        <w:tag w:val="_SEC_a6207aced3474a108d95eb7cd3be30a7"/>
        <w:id w:val="34109474"/>
        <w:lock w:val="sdtLocked"/>
        <w:placeholder>
          <w:docPart w:val="GBC22222222222222222222222222222"/>
        </w:placeholder>
      </w:sdtPr>
      <w:sdtEndPr>
        <w:rPr>
          <w:rFonts w:hint="eastAsia"/>
          <w:sz w:val="21"/>
        </w:rPr>
      </w:sdtEndPr>
      <w:sdtContent>
        <w:p w:rsidR="00C56DD1" w:rsidRDefault="00DB1053" w:rsidP="009320B5">
          <w:pPr>
            <w:pStyle w:val="3"/>
            <w:numPr>
              <w:ilvl w:val="0"/>
              <w:numId w:val="16"/>
            </w:numPr>
            <w:rPr>
              <w:szCs w:val="21"/>
            </w:rPr>
          </w:pPr>
          <w:r>
            <w:rPr>
              <w:szCs w:val="21"/>
            </w:rPr>
            <w:t>转债其他情况说明</w:t>
          </w:r>
        </w:p>
        <w:sdt>
          <w:sdtPr>
            <w:rPr>
              <w:rFonts w:hint="eastAsia"/>
              <w:szCs w:val="21"/>
            </w:rPr>
            <w:alias w:val="是否适用：转债其他情况说明[双击切换]"/>
            <w:tag w:val="_GBC_503be30271664d9fa07cf3fdadcad09d"/>
            <w:id w:val="34109473"/>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 w:rsidR="00C56DD1" w:rsidRDefault="00C56DD1"/>
    <w:p w:rsidR="00C56DD1" w:rsidRDefault="00DB1053">
      <w:pPr>
        <w:pStyle w:val="1"/>
        <w:numPr>
          <w:ilvl w:val="0"/>
          <w:numId w:val="2"/>
        </w:numPr>
        <w:rPr>
          <w:szCs w:val="28"/>
        </w:rPr>
      </w:pPr>
      <w:bookmarkStart w:id="45" w:name="_Toc469563080"/>
      <w:bookmarkStart w:id="46" w:name="_Toc437440713"/>
      <w:bookmarkStart w:id="47" w:name="_Toc409437607"/>
      <w:r>
        <w:rPr>
          <w:rFonts w:hint="eastAsia"/>
          <w:szCs w:val="28"/>
        </w:rPr>
        <w:lastRenderedPageBreak/>
        <w:t>普通股股份变动及股东情况</w:t>
      </w:r>
      <w:bookmarkEnd w:id="45"/>
      <w:bookmarkEnd w:id="46"/>
      <w:bookmarkEnd w:id="47"/>
    </w:p>
    <w:p w:rsidR="00C56DD1" w:rsidRDefault="00DB1053" w:rsidP="009320B5">
      <w:pPr>
        <w:pStyle w:val="2"/>
        <w:numPr>
          <w:ilvl w:val="0"/>
          <w:numId w:val="17"/>
        </w:numPr>
      </w:pPr>
      <w:bookmarkStart w:id="48" w:name="_Toc342059476"/>
      <w:bookmarkStart w:id="49" w:name="_Toc342565989"/>
      <w:r>
        <w:rPr>
          <w:rFonts w:hint="eastAsia"/>
        </w:rPr>
        <w:t>普通股</w:t>
      </w:r>
      <w:r>
        <w:t>股</w:t>
      </w:r>
      <w:r>
        <w:rPr>
          <w:rFonts w:hint="eastAsia"/>
        </w:rPr>
        <w:t>本变动情况</w:t>
      </w:r>
      <w:bookmarkEnd w:id="48"/>
      <w:bookmarkEnd w:id="49"/>
    </w:p>
    <w:p w:rsidR="00C56DD1" w:rsidRDefault="00DB1053" w:rsidP="009320B5">
      <w:pPr>
        <w:pStyle w:val="3"/>
        <w:numPr>
          <w:ilvl w:val="1"/>
          <w:numId w:val="18"/>
        </w:numPr>
        <w:rPr>
          <w:szCs w:val="21"/>
        </w:rPr>
      </w:pPr>
      <w:bookmarkStart w:id="50" w:name="_Toc342565990"/>
      <w:bookmarkStart w:id="51" w:name="_Toc342059477"/>
      <w:r>
        <w:rPr>
          <w:rFonts w:hint="eastAsia"/>
          <w:szCs w:val="21"/>
        </w:rPr>
        <w:t>普通股股份变动情况表</w:t>
      </w:r>
      <w:bookmarkEnd w:id="50"/>
      <w:bookmarkEnd w:id="51"/>
    </w:p>
    <w:p w:rsidR="00C56DD1" w:rsidRDefault="00DB1053" w:rsidP="009320B5">
      <w:pPr>
        <w:pStyle w:val="4"/>
        <w:numPr>
          <w:ilvl w:val="2"/>
          <w:numId w:val="19"/>
        </w:numPr>
        <w:rPr>
          <w:szCs w:val="21"/>
        </w:rPr>
      </w:pPr>
      <w:r>
        <w:rPr>
          <w:rFonts w:hint="eastAsia"/>
          <w:szCs w:val="21"/>
        </w:rPr>
        <w:t>普通股股份变动情况表</w:t>
      </w:r>
    </w:p>
    <w:sdt>
      <w:sdtPr>
        <w:rPr>
          <w:rFonts w:hint="eastAsia"/>
          <w:szCs w:val="21"/>
        </w:rPr>
        <w:alias w:val="选项模块:报告期内，公司股份总数及股本结构未发生变化"/>
        <w:tag w:val="_SEC_a2a63736db144f209cddfd7a97491880"/>
        <w:id w:val="34109475"/>
        <w:lock w:val="sdtLocked"/>
        <w:placeholder>
          <w:docPart w:val="GBC22222222222222222222222222222"/>
        </w:placeholder>
      </w:sdtPr>
      <w:sdtContent>
        <w:p w:rsidR="00C56DD1" w:rsidRDefault="00DB1053">
          <w:pPr>
            <w:rPr>
              <w:szCs w:val="21"/>
            </w:rPr>
          </w:pPr>
          <w:r>
            <w:rPr>
              <w:rFonts w:hint="eastAsia"/>
              <w:szCs w:val="21"/>
            </w:rPr>
            <w:t>报告期内，公司普通股股份总数及股本结构未发生变化。</w:t>
          </w:r>
        </w:p>
      </w:sdtContent>
    </w:sdt>
    <w:sdt>
      <w:sdtPr>
        <w:rPr>
          <w:rFonts w:ascii="Calibri" w:hAnsi="Calibri" w:cs="宋体"/>
          <w:b w:val="0"/>
          <w:bCs w:val="0"/>
          <w:kern w:val="0"/>
          <w:sz w:val="24"/>
          <w:szCs w:val="22"/>
        </w:rPr>
        <w:alias w:val="模块:股份变动情况说明"/>
        <w:tag w:val="_SEC_cff93b3516844dffa00c7117b3d7105d"/>
        <w:id w:val="34109477"/>
        <w:lock w:val="sdtLocked"/>
        <w:placeholder>
          <w:docPart w:val="GBC22222222222222222222222222222"/>
        </w:placeholder>
      </w:sdtPr>
      <w:sdtEndPr>
        <w:rPr>
          <w:rFonts w:ascii="宋体" w:hAnsi="宋体" w:hint="eastAsia"/>
          <w:sz w:val="21"/>
          <w:szCs w:val="21"/>
        </w:rPr>
      </w:sdtEndPr>
      <w:sdtContent>
        <w:p w:rsidR="00C56DD1" w:rsidRDefault="00DB1053" w:rsidP="009320B5">
          <w:pPr>
            <w:pStyle w:val="4"/>
            <w:numPr>
              <w:ilvl w:val="2"/>
              <w:numId w:val="19"/>
            </w:numPr>
            <w:rPr>
              <w:szCs w:val="21"/>
            </w:rPr>
          </w:pPr>
          <w:r>
            <w:rPr>
              <w:rFonts w:hint="eastAsia"/>
              <w:szCs w:val="21"/>
            </w:rPr>
            <w:t>普通股</w:t>
          </w:r>
          <w:r>
            <w:rPr>
              <w:szCs w:val="21"/>
            </w:rPr>
            <w:t>股份变动情况说明</w:t>
          </w:r>
        </w:p>
        <w:sdt>
          <w:sdtPr>
            <w:rPr>
              <w:rFonts w:hint="eastAsia"/>
              <w:szCs w:val="21"/>
            </w:rPr>
            <w:alias w:val="是否适用：普通股股份变动情况说明[双击切换]"/>
            <w:tag w:val="_GBC_b52413c1d37b456ba72aa8b8840cb9d8"/>
            <w:id w:val="34109476"/>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sdt>
      <w:sdtPr>
        <w:rPr>
          <w:rFonts w:ascii="Calibri" w:hAnsi="Calibri" w:cs="宋体"/>
          <w:b w:val="0"/>
          <w:bCs w:val="0"/>
          <w:kern w:val="0"/>
          <w:sz w:val="24"/>
          <w:szCs w:val="21"/>
        </w:rPr>
        <w:alias w:val="模块:报告期后到半年报披露日期间发生股份变动对每股收益等指标影响"/>
        <w:tag w:val="_SEC_a02e0bd8061b48758da5b49301b9d61c"/>
        <w:id w:val="34109479"/>
        <w:lock w:val="sdtLocked"/>
        <w:placeholder>
          <w:docPart w:val="GBC22222222222222222222222222222"/>
        </w:placeholder>
      </w:sdtPr>
      <w:sdtEndPr>
        <w:rPr>
          <w:rFonts w:ascii="宋体" w:hAnsi="宋体" w:hint="eastAsia"/>
          <w:sz w:val="21"/>
        </w:rPr>
      </w:sdtEndPr>
      <w:sdtContent>
        <w:p w:rsidR="00C56DD1" w:rsidRDefault="00DB1053" w:rsidP="009320B5">
          <w:pPr>
            <w:pStyle w:val="4"/>
            <w:numPr>
              <w:ilvl w:val="2"/>
              <w:numId w:val="19"/>
            </w:numPr>
            <w:rPr>
              <w:szCs w:val="21"/>
            </w:rPr>
          </w:pPr>
          <w:r>
            <w:rPr>
              <w:rFonts w:hint="eastAsia"/>
              <w:szCs w:val="21"/>
            </w:rPr>
            <w:t>普通股股份变动对最近一年和最近一期</w:t>
          </w:r>
          <w:r>
            <w:rPr>
              <w:szCs w:val="21"/>
            </w:rP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34109478"/>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sdt>
      <w:sdtPr>
        <w:rPr>
          <w:rFonts w:ascii="Calibri" w:hAnsi="Calibri" w:cs="宋体"/>
          <w:b w:val="0"/>
          <w:bCs w:val="0"/>
          <w:kern w:val="0"/>
          <w:sz w:val="24"/>
          <w:szCs w:val="21"/>
        </w:rPr>
        <w:alias w:val="模块:公司认为必要或证券监管机构要求披露的其他内容"/>
        <w:tag w:val="_SEC_0585cd9d958541589e59afceb5c63546"/>
        <w:id w:val="34109481"/>
        <w:lock w:val="sdtLocked"/>
        <w:placeholder>
          <w:docPart w:val="GBC22222222222222222222222222222"/>
        </w:placeholder>
      </w:sdtPr>
      <w:sdtEndPr>
        <w:rPr>
          <w:rFonts w:ascii="宋体" w:hAnsi="宋体" w:hint="eastAsia"/>
          <w:sz w:val="21"/>
        </w:rPr>
      </w:sdtEndPr>
      <w:sdtContent>
        <w:p w:rsidR="00C56DD1" w:rsidRDefault="00DB1053" w:rsidP="009320B5">
          <w:pPr>
            <w:pStyle w:val="4"/>
            <w:numPr>
              <w:ilvl w:val="2"/>
              <w:numId w:val="19"/>
            </w:numPr>
            <w:rPr>
              <w:szCs w:val="21"/>
            </w:rPr>
          </w:pPr>
          <w:r>
            <w:rPr>
              <w:szCs w:val="21"/>
            </w:rP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34109480"/>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DB1053" w:rsidP="009320B5">
      <w:pPr>
        <w:pStyle w:val="3"/>
        <w:numPr>
          <w:ilvl w:val="1"/>
          <w:numId w:val="18"/>
        </w:numPr>
        <w:rPr>
          <w:szCs w:val="21"/>
        </w:rPr>
      </w:pPr>
      <w:r>
        <w:rPr>
          <w:szCs w:val="21"/>
        </w:rPr>
        <w:t>限售股份变动情况</w:t>
      </w:r>
    </w:p>
    <w:sdt>
      <w:sdtPr>
        <w:alias w:val="是否适用：限售股份变动情况表[双击切换]"/>
        <w:tag w:val="_GBC_c7cc39830d364bf68db1ac8777908a9e"/>
        <w:id w:val="34109482"/>
        <w:lock w:val="sdtContentLocked"/>
        <w:placeholder>
          <w:docPart w:val="GBC22222222222222222222222222222"/>
        </w:placeholder>
      </w:sdtPr>
      <w:sdtContent>
        <w:p w:rsidR="008062B1" w:rsidRDefault="00A566F9" w:rsidP="008062B1">
          <w:pPr>
            <w:rPr>
              <w:rFonts w:asciiTheme="minorEastAsia" w:eastAsiaTheme="minorEastAsia" w:hAnsiTheme="minorEastAsia"/>
              <w:szCs w:val="21"/>
            </w:rPr>
          </w:pPr>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p w:rsidR="00C56DD1" w:rsidRDefault="00C56DD1">
      <w:pPr>
        <w:rPr>
          <w:rFonts w:asciiTheme="minorEastAsia" w:eastAsiaTheme="minorEastAsia" w:hAnsiTheme="minorEastAsia"/>
          <w:szCs w:val="21"/>
        </w:rPr>
      </w:pPr>
    </w:p>
    <w:p w:rsidR="00C56DD1" w:rsidRDefault="00DB1053" w:rsidP="009320B5">
      <w:pPr>
        <w:pStyle w:val="2"/>
        <w:numPr>
          <w:ilvl w:val="0"/>
          <w:numId w:val="17"/>
        </w:numPr>
      </w:pPr>
      <w:r>
        <w:t>证券发行与上市情况</w:t>
      </w:r>
    </w:p>
    <w:sdt>
      <w:sdtPr>
        <w:rPr>
          <w:rFonts w:ascii="宋体" w:hAnsi="宋体" w:cs="宋体"/>
          <w:b w:val="0"/>
          <w:bCs w:val="0"/>
          <w:kern w:val="0"/>
          <w:szCs w:val="24"/>
        </w:rPr>
        <w:alias w:val="模块:截至报告期内证券发行情况"/>
        <w:tag w:val="_SEC_314fe0a7461349b58ad8d67ad9671220"/>
        <w:id w:val="34109485"/>
        <w:lock w:val="sdtLocked"/>
        <w:placeholder>
          <w:docPart w:val="GBC22222222222222222222222222222"/>
        </w:placeholder>
      </w:sdtPr>
      <w:sdtEndPr>
        <w:rPr>
          <w:rFonts w:hint="eastAsia"/>
          <w:szCs w:val="21"/>
        </w:rPr>
      </w:sdtEndPr>
      <w:sdtContent>
        <w:p w:rsidR="00C56DD1" w:rsidRDefault="00DB1053" w:rsidP="009320B5">
          <w:pPr>
            <w:pStyle w:val="3"/>
            <w:numPr>
              <w:ilvl w:val="0"/>
              <w:numId w:val="20"/>
            </w:numPr>
          </w:pPr>
          <w:r>
            <w:t>截至</w:t>
          </w:r>
          <w:r>
            <w:rPr>
              <w:rFonts w:hint="eastAsia"/>
            </w:rPr>
            <w:t>报告期内</w:t>
          </w:r>
          <w:r>
            <w:t>证券发行情况</w:t>
          </w:r>
        </w:p>
        <w:sdt>
          <w:sdtPr>
            <w:alias w:val="是否适用：截至报告期内证券发行情况[双击切换]"/>
            <w:tag w:val="_GBC_a9b53137ff4442baa307fbc68ebc8cbc"/>
            <w:id w:val="34109483"/>
            <w:lock w:val="sdtContentLocked"/>
            <w:placeholder>
              <w:docPart w:val="GBC22222222222222222222222222222"/>
            </w:placeholder>
          </w:sdtPr>
          <w:sdtContent>
            <w:p w:rsidR="00C56DD1" w:rsidRDefault="00A566F9" w:rsidP="008062B1">
              <w:pPr>
                <w:rPr>
                  <w:szCs w:val="21"/>
                </w:rPr>
              </w:pPr>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p w:rsidR="00C56DD1" w:rsidRDefault="00DB1053">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34109484"/>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34109487"/>
        <w:lock w:val="sdtLocked"/>
        <w:placeholder>
          <w:docPart w:val="GBC22222222222222222222222222222"/>
        </w:placeholder>
      </w:sdtPr>
      <w:sdtContent>
        <w:p w:rsidR="00C56DD1" w:rsidRDefault="00DB1053" w:rsidP="009320B5">
          <w:pPr>
            <w:pStyle w:val="3"/>
            <w:numPr>
              <w:ilvl w:val="0"/>
              <w:numId w:val="20"/>
            </w:numPr>
            <w:rPr>
              <w:szCs w:val="21"/>
            </w:rPr>
          </w:pPr>
          <w:r>
            <w:rPr>
              <w:rFonts w:hint="eastAsia"/>
              <w:szCs w:val="21"/>
            </w:rPr>
            <w:t>公司普通股股份总数及股东结构变动及公司资产和负债结构的变动情况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34109486"/>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Cs w:val="21"/>
        </w:rPr>
        <w:alias w:val="模块:现存的内部职工股情况"/>
        <w:tag w:val="_SEC_7d189716ca09434ba6cf788f2153af73"/>
        <w:id w:val="34109489"/>
        <w:lock w:val="sdtLocked"/>
        <w:placeholder>
          <w:docPart w:val="GBC22222222222222222222222222222"/>
        </w:placeholder>
      </w:sdtPr>
      <w:sdtContent>
        <w:p w:rsidR="00C56DD1" w:rsidRDefault="00DB1053" w:rsidP="009320B5">
          <w:pPr>
            <w:pStyle w:val="3"/>
            <w:numPr>
              <w:ilvl w:val="0"/>
              <w:numId w:val="20"/>
            </w:numPr>
            <w:rPr>
              <w:szCs w:val="21"/>
            </w:rPr>
          </w:pPr>
          <w:r>
            <w:rPr>
              <w:rFonts w:hint="eastAsia"/>
              <w:szCs w:val="21"/>
            </w:rPr>
            <w:t>现存的内部职工股情况</w:t>
          </w:r>
        </w:p>
        <w:sdt>
          <w:sdtPr>
            <w:alias w:val="是否适用：现存的内部职工股情况[双击切换]"/>
            <w:tag w:val="_GBC_fa5e90226e14408b891f1c5a9dbbf2c5"/>
            <w:id w:val="34109488"/>
            <w:lock w:val="sdtContentLocked"/>
            <w:placeholder>
              <w:docPart w:val="GBC22222222222222222222222222222"/>
            </w:placeholder>
          </w:sdtPr>
          <w:sdtContent>
            <w:p w:rsidR="00C56DD1" w:rsidRDefault="00A566F9" w:rsidP="008062B1">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sdtContent>
    </w:sdt>
    <w:p w:rsidR="00C56DD1" w:rsidRDefault="00DB1053" w:rsidP="009320B5">
      <w:pPr>
        <w:pStyle w:val="2"/>
        <w:numPr>
          <w:ilvl w:val="0"/>
          <w:numId w:val="17"/>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34109494"/>
        <w:lock w:val="sdtLocked"/>
        <w:placeholder>
          <w:docPart w:val="GBC22222222222222222222222222222"/>
        </w:placeholder>
      </w:sdtPr>
      <w:sdtEndPr>
        <w:rPr>
          <w:rFonts w:hint="eastAsia"/>
          <w:sz w:val="21"/>
        </w:rPr>
      </w:sdtEndPr>
      <w:sdtContent>
        <w:p w:rsidR="00C56DD1" w:rsidRDefault="00DB1053" w:rsidP="009320B5">
          <w:pPr>
            <w:pStyle w:val="3"/>
            <w:numPr>
              <w:ilvl w:val="1"/>
              <w:numId w:val="21"/>
            </w:numPr>
            <w:tabs>
              <w:tab w:val="left" w:pos="851"/>
            </w:tabs>
            <w:ind w:left="426" w:hanging="426"/>
            <w:rPr>
              <w:szCs w:val="21"/>
            </w:rPr>
          </w:pPr>
          <w:r>
            <w:rPr>
              <w:rFonts w:hint="eastAsia"/>
              <w:szCs w:val="21"/>
            </w:rPr>
            <w:t>股东总数</w:t>
          </w:r>
        </w:p>
        <w:tbl>
          <w:tblPr>
            <w:tblStyle w:val="af6"/>
            <w:tblW w:w="9048" w:type="dxa"/>
            <w:tblLayout w:type="fixed"/>
            <w:tblLook w:val="04A0"/>
          </w:tblPr>
          <w:tblGrid>
            <w:gridCol w:w="4524"/>
            <w:gridCol w:w="4524"/>
          </w:tblGrid>
          <w:tr w:rsidR="00C56DD1">
            <w:tc>
              <w:tcPr>
                <w:tcW w:w="4524" w:type="dxa"/>
              </w:tcPr>
              <w:p w:rsidR="00C56DD1" w:rsidRDefault="00DB1053">
                <w:pPr>
                  <w:rPr>
                    <w:szCs w:val="21"/>
                  </w:rPr>
                </w:pPr>
                <w:r>
                  <w:rPr>
                    <w:szCs w:val="21"/>
                  </w:rPr>
                  <w:t>截止报告期末</w:t>
                </w:r>
                <w:r>
                  <w:rPr>
                    <w:rFonts w:hint="eastAsia"/>
                    <w:szCs w:val="21"/>
                  </w:rPr>
                  <w:t>普通股</w:t>
                </w:r>
                <w:r>
                  <w:rPr>
                    <w:szCs w:val="21"/>
                  </w:rPr>
                  <w:t>股东总数(户)</w:t>
                </w:r>
              </w:p>
            </w:tc>
            <w:sdt>
              <w:sdtPr>
                <w:rPr>
                  <w:rFonts w:ascii="Times New Roman" w:hAnsi="Times New Roman"/>
                  <w:szCs w:val="21"/>
                </w:rPr>
                <w:alias w:val="报告期末股东总数"/>
                <w:tag w:val="_GBC_510087fb1e024fb293d32127713e45f8"/>
                <w:id w:val="34109490"/>
                <w:lock w:val="sdtLocked"/>
              </w:sdtPr>
              <w:sdtContent>
                <w:tc>
                  <w:tcPr>
                    <w:tcW w:w="4524" w:type="dxa"/>
                  </w:tcPr>
                  <w:p w:rsidR="00C56DD1" w:rsidRDefault="00290C28">
                    <w:pPr>
                      <w:jc w:val="right"/>
                      <w:rPr>
                        <w:szCs w:val="21"/>
                      </w:rPr>
                    </w:pPr>
                    <w:r>
                      <w:rPr>
                        <w:rFonts w:ascii="Times New Roman" w:hAnsi="Times New Roman"/>
                        <w:szCs w:val="21"/>
                      </w:rPr>
                      <w:t>88,831</w:t>
                    </w:r>
                  </w:p>
                </w:tc>
              </w:sdtContent>
            </w:sdt>
          </w:tr>
          <w:tr w:rsidR="00C56DD1">
            <w:tc>
              <w:tcPr>
                <w:tcW w:w="4524" w:type="dxa"/>
              </w:tcPr>
              <w:p w:rsidR="00C56DD1" w:rsidRDefault="00DB1053">
                <w:pPr>
                  <w:rPr>
                    <w:szCs w:val="21"/>
                  </w:rPr>
                </w:pPr>
                <w:r>
                  <w:rPr>
                    <w:rFonts w:hint="eastAsia"/>
                    <w:szCs w:val="21"/>
                  </w:rPr>
                  <w:t>年度报告披露日前上一月末的普通股股东总数</w:t>
                </w:r>
                <w:r>
                  <w:rPr>
                    <w:szCs w:val="21"/>
                  </w:rPr>
                  <w:t>(户)</w:t>
                </w:r>
              </w:p>
            </w:tc>
            <w:sdt>
              <w:sdtPr>
                <w:rPr>
                  <w:rFonts w:ascii="Times New Roman" w:hAnsi="Times New Roman"/>
                  <w:szCs w:val="21"/>
                </w:rPr>
                <w:alias w:val="报告期末股东总数"/>
                <w:tag w:val="_GBC_9b1b1d603f7c4f03978668d4175ae6a0"/>
                <w:id w:val="34109491"/>
                <w:lock w:val="sdtLocked"/>
              </w:sdtPr>
              <w:sdtContent>
                <w:tc>
                  <w:tcPr>
                    <w:tcW w:w="4524" w:type="dxa"/>
                  </w:tcPr>
                  <w:p w:rsidR="00C56DD1" w:rsidRDefault="00D33231" w:rsidP="00D33231">
                    <w:pPr>
                      <w:jc w:val="right"/>
                      <w:rPr>
                        <w:szCs w:val="21"/>
                      </w:rPr>
                    </w:pPr>
                    <w:r>
                      <w:rPr>
                        <w:rFonts w:ascii="Times New Roman" w:hAnsi="Times New Roman"/>
                        <w:szCs w:val="21"/>
                      </w:rPr>
                      <w:t>82,817</w:t>
                    </w:r>
                  </w:p>
                </w:tc>
              </w:sdtContent>
            </w:sdt>
          </w:tr>
          <w:tr w:rsidR="00C56DD1">
            <w:tc>
              <w:tcPr>
                <w:tcW w:w="4524" w:type="dxa"/>
              </w:tcPr>
              <w:p w:rsidR="00C56DD1" w:rsidRDefault="00DB1053">
                <w:pPr>
                  <w:rPr>
                    <w:szCs w:val="21"/>
                  </w:rPr>
                </w:pPr>
                <w:r>
                  <w:rPr>
                    <w:rFonts w:hint="eastAsia"/>
                    <w:szCs w:val="21"/>
                  </w:rPr>
                  <w:t>截止报告期末表决权恢复的优先股股东总数（户）</w:t>
                </w:r>
              </w:p>
            </w:tc>
            <w:sdt>
              <w:sdtPr>
                <w:rPr>
                  <w:rFonts w:ascii="Times New Roman" w:hAnsi="Times New Roman"/>
                  <w:szCs w:val="21"/>
                </w:rPr>
                <w:alias w:val="报告期末表决权恢复的优先股股东总数"/>
                <w:tag w:val="_GBC_4ea1758f394e471c9bf02d43878347f1"/>
                <w:id w:val="34109492"/>
                <w:lock w:val="sdtLocked"/>
              </w:sdtPr>
              <w:sdtContent>
                <w:tc>
                  <w:tcPr>
                    <w:tcW w:w="4524" w:type="dxa"/>
                  </w:tcPr>
                  <w:p w:rsidR="00C56DD1" w:rsidRDefault="00D33231" w:rsidP="00D33231">
                    <w:pPr>
                      <w:jc w:val="right"/>
                      <w:rPr>
                        <w:szCs w:val="21"/>
                      </w:rPr>
                    </w:pPr>
                    <w:r>
                      <w:rPr>
                        <w:rFonts w:ascii="Times New Roman" w:hAnsi="Times New Roman" w:hint="eastAsia"/>
                        <w:szCs w:val="21"/>
                      </w:rPr>
                      <w:t>不适用</w:t>
                    </w:r>
                  </w:p>
                </w:tc>
              </w:sdtContent>
            </w:sdt>
          </w:tr>
          <w:tr w:rsidR="00C56DD1">
            <w:tc>
              <w:tcPr>
                <w:tcW w:w="4524" w:type="dxa"/>
              </w:tcPr>
              <w:p w:rsidR="00C56DD1" w:rsidRDefault="00DB1053">
                <w:pPr>
                  <w:rPr>
                    <w:szCs w:val="21"/>
                  </w:rPr>
                </w:pPr>
                <w:r>
                  <w:rPr>
                    <w:rFonts w:hint="eastAsia"/>
                    <w:szCs w:val="21"/>
                  </w:rPr>
                  <w:t>年度报告披露日前上一月末表决权恢复的优先股股东总数（户）</w:t>
                </w:r>
              </w:p>
            </w:tc>
            <w:tc>
              <w:tcPr>
                <w:tcW w:w="4524" w:type="dxa"/>
              </w:tcPr>
              <w:p w:rsidR="00C56DD1" w:rsidRDefault="00A566F9" w:rsidP="00290C28">
                <w:pPr>
                  <w:jc w:val="right"/>
                  <w:rPr>
                    <w:szCs w:val="21"/>
                  </w:rPr>
                </w:pPr>
                <w:sdt>
                  <w:sdtPr>
                    <w:rPr>
                      <w:szCs w:val="21"/>
                    </w:rPr>
                    <w:alias w:val="报告期末表决权恢复的优先股股东总数"/>
                    <w:tag w:val="_GBC_42aae03bb33c4992a373d5237a79c494"/>
                    <w:id w:val="34109493"/>
                    <w:lock w:val="sdtLocked"/>
                  </w:sdtPr>
                  <w:sdtContent>
                    <w:r w:rsidR="00290C28">
                      <w:rPr>
                        <w:rFonts w:hint="eastAsia"/>
                        <w:szCs w:val="21"/>
                      </w:rPr>
                      <w:t>不适用</w:t>
                    </w:r>
                  </w:sdtContent>
                </w:sdt>
              </w:p>
            </w:tc>
          </w:tr>
        </w:tbl>
        <w:p w:rsidR="00C56DD1" w:rsidRDefault="00A566F9"/>
      </w:sdtContent>
    </w:sdt>
    <w:p w:rsidR="00C56DD1" w:rsidRDefault="00DB1053" w:rsidP="009320B5">
      <w:pPr>
        <w:pStyle w:val="3"/>
        <w:numPr>
          <w:ilvl w:val="1"/>
          <w:numId w:val="21"/>
        </w:numPr>
        <w:ind w:left="426" w:hanging="426"/>
      </w:pPr>
      <w:bookmarkStart w:id="52" w:name="_Toc342059485"/>
      <w:bookmarkStart w:id="53" w:name="_Toc342565998"/>
      <w:r>
        <w:rPr>
          <w:rFonts w:hint="eastAsia"/>
          <w:szCs w:val="21"/>
        </w:rPr>
        <w:t>截止报告期末前十名股东、前十名流通股东（或无限售条件股东）持股情况表</w:t>
      </w:r>
    </w:p>
    <w:bookmarkEnd w:id="53" w:displacedByCustomXml="next"/>
    <w:bookmarkEnd w:id="52" w:displacedByCustomXml="next"/>
    <w:sdt>
      <w:sdtPr>
        <w:rPr>
          <w:rFonts w:hint="eastAsia"/>
          <w:b/>
          <w:bCs/>
          <w:sz w:val="24"/>
          <w:szCs w:val="21"/>
        </w:rPr>
        <w:alias w:val="选项模块:前十名股东持股情况(已完成或不涉及股改)"/>
        <w:tag w:val="_SEC_b7f7935d62364a5384ae109303513a56"/>
        <w:id w:val="34109639"/>
        <w:lock w:val="sdtLocked"/>
        <w:placeholder>
          <w:docPart w:val="GBC22222222222222222222222222222"/>
        </w:placeholder>
      </w:sdtPr>
      <w:sdtEndPr>
        <w:rPr>
          <w:rFonts w:cs="Arial" w:hint="default"/>
          <w:b w:val="0"/>
          <w:bCs w:val="0"/>
          <w:sz w:val="21"/>
        </w:rPr>
      </w:sdtEndPr>
      <w:sdtContent>
        <w:p w:rsidR="00C56DD1" w:rsidRDefault="00DB1053">
          <w:pPr>
            <w:ind w:firstLineChars="1900" w:firstLine="4578"/>
            <w:jc w:val="right"/>
            <w:rPr>
              <w:szCs w:val="21"/>
            </w:rPr>
          </w:pPr>
          <w:r>
            <w:rPr>
              <w:bCs/>
              <w:szCs w:val="21"/>
            </w:rPr>
            <w:t>单位:</w:t>
          </w:r>
          <w:sdt>
            <w:sdtPr>
              <w:rPr>
                <w:bCs/>
                <w:szCs w:val="21"/>
              </w:rPr>
              <w:alias w:val="单位：前十名股东持股情况"/>
              <w:tag w:val="_GBC_fc13716037ad409a8fd17874b07182ba"/>
              <w:id w:val="3410949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6"/>
            <w:gridCol w:w="1092"/>
            <w:gridCol w:w="539"/>
            <w:gridCol w:w="847"/>
            <w:gridCol w:w="713"/>
            <w:gridCol w:w="99"/>
            <w:gridCol w:w="783"/>
            <w:gridCol w:w="686"/>
            <w:gridCol w:w="133"/>
            <w:gridCol w:w="511"/>
            <w:gridCol w:w="1200"/>
          </w:tblGrid>
          <w:tr w:rsidR="00C56DD1" w:rsidRPr="00FC7878">
            <w:trPr>
              <w:cantSplit/>
            </w:trPr>
            <w:tc>
              <w:tcPr>
                <w:tcW w:w="9049" w:type="dxa"/>
                <w:gridSpan w:val="11"/>
                <w:shd w:val="clear" w:color="auto" w:fill="auto"/>
                <w:vAlign w:val="center"/>
              </w:tcPr>
              <w:p w:rsidR="00C56DD1" w:rsidRPr="00FC7878" w:rsidRDefault="00DB1053">
                <w:pPr>
                  <w:pStyle w:val="a9"/>
                  <w:jc w:val="center"/>
                  <w:rPr>
                    <w:rFonts w:ascii="宋体" w:hAnsi="宋体"/>
                    <w:sz w:val="18"/>
                    <w:szCs w:val="18"/>
                  </w:rPr>
                </w:pPr>
                <w:r w:rsidRPr="00FC7878">
                  <w:rPr>
                    <w:rFonts w:ascii="宋体" w:hAnsi="宋体"/>
                    <w:sz w:val="18"/>
                    <w:szCs w:val="18"/>
                  </w:rPr>
                  <w:t>前十名股东持股情况</w:t>
                </w:r>
              </w:p>
            </w:tc>
          </w:tr>
          <w:tr w:rsidR="00C56DD1" w:rsidRPr="00FC7878" w:rsidTr="00EF3589">
            <w:trPr>
              <w:cantSplit/>
            </w:trPr>
            <w:tc>
              <w:tcPr>
                <w:tcW w:w="2446" w:type="dxa"/>
                <w:vMerge w:val="restart"/>
                <w:shd w:val="clear" w:color="auto" w:fill="auto"/>
                <w:vAlign w:val="center"/>
              </w:tcPr>
              <w:p w:rsidR="00C56DD1" w:rsidRPr="00FC7878" w:rsidRDefault="00DB1053">
                <w:pPr>
                  <w:jc w:val="center"/>
                  <w:rPr>
                    <w:sz w:val="18"/>
                    <w:szCs w:val="18"/>
                  </w:rPr>
                </w:pPr>
                <w:r w:rsidRPr="00FC7878">
                  <w:rPr>
                    <w:sz w:val="18"/>
                    <w:szCs w:val="18"/>
                  </w:rPr>
                  <w:t>股东名称</w:t>
                </w:r>
              </w:p>
              <w:p w:rsidR="00C56DD1" w:rsidRPr="00FC7878" w:rsidRDefault="00DB1053">
                <w:pPr>
                  <w:jc w:val="center"/>
                  <w:rPr>
                    <w:sz w:val="18"/>
                    <w:szCs w:val="18"/>
                  </w:rPr>
                </w:pPr>
                <w:r w:rsidRPr="00FC7878">
                  <w:rPr>
                    <w:rFonts w:hint="eastAsia"/>
                    <w:sz w:val="18"/>
                    <w:szCs w:val="18"/>
                  </w:rPr>
                  <w:t>（全称）</w:t>
                </w:r>
              </w:p>
            </w:tc>
            <w:tc>
              <w:tcPr>
                <w:tcW w:w="1092" w:type="dxa"/>
                <w:vMerge w:val="restart"/>
                <w:shd w:val="clear" w:color="auto" w:fill="auto"/>
                <w:vAlign w:val="center"/>
              </w:tcPr>
              <w:p w:rsidR="00C56DD1" w:rsidRPr="00FC7878" w:rsidRDefault="00DB1053">
                <w:pPr>
                  <w:jc w:val="center"/>
                  <w:rPr>
                    <w:sz w:val="18"/>
                    <w:szCs w:val="18"/>
                  </w:rPr>
                </w:pPr>
                <w:r w:rsidRPr="00FC7878">
                  <w:rPr>
                    <w:sz w:val="18"/>
                    <w:szCs w:val="18"/>
                  </w:rPr>
                  <w:t>报告期内增减</w:t>
                </w:r>
              </w:p>
            </w:tc>
            <w:tc>
              <w:tcPr>
                <w:tcW w:w="1386" w:type="dxa"/>
                <w:gridSpan w:val="2"/>
                <w:vMerge w:val="restart"/>
                <w:shd w:val="clear" w:color="auto" w:fill="auto"/>
                <w:vAlign w:val="center"/>
              </w:tcPr>
              <w:p w:rsidR="00C56DD1" w:rsidRPr="00FC7878" w:rsidRDefault="00DB1053">
                <w:pPr>
                  <w:jc w:val="center"/>
                  <w:rPr>
                    <w:sz w:val="18"/>
                    <w:szCs w:val="18"/>
                  </w:rPr>
                </w:pPr>
                <w:r w:rsidRPr="00FC7878">
                  <w:rPr>
                    <w:sz w:val="18"/>
                    <w:szCs w:val="18"/>
                  </w:rPr>
                  <w:t>期末持股数量</w:t>
                </w:r>
              </w:p>
            </w:tc>
            <w:tc>
              <w:tcPr>
                <w:tcW w:w="812" w:type="dxa"/>
                <w:gridSpan w:val="2"/>
                <w:vMerge w:val="restart"/>
                <w:shd w:val="clear" w:color="auto" w:fill="auto"/>
                <w:vAlign w:val="center"/>
              </w:tcPr>
              <w:p w:rsidR="00C56DD1" w:rsidRPr="00FC7878" w:rsidRDefault="00DB1053">
                <w:pPr>
                  <w:jc w:val="center"/>
                  <w:rPr>
                    <w:sz w:val="18"/>
                    <w:szCs w:val="18"/>
                  </w:rPr>
                </w:pPr>
                <w:r w:rsidRPr="00FC7878">
                  <w:rPr>
                    <w:sz w:val="18"/>
                    <w:szCs w:val="18"/>
                  </w:rPr>
                  <w:t>比例(%)</w:t>
                </w:r>
              </w:p>
            </w:tc>
            <w:tc>
              <w:tcPr>
                <w:tcW w:w="783" w:type="dxa"/>
                <w:vMerge w:val="restart"/>
                <w:shd w:val="clear" w:color="auto" w:fill="auto"/>
                <w:vAlign w:val="center"/>
              </w:tcPr>
              <w:p w:rsidR="00C56DD1" w:rsidRPr="00FC7878" w:rsidRDefault="00DB1053">
                <w:pPr>
                  <w:pStyle w:val="a5"/>
                  <w:rPr>
                    <w:rFonts w:ascii="宋体" w:hAnsi="宋体"/>
                    <w:bCs/>
                    <w:sz w:val="18"/>
                    <w:szCs w:val="18"/>
                  </w:rPr>
                </w:pPr>
                <w:r w:rsidRPr="00FC7878">
                  <w:rPr>
                    <w:rFonts w:ascii="宋体" w:hAnsi="宋体"/>
                    <w:bCs/>
                    <w:sz w:val="18"/>
                    <w:szCs w:val="18"/>
                  </w:rPr>
                  <w:t>持有有限售条件股份数量</w:t>
                </w:r>
              </w:p>
            </w:tc>
            <w:tc>
              <w:tcPr>
                <w:tcW w:w="1330" w:type="dxa"/>
                <w:gridSpan w:val="3"/>
                <w:shd w:val="clear" w:color="auto" w:fill="auto"/>
                <w:vAlign w:val="center"/>
              </w:tcPr>
              <w:p w:rsidR="00C56DD1" w:rsidRPr="00FC7878" w:rsidRDefault="00DB1053">
                <w:pPr>
                  <w:jc w:val="center"/>
                  <w:rPr>
                    <w:sz w:val="18"/>
                    <w:szCs w:val="18"/>
                  </w:rPr>
                </w:pPr>
                <w:r w:rsidRPr="00FC7878">
                  <w:rPr>
                    <w:sz w:val="18"/>
                    <w:szCs w:val="18"/>
                  </w:rPr>
                  <w:t>质押或冻结情况</w:t>
                </w:r>
              </w:p>
            </w:tc>
            <w:tc>
              <w:tcPr>
                <w:tcW w:w="1200" w:type="dxa"/>
                <w:vMerge w:val="restart"/>
                <w:shd w:val="clear" w:color="auto" w:fill="auto"/>
                <w:vAlign w:val="center"/>
              </w:tcPr>
              <w:p w:rsidR="00C56DD1" w:rsidRPr="00FC7878" w:rsidRDefault="00DB1053">
                <w:pPr>
                  <w:jc w:val="center"/>
                  <w:rPr>
                    <w:sz w:val="18"/>
                    <w:szCs w:val="18"/>
                  </w:rPr>
                </w:pPr>
                <w:r w:rsidRPr="00FC7878">
                  <w:rPr>
                    <w:sz w:val="18"/>
                    <w:szCs w:val="18"/>
                  </w:rPr>
                  <w:t>股东</w:t>
                </w:r>
              </w:p>
              <w:p w:rsidR="00C56DD1" w:rsidRPr="00FC7878" w:rsidRDefault="00DB1053">
                <w:pPr>
                  <w:jc w:val="center"/>
                  <w:rPr>
                    <w:sz w:val="18"/>
                    <w:szCs w:val="18"/>
                  </w:rPr>
                </w:pPr>
                <w:r w:rsidRPr="00FC7878">
                  <w:rPr>
                    <w:sz w:val="18"/>
                    <w:szCs w:val="18"/>
                  </w:rPr>
                  <w:t>性质</w:t>
                </w:r>
              </w:p>
            </w:tc>
          </w:tr>
          <w:tr w:rsidR="00C56DD1" w:rsidRPr="00FC7878" w:rsidTr="00EF3589">
            <w:trPr>
              <w:cantSplit/>
            </w:trPr>
            <w:tc>
              <w:tcPr>
                <w:tcW w:w="2446" w:type="dxa"/>
                <w:vMerge/>
                <w:tcBorders>
                  <w:bottom w:val="single" w:sz="4" w:space="0" w:color="auto"/>
                </w:tcBorders>
                <w:shd w:val="clear" w:color="auto" w:fill="auto"/>
              </w:tcPr>
              <w:p w:rsidR="00C56DD1" w:rsidRPr="00FC7878" w:rsidRDefault="00C56DD1">
                <w:pPr>
                  <w:jc w:val="center"/>
                  <w:rPr>
                    <w:sz w:val="18"/>
                    <w:szCs w:val="18"/>
                  </w:rPr>
                </w:pPr>
              </w:p>
            </w:tc>
            <w:tc>
              <w:tcPr>
                <w:tcW w:w="1092" w:type="dxa"/>
                <w:vMerge/>
                <w:tcBorders>
                  <w:bottom w:val="single" w:sz="4" w:space="0" w:color="auto"/>
                </w:tcBorders>
                <w:shd w:val="clear" w:color="auto" w:fill="auto"/>
              </w:tcPr>
              <w:p w:rsidR="00C56DD1" w:rsidRPr="00FC7878" w:rsidRDefault="00C56DD1">
                <w:pPr>
                  <w:jc w:val="center"/>
                  <w:rPr>
                    <w:sz w:val="18"/>
                    <w:szCs w:val="18"/>
                  </w:rPr>
                </w:pPr>
              </w:p>
            </w:tc>
            <w:tc>
              <w:tcPr>
                <w:tcW w:w="1386" w:type="dxa"/>
                <w:gridSpan w:val="2"/>
                <w:vMerge/>
                <w:tcBorders>
                  <w:bottom w:val="single" w:sz="4" w:space="0" w:color="auto"/>
                </w:tcBorders>
                <w:shd w:val="clear" w:color="auto" w:fill="auto"/>
              </w:tcPr>
              <w:p w:rsidR="00C56DD1" w:rsidRPr="00FC7878" w:rsidRDefault="00C56DD1">
                <w:pPr>
                  <w:jc w:val="center"/>
                  <w:rPr>
                    <w:sz w:val="18"/>
                    <w:szCs w:val="18"/>
                  </w:rPr>
                </w:pPr>
              </w:p>
            </w:tc>
            <w:tc>
              <w:tcPr>
                <w:tcW w:w="812" w:type="dxa"/>
                <w:gridSpan w:val="2"/>
                <w:vMerge/>
                <w:tcBorders>
                  <w:bottom w:val="single" w:sz="4" w:space="0" w:color="auto"/>
                </w:tcBorders>
                <w:shd w:val="clear" w:color="auto" w:fill="auto"/>
              </w:tcPr>
              <w:p w:rsidR="00C56DD1" w:rsidRPr="00FC7878" w:rsidRDefault="00C56DD1">
                <w:pPr>
                  <w:jc w:val="center"/>
                  <w:rPr>
                    <w:sz w:val="18"/>
                    <w:szCs w:val="18"/>
                  </w:rPr>
                </w:pPr>
              </w:p>
            </w:tc>
            <w:tc>
              <w:tcPr>
                <w:tcW w:w="783" w:type="dxa"/>
                <w:vMerge/>
                <w:tcBorders>
                  <w:bottom w:val="single" w:sz="4" w:space="0" w:color="auto"/>
                </w:tcBorders>
                <w:shd w:val="clear" w:color="auto" w:fill="auto"/>
              </w:tcPr>
              <w:p w:rsidR="00C56DD1" w:rsidRPr="00FC7878" w:rsidRDefault="00C56DD1">
                <w:pPr>
                  <w:jc w:val="center"/>
                  <w:rPr>
                    <w:sz w:val="18"/>
                    <w:szCs w:val="18"/>
                  </w:rPr>
                </w:pPr>
              </w:p>
            </w:tc>
            <w:tc>
              <w:tcPr>
                <w:tcW w:w="686" w:type="dxa"/>
                <w:tcBorders>
                  <w:bottom w:val="single" w:sz="4" w:space="0" w:color="auto"/>
                </w:tcBorders>
                <w:shd w:val="clear" w:color="auto" w:fill="auto"/>
                <w:vAlign w:val="center"/>
              </w:tcPr>
              <w:p w:rsidR="00C56DD1" w:rsidRPr="00FC7878" w:rsidRDefault="00DB1053">
                <w:pPr>
                  <w:jc w:val="center"/>
                  <w:rPr>
                    <w:sz w:val="18"/>
                    <w:szCs w:val="18"/>
                  </w:rPr>
                </w:pPr>
                <w:r w:rsidRPr="00FC7878">
                  <w:rPr>
                    <w:sz w:val="18"/>
                    <w:szCs w:val="18"/>
                  </w:rPr>
                  <w:t>股份</w:t>
                </w:r>
              </w:p>
              <w:p w:rsidR="00C56DD1" w:rsidRPr="00FC7878" w:rsidRDefault="00DB1053">
                <w:pPr>
                  <w:jc w:val="center"/>
                  <w:rPr>
                    <w:sz w:val="18"/>
                    <w:szCs w:val="18"/>
                  </w:rPr>
                </w:pPr>
                <w:r w:rsidRPr="00FC7878">
                  <w:rPr>
                    <w:sz w:val="18"/>
                    <w:szCs w:val="18"/>
                  </w:rPr>
                  <w:t>状态</w:t>
                </w:r>
              </w:p>
            </w:tc>
            <w:tc>
              <w:tcPr>
                <w:tcW w:w="644" w:type="dxa"/>
                <w:gridSpan w:val="2"/>
                <w:tcBorders>
                  <w:bottom w:val="single" w:sz="4" w:space="0" w:color="auto"/>
                </w:tcBorders>
                <w:shd w:val="clear" w:color="auto" w:fill="auto"/>
                <w:vAlign w:val="center"/>
              </w:tcPr>
              <w:p w:rsidR="00C56DD1" w:rsidRPr="00FC7878" w:rsidRDefault="00DB1053">
                <w:pPr>
                  <w:jc w:val="center"/>
                  <w:rPr>
                    <w:sz w:val="18"/>
                    <w:szCs w:val="18"/>
                  </w:rPr>
                </w:pPr>
                <w:r w:rsidRPr="00FC7878">
                  <w:rPr>
                    <w:sz w:val="18"/>
                    <w:szCs w:val="18"/>
                  </w:rPr>
                  <w:t>数量</w:t>
                </w:r>
              </w:p>
            </w:tc>
            <w:tc>
              <w:tcPr>
                <w:tcW w:w="1200" w:type="dxa"/>
                <w:vMerge/>
                <w:shd w:val="clear" w:color="auto" w:fill="auto"/>
              </w:tcPr>
              <w:p w:rsidR="00C56DD1" w:rsidRPr="00FC7878" w:rsidRDefault="00C56DD1">
                <w:pPr>
                  <w:jc w:val="center"/>
                  <w:rPr>
                    <w:sz w:val="18"/>
                    <w:szCs w:val="18"/>
                  </w:rPr>
                </w:pPr>
              </w:p>
            </w:tc>
          </w:tr>
          <w:sdt>
            <w:sdtPr>
              <w:rPr>
                <w:sz w:val="18"/>
                <w:szCs w:val="18"/>
              </w:rPr>
              <w:alias w:val="前十名股东持股情况"/>
              <w:tag w:val="_TUP_24057066f31146389c4a30d85e2a1828"/>
              <w:id w:val="34109504"/>
              <w:lock w:val="sdtLocked"/>
            </w:sdtPr>
            <w:sdtContent>
              <w:tr w:rsidR="00C56DD1" w:rsidRPr="00FC7878" w:rsidTr="00EF3589">
                <w:trPr>
                  <w:cantSplit/>
                </w:trPr>
                <w:sdt>
                  <w:sdtPr>
                    <w:rPr>
                      <w:sz w:val="18"/>
                      <w:szCs w:val="18"/>
                    </w:rPr>
                    <w:alias w:val="前十名股东名称"/>
                    <w:tag w:val="_GBC_e228935a252c432ebbf25778e9643244"/>
                    <w:id w:val="34109496"/>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广西柳州钢铁集团有限公司</w:t>
                        </w:r>
                      </w:p>
                    </w:tc>
                  </w:sdtContent>
                </w:sdt>
                <w:sdt>
                  <w:sdtPr>
                    <w:rPr>
                      <w:sz w:val="18"/>
                      <w:szCs w:val="18"/>
                    </w:rPr>
                    <w:alias w:val="前十名股东报告期内增减"/>
                    <w:tag w:val="_GBC_5d5e8909bf1643ff9ea16c05db6b38f2"/>
                    <w:id w:val="34109497"/>
                    <w:lock w:val="sdtLocked"/>
                    <w:showingPlcHdr/>
                  </w:sdtPr>
                  <w:sdtContent>
                    <w:tc>
                      <w:tcPr>
                        <w:tcW w:w="1092" w:type="dxa"/>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股东持有股份数量"/>
                    <w:tag w:val="_GBC_9c978be0229f4071b75087621c394268"/>
                    <w:id w:val="34109498"/>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2,114,433,135</w:t>
                        </w:r>
                      </w:p>
                    </w:tc>
                  </w:sdtContent>
                </w:sdt>
                <w:sdt>
                  <w:sdtPr>
                    <w:rPr>
                      <w:sz w:val="18"/>
                      <w:szCs w:val="18"/>
                    </w:rPr>
                    <w:alias w:val="前十名股东持股比例"/>
                    <w:tag w:val="_GBC_d0ef04d3267a42989931e50431e1fd64"/>
                    <w:id w:val="34109499"/>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82.51%</w:t>
                        </w:r>
                      </w:p>
                    </w:tc>
                  </w:sdtContent>
                </w:sdt>
                <w:sdt>
                  <w:sdtPr>
                    <w:rPr>
                      <w:sz w:val="18"/>
                      <w:szCs w:val="18"/>
                    </w:rPr>
                    <w:alias w:val="前十名股东持有有限售条件股份数量"/>
                    <w:tag w:val="_GBC_a77ca34b236b4bbea50bf52669b9e551"/>
                    <w:id w:val="34109500"/>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0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FC7878">
                        <w:pPr>
                          <w:jc w:val="center"/>
                          <w:rPr>
                            <w:sz w:val="18"/>
                            <w:szCs w:val="18"/>
                          </w:rPr>
                        </w:pPr>
                        <w:r w:rsidRPr="00FC7878">
                          <w:rPr>
                            <w:sz w:val="18"/>
                            <w:szCs w:val="18"/>
                          </w:rPr>
                          <w:t>无</w:t>
                        </w:r>
                      </w:p>
                    </w:tc>
                  </w:sdtContent>
                </w:sdt>
                <w:sdt>
                  <w:sdtPr>
                    <w:rPr>
                      <w:sz w:val="18"/>
                      <w:szCs w:val="18"/>
                    </w:rPr>
                    <w:alias w:val="前十名股东持有股份质押或冻结数量"/>
                    <w:tag w:val="_GBC_bd528946f8b24357bfbcd3641d951bb4"/>
                    <w:id w:val="34109502"/>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sidRPr="00FC7878">
                          <w:rPr>
                            <w:sz w:val="18"/>
                            <w:szCs w:val="18"/>
                          </w:rPr>
                          <w:t>国有法人</w:t>
                        </w:r>
                      </w:p>
                    </w:tc>
                  </w:sdtContent>
                </w:sdt>
              </w:tr>
            </w:sdtContent>
          </w:sdt>
          <w:sdt>
            <w:sdtPr>
              <w:rPr>
                <w:sz w:val="18"/>
                <w:szCs w:val="18"/>
              </w:rPr>
              <w:alias w:val="前十名股东持股情况"/>
              <w:tag w:val="_TUP_24057066f31146389c4a30d85e2a1828"/>
              <w:id w:val="34109513"/>
              <w:lock w:val="sdtLocked"/>
            </w:sdtPr>
            <w:sdtContent>
              <w:tr w:rsidR="00C56DD1" w:rsidRPr="00FC7878" w:rsidTr="00EF3589">
                <w:trPr>
                  <w:cantSplit/>
                </w:trPr>
                <w:sdt>
                  <w:sdtPr>
                    <w:rPr>
                      <w:sz w:val="18"/>
                      <w:szCs w:val="18"/>
                    </w:rPr>
                    <w:alias w:val="前十名股东名称"/>
                    <w:tag w:val="_GBC_e228935a252c432ebbf25778e9643244"/>
                    <w:id w:val="34109505"/>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李奎东</w:t>
                        </w:r>
                      </w:p>
                    </w:tc>
                  </w:sdtContent>
                </w:sdt>
                <w:sdt>
                  <w:sdtPr>
                    <w:rPr>
                      <w:sz w:val="18"/>
                      <w:szCs w:val="18"/>
                    </w:rPr>
                    <w:alias w:val="前十名股东报告期内增减"/>
                    <w:tag w:val="_GBC_5d5e8909bf1643ff9ea16c05db6b38f2"/>
                    <w:id w:val="34109506"/>
                    <w:lock w:val="sdtLocked"/>
                  </w:sdtPr>
                  <w:sdtContent>
                    <w:tc>
                      <w:tcPr>
                        <w:tcW w:w="1092" w:type="dxa"/>
                        <w:shd w:val="clear" w:color="auto" w:fill="auto"/>
                      </w:tcPr>
                      <w:p w:rsidR="00C56DD1" w:rsidRPr="00FC7878" w:rsidRDefault="005E3C32">
                        <w:pPr>
                          <w:jc w:val="right"/>
                          <w:rPr>
                            <w:sz w:val="18"/>
                            <w:szCs w:val="18"/>
                          </w:rPr>
                        </w:pPr>
                        <w:r w:rsidRPr="00FC7878">
                          <w:rPr>
                            <w:sz w:val="18"/>
                            <w:szCs w:val="18"/>
                          </w:rPr>
                          <w:t>6,566,800</w:t>
                        </w:r>
                      </w:p>
                    </w:tc>
                  </w:sdtContent>
                </w:sdt>
                <w:sdt>
                  <w:sdtPr>
                    <w:rPr>
                      <w:sz w:val="18"/>
                      <w:szCs w:val="18"/>
                    </w:rPr>
                    <w:alias w:val="股东持有股份数量"/>
                    <w:tag w:val="_GBC_9c978be0229f4071b75087621c394268"/>
                    <w:id w:val="34109507"/>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6,566,800</w:t>
                        </w:r>
                      </w:p>
                    </w:tc>
                  </w:sdtContent>
                </w:sdt>
                <w:sdt>
                  <w:sdtPr>
                    <w:rPr>
                      <w:sz w:val="18"/>
                      <w:szCs w:val="18"/>
                    </w:rPr>
                    <w:alias w:val="前十名股东持股比例"/>
                    <w:tag w:val="_GBC_d0ef04d3267a42989931e50431e1fd64"/>
                    <w:id w:val="34109508"/>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0.26%</w:t>
                        </w:r>
                      </w:p>
                    </w:tc>
                  </w:sdtContent>
                </w:sdt>
                <w:sdt>
                  <w:sdtPr>
                    <w:rPr>
                      <w:sz w:val="18"/>
                      <w:szCs w:val="18"/>
                    </w:rPr>
                    <w:alias w:val="前十名股东持有有限售条件股份数量"/>
                    <w:tag w:val="_GBC_a77ca34b236b4bbea50bf52669b9e551"/>
                    <w:id w:val="34109509"/>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1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11"/>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sidRPr="00FC7878">
                          <w:rPr>
                            <w:sz w:val="18"/>
                            <w:szCs w:val="18"/>
                          </w:rPr>
                          <w:t>境内自然人</w:t>
                        </w:r>
                      </w:p>
                    </w:tc>
                  </w:sdtContent>
                </w:sdt>
              </w:tr>
            </w:sdtContent>
          </w:sdt>
          <w:sdt>
            <w:sdtPr>
              <w:rPr>
                <w:sz w:val="18"/>
                <w:szCs w:val="18"/>
              </w:rPr>
              <w:alias w:val="前十名股东持股情况"/>
              <w:tag w:val="_TUP_24057066f31146389c4a30d85e2a1828"/>
              <w:id w:val="34109522"/>
              <w:lock w:val="sdtLocked"/>
            </w:sdtPr>
            <w:sdtContent>
              <w:tr w:rsidR="00C56DD1" w:rsidRPr="00FC7878" w:rsidTr="00EF3589">
                <w:trPr>
                  <w:cantSplit/>
                </w:trPr>
                <w:sdt>
                  <w:sdtPr>
                    <w:rPr>
                      <w:sz w:val="18"/>
                      <w:szCs w:val="18"/>
                    </w:rPr>
                    <w:alias w:val="前十名股东名称"/>
                    <w:tag w:val="_GBC_e228935a252c432ebbf25778e9643244"/>
                    <w:id w:val="34109514"/>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谢仁国</w:t>
                        </w:r>
                      </w:p>
                    </w:tc>
                  </w:sdtContent>
                </w:sdt>
                <w:sdt>
                  <w:sdtPr>
                    <w:rPr>
                      <w:sz w:val="18"/>
                      <w:szCs w:val="18"/>
                    </w:rPr>
                    <w:alias w:val="前十名股东报告期内增减"/>
                    <w:tag w:val="_GBC_5d5e8909bf1643ff9ea16c05db6b38f2"/>
                    <w:id w:val="34109515"/>
                    <w:lock w:val="sdtLocked"/>
                  </w:sdtPr>
                  <w:sdtContent>
                    <w:tc>
                      <w:tcPr>
                        <w:tcW w:w="1092" w:type="dxa"/>
                        <w:shd w:val="clear" w:color="auto" w:fill="auto"/>
                      </w:tcPr>
                      <w:p w:rsidR="00C56DD1" w:rsidRPr="00FC7878" w:rsidRDefault="005E3C32">
                        <w:pPr>
                          <w:jc w:val="right"/>
                          <w:rPr>
                            <w:sz w:val="18"/>
                            <w:szCs w:val="18"/>
                          </w:rPr>
                        </w:pPr>
                        <w:r w:rsidRPr="00FC7878">
                          <w:rPr>
                            <w:sz w:val="18"/>
                            <w:szCs w:val="18"/>
                          </w:rPr>
                          <w:t>5,281,440</w:t>
                        </w:r>
                      </w:p>
                    </w:tc>
                  </w:sdtContent>
                </w:sdt>
                <w:sdt>
                  <w:sdtPr>
                    <w:rPr>
                      <w:sz w:val="18"/>
                      <w:szCs w:val="18"/>
                    </w:rPr>
                    <w:alias w:val="股东持有股份数量"/>
                    <w:tag w:val="_GBC_9c978be0229f4071b75087621c394268"/>
                    <w:id w:val="34109516"/>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6,475,440</w:t>
                        </w:r>
                      </w:p>
                    </w:tc>
                  </w:sdtContent>
                </w:sdt>
                <w:sdt>
                  <w:sdtPr>
                    <w:rPr>
                      <w:sz w:val="18"/>
                      <w:szCs w:val="18"/>
                    </w:rPr>
                    <w:alias w:val="前十名股东持股比例"/>
                    <w:tag w:val="_GBC_d0ef04d3267a42989931e50431e1fd64"/>
                    <w:id w:val="34109517"/>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0.25%</w:t>
                        </w:r>
                      </w:p>
                    </w:tc>
                  </w:sdtContent>
                </w:sdt>
                <w:sdt>
                  <w:sdtPr>
                    <w:rPr>
                      <w:sz w:val="18"/>
                      <w:szCs w:val="18"/>
                    </w:rPr>
                    <w:alias w:val="前十名股东持有有限售条件股份数量"/>
                    <w:tag w:val="_GBC_a77ca34b236b4bbea50bf52669b9e551"/>
                    <w:id w:val="34109518"/>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1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20"/>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2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31"/>
              <w:lock w:val="sdtLocked"/>
            </w:sdtPr>
            <w:sdtContent>
              <w:tr w:rsidR="00C56DD1" w:rsidRPr="00FC7878" w:rsidTr="00EF3589">
                <w:trPr>
                  <w:cantSplit/>
                </w:trPr>
                <w:sdt>
                  <w:sdtPr>
                    <w:rPr>
                      <w:sz w:val="18"/>
                      <w:szCs w:val="18"/>
                    </w:rPr>
                    <w:alias w:val="前十名股东名称"/>
                    <w:tag w:val="_GBC_e228935a252c432ebbf25778e9643244"/>
                    <w:id w:val="34109523"/>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李梅兰</w:t>
                        </w:r>
                      </w:p>
                    </w:tc>
                  </w:sdtContent>
                </w:sdt>
                <w:sdt>
                  <w:sdtPr>
                    <w:rPr>
                      <w:sz w:val="18"/>
                      <w:szCs w:val="18"/>
                    </w:rPr>
                    <w:alias w:val="前十名股东报告期内增减"/>
                    <w:tag w:val="_GBC_5d5e8909bf1643ff9ea16c05db6b38f2"/>
                    <w:id w:val="34109524"/>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4,055,938</w:t>
                        </w:r>
                      </w:p>
                    </w:tc>
                  </w:sdtContent>
                </w:sdt>
                <w:sdt>
                  <w:sdtPr>
                    <w:rPr>
                      <w:sz w:val="18"/>
                      <w:szCs w:val="18"/>
                    </w:rPr>
                    <w:alias w:val="股东持有股份数量"/>
                    <w:tag w:val="_GBC_9c978be0229f4071b75087621c394268"/>
                    <w:id w:val="34109525"/>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5,312,838</w:t>
                        </w:r>
                      </w:p>
                    </w:tc>
                  </w:sdtContent>
                </w:sdt>
                <w:sdt>
                  <w:sdtPr>
                    <w:rPr>
                      <w:sz w:val="18"/>
                      <w:szCs w:val="18"/>
                    </w:rPr>
                    <w:alias w:val="前十名股东持股比例"/>
                    <w:tag w:val="_GBC_d0ef04d3267a42989931e50431e1fd64"/>
                    <w:id w:val="34109526"/>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0.21%</w:t>
                        </w:r>
                      </w:p>
                    </w:tc>
                  </w:sdtContent>
                </w:sdt>
                <w:sdt>
                  <w:sdtPr>
                    <w:rPr>
                      <w:sz w:val="18"/>
                      <w:szCs w:val="18"/>
                    </w:rPr>
                    <w:alias w:val="前十名股东持有有限售条件股份数量"/>
                    <w:tag w:val="_GBC_a77ca34b236b4bbea50bf52669b9e551"/>
                    <w:id w:val="34109527"/>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2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29"/>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40"/>
              <w:lock w:val="sdtLocked"/>
            </w:sdtPr>
            <w:sdtContent>
              <w:tr w:rsidR="00C56DD1" w:rsidRPr="00FC7878" w:rsidTr="00EF3589">
                <w:trPr>
                  <w:cantSplit/>
                </w:trPr>
                <w:sdt>
                  <w:sdtPr>
                    <w:rPr>
                      <w:sz w:val="18"/>
                      <w:szCs w:val="18"/>
                    </w:rPr>
                    <w:alias w:val="前十名股东名称"/>
                    <w:tag w:val="_GBC_e228935a252c432ebbf25778e9643244"/>
                    <w:id w:val="34109532"/>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海通证券股份有限公司－中融国证钢铁行业指数分级证券投资基金</w:t>
                        </w:r>
                      </w:p>
                    </w:tc>
                  </w:sdtContent>
                </w:sdt>
                <w:sdt>
                  <w:sdtPr>
                    <w:rPr>
                      <w:sz w:val="18"/>
                      <w:szCs w:val="18"/>
                    </w:rPr>
                    <w:alias w:val="前十名股东报告期内增减"/>
                    <w:tag w:val="_GBC_5d5e8909bf1643ff9ea16c05db6b38f2"/>
                    <w:id w:val="34109533"/>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3,721,094</w:t>
                        </w:r>
                      </w:p>
                    </w:tc>
                  </w:sdtContent>
                </w:sdt>
                <w:sdt>
                  <w:sdtPr>
                    <w:rPr>
                      <w:sz w:val="18"/>
                      <w:szCs w:val="18"/>
                    </w:rPr>
                    <w:alias w:val="股东持有股份数量"/>
                    <w:tag w:val="_GBC_9c978be0229f4071b75087621c394268"/>
                    <w:id w:val="34109534"/>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3,721,094</w:t>
                        </w:r>
                      </w:p>
                    </w:tc>
                  </w:sdtContent>
                </w:sdt>
                <w:sdt>
                  <w:sdtPr>
                    <w:rPr>
                      <w:sz w:val="18"/>
                      <w:szCs w:val="18"/>
                    </w:rPr>
                    <w:alias w:val="前十名股东持股比例"/>
                    <w:tag w:val="_GBC_d0ef04d3267a42989931e50431e1fd64"/>
                    <w:id w:val="34109535"/>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0.15%</w:t>
                        </w:r>
                      </w:p>
                    </w:tc>
                  </w:sdtContent>
                </w:sdt>
                <w:sdt>
                  <w:sdtPr>
                    <w:rPr>
                      <w:sz w:val="18"/>
                      <w:szCs w:val="18"/>
                    </w:rPr>
                    <w:alias w:val="前十名股东持有有限售条件股份数量"/>
                    <w:tag w:val="_GBC_a77ca34b236b4bbea50bf52669b9e551"/>
                    <w:id w:val="34109536"/>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3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38"/>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未知</w:t>
                        </w:r>
                      </w:p>
                    </w:tc>
                  </w:sdtContent>
                </w:sdt>
              </w:tr>
            </w:sdtContent>
          </w:sdt>
          <w:sdt>
            <w:sdtPr>
              <w:rPr>
                <w:sz w:val="18"/>
                <w:szCs w:val="18"/>
              </w:rPr>
              <w:alias w:val="前十名股东持股情况"/>
              <w:tag w:val="_TUP_24057066f31146389c4a30d85e2a1828"/>
              <w:id w:val="34109549"/>
              <w:lock w:val="sdtLocked"/>
            </w:sdtPr>
            <w:sdtContent>
              <w:tr w:rsidR="00C56DD1" w:rsidRPr="00FC7878" w:rsidTr="00EF3589">
                <w:trPr>
                  <w:cantSplit/>
                </w:trPr>
                <w:sdt>
                  <w:sdtPr>
                    <w:rPr>
                      <w:sz w:val="18"/>
                      <w:szCs w:val="18"/>
                    </w:rPr>
                    <w:alias w:val="前十名股东名称"/>
                    <w:tag w:val="_GBC_e228935a252c432ebbf25778e9643244"/>
                    <w:id w:val="34109541"/>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何云莘</w:t>
                        </w:r>
                      </w:p>
                    </w:tc>
                  </w:sdtContent>
                </w:sdt>
                <w:sdt>
                  <w:sdtPr>
                    <w:rPr>
                      <w:sz w:val="18"/>
                      <w:szCs w:val="18"/>
                    </w:rPr>
                    <w:alias w:val="前十名股东报告期内增减"/>
                    <w:tag w:val="_GBC_5d5e8909bf1643ff9ea16c05db6b38f2"/>
                    <w:id w:val="34109542"/>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2,620,000</w:t>
                        </w:r>
                      </w:p>
                    </w:tc>
                  </w:sdtContent>
                </w:sdt>
                <w:sdt>
                  <w:sdtPr>
                    <w:rPr>
                      <w:sz w:val="18"/>
                      <w:szCs w:val="18"/>
                    </w:rPr>
                    <w:alias w:val="股东持有股份数量"/>
                    <w:tag w:val="_GBC_9c978be0229f4071b75087621c394268"/>
                    <w:id w:val="34109543"/>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2,620,000</w:t>
                        </w:r>
                      </w:p>
                    </w:tc>
                  </w:sdtContent>
                </w:sdt>
                <w:sdt>
                  <w:sdtPr>
                    <w:rPr>
                      <w:sz w:val="18"/>
                      <w:szCs w:val="18"/>
                    </w:rPr>
                    <w:alias w:val="前十名股东持股比例"/>
                    <w:tag w:val="_GBC_d0ef04d3267a42989931e50431e1fd64"/>
                    <w:id w:val="34109544"/>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0.10%</w:t>
                        </w:r>
                      </w:p>
                    </w:tc>
                  </w:sdtContent>
                </w:sdt>
                <w:sdt>
                  <w:sdtPr>
                    <w:rPr>
                      <w:sz w:val="18"/>
                      <w:szCs w:val="18"/>
                    </w:rPr>
                    <w:alias w:val="前十名股东持有有限售条件股份数量"/>
                    <w:tag w:val="_GBC_a77ca34b236b4bbea50bf52669b9e551"/>
                    <w:id w:val="34109545"/>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4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47"/>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58"/>
              <w:lock w:val="sdtLocked"/>
            </w:sdtPr>
            <w:sdtContent>
              <w:tr w:rsidR="00C56DD1" w:rsidRPr="00FC7878" w:rsidTr="00EF3589">
                <w:trPr>
                  <w:cantSplit/>
                </w:trPr>
                <w:sdt>
                  <w:sdtPr>
                    <w:rPr>
                      <w:sz w:val="18"/>
                      <w:szCs w:val="18"/>
                    </w:rPr>
                    <w:alias w:val="前十名股东名称"/>
                    <w:tag w:val="_GBC_e228935a252c432ebbf25778e9643244"/>
                    <w:id w:val="34109550"/>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邵明华</w:t>
                        </w:r>
                      </w:p>
                    </w:tc>
                  </w:sdtContent>
                </w:sdt>
                <w:sdt>
                  <w:sdtPr>
                    <w:rPr>
                      <w:sz w:val="18"/>
                      <w:szCs w:val="18"/>
                    </w:rPr>
                    <w:alias w:val="前十名股东报告期内增减"/>
                    <w:tag w:val="_GBC_5d5e8909bf1643ff9ea16c05db6b38f2"/>
                    <w:id w:val="34109551"/>
                    <w:lock w:val="sdtLocked"/>
                  </w:sdtPr>
                  <w:sdtContent>
                    <w:tc>
                      <w:tcPr>
                        <w:tcW w:w="1092" w:type="dxa"/>
                        <w:shd w:val="clear" w:color="auto" w:fill="auto"/>
                      </w:tcPr>
                      <w:p w:rsidR="00C56DD1" w:rsidRPr="00FC7878" w:rsidRDefault="007207AD" w:rsidP="007207AD">
                        <w:pPr>
                          <w:jc w:val="right"/>
                          <w:rPr>
                            <w:sz w:val="18"/>
                            <w:szCs w:val="18"/>
                          </w:rPr>
                        </w:pPr>
                        <w:r w:rsidRPr="00FC7878">
                          <w:rPr>
                            <w:sz w:val="18"/>
                            <w:szCs w:val="18"/>
                          </w:rPr>
                          <w:t>21,996</w:t>
                        </w:r>
                      </w:p>
                    </w:tc>
                  </w:sdtContent>
                </w:sdt>
                <w:sdt>
                  <w:sdtPr>
                    <w:rPr>
                      <w:sz w:val="18"/>
                      <w:szCs w:val="18"/>
                    </w:rPr>
                    <w:alias w:val="股东持有股份数量"/>
                    <w:tag w:val="_GBC_9c978be0229f4071b75087621c394268"/>
                    <w:id w:val="34109552"/>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2,540,500</w:t>
                        </w:r>
                      </w:p>
                    </w:tc>
                  </w:sdtContent>
                </w:sdt>
                <w:sdt>
                  <w:sdtPr>
                    <w:rPr>
                      <w:sz w:val="18"/>
                      <w:szCs w:val="18"/>
                    </w:rPr>
                    <w:alias w:val="前十名股东持股比例"/>
                    <w:tag w:val="_GBC_d0ef04d3267a42989931e50431e1fd64"/>
                    <w:id w:val="34109553"/>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0.10%</w:t>
                        </w:r>
                      </w:p>
                    </w:tc>
                  </w:sdtContent>
                </w:sdt>
                <w:sdt>
                  <w:sdtPr>
                    <w:rPr>
                      <w:sz w:val="18"/>
                      <w:szCs w:val="18"/>
                    </w:rPr>
                    <w:alias w:val="前十名股东持有有限售条件股份数量"/>
                    <w:tag w:val="_GBC_a77ca34b236b4bbea50bf52669b9e551"/>
                    <w:id w:val="34109554"/>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5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56"/>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5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67"/>
              <w:lock w:val="sdtLocked"/>
            </w:sdtPr>
            <w:sdtContent>
              <w:tr w:rsidR="00C56DD1" w:rsidRPr="00FC7878" w:rsidTr="00EF3589">
                <w:trPr>
                  <w:cantSplit/>
                </w:trPr>
                <w:sdt>
                  <w:sdtPr>
                    <w:rPr>
                      <w:sz w:val="18"/>
                      <w:szCs w:val="18"/>
                    </w:rPr>
                    <w:alias w:val="前十名股东名称"/>
                    <w:tag w:val="_GBC_e228935a252c432ebbf25778e9643244"/>
                    <w:id w:val="34109559"/>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叶清</w:t>
                        </w:r>
                      </w:p>
                    </w:tc>
                  </w:sdtContent>
                </w:sdt>
                <w:sdt>
                  <w:sdtPr>
                    <w:rPr>
                      <w:sz w:val="18"/>
                      <w:szCs w:val="18"/>
                    </w:rPr>
                    <w:alias w:val="前十名股东报告期内增减"/>
                    <w:tag w:val="_GBC_5d5e8909bf1643ff9ea16c05db6b38f2"/>
                    <w:id w:val="34109560"/>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2,398,300</w:t>
                        </w:r>
                      </w:p>
                    </w:tc>
                  </w:sdtContent>
                </w:sdt>
                <w:sdt>
                  <w:sdtPr>
                    <w:rPr>
                      <w:sz w:val="18"/>
                      <w:szCs w:val="18"/>
                    </w:rPr>
                    <w:alias w:val="股东持有股份数量"/>
                    <w:tag w:val="_GBC_9c978be0229f4071b75087621c394268"/>
                    <w:id w:val="34109561"/>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2,398,300</w:t>
                        </w:r>
                      </w:p>
                    </w:tc>
                  </w:sdtContent>
                </w:sdt>
                <w:sdt>
                  <w:sdtPr>
                    <w:rPr>
                      <w:sz w:val="18"/>
                      <w:szCs w:val="18"/>
                    </w:rPr>
                    <w:alias w:val="前十名股东持股比例"/>
                    <w:tag w:val="_GBC_d0ef04d3267a42989931e50431e1fd64"/>
                    <w:id w:val="34109562"/>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0.09%</w:t>
                        </w:r>
                      </w:p>
                    </w:tc>
                  </w:sdtContent>
                </w:sdt>
                <w:sdt>
                  <w:sdtPr>
                    <w:rPr>
                      <w:sz w:val="18"/>
                      <w:szCs w:val="18"/>
                    </w:rPr>
                    <w:alias w:val="前十名股东持有有限售条件股份数量"/>
                    <w:tag w:val="_GBC_a77ca34b236b4bbea50bf52669b9e551"/>
                    <w:id w:val="34109563"/>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6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65"/>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76"/>
              <w:lock w:val="sdtLocked"/>
            </w:sdtPr>
            <w:sdtContent>
              <w:tr w:rsidR="00C56DD1" w:rsidRPr="00FC7878" w:rsidTr="00EF3589">
                <w:trPr>
                  <w:cantSplit/>
                </w:trPr>
                <w:sdt>
                  <w:sdtPr>
                    <w:rPr>
                      <w:sz w:val="18"/>
                      <w:szCs w:val="18"/>
                    </w:rPr>
                    <w:alias w:val="前十名股东名称"/>
                    <w:tag w:val="_GBC_e228935a252c432ebbf25778e9643244"/>
                    <w:id w:val="34109568"/>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郑彩苓</w:t>
                        </w:r>
                      </w:p>
                    </w:tc>
                  </w:sdtContent>
                </w:sdt>
                <w:sdt>
                  <w:sdtPr>
                    <w:rPr>
                      <w:sz w:val="18"/>
                      <w:szCs w:val="18"/>
                    </w:rPr>
                    <w:alias w:val="前十名股东报告期内增减"/>
                    <w:tag w:val="_GBC_5d5e8909bf1643ff9ea16c05db6b38f2"/>
                    <w:id w:val="34109569"/>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0</w:t>
                        </w:r>
                      </w:p>
                    </w:tc>
                  </w:sdtContent>
                </w:sdt>
                <w:sdt>
                  <w:sdtPr>
                    <w:rPr>
                      <w:sz w:val="18"/>
                      <w:szCs w:val="18"/>
                    </w:rPr>
                    <w:alias w:val="股东持有股份数量"/>
                    <w:tag w:val="_GBC_9c978be0229f4071b75087621c394268"/>
                    <w:id w:val="34109570"/>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2,375,360</w:t>
                        </w:r>
                      </w:p>
                    </w:tc>
                  </w:sdtContent>
                </w:sdt>
                <w:sdt>
                  <w:sdtPr>
                    <w:rPr>
                      <w:sz w:val="18"/>
                      <w:szCs w:val="18"/>
                    </w:rPr>
                    <w:alias w:val="前十名股东持股比例"/>
                    <w:tag w:val="_GBC_d0ef04d3267a42989931e50431e1fd64"/>
                    <w:id w:val="34109571"/>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0.09%</w:t>
                        </w:r>
                      </w:p>
                    </w:tc>
                  </w:sdtContent>
                </w:sdt>
                <w:sdt>
                  <w:sdtPr>
                    <w:rPr>
                      <w:sz w:val="18"/>
                      <w:szCs w:val="18"/>
                    </w:rPr>
                    <w:alias w:val="前十名股东持有有限售条件股份数量"/>
                    <w:tag w:val="_GBC_a77ca34b236b4bbea50bf52669b9e551"/>
                    <w:id w:val="34109572"/>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7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74"/>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sdt>
            <w:sdtPr>
              <w:rPr>
                <w:sz w:val="18"/>
                <w:szCs w:val="18"/>
              </w:rPr>
              <w:alias w:val="前十名股东持股情况"/>
              <w:tag w:val="_TUP_24057066f31146389c4a30d85e2a1828"/>
              <w:id w:val="34109585"/>
              <w:lock w:val="sdtLocked"/>
            </w:sdtPr>
            <w:sdtContent>
              <w:tr w:rsidR="00C56DD1" w:rsidRPr="00FC7878" w:rsidTr="00EF3589">
                <w:trPr>
                  <w:cantSplit/>
                </w:trPr>
                <w:sdt>
                  <w:sdtPr>
                    <w:rPr>
                      <w:sz w:val="18"/>
                      <w:szCs w:val="18"/>
                    </w:rPr>
                    <w:alias w:val="前十名股东名称"/>
                    <w:tag w:val="_GBC_e228935a252c432ebbf25778e9643244"/>
                    <w:id w:val="34109577"/>
                    <w:lock w:val="sdtLocked"/>
                  </w:sdtPr>
                  <w:sdtContent>
                    <w:tc>
                      <w:tcPr>
                        <w:tcW w:w="2446" w:type="dxa"/>
                        <w:shd w:val="clear" w:color="auto" w:fill="auto"/>
                      </w:tcPr>
                      <w:p w:rsidR="00C56DD1" w:rsidRPr="00FC7878" w:rsidRDefault="00290C28">
                        <w:pPr>
                          <w:rPr>
                            <w:sz w:val="18"/>
                            <w:szCs w:val="18"/>
                          </w:rPr>
                        </w:pPr>
                        <w:r w:rsidRPr="00FC7878">
                          <w:rPr>
                            <w:rFonts w:hint="eastAsia"/>
                            <w:sz w:val="18"/>
                            <w:szCs w:val="18"/>
                          </w:rPr>
                          <w:t>陈建奇</w:t>
                        </w:r>
                      </w:p>
                    </w:tc>
                  </w:sdtContent>
                </w:sdt>
                <w:sdt>
                  <w:sdtPr>
                    <w:rPr>
                      <w:sz w:val="18"/>
                      <w:szCs w:val="18"/>
                    </w:rPr>
                    <w:alias w:val="前十名股东报告期内增减"/>
                    <w:tag w:val="_GBC_5d5e8909bf1643ff9ea16c05db6b38f2"/>
                    <w:id w:val="34109578"/>
                    <w:lock w:val="sdtLocked"/>
                  </w:sdtPr>
                  <w:sdtContent>
                    <w:tc>
                      <w:tcPr>
                        <w:tcW w:w="1092" w:type="dxa"/>
                        <w:shd w:val="clear" w:color="auto" w:fill="auto"/>
                      </w:tcPr>
                      <w:p w:rsidR="00C56DD1" w:rsidRPr="00FC7878" w:rsidRDefault="007207AD">
                        <w:pPr>
                          <w:jc w:val="right"/>
                          <w:rPr>
                            <w:sz w:val="18"/>
                            <w:szCs w:val="18"/>
                          </w:rPr>
                        </w:pPr>
                        <w:r w:rsidRPr="00FC7878">
                          <w:rPr>
                            <w:sz w:val="18"/>
                            <w:szCs w:val="18"/>
                          </w:rPr>
                          <w:t>2,292,883</w:t>
                        </w:r>
                      </w:p>
                    </w:tc>
                  </w:sdtContent>
                </w:sdt>
                <w:sdt>
                  <w:sdtPr>
                    <w:rPr>
                      <w:sz w:val="18"/>
                      <w:szCs w:val="18"/>
                    </w:rPr>
                    <w:alias w:val="股东持有股份数量"/>
                    <w:tag w:val="_GBC_9c978be0229f4071b75087621c394268"/>
                    <w:id w:val="34109579"/>
                    <w:lock w:val="sdtLocked"/>
                  </w:sdtPr>
                  <w:sdtContent>
                    <w:tc>
                      <w:tcPr>
                        <w:tcW w:w="1386" w:type="dxa"/>
                        <w:gridSpan w:val="2"/>
                        <w:shd w:val="clear" w:color="auto" w:fill="auto"/>
                      </w:tcPr>
                      <w:p w:rsidR="00C56DD1" w:rsidRPr="00FC7878" w:rsidRDefault="00290C28">
                        <w:pPr>
                          <w:jc w:val="right"/>
                          <w:rPr>
                            <w:sz w:val="18"/>
                            <w:szCs w:val="18"/>
                          </w:rPr>
                        </w:pPr>
                        <w:r w:rsidRPr="00FC7878">
                          <w:rPr>
                            <w:sz w:val="18"/>
                            <w:szCs w:val="18"/>
                          </w:rPr>
                          <w:t>2,292,883</w:t>
                        </w:r>
                      </w:p>
                    </w:tc>
                  </w:sdtContent>
                </w:sdt>
                <w:sdt>
                  <w:sdtPr>
                    <w:rPr>
                      <w:sz w:val="18"/>
                      <w:szCs w:val="18"/>
                    </w:rPr>
                    <w:alias w:val="前十名股东持股比例"/>
                    <w:tag w:val="_GBC_d0ef04d3267a42989931e50431e1fd64"/>
                    <w:id w:val="34109580"/>
                    <w:lock w:val="sdtLocked"/>
                  </w:sdtPr>
                  <w:sdtContent>
                    <w:tc>
                      <w:tcPr>
                        <w:tcW w:w="812" w:type="dxa"/>
                        <w:gridSpan w:val="2"/>
                        <w:shd w:val="clear" w:color="auto" w:fill="auto"/>
                      </w:tcPr>
                      <w:p w:rsidR="00C56DD1" w:rsidRPr="00FC7878" w:rsidRDefault="007207AD">
                        <w:pPr>
                          <w:jc w:val="right"/>
                          <w:rPr>
                            <w:sz w:val="18"/>
                            <w:szCs w:val="18"/>
                          </w:rPr>
                        </w:pPr>
                        <w:r w:rsidRPr="00FC7878">
                          <w:rPr>
                            <w:sz w:val="18"/>
                            <w:szCs w:val="18"/>
                          </w:rPr>
                          <w:t>0.09%</w:t>
                        </w:r>
                      </w:p>
                    </w:tc>
                  </w:sdtContent>
                </w:sdt>
                <w:sdt>
                  <w:sdtPr>
                    <w:rPr>
                      <w:sz w:val="18"/>
                      <w:szCs w:val="18"/>
                    </w:rPr>
                    <w:alias w:val="前十名股东持有有限售条件股份数量"/>
                    <w:tag w:val="_GBC_a77ca34b236b4bbea50bf52669b9e551"/>
                    <w:id w:val="34109581"/>
                    <w:lock w:val="sdtLocked"/>
                  </w:sdtPr>
                  <w:sdtContent>
                    <w:tc>
                      <w:tcPr>
                        <w:tcW w:w="783" w:type="dxa"/>
                        <w:shd w:val="clear" w:color="auto" w:fill="auto"/>
                      </w:tcPr>
                      <w:p w:rsidR="00C56DD1" w:rsidRPr="00FC7878" w:rsidRDefault="00FC7878">
                        <w:pPr>
                          <w:jc w:val="right"/>
                          <w:rPr>
                            <w:sz w:val="18"/>
                            <w:szCs w:val="18"/>
                          </w:rPr>
                        </w:pPr>
                        <w:r w:rsidRPr="00FC7878">
                          <w:rPr>
                            <w:sz w:val="18"/>
                            <w:szCs w:val="18"/>
                          </w:rPr>
                          <w:t>0</w:t>
                        </w:r>
                      </w:p>
                    </w:tc>
                  </w:sdtContent>
                </w:sdt>
                <w:sdt>
                  <w:sdtPr>
                    <w:rPr>
                      <w:sz w:val="18"/>
                      <w:szCs w:val="18"/>
                    </w:rPr>
                    <w:alias w:val="前十名股东持有股份状态"/>
                    <w:tag w:val="_GBC_653580bf50a24f91ac26bd424c15c6fb"/>
                    <w:id w:val="3410958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86" w:type="dxa"/>
                        <w:shd w:val="clear" w:color="auto" w:fill="auto"/>
                        <w:vAlign w:val="center"/>
                      </w:tcPr>
                      <w:p w:rsidR="00C56DD1" w:rsidRPr="00FC7878" w:rsidRDefault="00886BFE">
                        <w:pPr>
                          <w:jc w:val="center"/>
                          <w:rPr>
                            <w:sz w:val="18"/>
                            <w:szCs w:val="18"/>
                          </w:rPr>
                        </w:pPr>
                        <w:r>
                          <w:rPr>
                            <w:sz w:val="18"/>
                            <w:szCs w:val="18"/>
                          </w:rPr>
                          <w:t>无</w:t>
                        </w:r>
                      </w:p>
                    </w:tc>
                  </w:sdtContent>
                </w:sdt>
                <w:sdt>
                  <w:sdtPr>
                    <w:rPr>
                      <w:sz w:val="18"/>
                      <w:szCs w:val="18"/>
                    </w:rPr>
                    <w:alias w:val="前十名股东持有股份质押或冻结数量"/>
                    <w:tag w:val="_GBC_bd528946f8b24357bfbcd3641d951bb4"/>
                    <w:id w:val="34109583"/>
                    <w:lock w:val="sdtLocked"/>
                    <w:showingPlcHdr/>
                  </w:sdtPr>
                  <w:sdtContent>
                    <w:tc>
                      <w:tcPr>
                        <w:tcW w:w="644" w:type="dxa"/>
                        <w:gridSpan w:val="2"/>
                        <w:shd w:val="clear" w:color="auto" w:fill="auto"/>
                      </w:tcPr>
                      <w:p w:rsidR="00C56DD1" w:rsidRPr="00FC7878" w:rsidRDefault="00DB1053">
                        <w:pPr>
                          <w:jc w:val="right"/>
                          <w:rPr>
                            <w:sz w:val="18"/>
                            <w:szCs w:val="18"/>
                          </w:rPr>
                        </w:pPr>
                        <w:r w:rsidRPr="00FC7878">
                          <w:rPr>
                            <w:rFonts w:hint="eastAsia"/>
                            <w:color w:val="333399"/>
                            <w:sz w:val="18"/>
                            <w:szCs w:val="18"/>
                          </w:rPr>
                          <w:t xml:space="preserve">　</w:t>
                        </w:r>
                      </w:p>
                    </w:tc>
                  </w:sdtContent>
                </w:sdt>
                <w:sdt>
                  <w:sdtPr>
                    <w:rPr>
                      <w:sz w:val="18"/>
                      <w:szCs w:val="18"/>
                    </w:rPr>
                    <w:alias w:val="前十名股东的股东性质"/>
                    <w:tag w:val="_GBC_a2b018da5fb8460bbd44db2c4ce6ef71"/>
                    <w:id w:val="3410958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0" w:type="dxa"/>
                        <w:shd w:val="clear" w:color="auto" w:fill="auto"/>
                      </w:tcPr>
                      <w:p w:rsidR="00C56DD1" w:rsidRPr="00FC7878" w:rsidRDefault="00FC7878">
                        <w:pPr>
                          <w:rPr>
                            <w:sz w:val="18"/>
                            <w:szCs w:val="18"/>
                          </w:rPr>
                        </w:pPr>
                        <w:r>
                          <w:rPr>
                            <w:sz w:val="18"/>
                            <w:szCs w:val="18"/>
                          </w:rPr>
                          <w:t>境内自然人</w:t>
                        </w:r>
                      </w:p>
                    </w:tc>
                  </w:sdtContent>
                </w:sdt>
              </w:tr>
            </w:sdtContent>
          </w:sdt>
          <w:tr w:rsidR="00C56DD1" w:rsidRPr="00FC7878">
            <w:trPr>
              <w:cantSplit/>
            </w:trPr>
            <w:tc>
              <w:tcPr>
                <w:tcW w:w="9049" w:type="dxa"/>
                <w:gridSpan w:val="11"/>
                <w:shd w:val="clear" w:color="auto" w:fill="auto"/>
              </w:tcPr>
              <w:p w:rsidR="00C56DD1" w:rsidRPr="00FC7878" w:rsidRDefault="00DB1053">
                <w:pPr>
                  <w:jc w:val="center"/>
                  <w:rPr>
                    <w:sz w:val="18"/>
                    <w:szCs w:val="18"/>
                  </w:rPr>
                </w:pPr>
                <w:r w:rsidRPr="00FC7878">
                  <w:rPr>
                    <w:sz w:val="18"/>
                    <w:szCs w:val="18"/>
                  </w:rPr>
                  <w:t>前十名无限售条件股东持股情况</w:t>
                </w:r>
              </w:p>
            </w:tc>
          </w:tr>
          <w:tr w:rsidR="00C56DD1" w:rsidRPr="00FC7878" w:rsidTr="00FC7878">
            <w:trPr>
              <w:cantSplit/>
            </w:trPr>
            <w:tc>
              <w:tcPr>
                <w:tcW w:w="4077" w:type="dxa"/>
                <w:gridSpan w:val="3"/>
                <w:vMerge w:val="restart"/>
                <w:shd w:val="clear" w:color="auto" w:fill="auto"/>
                <w:vAlign w:val="center"/>
              </w:tcPr>
              <w:p w:rsidR="00C56DD1" w:rsidRPr="00FC7878" w:rsidRDefault="00DB1053">
                <w:pPr>
                  <w:jc w:val="center"/>
                  <w:rPr>
                    <w:sz w:val="18"/>
                    <w:szCs w:val="18"/>
                  </w:rPr>
                </w:pPr>
                <w:r w:rsidRPr="00FC7878">
                  <w:rPr>
                    <w:sz w:val="18"/>
                    <w:szCs w:val="18"/>
                  </w:rPr>
                  <w:t>股东名称</w:t>
                </w:r>
              </w:p>
            </w:tc>
            <w:tc>
              <w:tcPr>
                <w:tcW w:w="1560" w:type="dxa"/>
                <w:gridSpan w:val="2"/>
                <w:vMerge w:val="restart"/>
                <w:shd w:val="clear" w:color="auto" w:fill="auto"/>
                <w:vAlign w:val="center"/>
              </w:tcPr>
              <w:p w:rsidR="00C56DD1" w:rsidRPr="00FC7878" w:rsidRDefault="00DB1053">
                <w:pPr>
                  <w:jc w:val="center"/>
                  <w:rPr>
                    <w:sz w:val="18"/>
                    <w:szCs w:val="18"/>
                  </w:rPr>
                </w:pPr>
                <w:r w:rsidRPr="00FC7878">
                  <w:rPr>
                    <w:sz w:val="18"/>
                    <w:szCs w:val="18"/>
                  </w:rPr>
                  <w:t>持有无限售条件流通股的数量</w:t>
                </w:r>
              </w:p>
            </w:tc>
            <w:tc>
              <w:tcPr>
                <w:tcW w:w="3412" w:type="dxa"/>
                <w:gridSpan w:val="6"/>
                <w:tcBorders>
                  <w:bottom w:val="single" w:sz="4" w:space="0" w:color="auto"/>
                </w:tcBorders>
                <w:shd w:val="clear" w:color="auto" w:fill="auto"/>
                <w:vAlign w:val="center"/>
              </w:tcPr>
              <w:p w:rsidR="00C56DD1" w:rsidRPr="00FC7878" w:rsidRDefault="00DB1053">
                <w:pPr>
                  <w:jc w:val="center"/>
                  <w:rPr>
                    <w:sz w:val="18"/>
                    <w:szCs w:val="18"/>
                  </w:rPr>
                </w:pPr>
                <w:r w:rsidRPr="00FC7878">
                  <w:rPr>
                    <w:sz w:val="18"/>
                    <w:szCs w:val="18"/>
                  </w:rPr>
                  <w:t>股份种类</w:t>
                </w:r>
                <w:r w:rsidRPr="00FC7878">
                  <w:rPr>
                    <w:rFonts w:hint="eastAsia"/>
                    <w:sz w:val="18"/>
                    <w:szCs w:val="18"/>
                  </w:rPr>
                  <w:t>及数量</w:t>
                </w:r>
              </w:p>
            </w:tc>
          </w:tr>
          <w:tr w:rsidR="00C56DD1" w:rsidRPr="00FC7878" w:rsidTr="00FC7878">
            <w:trPr>
              <w:cantSplit/>
            </w:trPr>
            <w:tc>
              <w:tcPr>
                <w:tcW w:w="4077" w:type="dxa"/>
                <w:gridSpan w:val="3"/>
                <w:vMerge/>
                <w:shd w:val="clear" w:color="auto" w:fill="auto"/>
                <w:vAlign w:val="center"/>
              </w:tcPr>
              <w:p w:rsidR="00C56DD1" w:rsidRPr="00FC7878" w:rsidRDefault="00C56DD1">
                <w:pPr>
                  <w:jc w:val="center"/>
                  <w:rPr>
                    <w:sz w:val="18"/>
                    <w:szCs w:val="18"/>
                  </w:rPr>
                </w:pPr>
              </w:p>
            </w:tc>
            <w:tc>
              <w:tcPr>
                <w:tcW w:w="1560" w:type="dxa"/>
                <w:gridSpan w:val="2"/>
                <w:vMerge/>
                <w:shd w:val="clear" w:color="auto" w:fill="auto"/>
                <w:vAlign w:val="center"/>
              </w:tcPr>
              <w:p w:rsidR="00C56DD1" w:rsidRPr="00FC7878" w:rsidRDefault="00C56DD1">
                <w:pPr>
                  <w:jc w:val="center"/>
                  <w:rPr>
                    <w:sz w:val="18"/>
                    <w:szCs w:val="18"/>
                  </w:rPr>
                </w:pPr>
              </w:p>
            </w:tc>
            <w:tc>
              <w:tcPr>
                <w:tcW w:w="1701" w:type="dxa"/>
                <w:gridSpan w:val="4"/>
                <w:shd w:val="clear" w:color="auto" w:fill="auto"/>
                <w:vAlign w:val="center"/>
              </w:tcPr>
              <w:p w:rsidR="00C56DD1" w:rsidRPr="00FC7878" w:rsidRDefault="00DB1053">
                <w:pPr>
                  <w:jc w:val="center"/>
                  <w:rPr>
                    <w:sz w:val="18"/>
                    <w:szCs w:val="18"/>
                  </w:rPr>
                </w:pPr>
                <w:r w:rsidRPr="00FC7878">
                  <w:rPr>
                    <w:rFonts w:hint="eastAsia"/>
                    <w:sz w:val="18"/>
                    <w:szCs w:val="18"/>
                  </w:rPr>
                  <w:t>种类</w:t>
                </w:r>
              </w:p>
            </w:tc>
            <w:tc>
              <w:tcPr>
                <w:tcW w:w="1711" w:type="dxa"/>
                <w:gridSpan w:val="2"/>
                <w:shd w:val="clear" w:color="auto" w:fill="auto"/>
                <w:vAlign w:val="center"/>
              </w:tcPr>
              <w:p w:rsidR="00C56DD1" w:rsidRPr="00FC7878" w:rsidRDefault="00DB1053">
                <w:pPr>
                  <w:jc w:val="center"/>
                  <w:rPr>
                    <w:sz w:val="18"/>
                    <w:szCs w:val="18"/>
                  </w:rPr>
                </w:pPr>
                <w:r w:rsidRPr="00FC7878">
                  <w:rPr>
                    <w:rFonts w:hint="eastAsia"/>
                    <w:sz w:val="18"/>
                    <w:szCs w:val="18"/>
                  </w:rPr>
                  <w:t>数量</w:t>
                </w:r>
              </w:p>
            </w:tc>
          </w:tr>
          <w:sdt>
            <w:sdtPr>
              <w:rPr>
                <w:sz w:val="18"/>
                <w:szCs w:val="18"/>
              </w:rPr>
              <w:alias w:val="前十名无限售条件股东持股情况"/>
              <w:tag w:val="_TUP_8a30d669f66849a0bc0caf49e9b94939"/>
              <w:id w:val="34109590"/>
              <w:lock w:val="sdtLocked"/>
            </w:sdtPr>
            <w:sdtContent>
              <w:tr w:rsidR="00C56DD1" w:rsidRPr="00FC7878" w:rsidTr="00FC7878">
                <w:trPr>
                  <w:cantSplit/>
                </w:trPr>
                <w:sdt>
                  <w:sdtPr>
                    <w:rPr>
                      <w:sz w:val="18"/>
                      <w:szCs w:val="18"/>
                    </w:rPr>
                    <w:alias w:val="前十名无限售条件股东的名称"/>
                    <w:tag w:val="_GBC_902c0c557ef64f6fa7f42bf4bc594dc9"/>
                    <w:id w:val="34109586"/>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广西柳州钢铁集团有限公司</w:t>
                        </w:r>
                      </w:p>
                    </w:tc>
                  </w:sdtContent>
                </w:sdt>
                <w:sdt>
                  <w:sdtPr>
                    <w:rPr>
                      <w:sz w:val="18"/>
                      <w:szCs w:val="18"/>
                    </w:rPr>
                    <w:alias w:val="前十名无限售条件股东期末持有流通股的数量"/>
                    <w:tag w:val="_GBC_550c7305067844e9b458fde7d80a08be"/>
                    <w:id w:val="34109587"/>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2,114,433,135</w:t>
                        </w:r>
                      </w:p>
                    </w:tc>
                  </w:sdtContent>
                </w:sdt>
                <w:sdt>
                  <w:sdtPr>
                    <w:rPr>
                      <w:bCs/>
                      <w:sz w:val="18"/>
                      <w:szCs w:val="18"/>
                    </w:rPr>
                    <w:alias w:val="前十名无限售条件股东期末持有流通股的种类"/>
                    <w:tag w:val="_GBC_93e28fb4995e4157a27ac6417073fb60"/>
                    <w:id w:val="341095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589"/>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2,114,433,135</w:t>
                        </w:r>
                      </w:p>
                    </w:tc>
                  </w:sdtContent>
                </w:sdt>
              </w:tr>
            </w:sdtContent>
          </w:sdt>
          <w:sdt>
            <w:sdtPr>
              <w:rPr>
                <w:sz w:val="18"/>
                <w:szCs w:val="18"/>
              </w:rPr>
              <w:alias w:val="前十名无限售条件股东持股情况"/>
              <w:tag w:val="_TUP_8a30d669f66849a0bc0caf49e9b94939"/>
              <w:id w:val="34109595"/>
              <w:lock w:val="sdtLocked"/>
            </w:sdtPr>
            <w:sdtContent>
              <w:tr w:rsidR="00C56DD1" w:rsidRPr="00FC7878" w:rsidTr="00FC7878">
                <w:trPr>
                  <w:cantSplit/>
                </w:trPr>
                <w:sdt>
                  <w:sdtPr>
                    <w:rPr>
                      <w:sz w:val="18"/>
                      <w:szCs w:val="18"/>
                    </w:rPr>
                    <w:alias w:val="前十名无限售条件股东的名称"/>
                    <w:tag w:val="_GBC_902c0c557ef64f6fa7f42bf4bc594dc9"/>
                    <w:id w:val="34109591"/>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李奎东</w:t>
                        </w:r>
                      </w:p>
                    </w:tc>
                  </w:sdtContent>
                </w:sdt>
                <w:sdt>
                  <w:sdtPr>
                    <w:rPr>
                      <w:sz w:val="18"/>
                      <w:szCs w:val="18"/>
                    </w:rPr>
                    <w:alias w:val="前十名无限售条件股东期末持有流通股的数量"/>
                    <w:tag w:val="_GBC_550c7305067844e9b458fde7d80a08be"/>
                    <w:id w:val="34109592"/>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6,566,800</w:t>
                        </w:r>
                      </w:p>
                    </w:tc>
                  </w:sdtContent>
                </w:sdt>
                <w:sdt>
                  <w:sdtPr>
                    <w:rPr>
                      <w:bCs/>
                      <w:sz w:val="18"/>
                      <w:szCs w:val="18"/>
                    </w:rPr>
                    <w:alias w:val="前十名无限售条件股东期末持有流通股的种类"/>
                    <w:tag w:val="_GBC_93e28fb4995e4157a27ac6417073fb60"/>
                    <w:id w:val="341095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594"/>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6,566,800</w:t>
                        </w:r>
                      </w:p>
                    </w:tc>
                  </w:sdtContent>
                </w:sdt>
              </w:tr>
            </w:sdtContent>
          </w:sdt>
          <w:sdt>
            <w:sdtPr>
              <w:rPr>
                <w:sz w:val="18"/>
                <w:szCs w:val="18"/>
              </w:rPr>
              <w:alias w:val="前十名无限售条件股东持股情况"/>
              <w:tag w:val="_TUP_8a30d669f66849a0bc0caf49e9b94939"/>
              <w:id w:val="34109600"/>
              <w:lock w:val="sdtLocked"/>
            </w:sdtPr>
            <w:sdtContent>
              <w:tr w:rsidR="00C56DD1" w:rsidRPr="00FC7878" w:rsidTr="00FC7878">
                <w:trPr>
                  <w:cantSplit/>
                </w:trPr>
                <w:sdt>
                  <w:sdtPr>
                    <w:rPr>
                      <w:sz w:val="18"/>
                      <w:szCs w:val="18"/>
                    </w:rPr>
                    <w:alias w:val="前十名无限售条件股东的名称"/>
                    <w:tag w:val="_GBC_902c0c557ef64f6fa7f42bf4bc594dc9"/>
                    <w:id w:val="34109596"/>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谢仁国</w:t>
                        </w:r>
                      </w:p>
                    </w:tc>
                  </w:sdtContent>
                </w:sdt>
                <w:sdt>
                  <w:sdtPr>
                    <w:rPr>
                      <w:sz w:val="18"/>
                      <w:szCs w:val="18"/>
                    </w:rPr>
                    <w:alias w:val="前十名无限售条件股东期末持有流通股的数量"/>
                    <w:tag w:val="_GBC_550c7305067844e9b458fde7d80a08be"/>
                    <w:id w:val="34109597"/>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6,475,440</w:t>
                        </w:r>
                      </w:p>
                    </w:tc>
                  </w:sdtContent>
                </w:sdt>
                <w:sdt>
                  <w:sdtPr>
                    <w:rPr>
                      <w:bCs/>
                      <w:sz w:val="18"/>
                      <w:szCs w:val="18"/>
                    </w:rPr>
                    <w:alias w:val="前十名无限售条件股东期末持有流通股的种类"/>
                    <w:tag w:val="_GBC_93e28fb4995e4157a27ac6417073fb60"/>
                    <w:id w:val="3410959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599"/>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6,475,440</w:t>
                        </w:r>
                      </w:p>
                    </w:tc>
                  </w:sdtContent>
                </w:sdt>
              </w:tr>
            </w:sdtContent>
          </w:sdt>
          <w:sdt>
            <w:sdtPr>
              <w:rPr>
                <w:sz w:val="18"/>
                <w:szCs w:val="18"/>
              </w:rPr>
              <w:alias w:val="前十名无限售条件股东持股情况"/>
              <w:tag w:val="_TUP_8a30d669f66849a0bc0caf49e9b94939"/>
              <w:id w:val="34109605"/>
              <w:lock w:val="sdtLocked"/>
            </w:sdtPr>
            <w:sdtContent>
              <w:tr w:rsidR="00C56DD1" w:rsidRPr="00FC7878" w:rsidTr="00FC7878">
                <w:trPr>
                  <w:cantSplit/>
                </w:trPr>
                <w:sdt>
                  <w:sdtPr>
                    <w:rPr>
                      <w:sz w:val="18"/>
                      <w:szCs w:val="18"/>
                    </w:rPr>
                    <w:alias w:val="前十名无限售条件股东的名称"/>
                    <w:tag w:val="_GBC_902c0c557ef64f6fa7f42bf4bc594dc9"/>
                    <w:id w:val="34109601"/>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李梅兰</w:t>
                        </w:r>
                      </w:p>
                    </w:tc>
                  </w:sdtContent>
                </w:sdt>
                <w:sdt>
                  <w:sdtPr>
                    <w:rPr>
                      <w:sz w:val="18"/>
                      <w:szCs w:val="18"/>
                    </w:rPr>
                    <w:alias w:val="前十名无限售条件股东期末持有流通股的数量"/>
                    <w:tag w:val="_GBC_550c7305067844e9b458fde7d80a08be"/>
                    <w:id w:val="34109602"/>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5,312,838</w:t>
                        </w:r>
                      </w:p>
                    </w:tc>
                  </w:sdtContent>
                </w:sdt>
                <w:sdt>
                  <w:sdtPr>
                    <w:rPr>
                      <w:bCs/>
                      <w:sz w:val="18"/>
                      <w:szCs w:val="18"/>
                    </w:rPr>
                    <w:alias w:val="前十名无限售条件股东期末持有流通股的种类"/>
                    <w:tag w:val="_GBC_93e28fb4995e4157a27ac6417073fb60"/>
                    <w:id w:val="341096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04"/>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5,312,838</w:t>
                        </w:r>
                      </w:p>
                    </w:tc>
                  </w:sdtContent>
                </w:sdt>
              </w:tr>
            </w:sdtContent>
          </w:sdt>
          <w:sdt>
            <w:sdtPr>
              <w:rPr>
                <w:sz w:val="18"/>
                <w:szCs w:val="18"/>
              </w:rPr>
              <w:alias w:val="前十名无限售条件股东持股情况"/>
              <w:tag w:val="_TUP_8a30d669f66849a0bc0caf49e9b94939"/>
              <w:id w:val="34109610"/>
              <w:lock w:val="sdtLocked"/>
            </w:sdtPr>
            <w:sdtContent>
              <w:tr w:rsidR="00C56DD1" w:rsidRPr="00FC7878" w:rsidTr="00FC7878">
                <w:trPr>
                  <w:cantSplit/>
                </w:trPr>
                <w:sdt>
                  <w:sdtPr>
                    <w:rPr>
                      <w:sz w:val="18"/>
                      <w:szCs w:val="18"/>
                    </w:rPr>
                    <w:alias w:val="前十名无限售条件股东的名称"/>
                    <w:tag w:val="_GBC_902c0c557ef64f6fa7f42bf4bc594dc9"/>
                    <w:id w:val="34109606"/>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海通证券股份有限公司－中融国证钢铁行业指数分级证券投资基金</w:t>
                        </w:r>
                      </w:p>
                    </w:tc>
                  </w:sdtContent>
                </w:sdt>
                <w:sdt>
                  <w:sdtPr>
                    <w:rPr>
                      <w:sz w:val="18"/>
                      <w:szCs w:val="18"/>
                    </w:rPr>
                    <w:alias w:val="前十名无限售条件股东期末持有流通股的数量"/>
                    <w:tag w:val="_GBC_550c7305067844e9b458fde7d80a08be"/>
                    <w:id w:val="34109607"/>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3,721,094</w:t>
                        </w:r>
                      </w:p>
                    </w:tc>
                  </w:sdtContent>
                </w:sdt>
                <w:sdt>
                  <w:sdtPr>
                    <w:rPr>
                      <w:bCs/>
                      <w:sz w:val="18"/>
                      <w:szCs w:val="18"/>
                    </w:rPr>
                    <w:alias w:val="前十名无限售条件股东期末持有流通股的种类"/>
                    <w:tag w:val="_GBC_93e28fb4995e4157a27ac6417073fb60"/>
                    <w:id w:val="3410960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09"/>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3,721,094</w:t>
                        </w:r>
                      </w:p>
                    </w:tc>
                  </w:sdtContent>
                </w:sdt>
              </w:tr>
            </w:sdtContent>
          </w:sdt>
          <w:sdt>
            <w:sdtPr>
              <w:rPr>
                <w:sz w:val="18"/>
                <w:szCs w:val="18"/>
              </w:rPr>
              <w:alias w:val="前十名无限售条件股东持股情况"/>
              <w:tag w:val="_TUP_8a30d669f66849a0bc0caf49e9b94939"/>
              <w:id w:val="34109615"/>
              <w:lock w:val="sdtLocked"/>
            </w:sdtPr>
            <w:sdtContent>
              <w:tr w:rsidR="00C56DD1" w:rsidRPr="00FC7878" w:rsidTr="00FC7878">
                <w:trPr>
                  <w:cantSplit/>
                </w:trPr>
                <w:sdt>
                  <w:sdtPr>
                    <w:rPr>
                      <w:sz w:val="18"/>
                      <w:szCs w:val="18"/>
                    </w:rPr>
                    <w:alias w:val="前十名无限售条件股东的名称"/>
                    <w:tag w:val="_GBC_902c0c557ef64f6fa7f42bf4bc594dc9"/>
                    <w:id w:val="34109611"/>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何云莘</w:t>
                        </w:r>
                      </w:p>
                    </w:tc>
                  </w:sdtContent>
                </w:sdt>
                <w:sdt>
                  <w:sdtPr>
                    <w:rPr>
                      <w:sz w:val="18"/>
                      <w:szCs w:val="18"/>
                    </w:rPr>
                    <w:alias w:val="前十名无限售条件股东期末持有流通股的数量"/>
                    <w:tag w:val="_GBC_550c7305067844e9b458fde7d80a08be"/>
                    <w:id w:val="34109612"/>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2,620,000</w:t>
                        </w:r>
                      </w:p>
                    </w:tc>
                  </w:sdtContent>
                </w:sdt>
                <w:sdt>
                  <w:sdtPr>
                    <w:rPr>
                      <w:bCs/>
                      <w:sz w:val="18"/>
                      <w:szCs w:val="18"/>
                    </w:rPr>
                    <w:alias w:val="前十名无限售条件股东期末持有流通股的种类"/>
                    <w:tag w:val="_GBC_93e28fb4995e4157a27ac6417073fb60"/>
                    <w:id w:val="341096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14"/>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2,620,000</w:t>
                        </w:r>
                      </w:p>
                    </w:tc>
                  </w:sdtContent>
                </w:sdt>
              </w:tr>
            </w:sdtContent>
          </w:sdt>
          <w:sdt>
            <w:sdtPr>
              <w:rPr>
                <w:sz w:val="18"/>
                <w:szCs w:val="18"/>
              </w:rPr>
              <w:alias w:val="前十名无限售条件股东持股情况"/>
              <w:tag w:val="_TUP_8a30d669f66849a0bc0caf49e9b94939"/>
              <w:id w:val="34109620"/>
              <w:lock w:val="sdtLocked"/>
            </w:sdtPr>
            <w:sdtContent>
              <w:tr w:rsidR="00C56DD1" w:rsidRPr="00FC7878" w:rsidTr="00FC7878">
                <w:trPr>
                  <w:cantSplit/>
                </w:trPr>
                <w:sdt>
                  <w:sdtPr>
                    <w:rPr>
                      <w:sz w:val="18"/>
                      <w:szCs w:val="18"/>
                    </w:rPr>
                    <w:alias w:val="前十名无限售条件股东的名称"/>
                    <w:tag w:val="_GBC_902c0c557ef64f6fa7f42bf4bc594dc9"/>
                    <w:id w:val="34109616"/>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邵明华</w:t>
                        </w:r>
                      </w:p>
                    </w:tc>
                  </w:sdtContent>
                </w:sdt>
                <w:sdt>
                  <w:sdtPr>
                    <w:rPr>
                      <w:sz w:val="18"/>
                      <w:szCs w:val="18"/>
                    </w:rPr>
                    <w:alias w:val="前十名无限售条件股东期末持有流通股的数量"/>
                    <w:tag w:val="_GBC_550c7305067844e9b458fde7d80a08be"/>
                    <w:id w:val="34109617"/>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2,540,500</w:t>
                        </w:r>
                      </w:p>
                    </w:tc>
                  </w:sdtContent>
                </w:sdt>
                <w:sdt>
                  <w:sdtPr>
                    <w:rPr>
                      <w:bCs/>
                      <w:sz w:val="18"/>
                      <w:szCs w:val="18"/>
                    </w:rPr>
                    <w:alias w:val="前十名无限售条件股东期末持有流通股的种类"/>
                    <w:tag w:val="_GBC_93e28fb4995e4157a27ac6417073fb60"/>
                    <w:id w:val="341096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19"/>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2,540,500</w:t>
                        </w:r>
                      </w:p>
                    </w:tc>
                  </w:sdtContent>
                </w:sdt>
              </w:tr>
            </w:sdtContent>
          </w:sdt>
          <w:sdt>
            <w:sdtPr>
              <w:rPr>
                <w:sz w:val="18"/>
                <w:szCs w:val="18"/>
              </w:rPr>
              <w:alias w:val="前十名无限售条件股东持股情况"/>
              <w:tag w:val="_TUP_8a30d669f66849a0bc0caf49e9b94939"/>
              <w:id w:val="34109625"/>
              <w:lock w:val="sdtLocked"/>
            </w:sdtPr>
            <w:sdtContent>
              <w:tr w:rsidR="00C56DD1" w:rsidRPr="00FC7878" w:rsidTr="00FC7878">
                <w:trPr>
                  <w:cantSplit/>
                </w:trPr>
                <w:sdt>
                  <w:sdtPr>
                    <w:rPr>
                      <w:sz w:val="18"/>
                      <w:szCs w:val="18"/>
                    </w:rPr>
                    <w:alias w:val="前十名无限售条件股东的名称"/>
                    <w:tag w:val="_GBC_902c0c557ef64f6fa7f42bf4bc594dc9"/>
                    <w:id w:val="34109621"/>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叶清</w:t>
                        </w:r>
                      </w:p>
                    </w:tc>
                  </w:sdtContent>
                </w:sdt>
                <w:sdt>
                  <w:sdtPr>
                    <w:rPr>
                      <w:sz w:val="18"/>
                      <w:szCs w:val="18"/>
                    </w:rPr>
                    <w:alias w:val="前十名无限售条件股东期末持有流通股的数量"/>
                    <w:tag w:val="_GBC_550c7305067844e9b458fde7d80a08be"/>
                    <w:id w:val="34109622"/>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2,398,300</w:t>
                        </w:r>
                      </w:p>
                    </w:tc>
                  </w:sdtContent>
                </w:sdt>
                <w:sdt>
                  <w:sdtPr>
                    <w:rPr>
                      <w:bCs/>
                      <w:sz w:val="18"/>
                      <w:szCs w:val="18"/>
                    </w:rPr>
                    <w:alias w:val="前十名无限售条件股东期末持有流通股的种类"/>
                    <w:tag w:val="_GBC_93e28fb4995e4157a27ac6417073fb60"/>
                    <w:id w:val="3410962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24"/>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2,398,300</w:t>
                        </w:r>
                      </w:p>
                    </w:tc>
                  </w:sdtContent>
                </w:sdt>
              </w:tr>
            </w:sdtContent>
          </w:sdt>
          <w:sdt>
            <w:sdtPr>
              <w:rPr>
                <w:sz w:val="18"/>
                <w:szCs w:val="18"/>
              </w:rPr>
              <w:alias w:val="前十名无限售条件股东持股情况"/>
              <w:tag w:val="_TUP_8a30d669f66849a0bc0caf49e9b94939"/>
              <w:id w:val="34109630"/>
              <w:lock w:val="sdtLocked"/>
            </w:sdtPr>
            <w:sdtContent>
              <w:tr w:rsidR="00C56DD1" w:rsidRPr="00FC7878" w:rsidTr="00FC7878">
                <w:trPr>
                  <w:cantSplit/>
                </w:trPr>
                <w:sdt>
                  <w:sdtPr>
                    <w:rPr>
                      <w:sz w:val="18"/>
                      <w:szCs w:val="18"/>
                    </w:rPr>
                    <w:alias w:val="前十名无限售条件股东的名称"/>
                    <w:tag w:val="_GBC_902c0c557ef64f6fa7f42bf4bc594dc9"/>
                    <w:id w:val="34109626"/>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郑彩苓</w:t>
                        </w:r>
                      </w:p>
                    </w:tc>
                  </w:sdtContent>
                </w:sdt>
                <w:sdt>
                  <w:sdtPr>
                    <w:rPr>
                      <w:sz w:val="18"/>
                      <w:szCs w:val="18"/>
                    </w:rPr>
                    <w:alias w:val="前十名无限售条件股东期末持有流通股的数量"/>
                    <w:tag w:val="_GBC_550c7305067844e9b458fde7d80a08be"/>
                    <w:id w:val="34109627"/>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2,375,360</w:t>
                        </w:r>
                      </w:p>
                    </w:tc>
                  </w:sdtContent>
                </w:sdt>
                <w:sdt>
                  <w:sdtPr>
                    <w:rPr>
                      <w:bCs/>
                      <w:sz w:val="18"/>
                      <w:szCs w:val="18"/>
                    </w:rPr>
                    <w:alias w:val="前十名无限售条件股东期末持有流通股的种类"/>
                    <w:tag w:val="_GBC_93e28fb4995e4157a27ac6417073fb60"/>
                    <w:id w:val="3410962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29"/>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2,375,360</w:t>
                        </w:r>
                      </w:p>
                    </w:tc>
                  </w:sdtContent>
                </w:sdt>
              </w:tr>
            </w:sdtContent>
          </w:sdt>
          <w:sdt>
            <w:sdtPr>
              <w:rPr>
                <w:sz w:val="18"/>
                <w:szCs w:val="18"/>
              </w:rPr>
              <w:alias w:val="前十名无限售条件股东持股情况"/>
              <w:tag w:val="_TUP_8a30d669f66849a0bc0caf49e9b94939"/>
              <w:id w:val="34109635"/>
              <w:lock w:val="sdtLocked"/>
            </w:sdtPr>
            <w:sdtContent>
              <w:tr w:rsidR="00C56DD1" w:rsidRPr="00FC7878" w:rsidTr="00FC7878">
                <w:trPr>
                  <w:cantSplit/>
                </w:trPr>
                <w:sdt>
                  <w:sdtPr>
                    <w:rPr>
                      <w:sz w:val="18"/>
                      <w:szCs w:val="18"/>
                    </w:rPr>
                    <w:alias w:val="前十名无限售条件股东的名称"/>
                    <w:tag w:val="_GBC_902c0c557ef64f6fa7f42bf4bc594dc9"/>
                    <w:id w:val="34109631"/>
                    <w:lock w:val="sdtLocked"/>
                  </w:sdtPr>
                  <w:sdtContent>
                    <w:tc>
                      <w:tcPr>
                        <w:tcW w:w="4077" w:type="dxa"/>
                        <w:gridSpan w:val="3"/>
                        <w:shd w:val="clear" w:color="auto" w:fill="auto"/>
                      </w:tcPr>
                      <w:p w:rsidR="00C56DD1" w:rsidRPr="00FC7878" w:rsidRDefault="00290C28">
                        <w:pPr>
                          <w:rPr>
                            <w:sz w:val="18"/>
                            <w:szCs w:val="18"/>
                          </w:rPr>
                        </w:pPr>
                        <w:r w:rsidRPr="00FC7878">
                          <w:rPr>
                            <w:rFonts w:hint="eastAsia"/>
                            <w:sz w:val="18"/>
                            <w:szCs w:val="18"/>
                          </w:rPr>
                          <w:t>陈建奇</w:t>
                        </w:r>
                      </w:p>
                    </w:tc>
                  </w:sdtContent>
                </w:sdt>
                <w:sdt>
                  <w:sdtPr>
                    <w:rPr>
                      <w:sz w:val="18"/>
                      <w:szCs w:val="18"/>
                    </w:rPr>
                    <w:alias w:val="前十名无限售条件股东期末持有流通股的数量"/>
                    <w:tag w:val="_GBC_550c7305067844e9b458fde7d80a08be"/>
                    <w:id w:val="34109632"/>
                    <w:lock w:val="sdtLocked"/>
                  </w:sdtPr>
                  <w:sdtContent>
                    <w:tc>
                      <w:tcPr>
                        <w:tcW w:w="1560" w:type="dxa"/>
                        <w:gridSpan w:val="2"/>
                        <w:shd w:val="clear" w:color="auto" w:fill="auto"/>
                      </w:tcPr>
                      <w:p w:rsidR="00C56DD1" w:rsidRPr="00FC7878" w:rsidRDefault="00290C28">
                        <w:pPr>
                          <w:jc w:val="right"/>
                          <w:rPr>
                            <w:sz w:val="18"/>
                            <w:szCs w:val="18"/>
                          </w:rPr>
                        </w:pPr>
                        <w:r w:rsidRPr="00FC7878">
                          <w:rPr>
                            <w:sz w:val="18"/>
                            <w:szCs w:val="18"/>
                          </w:rPr>
                          <w:t>2,292,883</w:t>
                        </w:r>
                      </w:p>
                    </w:tc>
                  </w:sdtContent>
                </w:sdt>
                <w:sdt>
                  <w:sdtPr>
                    <w:rPr>
                      <w:bCs/>
                      <w:sz w:val="18"/>
                      <w:szCs w:val="18"/>
                    </w:rPr>
                    <w:alias w:val="前十名无限售条件股东期末持有流通股的种类"/>
                    <w:tag w:val="_GBC_93e28fb4995e4157a27ac6417073fb60"/>
                    <w:id w:val="341096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4"/>
                        <w:shd w:val="clear" w:color="auto" w:fill="auto"/>
                        <w:vAlign w:val="center"/>
                      </w:tcPr>
                      <w:p w:rsidR="00C56DD1" w:rsidRPr="00FC7878" w:rsidRDefault="00FC7878">
                        <w:pPr>
                          <w:jc w:val="center"/>
                          <w:rPr>
                            <w:bCs/>
                            <w:sz w:val="18"/>
                            <w:szCs w:val="18"/>
                          </w:rPr>
                        </w:pPr>
                        <w:r>
                          <w:rPr>
                            <w:bCs/>
                            <w:sz w:val="18"/>
                            <w:szCs w:val="18"/>
                          </w:rPr>
                          <w:t>人民币普通股</w:t>
                        </w:r>
                      </w:p>
                    </w:tc>
                  </w:sdtContent>
                </w:sdt>
                <w:sdt>
                  <w:sdtPr>
                    <w:rPr>
                      <w:sz w:val="18"/>
                      <w:szCs w:val="18"/>
                    </w:rPr>
                    <w:alias w:val="前十名无限售条件股东期末持有流通股的种类数量"/>
                    <w:tag w:val="_GBC_644d263190194eb096b40a830b034175"/>
                    <w:id w:val="34109634"/>
                    <w:lock w:val="sdtLocked"/>
                  </w:sdtPr>
                  <w:sdtContent>
                    <w:tc>
                      <w:tcPr>
                        <w:tcW w:w="1711" w:type="dxa"/>
                        <w:gridSpan w:val="2"/>
                        <w:shd w:val="clear" w:color="auto" w:fill="auto"/>
                      </w:tcPr>
                      <w:p w:rsidR="00C56DD1" w:rsidRPr="00FC7878" w:rsidRDefault="00FC7878">
                        <w:pPr>
                          <w:jc w:val="right"/>
                          <w:rPr>
                            <w:sz w:val="18"/>
                            <w:szCs w:val="18"/>
                          </w:rPr>
                        </w:pPr>
                        <w:r>
                          <w:rPr>
                            <w:sz w:val="18"/>
                            <w:szCs w:val="18"/>
                          </w:rPr>
                          <w:t>2,292,883</w:t>
                        </w:r>
                      </w:p>
                    </w:tc>
                  </w:sdtContent>
                </w:sdt>
              </w:tr>
            </w:sdtContent>
          </w:sdt>
          <w:tr w:rsidR="00C56DD1" w:rsidRPr="00FC7878" w:rsidTr="00FC7878">
            <w:trPr>
              <w:cantSplit/>
            </w:trPr>
            <w:tc>
              <w:tcPr>
                <w:tcW w:w="4077" w:type="dxa"/>
                <w:gridSpan w:val="3"/>
                <w:shd w:val="clear" w:color="auto" w:fill="auto"/>
              </w:tcPr>
              <w:p w:rsidR="00C56DD1" w:rsidRPr="00FC7878" w:rsidRDefault="00DB1053">
                <w:pPr>
                  <w:rPr>
                    <w:sz w:val="18"/>
                    <w:szCs w:val="18"/>
                  </w:rPr>
                </w:pPr>
                <w:r w:rsidRPr="00FC7878">
                  <w:rPr>
                    <w:sz w:val="18"/>
                    <w:szCs w:val="18"/>
                  </w:rPr>
                  <w:t>上述股东关联关系或一致行动的说明</w:t>
                </w:r>
              </w:p>
            </w:tc>
            <w:tc>
              <w:tcPr>
                <w:tcW w:w="4972" w:type="dxa"/>
                <w:gridSpan w:val="8"/>
                <w:shd w:val="clear" w:color="auto" w:fill="auto"/>
              </w:tcPr>
              <w:p w:rsidR="00C56DD1" w:rsidRPr="00914DCF" w:rsidRDefault="00A566F9">
                <w:sdt>
                  <w:sdtPr>
                    <w:rPr>
                      <w:rFonts w:hint="eastAsia"/>
                      <w:sz w:val="18"/>
                      <w:szCs w:val="18"/>
                    </w:rPr>
                    <w:alias w:val="股东关联关系或一致行动的说明"/>
                    <w:tag w:val="_GBC_bce9aacb7d2542b9a88feebb358f2f44"/>
                    <w:id w:val="34109636"/>
                    <w:lock w:val="sdtLocked"/>
                  </w:sdtPr>
                  <w:sdtContent>
                    <w:r w:rsidR="00914DCF">
                      <w:rPr>
                        <w:rFonts w:hint="eastAsia"/>
                        <w:sz w:val="18"/>
                        <w:szCs w:val="18"/>
                      </w:rPr>
                      <w:t>本公司未知上述股东之间是否存在关联关系或属于《上市公司收购管理办法》中规定的一致行动人。</w:t>
                    </w:r>
                  </w:sdtContent>
                </w:sdt>
              </w:p>
            </w:tc>
          </w:tr>
          <w:tr w:rsidR="00C56DD1" w:rsidRPr="00FC7878" w:rsidTr="00FC7878">
            <w:trPr>
              <w:cantSplit/>
            </w:trPr>
            <w:tc>
              <w:tcPr>
                <w:tcW w:w="4077" w:type="dxa"/>
                <w:gridSpan w:val="3"/>
                <w:shd w:val="clear" w:color="auto" w:fill="auto"/>
              </w:tcPr>
              <w:p w:rsidR="00C56DD1" w:rsidRPr="00FC7878" w:rsidRDefault="00DB1053">
                <w:pPr>
                  <w:rPr>
                    <w:sz w:val="18"/>
                    <w:szCs w:val="18"/>
                  </w:rPr>
                </w:pPr>
                <w:r w:rsidRPr="00FC7878">
                  <w:rPr>
                    <w:rFonts w:hint="eastAsia"/>
                    <w:sz w:val="18"/>
                    <w:szCs w:val="18"/>
                  </w:rPr>
                  <w:t>表决权恢复的优先股股东及持股数量的说明</w:t>
                </w:r>
              </w:p>
            </w:tc>
            <w:sdt>
              <w:sdtPr>
                <w:rPr>
                  <w:sz w:val="18"/>
                  <w:szCs w:val="18"/>
                </w:rPr>
                <w:alias w:val="表决权恢复的优先股股东及持股数量的说明"/>
                <w:tag w:val="_GBC_81a7f9b3802a49cf88e9d88f02a0beec"/>
                <w:id w:val="34109637"/>
                <w:lock w:val="sdtLocked"/>
              </w:sdtPr>
              <w:sdtContent>
                <w:tc>
                  <w:tcPr>
                    <w:tcW w:w="4972" w:type="dxa"/>
                    <w:gridSpan w:val="8"/>
                    <w:shd w:val="clear" w:color="auto" w:fill="auto"/>
                  </w:tcPr>
                  <w:p w:rsidR="00C56DD1" w:rsidRPr="00FC7878" w:rsidRDefault="00914DCF" w:rsidP="00914DCF">
                    <w:pPr>
                      <w:rPr>
                        <w:sz w:val="18"/>
                        <w:szCs w:val="18"/>
                      </w:rPr>
                    </w:pPr>
                    <w:r>
                      <w:rPr>
                        <w:rFonts w:hint="eastAsia"/>
                        <w:sz w:val="18"/>
                        <w:szCs w:val="18"/>
                      </w:rPr>
                      <w:t>不适用</w:t>
                    </w:r>
                  </w:p>
                </w:tc>
              </w:sdtContent>
            </w:sdt>
          </w:tr>
        </w:tbl>
        <w:p w:rsidR="00C56DD1" w:rsidRDefault="00C56DD1">
          <w:pPr>
            <w:rPr>
              <w:szCs w:val="21"/>
            </w:rPr>
          </w:pPr>
        </w:p>
        <w:p w:rsidR="00C56DD1" w:rsidRDefault="00DB1053">
          <w:pPr>
            <w:rPr>
              <w:szCs w:val="21"/>
            </w:rPr>
          </w:pPr>
          <w:r>
            <w:rPr>
              <w:szCs w:val="21"/>
            </w:rPr>
            <w:t>前十名有限售条件股东持股数量及限售条件</w:t>
          </w:r>
        </w:p>
        <w:p w:rsidR="00C56DD1" w:rsidRDefault="00A566F9" w:rsidP="00914DCF">
          <w:pPr>
            <w:rPr>
              <w:szCs w:val="21"/>
            </w:rPr>
          </w:pPr>
          <w:sdt>
            <w:sdtPr>
              <w:rPr>
                <w:bCs/>
                <w:szCs w:val="21"/>
              </w:rPr>
              <w:alias w:val="是否适用：前十名有限售条件股东持股数量及限售条件[双击切换]"/>
              <w:tag w:val="_GBC_a31d0675535f4280956d4c15625bca6c"/>
              <w:id w:val="34109638"/>
              <w:lock w:val="sdtContentLocked"/>
              <w:placeholder>
                <w:docPart w:val="GBC22222222222222222222222222222"/>
              </w:placeholder>
            </w:sdtPr>
            <w:sdtContent>
              <w:r>
                <w:rPr>
                  <w:bCs/>
                  <w:szCs w:val="21"/>
                </w:rPr>
                <w:fldChar w:fldCharType="begin"/>
              </w:r>
              <w:r w:rsidR="00914DCF">
                <w:rPr>
                  <w:bCs/>
                  <w:szCs w:val="21"/>
                </w:rPr>
                <w:instrText xml:space="preserve"> MACROBUTTON  SnrToggleCheckbox □适用 </w:instrText>
              </w:r>
              <w:r>
                <w:rPr>
                  <w:bCs/>
                  <w:szCs w:val="21"/>
                </w:rPr>
                <w:fldChar w:fldCharType="end"/>
              </w:r>
              <w:r>
                <w:rPr>
                  <w:bCs/>
                  <w:szCs w:val="21"/>
                </w:rPr>
                <w:fldChar w:fldCharType="begin"/>
              </w:r>
              <w:r w:rsidR="00914DCF">
                <w:rPr>
                  <w:bCs/>
                  <w:szCs w:val="21"/>
                </w:rPr>
                <w:instrText xml:space="preserve"> MACROBUTTON  SnrToggleCheckbox √不适用 </w:instrText>
              </w:r>
              <w:r>
                <w:rPr>
                  <w:bCs/>
                  <w:szCs w:val="21"/>
                </w:rPr>
                <w:fldChar w:fldCharType="end"/>
              </w:r>
            </w:sdtContent>
          </w:sdt>
        </w:p>
      </w:sdtContent>
    </w:sdt>
    <w:p w:rsidR="00C56DD1" w:rsidRDefault="00C56DD1">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34109641"/>
        <w:lock w:val="sdtLocked"/>
        <w:placeholder>
          <w:docPart w:val="GBC22222222222222222222222222222"/>
        </w:placeholder>
      </w:sdtPr>
      <w:sdtEndPr>
        <w:rPr>
          <w:rFonts w:hint="eastAsia"/>
          <w:sz w:val="21"/>
        </w:rPr>
      </w:sdtEndPr>
      <w:sdtContent>
        <w:p w:rsidR="00C56DD1" w:rsidRDefault="00DB1053" w:rsidP="009320B5">
          <w:pPr>
            <w:pStyle w:val="3"/>
            <w:numPr>
              <w:ilvl w:val="1"/>
              <w:numId w:val="21"/>
            </w:numPr>
            <w:rPr>
              <w:szCs w:val="21"/>
            </w:rPr>
          </w:pPr>
          <w:r>
            <w:rPr>
              <w:szCs w:val="21"/>
            </w:rPr>
            <w:t>战略投资者或一般法人因配售新股成为前</w:t>
          </w:r>
          <w:r>
            <w:rPr>
              <w:szCs w:val="21"/>
            </w:rPr>
            <w:t>10</w:t>
          </w:r>
          <w:r>
            <w:rPr>
              <w:szCs w:val="21"/>
            </w:rPr>
            <w:t>名股东</w:t>
          </w:r>
        </w:p>
        <w:p w:rsidR="00C56DD1" w:rsidRDefault="00A566F9" w:rsidP="008062B1">
          <w:pPr>
            <w:rPr>
              <w:szCs w:val="21"/>
            </w:rPr>
          </w:pPr>
          <w:sdt>
            <w:sdtPr>
              <w:alias w:val="是否适用：战略投资者或一般法人因配售新股成为前10名股东[双击切换]"/>
              <w:tag w:val="_GBC_f3c63aafb8134fdcbdeb39fd33c2cd8d"/>
              <w:id w:val="34109640"/>
              <w:lock w:val="sdtContentLocked"/>
              <w:placeholder>
                <w:docPart w:val="GBC22222222222222222222222222222"/>
              </w:placeholder>
            </w:sdtPr>
            <w:sdtContent>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sdtContent>
          </w:sdt>
        </w:p>
      </w:sdtContent>
    </w:sdt>
    <w:p w:rsidR="00C56DD1" w:rsidRDefault="00DB1053" w:rsidP="009320B5">
      <w:pPr>
        <w:pStyle w:val="2"/>
        <w:numPr>
          <w:ilvl w:val="0"/>
          <w:numId w:val="17"/>
        </w:numPr>
      </w:pPr>
      <w:r>
        <w:rPr>
          <w:rFonts w:hint="eastAsia"/>
        </w:rPr>
        <w:t>控股股东及实际控制人情况</w:t>
      </w:r>
    </w:p>
    <w:p w:rsidR="00C56DD1" w:rsidRDefault="00DB1053" w:rsidP="009320B5">
      <w:pPr>
        <w:pStyle w:val="3"/>
        <w:numPr>
          <w:ilvl w:val="0"/>
          <w:numId w:val="22"/>
        </w:numPr>
      </w:pPr>
      <w:r>
        <w:t>控股股东情况</w:t>
      </w:r>
    </w:p>
    <w:sdt>
      <w:sdtPr>
        <w:rPr>
          <w:rFonts w:ascii="宋体" w:hAnsi="宋体" w:cs="宋体"/>
          <w:b w:val="0"/>
          <w:bCs w:val="0"/>
          <w:kern w:val="0"/>
          <w:szCs w:val="21"/>
        </w:rPr>
        <w:alias w:val="模块:控股股东情况法人"/>
        <w:tag w:val="_SEC_603e90843919477b9c48becc10c16844"/>
        <w:id w:val="34109649"/>
        <w:lock w:val="sdtLocked"/>
        <w:placeholder>
          <w:docPart w:val="GBC22222222222222222222222222222"/>
        </w:placeholder>
      </w:sdtPr>
      <w:sdtEndPr>
        <w:rPr>
          <w:rFonts w:hint="eastAsia"/>
        </w:rPr>
      </w:sdtEndPr>
      <w:sdtContent>
        <w:p w:rsidR="00C56DD1" w:rsidRDefault="00DB1053" w:rsidP="009320B5">
          <w:pPr>
            <w:pStyle w:val="4"/>
            <w:numPr>
              <w:ilvl w:val="0"/>
              <w:numId w:val="23"/>
            </w:numPr>
            <w:rPr>
              <w:szCs w:val="21"/>
            </w:rPr>
          </w:pPr>
          <w:r>
            <w:rPr>
              <w:szCs w:val="21"/>
            </w:rPr>
            <w:t>法人</w:t>
          </w:r>
        </w:p>
        <w:sdt>
          <w:sdtPr>
            <w:alias w:val="是否适用：法人_控股股东情况[双击切换]"/>
            <w:tag w:val="_GBC_eab2d7c8478645dbae996b49d203b0d9"/>
            <w:id w:val="34109642"/>
            <w:lock w:val="sdtContentLocked"/>
            <w:placeholder>
              <w:docPart w:val="GBC22222222222222222222222222222"/>
            </w:placeholder>
          </w:sdtPr>
          <w:sdtContent>
            <w:p w:rsidR="00C56DD1" w:rsidRDefault="00A566F9">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tbl>
          <w:tblPr>
            <w:tblStyle w:val="af6"/>
            <w:tblW w:w="9049" w:type="dxa"/>
            <w:tblLayout w:type="fixed"/>
            <w:tblLook w:val="04A0"/>
          </w:tblPr>
          <w:tblGrid>
            <w:gridCol w:w="3369"/>
            <w:gridCol w:w="5680"/>
          </w:tblGrid>
          <w:tr w:rsidR="00C56DD1">
            <w:trPr>
              <w:trHeight w:val="117"/>
            </w:trPr>
            <w:tc>
              <w:tcPr>
                <w:tcW w:w="3369" w:type="dxa"/>
              </w:tcPr>
              <w:p w:rsidR="00C56DD1" w:rsidRDefault="00DB1053">
                <w:pPr>
                  <w:rPr>
                    <w:szCs w:val="21"/>
                  </w:rPr>
                </w:pPr>
                <w:r>
                  <w:rPr>
                    <w:rFonts w:hint="eastAsia"/>
                    <w:szCs w:val="21"/>
                  </w:rPr>
                  <w:t>名称</w:t>
                </w:r>
              </w:p>
            </w:tc>
            <w:sdt>
              <w:sdtPr>
                <w:rPr>
                  <w:rFonts w:ascii="Times New Roman" w:hAnsi="Times New Roman" w:hint="eastAsia"/>
                  <w:szCs w:val="21"/>
                </w:rPr>
                <w:alias w:val="法人控股股东名称"/>
                <w:tag w:val="_GBC_b9697fb9b1e247b58382e6e5a1fdba0f"/>
                <w:id w:val="34109643"/>
                <w:lock w:val="sdtLocked"/>
              </w:sdtPr>
              <w:sdtContent>
                <w:tc>
                  <w:tcPr>
                    <w:tcW w:w="5680" w:type="dxa"/>
                  </w:tcPr>
                  <w:p w:rsidR="00C56DD1" w:rsidRDefault="008062B1">
                    <w:pPr>
                      <w:rPr>
                        <w:szCs w:val="21"/>
                      </w:rPr>
                    </w:pPr>
                    <w:r>
                      <w:rPr>
                        <w:rFonts w:ascii="Times New Roman" w:hAnsi="Times New Roman" w:hint="eastAsia"/>
                        <w:szCs w:val="21"/>
                      </w:rPr>
                      <w:t>广西柳州钢铁集团有限公司</w:t>
                    </w:r>
                  </w:p>
                </w:tc>
              </w:sdtContent>
            </w:sdt>
          </w:tr>
          <w:tr w:rsidR="00C56DD1">
            <w:trPr>
              <w:trHeight w:val="75"/>
            </w:trPr>
            <w:tc>
              <w:tcPr>
                <w:tcW w:w="3369" w:type="dxa"/>
              </w:tcPr>
              <w:p w:rsidR="00C56DD1" w:rsidRDefault="00DB1053">
                <w:pPr>
                  <w:rPr>
                    <w:szCs w:val="21"/>
                  </w:rPr>
                </w:pPr>
                <w:r>
                  <w:rPr>
                    <w:rFonts w:hint="eastAsia"/>
                    <w:szCs w:val="21"/>
                  </w:rPr>
                  <w:t>单位负责人或法定代表人</w:t>
                </w:r>
              </w:p>
            </w:tc>
            <w:sdt>
              <w:sdtPr>
                <w:rPr>
                  <w:rFonts w:ascii="Times New Roman" w:hAnsi="Times New Roman" w:hint="eastAsia"/>
                  <w:szCs w:val="21"/>
                </w:rPr>
                <w:alias w:val="法人控股股东法人代表"/>
                <w:tag w:val="_GBC_314cd51c587448a9a14956df58efe02d"/>
                <w:id w:val="34109644"/>
                <w:lock w:val="sdtLocked"/>
              </w:sdtPr>
              <w:sdtContent>
                <w:tc>
                  <w:tcPr>
                    <w:tcW w:w="5680" w:type="dxa"/>
                  </w:tcPr>
                  <w:p w:rsidR="00C56DD1" w:rsidRDefault="008062B1">
                    <w:pPr>
                      <w:rPr>
                        <w:szCs w:val="21"/>
                      </w:rPr>
                    </w:pPr>
                    <w:r>
                      <w:rPr>
                        <w:rFonts w:ascii="Times New Roman" w:hAnsi="Times New Roman" w:hint="eastAsia"/>
                        <w:szCs w:val="21"/>
                      </w:rPr>
                      <w:t>潘世庆</w:t>
                    </w:r>
                  </w:p>
                </w:tc>
              </w:sdtContent>
            </w:sdt>
          </w:tr>
          <w:tr w:rsidR="00C56DD1">
            <w:trPr>
              <w:trHeight w:val="225"/>
            </w:trPr>
            <w:tc>
              <w:tcPr>
                <w:tcW w:w="3369" w:type="dxa"/>
              </w:tcPr>
              <w:p w:rsidR="00C56DD1" w:rsidRDefault="00DB1053">
                <w:pPr>
                  <w:rPr>
                    <w:szCs w:val="21"/>
                  </w:rPr>
                </w:pPr>
                <w:r>
                  <w:rPr>
                    <w:rFonts w:hint="eastAsia"/>
                    <w:szCs w:val="21"/>
                  </w:rPr>
                  <w:t>成立日期</w:t>
                </w:r>
              </w:p>
            </w:tc>
            <w:sdt>
              <w:sdtPr>
                <w:rPr>
                  <w:rFonts w:ascii="Times New Roman" w:hAnsi="Times New Roman" w:hint="eastAsia"/>
                  <w:szCs w:val="21"/>
                </w:rPr>
                <w:alias w:val="法人控股股东成立日期"/>
                <w:tag w:val="_GBC_630beb5611d740b8bf4bbafce4f3fdf7"/>
                <w:id w:val="34109645"/>
                <w:lock w:val="sdtLocked"/>
              </w:sdtPr>
              <w:sdtContent>
                <w:tc>
                  <w:tcPr>
                    <w:tcW w:w="5680" w:type="dxa"/>
                  </w:tcPr>
                  <w:p w:rsidR="00C56DD1" w:rsidRDefault="008062B1">
                    <w:pPr>
                      <w:rPr>
                        <w:szCs w:val="21"/>
                      </w:rPr>
                    </w:pPr>
                    <w:r>
                      <w:rPr>
                        <w:rFonts w:ascii="Times New Roman" w:hAnsi="Times New Roman" w:hint="eastAsia"/>
                        <w:szCs w:val="21"/>
                      </w:rPr>
                      <w:t>1958</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r>
          <w:tr w:rsidR="00C56DD1">
            <w:trPr>
              <w:trHeight w:val="150"/>
            </w:trPr>
            <w:tc>
              <w:tcPr>
                <w:tcW w:w="3369" w:type="dxa"/>
              </w:tcPr>
              <w:p w:rsidR="00C56DD1" w:rsidRDefault="00DB1053">
                <w:pPr>
                  <w:rPr>
                    <w:szCs w:val="21"/>
                  </w:rPr>
                </w:pPr>
                <w:r>
                  <w:rPr>
                    <w:rFonts w:hint="eastAsia"/>
                    <w:szCs w:val="21"/>
                  </w:rPr>
                  <w:t>主要经营业务</w:t>
                </w:r>
              </w:p>
            </w:tc>
            <w:sdt>
              <w:sdtPr>
                <w:rPr>
                  <w:rFonts w:ascii="Times New Roman" w:hAnsi="Times New Roman" w:hint="eastAsia"/>
                  <w:szCs w:val="21"/>
                </w:rPr>
                <w:alias w:val="法人控股股东主要经营业务或管理活动"/>
                <w:tag w:val="_GBC_cfc755dbfccc4547964f27da56c17763"/>
                <w:id w:val="34109646"/>
                <w:lock w:val="sdtLocked"/>
              </w:sdtPr>
              <w:sdtContent>
                <w:tc>
                  <w:tcPr>
                    <w:tcW w:w="5680" w:type="dxa"/>
                  </w:tcPr>
                  <w:p w:rsidR="00C56DD1" w:rsidRDefault="008062B1">
                    <w:pPr>
                      <w:rPr>
                        <w:szCs w:val="21"/>
                      </w:rPr>
                    </w:pPr>
                    <w:r>
                      <w:rPr>
                        <w:rFonts w:ascii="Times New Roman" w:hAnsi="Times New Roman" w:hint="eastAsia"/>
                        <w:szCs w:val="21"/>
                      </w:rPr>
                      <w:t>轧钢、机械加工修理，水泥制造，矿山开采，煤气、氧气生产，汽车货物运输等</w:t>
                    </w:r>
                  </w:p>
                </w:tc>
              </w:sdtContent>
            </w:sdt>
          </w:tr>
          <w:tr w:rsidR="00C56DD1">
            <w:trPr>
              <w:trHeight w:val="132"/>
            </w:trPr>
            <w:tc>
              <w:tcPr>
                <w:tcW w:w="3369" w:type="dxa"/>
              </w:tcPr>
              <w:p w:rsidR="00C56DD1" w:rsidRDefault="00DB1053">
                <w:pPr>
                  <w:rPr>
                    <w:szCs w:val="21"/>
                  </w:rPr>
                </w:pPr>
                <w:r>
                  <w:rPr>
                    <w:rFonts w:hint="eastAsia"/>
                    <w:szCs w:val="21"/>
                  </w:rPr>
                  <w:t>报告期内控股和参股的其他境内外上市公司的股权情况</w:t>
                </w:r>
              </w:p>
            </w:tc>
            <w:sdt>
              <w:sdtPr>
                <w:rPr>
                  <w:rFonts w:ascii="Times New Roman" w:hAnsi="Times New Roman" w:hint="eastAsia"/>
                  <w:szCs w:val="21"/>
                </w:rPr>
                <w:alias w:val="法人控股股东报告期内控股和参股的其他境内外上市公司的股权情况"/>
                <w:tag w:val="_GBC_f018b4a72b49428295ee5d03a7f71e31"/>
                <w:id w:val="34109647"/>
                <w:lock w:val="sdtLocked"/>
              </w:sdtPr>
              <w:sdtContent>
                <w:tc>
                  <w:tcPr>
                    <w:tcW w:w="5680" w:type="dxa"/>
                  </w:tcPr>
                  <w:p w:rsidR="00C56DD1" w:rsidRDefault="008062B1">
                    <w:pPr>
                      <w:rPr>
                        <w:szCs w:val="21"/>
                      </w:rPr>
                    </w:pPr>
                    <w:r>
                      <w:rPr>
                        <w:rFonts w:ascii="Times New Roman" w:hAnsi="Times New Roman" w:hint="eastAsia"/>
                        <w:szCs w:val="21"/>
                      </w:rPr>
                      <w:t>无</w:t>
                    </w:r>
                  </w:p>
                </w:tc>
              </w:sdtContent>
            </w:sdt>
          </w:tr>
          <w:tr w:rsidR="00C56DD1">
            <w:trPr>
              <w:trHeight w:val="147"/>
            </w:trPr>
            <w:tc>
              <w:tcPr>
                <w:tcW w:w="3369" w:type="dxa"/>
              </w:tcPr>
              <w:p w:rsidR="00C56DD1" w:rsidRDefault="00DB1053">
                <w:r>
                  <w:rPr>
                    <w:rFonts w:hint="eastAsia"/>
                  </w:rPr>
                  <w:t>其他情况说明</w:t>
                </w:r>
              </w:p>
            </w:tc>
            <w:sdt>
              <w:sdtPr>
                <w:alias w:val="法人控股股东其他情况说明"/>
                <w:tag w:val="_GBC_c6a5c23a577249e9ac5a8bee8eac13a2"/>
                <w:id w:val="34109648"/>
                <w:lock w:val="sdtLocked"/>
              </w:sdtPr>
              <w:sdtContent>
                <w:tc>
                  <w:tcPr>
                    <w:tcW w:w="5680" w:type="dxa"/>
                  </w:tcPr>
                  <w:p w:rsidR="00C56DD1" w:rsidRDefault="008062B1">
                    <w:r>
                      <w:rPr>
                        <w:rFonts w:hint="eastAsia"/>
                      </w:rPr>
                      <w:t>无</w:t>
                    </w:r>
                  </w:p>
                </w:tc>
              </w:sdtContent>
            </w:sdt>
          </w:tr>
        </w:tbl>
        <w:p w:rsidR="00C56DD1" w:rsidRDefault="00A566F9"/>
      </w:sdtContent>
    </w:sdt>
    <w:sdt>
      <w:sdtPr>
        <w:rPr>
          <w:rFonts w:ascii="宋体" w:hAnsi="宋体" w:cs="宋体"/>
          <w:b w:val="0"/>
          <w:bCs w:val="0"/>
          <w:kern w:val="0"/>
          <w:szCs w:val="21"/>
        </w:rPr>
        <w:alias w:val="模块:控股股东情况自然人"/>
        <w:tag w:val="_SEC_c171a23a3658485db3b86f3cfcc2a64d"/>
        <w:id w:val="34109651"/>
        <w:lock w:val="sdtLocked"/>
        <w:placeholder>
          <w:docPart w:val="GBC22222222222222222222222222222"/>
        </w:placeholder>
      </w:sdtPr>
      <w:sdtContent>
        <w:p w:rsidR="00C56DD1" w:rsidRDefault="00DB1053" w:rsidP="009320B5">
          <w:pPr>
            <w:pStyle w:val="4"/>
            <w:numPr>
              <w:ilvl w:val="0"/>
              <w:numId w:val="23"/>
            </w:numPr>
            <w:rPr>
              <w:szCs w:val="21"/>
            </w:rPr>
          </w:pPr>
          <w:r>
            <w:rPr>
              <w:szCs w:val="21"/>
            </w:rPr>
            <w:t>自然人</w:t>
          </w:r>
        </w:p>
        <w:sdt>
          <w:sdtPr>
            <w:alias w:val="是否适用：自然人_控股股东情况[双击切换]"/>
            <w:tag w:val="_GBC_050e33c59070475b9b048117126cc6ba"/>
            <w:id w:val="34109650"/>
            <w:lock w:val="sdtContentLocked"/>
            <w:placeholder>
              <w:docPart w:val="GBC22222222222222222222222222222"/>
            </w:placeholder>
          </w:sdtPr>
          <w:sdtContent>
            <w:p w:rsidR="00C56DD1" w:rsidRDefault="00A566F9" w:rsidP="008062B1">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不存在控股股东情况的特别说明"/>
        <w:tag w:val="_SEC_70bc1c568fef4bfc833da7470401e558"/>
        <w:id w:val="34109653"/>
        <w:lock w:val="sdtLocked"/>
        <w:placeholder>
          <w:docPart w:val="GBC22222222222222222222222222222"/>
        </w:placeholder>
      </w:sdtPr>
      <w:sdtEndPr>
        <w:rPr>
          <w:rFonts w:hint="default"/>
        </w:rPr>
      </w:sdtEndPr>
      <w:sdtContent>
        <w:p w:rsidR="00C56DD1" w:rsidRDefault="00DB1053" w:rsidP="009320B5">
          <w:pPr>
            <w:pStyle w:val="4"/>
            <w:numPr>
              <w:ilvl w:val="0"/>
              <w:numId w:val="23"/>
            </w:numPr>
            <w:rPr>
              <w:szCs w:val="21"/>
            </w:rPr>
          </w:pPr>
          <w:r>
            <w:rPr>
              <w:rFonts w:hint="eastAsia"/>
              <w:szCs w:val="21"/>
            </w:rPr>
            <w:t>公司不存在控股股东情况的特别说明</w:t>
          </w:r>
        </w:p>
        <w:sdt>
          <w:sdtPr>
            <w:rPr>
              <w:rFonts w:hint="eastAsia"/>
              <w:szCs w:val="21"/>
            </w:rPr>
            <w:alias w:val="是否适用：公司不存在控股股东情况的特别说明[双击切换]"/>
            <w:tag w:val="_GBC_2c420ad8f9bd455b89ad3a0d10597af2"/>
            <w:id w:val="34109652"/>
            <w:lock w:val="sdtContentLocked"/>
            <w:placeholder>
              <w:docPart w:val="GBC22222222222222222222222222222"/>
            </w:placeholder>
          </w:sdtPr>
          <w:sdtContent>
            <w:p w:rsidR="00C56DD1" w:rsidRDefault="00A566F9" w:rsidP="008062B1">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Cs w:val="21"/>
        </w:rPr>
        <w:alias w:val="模块:报告期内控股股东变更情况索引及日期"/>
        <w:tag w:val="_SEC_8c6549023dc64c378601b5bc20deede9"/>
        <w:id w:val="34109655"/>
        <w:lock w:val="sdtLocked"/>
        <w:placeholder>
          <w:docPart w:val="GBC22222222222222222222222222222"/>
        </w:placeholder>
      </w:sdtPr>
      <w:sdtEndPr>
        <w:rPr>
          <w:rFonts w:hint="default"/>
          <w:szCs w:val="24"/>
        </w:rPr>
      </w:sdtEndPr>
      <w:sdtContent>
        <w:p w:rsidR="00C56DD1" w:rsidRDefault="00DB1053" w:rsidP="009320B5">
          <w:pPr>
            <w:pStyle w:val="4"/>
            <w:numPr>
              <w:ilvl w:val="0"/>
              <w:numId w:val="23"/>
            </w:numPr>
            <w:rPr>
              <w:szCs w:val="21"/>
            </w:rPr>
          </w:pPr>
          <w:r>
            <w:rPr>
              <w:rFonts w:hint="eastAsia"/>
              <w:szCs w:val="21"/>
            </w:rPr>
            <w:t>报告期内控股股东变更情况索引及日期</w:t>
          </w:r>
        </w:p>
        <w:sdt>
          <w:sdtPr>
            <w:rPr>
              <w:rFonts w:hint="eastAsia"/>
              <w:szCs w:val="21"/>
            </w:rPr>
            <w:alias w:val="是否适用：报告期内控股股东变更情况索引及日期[双击切换]"/>
            <w:tag w:val="_GBC_ba32d923117643d78736fd77472e578b"/>
            <w:id w:val="34109654"/>
            <w:lock w:val="sdtContentLocked"/>
            <w:placeholder>
              <w:docPart w:val="GBC22222222222222222222222222222"/>
            </w:placeholder>
          </w:sdtPr>
          <w:sdtContent>
            <w:p w:rsidR="00C56DD1" w:rsidRDefault="00A566F9" w:rsidP="008062B1">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Content>
    </w:sdt>
    <w:p w:rsidR="00C56DD1" w:rsidRDefault="00DB1053" w:rsidP="009320B5">
      <w:pPr>
        <w:pStyle w:val="4"/>
        <w:numPr>
          <w:ilvl w:val="0"/>
          <w:numId w:val="23"/>
        </w:numPr>
        <w:rPr>
          <w:szCs w:val="21"/>
        </w:rPr>
      </w:pPr>
      <w:r>
        <w:rPr>
          <w:rFonts w:hint="eastAsia"/>
          <w:szCs w:val="21"/>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34109658"/>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34109656"/>
            <w:lock w:val="sdtContentLocked"/>
            <w:placeholder>
              <w:docPart w:val="GBC22222222222222222222222222222"/>
            </w:placeholder>
          </w:sdtPr>
          <w:sdtContent>
            <w:p w:rsidR="00C56DD1" w:rsidRDefault="00A566F9">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34109657"/>
            <w:lock w:val="sdtLocked"/>
            <w:placeholder>
              <w:docPart w:val="GBC22222222222222222222222222222"/>
            </w:placeholder>
            <w:picture/>
          </w:sdtPr>
          <w:sdtContent>
            <w:p w:rsidR="00C56DD1" w:rsidRDefault="00DB1053">
              <w:pPr>
                <w:rPr>
                  <w:szCs w:val="21"/>
                </w:rPr>
              </w:pPr>
              <w:r>
                <w:rPr>
                  <w:rFonts w:hint="eastAsia"/>
                  <w:noProof/>
                  <w:szCs w:val="21"/>
                </w:rPr>
                <w:drawing>
                  <wp:inline distT="0" distB="0" distL="0" distR="0">
                    <wp:extent cx="3457575" cy="28956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5"/>
                            <a:stretch>
                              <a:fillRect/>
                            </a:stretch>
                          </pic:blipFill>
                          <pic:spPr>
                            <a:xfrm>
                              <a:off x="0" y="0"/>
                              <a:ext cx="3457575" cy="2895600"/>
                            </a:xfrm>
                            <a:prstGeom prst="rect">
                              <a:avLst/>
                            </a:prstGeom>
                            <a:noFill/>
                            <a:ln w="9525">
                              <a:noFill/>
                              <a:miter lim="800000"/>
                              <a:headEnd/>
                              <a:tailEnd/>
                            </a:ln>
                          </pic:spPr>
                        </pic:pic>
                      </a:graphicData>
                    </a:graphic>
                  </wp:inline>
                </w:drawing>
              </w:r>
            </w:p>
          </w:sdtContent>
        </w:sdt>
      </w:sdtContent>
    </w:sdt>
    <w:p w:rsidR="00C56DD1" w:rsidRDefault="00C56DD1">
      <w:pPr>
        <w:rPr>
          <w:szCs w:val="21"/>
        </w:rPr>
      </w:pPr>
    </w:p>
    <w:p w:rsidR="00C56DD1" w:rsidRDefault="00DB1053" w:rsidP="009320B5">
      <w:pPr>
        <w:pStyle w:val="3"/>
        <w:numPr>
          <w:ilvl w:val="0"/>
          <w:numId w:val="22"/>
        </w:numPr>
      </w:pPr>
      <w:r>
        <w:rPr>
          <w:rFonts w:hint="eastAsia"/>
        </w:rPr>
        <w:t>实际控制人情况</w:t>
      </w:r>
    </w:p>
    <w:sdt>
      <w:sdtPr>
        <w:rPr>
          <w:rFonts w:ascii="宋体" w:hAnsi="宋体" w:cs="宋体" w:hint="eastAsia"/>
          <w:b w:val="0"/>
          <w:bCs w:val="0"/>
          <w:kern w:val="0"/>
          <w:szCs w:val="21"/>
        </w:rPr>
        <w:alias w:val="模块:实际控制人情况法人"/>
        <w:tag w:val="_SEC_d1e4bdc329624f1ba319634a4fbdd195"/>
        <w:id w:val="34109661"/>
        <w:lock w:val="sdtLocked"/>
        <w:placeholder>
          <w:docPart w:val="GBC22222222222222222222222222222"/>
        </w:placeholder>
      </w:sdtPr>
      <w:sdtContent>
        <w:p w:rsidR="00C56DD1" w:rsidRDefault="00DB1053" w:rsidP="009320B5">
          <w:pPr>
            <w:pStyle w:val="4"/>
            <w:numPr>
              <w:ilvl w:val="0"/>
              <w:numId w:val="24"/>
            </w:numPr>
            <w:rPr>
              <w:szCs w:val="21"/>
            </w:rPr>
          </w:pPr>
          <w:r>
            <w:rPr>
              <w:rFonts w:hint="eastAsia"/>
              <w:szCs w:val="21"/>
            </w:rPr>
            <w:t>法人</w:t>
          </w:r>
        </w:p>
        <w:sdt>
          <w:sdtPr>
            <w:alias w:val="是否适用：法人_实际控制人情况[双击切换]"/>
            <w:tag w:val="_GBC_6cb3195cd6c545489bd6151d0ee57d58"/>
            <w:id w:val="34109659"/>
            <w:lock w:val="sdtContentLocked"/>
            <w:placeholder>
              <w:docPart w:val="GBC22222222222222222222222222222"/>
            </w:placeholder>
          </w:sdtPr>
          <w:sdtContent>
            <w:p w:rsidR="00C56DD1" w:rsidRDefault="00A566F9">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tbl>
          <w:tblPr>
            <w:tblStyle w:val="af6"/>
            <w:tblW w:w="9049" w:type="dxa"/>
            <w:tblLayout w:type="fixed"/>
            <w:tblLook w:val="04A0"/>
          </w:tblPr>
          <w:tblGrid>
            <w:gridCol w:w="3404"/>
            <w:gridCol w:w="5645"/>
          </w:tblGrid>
          <w:tr w:rsidR="00C56DD1">
            <w:trPr>
              <w:trHeight w:val="90"/>
            </w:trPr>
            <w:tc>
              <w:tcPr>
                <w:tcW w:w="3404" w:type="dxa"/>
              </w:tcPr>
              <w:p w:rsidR="00C56DD1" w:rsidRDefault="00DB1053">
                <w:pPr>
                  <w:rPr>
                    <w:szCs w:val="21"/>
                  </w:rPr>
                </w:pPr>
                <w:r>
                  <w:rPr>
                    <w:szCs w:val="21"/>
                  </w:rPr>
                  <w:t>名称</w:t>
                </w:r>
              </w:p>
            </w:tc>
            <w:sdt>
              <w:sdtPr>
                <w:rPr>
                  <w:rFonts w:ascii="Times New Roman" w:hAnsi="Times New Roman" w:hint="eastAsia"/>
                  <w:szCs w:val="21"/>
                </w:rPr>
                <w:alias w:val="法人实际控制人名称"/>
                <w:tag w:val="_GBC_09078fe67bb948e3b338136f227f90f6"/>
                <w:id w:val="34109660"/>
                <w:lock w:val="sdtLocked"/>
              </w:sdtPr>
              <w:sdtContent>
                <w:tc>
                  <w:tcPr>
                    <w:tcW w:w="5645" w:type="dxa"/>
                  </w:tcPr>
                  <w:p w:rsidR="00C56DD1" w:rsidRPr="008062B1" w:rsidRDefault="008062B1">
                    <w:r>
                      <w:rPr>
                        <w:rFonts w:hint="eastAsia"/>
                      </w:rPr>
                      <w:t>广西壮族自治区国有资产监督管理委员会</w:t>
                    </w:r>
                  </w:p>
                </w:tc>
              </w:sdtContent>
            </w:sdt>
          </w:tr>
        </w:tbl>
        <w:p w:rsidR="00C56DD1" w:rsidRDefault="00A566F9"/>
      </w:sdtContent>
    </w:sdt>
    <w:sdt>
      <w:sdtPr>
        <w:rPr>
          <w:rFonts w:ascii="宋体" w:hAnsi="宋体" w:cs="宋体" w:hint="eastAsia"/>
          <w:b w:val="0"/>
          <w:bCs w:val="0"/>
          <w:kern w:val="0"/>
          <w:szCs w:val="21"/>
        </w:rPr>
        <w:alias w:val="模块:实际控制人情况自然人"/>
        <w:tag w:val="_SEC_82a067868b0b4b5eb99879535e2300c5"/>
        <w:id w:val="34109663"/>
        <w:lock w:val="sdtLocked"/>
        <w:placeholder>
          <w:docPart w:val="GBC22222222222222222222222222222"/>
        </w:placeholder>
      </w:sdtPr>
      <w:sdtContent>
        <w:p w:rsidR="00C56DD1" w:rsidRDefault="00DB1053" w:rsidP="009320B5">
          <w:pPr>
            <w:pStyle w:val="4"/>
            <w:numPr>
              <w:ilvl w:val="0"/>
              <w:numId w:val="24"/>
            </w:numPr>
            <w:rPr>
              <w:szCs w:val="21"/>
            </w:rPr>
          </w:pPr>
          <w:r>
            <w:rPr>
              <w:rFonts w:hint="eastAsia"/>
              <w:szCs w:val="21"/>
            </w:rPr>
            <w:t>自然人</w:t>
          </w:r>
        </w:p>
        <w:sdt>
          <w:sdtPr>
            <w:alias w:val="是否适用：自然人_实际控制人情况[双击切换]"/>
            <w:tag w:val="_GBC_359229fa8cca4506ac3cec3de8b5e99b"/>
            <w:id w:val="34109662"/>
            <w:lock w:val="sdtContentLocked"/>
            <w:placeholder>
              <w:docPart w:val="GBC22222222222222222222222222222"/>
            </w:placeholder>
          </w:sdtPr>
          <w:sdtContent>
            <w:p w:rsidR="00C56DD1" w:rsidRDefault="00A566F9" w:rsidP="008062B1">
              <w:pPr>
                <w:rPr>
                  <w:szCs w:val="21"/>
                </w:rPr>
              </w:pPr>
              <w:r>
                <w:fldChar w:fldCharType="begin"/>
              </w:r>
              <w:r w:rsidR="008062B1">
                <w:instrText xml:space="preserve"> MACROBUTTON  SnrToggleCheckbox □适用 </w:instrText>
              </w:r>
              <w:r>
                <w:fldChar w:fldCharType="end"/>
              </w:r>
              <w:r>
                <w:fldChar w:fldCharType="begin"/>
              </w:r>
              <w:r w:rsidR="008062B1">
                <w:instrText xml:space="preserve"> MACROBUTTON  SnrToggleCheckbox √不适用 </w:instrText>
              </w:r>
              <w:r>
                <w:fldChar w:fldCharType="end"/>
              </w:r>
            </w:p>
          </w:sdtContent>
        </w:sdt>
      </w:sdtContent>
    </w:sdt>
    <w:sdt>
      <w:sdtPr>
        <w:rPr>
          <w:rFonts w:ascii="宋体" w:hAnsi="宋体" w:cs="宋体"/>
          <w:b w:val="0"/>
          <w:bCs w:val="0"/>
          <w:kern w:val="0"/>
          <w:szCs w:val="21"/>
        </w:rPr>
        <w:alias w:val="模块:公司不存在实际控制人情况的特别说明"/>
        <w:tag w:val="_SEC_5c0bf2f1ddf34e8c983cdf9fa31c1df0"/>
        <w:id w:val="34109665"/>
        <w:lock w:val="sdtLocked"/>
        <w:placeholder>
          <w:docPart w:val="GBC22222222222222222222222222222"/>
        </w:placeholder>
      </w:sdtPr>
      <w:sdtEndPr>
        <w:rPr>
          <w:szCs w:val="24"/>
        </w:rPr>
      </w:sdtEndPr>
      <w:sdtContent>
        <w:p w:rsidR="00C56DD1" w:rsidRDefault="00DB1053" w:rsidP="009320B5">
          <w:pPr>
            <w:pStyle w:val="4"/>
            <w:numPr>
              <w:ilvl w:val="0"/>
              <w:numId w:val="24"/>
            </w:numPr>
            <w:rPr>
              <w:szCs w:val="21"/>
            </w:rPr>
          </w:pPr>
          <w:r>
            <w:rPr>
              <w:szCs w:val="21"/>
            </w:rPr>
            <w:t>公司不存在实际控制人情况的特别说明</w:t>
          </w:r>
        </w:p>
        <w:sdt>
          <w:sdtPr>
            <w:rPr>
              <w:rFonts w:hint="eastAsia"/>
            </w:rPr>
            <w:alias w:val="是否适用：公司不存在实际控制人情况的特别说明[双击切换]"/>
            <w:tag w:val="_GBC_7380ff5e0fc6471583dc22db2252e039"/>
            <w:id w:val="34109664"/>
            <w:lock w:val="sdtContentLocked"/>
            <w:placeholder>
              <w:docPart w:val="GBC22222222222222222222222222222"/>
            </w:placeholder>
          </w:sdtPr>
          <w:sdtContent>
            <w:p w:rsidR="00C56DD1" w:rsidRDefault="00A566F9" w:rsidP="008062B1">
              <w:r>
                <w:fldChar w:fldCharType="begin"/>
              </w:r>
              <w:r w:rsidR="008062B1">
                <w:instrText>MACROBUTTON  SnrToggleCheckbox □适用</w:instrText>
              </w:r>
              <w:r>
                <w:fldChar w:fldCharType="end"/>
              </w:r>
              <w:r>
                <w:fldChar w:fldCharType="begin"/>
              </w:r>
              <w:r w:rsidR="008062B1">
                <w:instrText xml:space="preserve"> MACROBUTTON  SnrToggleCheckbox √不适用 </w:instrText>
              </w:r>
              <w:r>
                <w:fldChar w:fldCharType="end"/>
              </w:r>
            </w:p>
          </w:sdtContent>
        </w:sdt>
      </w:sdtContent>
    </w:sdt>
    <w:p w:rsidR="00C56DD1" w:rsidRDefault="00C56DD1">
      <w:pPr>
        <w:rPr>
          <w:szCs w:val="21"/>
        </w:rPr>
      </w:pPr>
    </w:p>
    <w:sdt>
      <w:sdtPr>
        <w:rPr>
          <w:rFonts w:ascii="宋体" w:hAnsi="宋体" w:cs="宋体"/>
          <w:b w:val="0"/>
          <w:bCs w:val="0"/>
          <w:kern w:val="0"/>
          <w:szCs w:val="24"/>
        </w:rPr>
        <w:alias w:val="模块:报告期内实际控制人变更情况索引及日期"/>
        <w:tag w:val="_SEC_8e248c9fca7b490e93849e8f5dce6a71"/>
        <w:id w:val="34109667"/>
        <w:lock w:val="sdtLocked"/>
        <w:placeholder>
          <w:docPart w:val="GBC22222222222222222222222222222"/>
        </w:placeholder>
      </w:sdtPr>
      <w:sdtEndPr>
        <w:rPr>
          <w:rFonts w:hint="eastAsia"/>
          <w:szCs w:val="21"/>
        </w:rPr>
      </w:sdtEndPr>
      <w:sdtContent>
        <w:p w:rsidR="00C56DD1" w:rsidRDefault="00DB1053" w:rsidP="009320B5">
          <w:pPr>
            <w:pStyle w:val="4"/>
            <w:numPr>
              <w:ilvl w:val="0"/>
              <w:numId w:val="24"/>
            </w:numPr>
          </w:pPr>
          <w:r>
            <w:t>报告期内实际控制人变更情况索引及日期</w:t>
          </w:r>
        </w:p>
        <w:sdt>
          <w:sdtPr>
            <w:rPr>
              <w:rFonts w:hint="eastAsia"/>
            </w:rPr>
            <w:alias w:val="是否适用：报告期内实际控制人变更情况索引及日期[双击切换]"/>
            <w:tag w:val="_GBC_f12f62e5c67e473692b22389cda35aaa"/>
            <w:id w:val="34109666"/>
            <w:lock w:val="sdtContentLocked"/>
            <w:placeholder>
              <w:docPart w:val="GBC22222222222222222222222222222"/>
            </w:placeholder>
          </w:sdtPr>
          <w:sdtContent>
            <w:p w:rsidR="00C56DD1" w:rsidRDefault="00A566F9" w:rsidP="008062B1">
              <w:pPr>
                <w:rPr>
                  <w:szCs w:val="21"/>
                </w:rPr>
              </w:pPr>
              <w:r>
                <w:fldChar w:fldCharType="begin"/>
              </w:r>
              <w:r w:rsidR="008062B1">
                <w:instrText>MACROBUTTON  SnrToggleCheckbox □适用</w:instrText>
              </w:r>
              <w:r>
                <w:fldChar w:fldCharType="end"/>
              </w:r>
              <w:r>
                <w:fldChar w:fldCharType="begin"/>
              </w:r>
              <w:r w:rsidR="008062B1">
                <w:instrText xml:space="preserve"> MACROBUTTON  SnrToggleCheckbox √不适用 </w:instrText>
              </w:r>
              <w:r>
                <w:fldChar w:fldCharType="end"/>
              </w:r>
            </w:p>
          </w:sdtContent>
        </w:sdt>
      </w:sdtContent>
    </w:sdt>
    <w:p w:rsidR="00C56DD1" w:rsidRDefault="00C56DD1"/>
    <w:p w:rsidR="00C56DD1" w:rsidRDefault="00DB1053" w:rsidP="009320B5">
      <w:pPr>
        <w:pStyle w:val="4"/>
        <w:numPr>
          <w:ilvl w:val="0"/>
          <w:numId w:val="24"/>
        </w:numPr>
      </w:pPr>
      <w:r>
        <w:t>公司与实际控制人之间的产权及控制关系的方框图</w:t>
      </w:r>
    </w:p>
    <w:sdt>
      <w:sdtPr>
        <w:rPr>
          <w:b/>
          <w:bCs/>
        </w:rPr>
        <w:alias w:val="模块:公司与实际控制人之间的产权及控制关系的方框图"/>
        <w:tag w:val="_SEC_3098fbbbd09c4e7088990d33b36bcf2e"/>
        <w:id w:val="34109670"/>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34109668"/>
            <w:lock w:val="sdtContentLocked"/>
            <w:placeholder>
              <w:docPart w:val="GBC22222222222222222222222222222"/>
            </w:placeholder>
          </w:sdtPr>
          <w:sdtContent>
            <w:p w:rsidR="00C56DD1" w:rsidRDefault="00A566F9">
              <w:pPr>
                <w:rPr>
                  <w:szCs w:val="21"/>
                </w:rPr>
              </w:pPr>
              <w:r>
                <w:rPr>
                  <w:szCs w:val="21"/>
                </w:rPr>
                <w:fldChar w:fldCharType="begin"/>
              </w:r>
              <w:r w:rsidR="008062B1">
                <w:rPr>
                  <w:szCs w:val="21"/>
                </w:rPr>
                <w:instrText>MACROBUTTON  SnrToggleCheckbox √适用</w:instrText>
              </w:r>
              <w:r>
                <w:rPr>
                  <w:szCs w:val="21"/>
                </w:rPr>
                <w:fldChar w:fldCharType="end"/>
              </w:r>
              <w:r>
                <w:rPr>
                  <w:szCs w:val="21"/>
                </w:rPr>
                <w:fldChar w:fldCharType="begin"/>
              </w:r>
              <w:r w:rsidR="008062B1">
                <w:rPr>
                  <w:szCs w:val="21"/>
                </w:rPr>
                <w:instrText xml:space="preserve"> MACROBUTTON  SnrToggleCheckbox □不适用 </w:instrText>
              </w:r>
              <w:r>
                <w:rPr>
                  <w:szCs w:val="21"/>
                </w:rPr>
                <w:fldChar w:fldCharType="end"/>
              </w:r>
            </w:p>
          </w:sdtContent>
        </w:sdt>
        <w:p w:rsidR="00C56DD1" w:rsidRDefault="00A566F9">
          <w:sdt>
            <w:sdtPr>
              <w:rPr>
                <w:rFonts w:hint="eastAsia"/>
              </w:rPr>
              <w:alias w:val="图片：公司与实际控制人之间的产权及控制关系的方框图"/>
              <w:tag w:val="_GBC_538f0b25ae684717a3c8362262a5a004"/>
              <w:id w:val="34109669"/>
              <w:lock w:val="sdtLocked"/>
              <w:placeholder>
                <w:docPart w:val="GBC22222222222222222222222222222"/>
              </w:placeholder>
              <w:picture/>
            </w:sdtPr>
            <w:sdtContent>
              <w:r w:rsidR="00DB1053">
                <w:rPr>
                  <w:rFonts w:hint="eastAsia"/>
                  <w:noProof/>
                </w:rPr>
                <w:drawing>
                  <wp:inline distT="0" distB="0" distL="0" distR="0">
                    <wp:extent cx="3781425" cy="221932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stretch>
                              <a:fillRect/>
                            </a:stretch>
                          </pic:blipFill>
                          <pic:spPr>
                            <a:xfrm>
                              <a:off x="0" y="0"/>
                              <a:ext cx="3781425" cy="2219325"/>
                            </a:xfrm>
                            <a:prstGeom prst="rect">
                              <a:avLst/>
                            </a:prstGeom>
                            <a:noFill/>
                            <a:ln>
                              <a:noFill/>
                            </a:ln>
                          </pic:spPr>
                        </pic:pic>
                      </a:graphicData>
                    </a:graphic>
                  </wp:inline>
                </w:drawing>
              </w:r>
            </w:sdtContent>
          </w:sdt>
        </w:p>
      </w:sdtContent>
    </w:sdt>
    <w:p w:rsidR="00C56DD1" w:rsidRDefault="00C56DD1"/>
    <w:sdt>
      <w:sdtPr>
        <w:rPr>
          <w:rFonts w:ascii="宋体" w:hAnsi="宋体" w:cs="宋体"/>
          <w:b w:val="0"/>
          <w:bCs w:val="0"/>
          <w:kern w:val="0"/>
          <w:szCs w:val="24"/>
        </w:rPr>
        <w:alias w:val="模块:实际控制人通过信托或其他资产管理方式控制公司"/>
        <w:tag w:val="_SEC_d9354c7b8b8643b2a3e90cc40a27dfa8"/>
        <w:id w:val="34109672"/>
        <w:lock w:val="sdtLocked"/>
        <w:placeholder>
          <w:docPart w:val="GBC22222222222222222222222222222"/>
        </w:placeholder>
      </w:sdtPr>
      <w:sdtEndPr>
        <w:rPr>
          <w:rFonts w:hint="eastAsia"/>
        </w:rPr>
      </w:sdtEndPr>
      <w:sdtContent>
        <w:p w:rsidR="00C56DD1" w:rsidRDefault="00DB1053" w:rsidP="009320B5">
          <w:pPr>
            <w:pStyle w:val="4"/>
            <w:numPr>
              <w:ilvl w:val="0"/>
              <w:numId w:val="24"/>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34109671"/>
            <w:lock w:val="sdtContentLocked"/>
            <w:placeholder>
              <w:docPart w:val="GBC22222222222222222222222222222"/>
            </w:placeholder>
          </w:sdtPr>
          <w:sdtContent>
            <w:p w:rsidR="00C56DD1" w:rsidRDefault="00A566F9" w:rsidP="008062B1">
              <w:r>
                <w:fldChar w:fldCharType="begin"/>
              </w:r>
              <w:r w:rsidR="008062B1">
                <w:instrText>MACROBUTTON  SnrToggleCheckbox □适用</w:instrText>
              </w:r>
              <w:r>
                <w:fldChar w:fldCharType="end"/>
              </w:r>
              <w:r>
                <w:fldChar w:fldCharType="begin"/>
              </w:r>
              <w:r w:rsidR="008062B1">
                <w:instrText xml:space="preserve"> MACROBUTTON  SnrToggleCheckbox √不适用 </w:instrText>
              </w:r>
              <w:r>
                <w:fldChar w:fldCharType="end"/>
              </w:r>
            </w:p>
          </w:sdtContent>
        </w:sdt>
      </w:sdtContent>
    </w:sdt>
    <w:p w:rsidR="00C56DD1" w:rsidRDefault="00C56DD1">
      <w:pPr>
        <w:rPr>
          <w:szCs w:val="21"/>
        </w:rPr>
      </w:pPr>
    </w:p>
    <w:sdt>
      <w:sdtPr>
        <w:rPr>
          <w:rFonts w:ascii="宋体" w:hAnsi="宋体" w:cs="宋体"/>
          <w:b w:val="0"/>
          <w:bCs w:val="0"/>
          <w:kern w:val="0"/>
          <w:szCs w:val="24"/>
        </w:rPr>
        <w:alias w:val="模块:控股股东及实际控制人其他情况介绍"/>
        <w:tag w:val="_SEC_4d2866150700497eb747371eabd1ca73"/>
        <w:id w:val="34109674"/>
        <w:lock w:val="sdtLocked"/>
        <w:placeholder>
          <w:docPart w:val="GBC22222222222222222222222222222"/>
        </w:placeholder>
      </w:sdtPr>
      <w:sdtEndPr>
        <w:rPr>
          <w:rFonts w:hint="eastAsia"/>
        </w:rPr>
      </w:sdtEndPr>
      <w:sdtContent>
        <w:p w:rsidR="00C56DD1" w:rsidRDefault="00DB1053" w:rsidP="009320B5">
          <w:pPr>
            <w:pStyle w:val="3"/>
            <w:numPr>
              <w:ilvl w:val="0"/>
              <w:numId w:val="22"/>
            </w:numPr>
          </w:pPr>
          <w:r>
            <w:t>控股股东及实际控制人其他情况介绍</w:t>
          </w:r>
        </w:p>
        <w:sdt>
          <w:sdtPr>
            <w:rPr>
              <w:rFonts w:hint="eastAsia"/>
            </w:rPr>
            <w:alias w:val="是否适用：控股股东及实际控制人其他情况介绍[双击切换]"/>
            <w:tag w:val="_GBC_f45ea2fa04e04b71a116fba6ba3bff32"/>
            <w:id w:val="34109673"/>
            <w:lock w:val="sdtContentLocked"/>
            <w:placeholder>
              <w:docPart w:val="GBC22222222222222222222222222222"/>
            </w:placeholder>
          </w:sdtPr>
          <w:sdtContent>
            <w:p w:rsidR="00C56DD1" w:rsidRDefault="00A566F9" w:rsidP="008062B1">
              <w:r>
                <w:fldChar w:fldCharType="begin"/>
              </w:r>
              <w:r w:rsidR="008062B1">
                <w:instrText>MACROBUTTON  SnrToggleCheckbox □适用</w:instrText>
              </w:r>
              <w:r>
                <w:fldChar w:fldCharType="end"/>
              </w:r>
              <w:r>
                <w:fldChar w:fldCharType="begin"/>
              </w:r>
              <w:r w:rsidR="008062B1">
                <w:instrText xml:space="preserve"> MACROBUTTON  SnrToggleCheckbox √不适用 </w:instrText>
              </w:r>
              <w:r>
                <w:fldChar w:fldCharType="end"/>
              </w:r>
            </w:p>
          </w:sdtContent>
        </w:sdt>
      </w:sdtContent>
    </w:sdt>
    <w:p w:rsidR="00C56DD1" w:rsidRDefault="00C56DD1">
      <w:pPr>
        <w:rPr>
          <w:szCs w:val="21"/>
        </w:rPr>
      </w:pPr>
    </w:p>
    <w:sdt>
      <w:sdtPr>
        <w:rPr>
          <w:rFonts w:ascii="宋体" w:hAnsi="宋体" w:cs="宋体"/>
          <w:b w:val="0"/>
          <w:bCs w:val="0"/>
          <w:kern w:val="0"/>
          <w:szCs w:val="24"/>
        </w:rPr>
        <w:alias w:val="模块:其他持股在百分之十以上的法人股东单位：元 币种：人民币法..."/>
        <w:tag w:val="_SEC_01bab7f76d4648508f5b4ff20d1575e4"/>
        <w:id w:val="34109676"/>
        <w:lock w:val="sdtLocked"/>
        <w:placeholder>
          <w:docPart w:val="GBC22222222222222222222222222222"/>
        </w:placeholder>
      </w:sdtPr>
      <w:sdtEndPr>
        <w:rPr>
          <w:rFonts w:hint="eastAsia"/>
          <w:szCs w:val="21"/>
        </w:rPr>
      </w:sdtEndPr>
      <w:sdtContent>
        <w:p w:rsidR="00C56DD1" w:rsidRDefault="00DB1053" w:rsidP="009320B5">
          <w:pPr>
            <w:pStyle w:val="2"/>
            <w:numPr>
              <w:ilvl w:val="0"/>
              <w:numId w:val="17"/>
            </w:numPr>
          </w:pPr>
          <w:r>
            <w:rPr>
              <w:rFonts w:hint="eastAsia"/>
            </w:rPr>
            <w:t>其他持股在百分之十以上的法人股东</w:t>
          </w:r>
        </w:p>
        <w:sdt>
          <w:sdtPr>
            <w:alias w:val="是否适用：其他持股在百分之十以上的法人股东[双击切换]"/>
            <w:tag w:val="_GBC_7c5d05f2d72d4d3c9ef6e9b93777b39f"/>
            <w:id w:val="34109675"/>
            <w:lock w:val="sdtContentLocked"/>
            <w:placeholder>
              <w:docPart w:val="GBC22222222222222222222222222222"/>
            </w:placeholder>
          </w:sdtPr>
          <w:sdtContent>
            <w:p w:rsidR="00C56DD1" w:rsidRDefault="00A566F9" w:rsidP="00914DCF">
              <w:r>
                <w:fldChar w:fldCharType="begin"/>
              </w:r>
              <w:r w:rsidR="00914DCF">
                <w:instrText xml:space="preserve"> MACROBUTTON  SnrToggleCheckbox □适用 </w:instrText>
              </w:r>
              <w:r>
                <w:fldChar w:fldCharType="end"/>
              </w:r>
              <w:r>
                <w:fldChar w:fldCharType="begin"/>
              </w:r>
              <w:r w:rsidR="00914DCF">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限制减持情况说明"/>
        <w:tag w:val="_SEC_b808e6e3153a4b77b1658dde828b8d1f"/>
        <w:id w:val="34109678"/>
        <w:lock w:val="sdtLocked"/>
        <w:placeholder>
          <w:docPart w:val="GBC22222222222222222222222222222"/>
        </w:placeholder>
      </w:sdtPr>
      <w:sdtContent>
        <w:p w:rsidR="00C56DD1" w:rsidRDefault="00DB1053" w:rsidP="009320B5">
          <w:pPr>
            <w:pStyle w:val="2"/>
            <w:numPr>
              <w:ilvl w:val="0"/>
              <w:numId w:val="17"/>
            </w:numPr>
          </w:pPr>
          <w:r>
            <w:rPr>
              <w:rFonts w:hint="eastAsia"/>
            </w:rPr>
            <w:t>股份限制减持情况说明</w:t>
          </w:r>
        </w:p>
        <w:p w:rsidR="00C56DD1" w:rsidRDefault="00A566F9" w:rsidP="008062B1">
          <w:sdt>
            <w:sdtPr>
              <w:rPr>
                <w:rFonts w:hint="eastAsia"/>
              </w:rPr>
              <w:alias w:val="是否适用：股份限制减持情况说明[双击切换]"/>
              <w:tag w:val="_GBC_38db60098ddc4e12bffd328b521e0c35"/>
              <w:id w:val="34109677"/>
              <w:lock w:val="sdtContentLocked"/>
              <w:placeholder>
                <w:docPart w:val="GBC22222222222222222222222222222"/>
              </w:placeholder>
            </w:sdtPr>
            <w:sdtEndPr>
              <w:rPr>
                <w:rFonts w:hint="default"/>
              </w:rPr>
            </w:sdtEndPr>
            <w:sdtContent>
              <w:r>
                <w:fldChar w:fldCharType="begin"/>
              </w:r>
              <w:r w:rsidR="008062B1">
                <w:instrText>MACROBUTTON  SnrToggleCheckbox □适用</w:instrText>
              </w:r>
              <w:r>
                <w:fldChar w:fldCharType="end"/>
              </w:r>
              <w:r>
                <w:fldChar w:fldCharType="begin"/>
              </w:r>
              <w:r w:rsidR="008062B1">
                <w:instrText xml:space="preserve"> MACROBUTTON  SnrToggleCheckbox √不适用 </w:instrText>
              </w:r>
              <w:r>
                <w:fldChar w:fldCharType="end"/>
              </w:r>
            </w:sdtContent>
          </w:sdt>
        </w:p>
      </w:sdtContent>
    </w:sdt>
    <w:p w:rsidR="00C56DD1" w:rsidRDefault="00C56DD1">
      <w:pPr>
        <w:rPr>
          <w:rFonts w:ascii="Calibri" w:hAnsi="Calibri" w:cs="Times New Roman"/>
          <w:b/>
          <w:bCs/>
          <w:kern w:val="2"/>
          <w:szCs w:val="32"/>
        </w:rPr>
      </w:pPr>
    </w:p>
    <w:p w:rsidR="00C56DD1" w:rsidRDefault="00C56DD1"/>
    <w:p w:rsidR="00C56DD1" w:rsidRDefault="00DB1053">
      <w:pPr>
        <w:pStyle w:val="1"/>
        <w:numPr>
          <w:ilvl w:val="0"/>
          <w:numId w:val="2"/>
        </w:numPr>
      </w:pPr>
      <w:bookmarkStart w:id="54" w:name="_Toc409437608"/>
      <w:bookmarkStart w:id="55" w:name="_Toc469563081"/>
      <w:bookmarkStart w:id="56" w:name="_Toc437440714"/>
      <w:r>
        <w:rPr>
          <w:rFonts w:hint="eastAsia"/>
        </w:rPr>
        <w:t>优先股相关情况</w:t>
      </w:r>
      <w:bookmarkEnd w:id="54"/>
      <w:bookmarkEnd w:id="55"/>
      <w:bookmarkEnd w:id="56"/>
    </w:p>
    <w:sdt>
      <w:sdtPr>
        <w:rPr>
          <w:szCs w:val="21"/>
        </w:rPr>
        <w:alias w:val="是否适用：优先股相关情况[双击切换]"/>
        <w:tag w:val="_GBC_0076278996ac412e9bff14977615c2e3"/>
        <w:id w:val="34109679"/>
        <w:lock w:val="sdtContentLocked"/>
        <w:placeholder>
          <w:docPart w:val="GBC22222222222222222222222222222"/>
        </w:placeholder>
      </w:sdtPr>
      <w:sdtContent>
        <w:p w:rsidR="00562A77" w:rsidRDefault="00A566F9" w:rsidP="00562A77">
          <w:r>
            <w:rPr>
              <w:szCs w:val="21"/>
            </w:rPr>
            <w:fldChar w:fldCharType="begin"/>
          </w:r>
          <w:r w:rsidR="00562A77">
            <w:rPr>
              <w:szCs w:val="21"/>
            </w:rPr>
            <w:instrText xml:space="preserve"> MACROBUTTON  SnrToggleCheckbox □适用 </w:instrText>
          </w:r>
          <w:r>
            <w:rPr>
              <w:szCs w:val="21"/>
            </w:rPr>
            <w:fldChar w:fldCharType="end"/>
          </w:r>
          <w:r>
            <w:rPr>
              <w:szCs w:val="21"/>
            </w:rPr>
            <w:fldChar w:fldCharType="begin"/>
          </w:r>
          <w:r w:rsidR="00562A77">
            <w:rPr>
              <w:szCs w:val="21"/>
            </w:rPr>
            <w:instrText xml:space="preserve"> MACROBUTTON  SnrToggleCheckbox √不适用 </w:instrText>
          </w:r>
          <w:r>
            <w:rPr>
              <w:szCs w:val="21"/>
            </w:rPr>
            <w:fldChar w:fldCharType="end"/>
          </w:r>
        </w:p>
      </w:sdtContent>
    </w:sdt>
    <w:bookmarkStart w:id="57" w:name="_Toc342566003" w:displacedByCustomXml="prev"/>
    <w:p w:rsidR="00C56DD1" w:rsidRDefault="00C56DD1"/>
    <w:p w:rsidR="00C56DD1" w:rsidRDefault="00C56DD1"/>
    <w:p w:rsidR="00C56DD1" w:rsidRDefault="00C56DD1"/>
    <w:p w:rsidR="00C56DD1" w:rsidRDefault="00C56DD1"/>
    <w:p w:rsidR="00C56DD1" w:rsidRDefault="00C56DD1">
      <w:pPr>
        <w:sectPr w:rsidR="00C56DD1">
          <w:pgSz w:w="11906" w:h="16838"/>
          <w:pgMar w:top="1525" w:right="1276" w:bottom="1440" w:left="1797" w:header="855" w:footer="992" w:gutter="0"/>
          <w:cols w:space="425"/>
          <w:docGrid w:linePitch="312"/>
        </w:sectPr>
      </w:pPr>
    </w:p>
    <w:p w:rsidR="00C56DD1" w:rsidRDefault="00DB1053">
      <w:pPr>
        <w:pStyle w:val="1"/>
        <w:numPr>
          <w:ilvl w:val="0"/>
          <w:numId w:val="2"/>
        </w:numPr>
        <w:spacing w:before="0" w:after="0"/>
      </w:pPr>
      <w:bookmarkStart w:id="58" w:name="_Toc469563082"/>
      <w:bookmarkStart w:id="59" w:name="_Toc437440715"/>
      <w:bookmarkStart w:id="60" w:name="_Toc409437609"/>
      <w:r>
        <w:rPr>
          <w:rFonts w:hint="eastAsia"/>
        </w:rPr>
        <w:lastRenderedPageBreak/>
        <w:t>董事、监事、高级管理人员</w:t>
      </w:r>
      <w:bookmarkEnd w:id="57"/>
      <w:r>
        <w:rPr>
          <w:rFonts w:hint="eastAsia"/>
        </w:rPr>
        <w:t>和员工情况</w:t>
      </w:r>
      <w:bookmarkEnd w:id="58"/>
      <w:bookmarkEnd w:id="59"/>
      <w:bookmarkEnd w:id="60"/>
    </w:p>
    <w:p w:rsidR="00C56DD1" w:rsidRDefault="00DB1053" w:rsidP="009320B5">
      <w:pPr>
        <w:pStyle w:val="2"/>
        <w:numPr>
          <w:ilvl w:val="0"/>
          <w:numId w:val="25"/>
        </w:numPr>
      </w:pPr>
      <w:bookmarkStart w:id="61" w:name="_Toc342057944"/>
      <w:bookmarkStart w:id="62" w:name="_Toc342566004"/>
      <w:r>
        <w:rPr>
          <w:rFonts w:hint="eastAsia"/>
        </w:rPr>
        <w:t>持股变动情况及报酬情况</w:t>
      </w:r>
    </w:p>
    <w:sdt>
      <w:sdtPr>
        <w:rPr>
          <w:rFonts w:ascii="宋体" w:hAnsi="宋体" w:cs="宋体"/>
          <w:b w:val="0"/>
          <w:bCs w:val="0"/>
          <w:kern w:val="0"/>
          <w:sz w:val="24"/>
          <w:szCs w:val="21"/>
        </w:rPr>
        <w:alias w:val="模块:现任及报告期内离任董事、监事和高级管理人员持股变动及报酬情况"/>
        <w:tag w:val="_SEC_89cbc704a2f94463b5559db1b31e3846"/>
        <w:id w:val="34110136"/>
        <w:lock w:val="sdtLocked"/>
        <w:placeholder>
          <w:docPart w:val="GBC22222222222222222222222222222"/>
        </w:placeholder>
      </w:sdtPr>
      <w:sdtEndPr>
        <w:rPr>
          <w:sz w:val="21"/>
        </w:rPr>
      </w:sdtEndPr>
      <w:sdtContent>
        <w:p w:rsidR="00C56DD1" w:rsidRDefault="00DB1053" w:rsidP="009320B5">
          <w:pPr>
            <w:pStyle w:val="3"/>
            <w:numPr>
              <w:ilvl w:val="2"/>
              <w:numId w:val="26"/>
            </w:numPr>
          </w:pPr>
          <w:r>
            <w:rPr>
              <w:szCs w:val="21"/>
            </w:rPr>
            <w:t>现任</w:t>
          </w:r>
          <w:r>
            <w:t>及报告期内离任董事</w:t>
          </w:r>
          <w:r>
            <w:rPr>
              <w:rFonts w:hint="eastAsia"/>
              <w:szCs w:val="21"/>
            </w:rPr>
            <w:t>、监事</w:t>
          </w:r>
          <w:r>
            <w:t>和高级管理人员持股变动及报酬情况</w:t>
          </w:r>
        </w:p>
        <w:sdt>
          <w:sdtPr>
            <w:alias w:val="是否适用：董事、监事和高级管理人员持股变动[双击切换]"/>
            <w:tag w:val="_GBC_3bd930d7b92e4befb6d0fa834c499f37"/>
            <w:id w:val="34109680"/>
            <w:lock w:val="sdtContentLocked"/>
            <w:placeholder>
              <w:docPart w:val="GBC22222222222222222222222222222"/>
            </w:placeholder>
          </w:sdtPr>
          <w:sdtContent>
            <w:p w:rsidR="00C56DD1" w:rsidRDefault="00A566F9">
              <w:r>
                <w:fldChar w:fldCharType="begin"/>
              </w:r>
              <w:r w:rsidR="00D6495C">
                <w:instrText xml:space="preserve"> MACROBUTTON  SnrToggleCheckbox √适用 </w:instrText>
              </w:r>
              <w:r>
                <w:fldChar w:fldCharType="end"/>
              </w:r>
              <w:r>
                <w:fldChar w:fldCharType="begin"/>
              </w:r>
              <w:r w:rsidR="00D6495C">
                <w:instrText xml:space="preserve"> MACROBUTTON  SnrToggleCheckbox □不适用 </w:instrText>
              </w:r>
              <w:r>
                <w:fldChar w:fldCharType="end"/>
              </w:r>
            </w:p>
          </w:sdtContent>
        </w:sdt>
        <w:p w:rsidR="00C56DD1" w:rsidRDefault="00DB1053">
          <w:pPr>
            <w:jc w:val="right"/>
            <w:rPr>
              <w:szCs w:val="21"/>
            </w:rPr>
          </w:pPr>
          <w:r>
            <w:rPr>
              <w:rFonts w:hint="eastAsia"/>
              <w:szCs w:val="21"/>
            </w:rPr>
            <w:t>单位：</w:t>
          </w:r>
          <w:sdt>
            <w:sdtPr>
              <w:rPr>
                <w:rFonts w:hint="eastAsia"/>
                <w:szCs w:val="21"/>
              </w:rPr>
              <w:alias w:val="单位：董事、监事、高级管理人员基本情况"/>
              <w:tag w:val="_GBC_e8abc89b8d9f4ac1b1bd74ab3e3721ae"/>
              <w:id w:val="34109681"/>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szCs w:val="21"/>
                </w:rPr>
                <w:t>股</w:t>
              </w:r>
            </w:sdtContent>
          </w:sdt>
        </w:p>
        <w:tbl>
          <w:tblPr>
            <w:tblStyle w:val="af6"/>
            <w:tblW w:w="14096" w:type="dxa"/>
            <w:tblLayout w:type="fixed"/>
            <w:tblLook w:val="04A0"/>
          </w:tblPr>
          <w:tblGrid>
            <w:gridCol w:w="1064"/>
            <w:gridCol w:w="1166"/>
            <w:gridCol w:w="858"/>
            <w:gridCol w:w="858"/>
            <w:gridCol w:w="1223"/>
            <w:gridCol w:w="1222"/>
            <w:gridCol w:w="1152"/>
            <w:gridCol w:w="1138"/>
            <w:gridCol w:w="1363"/>
            <w:gridCol w:w="1181"/>
            <w:gridCol w:w="1418"/>
            <w:gridCol w:w="1453"/>
          </w:tblGrid>
          <w:tr w:rsidR="007D2968" w:rsidRPr="002D76CF" w:rsidTr="00460602">
            <w:trPr>
              <w:trHeight w:val="968"/>
            </w:trPr>
            <w:tc>
              <w:tcPr>
                <w:tcW w:w="1064"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姓名</w:t>
                </w:r>
              </w:p>
            </w:tc>
            <w:tc>
              <w:tcPr>
                <w:tcW w:w="1166"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职务(注)</w:t>
                </w:r>
              </w:p>
            </w:tc>
            <w:tc>
              <w:tcPr>
                <w:tcW w:w="858"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性别</w:t>
                </w:r>
              </w:p>
            </w:tc>
            <w:tc>
              <w:tcPr>
                <w:tcW w:w="858"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年龄</w:t>
                </w:r>
              </w:p>
            </w:tc>
            <w:tc>
              <w:tcPr>
                <w:tcW w:w="1223"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任期起始日期</w:t>
                </w:r>
              </w:p>
            </w:tc>
            <w:tc>
              <w:tcPr>
                <w:tcW w:w="1222"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任期终止日期</w:t>
                </w:r>
              </w:p>
            </w:tc>
            <w:tc>
              <w:tcPr>
                <w:tcW w:w="1152"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年初持股数</w:t>
                </w:r>
              </w:p>
            </w:tc>
            <w:tc>
              <w:tcPr>
                <w:tcW w:w="1138"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年末持股数</w:t>
                </w:r>
              </w:p>
            </w:tc>
            <w:tc>
              <w:tcPr>
                <w:tcW w:w="1363"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年度内股份增减变动量</w:t>
                </w:r>
              </w:p>
            </w:tc>
            <w:tc>
              <w:tcPr>
                <w:tcW w:w="1181" w:type="dxa"/>
                <w:vAlign w:val="center"/>
              </w:tcPr>
              <w:p w:rsidR="007D2968" w:rsidRPr="002D76CF" w:rsidRDefault="007D2968" w:rsidP="00460602">
                <w:pPr>
                  <w:jc w:val="center"/>
                  <w:rPr>
                    <w:color w:val="000000" w:themeColor="text1"/>
                    <w:sz w:val="18"/>
                    <w:szCs w:val="18"/>
                  </w:rPr>
                </w:pPr>
                <w:r w:rsidRPr="002D76CF">
                  <w:rPr>
                    <w:color w:val="000000" w:themeColor="text1"/>
                    <w:sz w:val="18"/>
                    <w:szCs w:val="18"/>
                  </w:rPr>
                  <w:t>增减变动原因</w:t>
                </w:r>
              </w:p>
            </w:tc>
            <w:tc>
              <w:tcPr>
                <w:tcW w:w="1418" w:type="dxa"/>
              </w:tcPr>
              <w:p w:rsidR="007D2968" w:rsidRPr="002D76CF" w:rsidRDefault="007D2968" w:rsidP="00460602">
                <w:pPr>
                  <w:jc w:val="center"/>
                  <w:rPr>
                    <w:color w:val="000000" w:themeColor="text1"/>
                    <w:sz w:val="18"/>
                    <w:szCs w:val="18"/>
                  </w:rPr>
                </w:pPr>
                <w:r w:rsidRPr="002D76CF">
                  <w:rPr>
                    <w:color w:val="000000" w:themeColor="text1"/>
                    <w:sz w:val="18"/>
                    <w:szCs w:val="18"/>
                  </w:rPr>
                  <w:t>报告期内从公司</w:t>
                </w:r>
                <w:r w:rsidRPr="002D76CF">
                  <w:rPr>
                    <w:rFonts w:hint="eastAsia"/>
                    <w:color w:val="000000" w:themeColor="text1"/>
                    <w:sz w:val="18"/>
                    <w:szCs w:val="18"/>
                  </w:rPr>
                  <w:t>获得</w:t>
                </w:r>
                <w:r w:rsidRPr="002D76CF">
                  <w:rPr>
                    <w:color w:val="000000" w:themeColor="text1"/>
                    <w:sz w:val="18"/>
                    <w:szCs w:val="18"/>
                  </w:rPr>
                  <w:t>的</w:t>
                </w:r>
                <w:r w:rsidRPr="002D76CF">
                  <w:rPr>
                    <w:rFonts w:hint="eastAsia"/>
                    <w:color w:val="000000" w:themeColor="text1"/>
                    <w:sz w:val="18"/>
                    <w:szCs w:val="18"/>
                  </w:rPr>
                  <w:t>税前</w:t>
                </w:r>
                <w:r w:rsidRPr="002D76CF">
                  <w:rPr>
                    <w:color w:val="000000" w:themeColor="text1"/>
                    <w:sz w:val="18"/>
                    <w:szCs w:val="18"/>
                  </w:rPr>
                  <w:t>报酬总额（万元）</w:t>
                </w:r>
              </w:p>
            </w:tc>
            <w:tc>
              <w:tcPr>
                <w:tcW w:w="1453" w:type="dxa"/>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是否在公司关联方获取报酬</w:t>
                </w:r>
              </w:p>
            </w:tc>
          </w:tr>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694"/>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682"/>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李永松</w:t>
                        </w:r>
                      </w:p>
                    </w:tc>
                  </w:sdtContent>
                </w:sdt>
                <w:sdt>
                  <w:sdtPr>
                    <w:rPr>
                      <w:color w:val="000000" w:themeColor="text1"/>
                      <w:sz w:val="18"/>
                      <w:szCs w:val="18"/>
                    </w:rPr>
                    <w:alias w:val="董事、监事、高级管理人员职务"/>
                    <w:tag w:val="_GBC_248c15342f844f218981f5cd2b47fb66"/>
                    <w:id w:val="34109683"/>
                    <w:lock w:val="sdtLocked"/>
                  </w:sdtPr>
                  <w:sdtContent>
                    <w:tc>
                      <w:tcPr>
                        <w:tcW w:w="1166"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董事长</w:t>
                        </w:r>
                      </w:p>
                    </w:tc>
                  </w:sdtContent>
                </w:sdt>
                <w:sdt>
                  <w:sdtPr>
                    <w:rPr>
                      <w:color w:val="000000" w:themeColor="text1"/>
                      <w:sz w:val="18"/>
                      <w:szCs w:val="18"/>
                    </w:rPr>
                    <w:alias w:val="董事、监事、高级管理人员性别"/>
                    <w:tag w:val="_GBC_82119afb420c496ebef07acc7650ec4d"/>
                    <w:id w:val="34109684"/>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68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7</w:t>
                        </w:r>
                      </w:p>
                    </w:tc>
                  </w:sdtContent>
                </w:sdt>
                <w:sdt>
                  <w:sdtPr>
                    <w:rPr>
                      <w:color w:val="000000" w:themeColor="text1"/>
                      <w:sz w:val="18"/>
                      <w:szCs w:val="18"/>
                    </w:rPr>
                    <w:alias w:val="董事、监事、高级管理人员任期起始日期"/>
                    <w:tag w:val="_GBC_1a705f77b21943bda96de3d6c92dedb3"/>
                    <w:id w:val="34109686"/>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2015年12月10日</w:t>
                        </w:r>
                      </w:p>
                    </w:tc>
                  </w:sdtContent>
                </w:sdt>
                <w:sdt>
                  <w:sdtPr>
                    <w:rPr>
                      <w:color w:val="000000" w:themeColor="text1"/>
                      <w:sz w:val="18"/>
                      <w:szCs w:val="18"/>
                    </w:rPr>
                    <w:alias w:val="董事、监事、高级管理人员任期终止日期"/>
                    <w:tag w:val="_GBC_ae0544b6afc945d9b4d40187c3e8151d"/>
                    <w:id w:val="34109687"/>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688"/>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689"/>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690"/>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691"/>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692"/>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56.52</w:t>
                        </w:r>
                      </w:p>
                    </w:tc>
                  </w:sdtContent>
                </w:sdt>
                <w:sdt>
                  <w:sdtPr>
                    <w:rPr>
                      <w:color w:val="000000" w:themeColor="text1"/>
                      <w:sz w:val="18"/>
                      <w:szCs w:val="18"/>
                    </w:rPr>
                    <w:alias w:val="董事、监事、高级管理人员是否在公司关联方获取报酬"/>
                    <w:tag w:val="_GBC_da1333fb62ea4775ac485783e963c073"/>
                    <w:id w:val="34109693"/>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07"/>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695"/>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施沛润</w:t>
                        </w:r>
                        <w:r w:rsidRPr="002D76CF">
                          <w:rPr>
                            <w:rFonts w:asciiTheme="minorHAnsi" w:eastAsiaTheme="minorEastAsia" w:hAnsiTheme="minorHAnsi" w:cstheme="minorBidi"/>
                            <w:color w:val="000000" w:themeColor="text1"/>
                            <w:kern w:val="2"/>
                            <w:sz w:val="18"/>
                            <w:szCs w:val="18"/>
                          </w:rPr>
                          <w:t>      </w:t>
                        </w:r>
                      </w:p>
                    </w:tc>
                  </w:sdtContent>
                </w:sdt>
                <w:sdt>
                  <w:sdtPr>
                    <w:rPr>
                      <w:color w:val="000000" w:themeColor="text1"/>
                      <w:sz w:val="18"/>
                      <w:szCs w:val="18"/>
                    </w:rPr>
                    <w:alias w:val="董事、监事、高级管理人员职务"/>
                    <w:tag w:val="_GBC_248c15342f844f218981f5cd2b47fb66"/>
                    <w:id w:val="34109696"/>
                    <w:lock w:val="sdtLocked"/>
                  </w:sdtPr>
                  <w:sdtContent>
                    <w:tc>
                      <w:tcPr>
                        <w:tcW w:w="1166" w:type="dxa"/>
                      </w:tcPr>
                      <w:p w:rsidR="007D2968" w:rsidRPr="002D76CF" w:rsidRDefault="007D2968" w:rsidP="00460602">
                        <w:pPr>
                          <w:widowControl/>
                          <w:jc w:val="left"/>
                          <w:rPr>
                            <w:color w:val="000000" w:themeColor="text1"/>
                          </w:rPr>
                        </w:pPr>
                        <w:r w:rsidRPr="002D76CF">
                          <w:rPr>
                            <w:rFonts w:hint="eastAsia"/>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697"/>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698"/>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2</w:t>
                        </w:r>
                      </w:p>
                    </w:tc>
                  </w:sdtContent>
                </w:sdt>
                <w:sdt>
                  <w:sdtPr>
                    <w:rPr>
                      <w:color w:val="000000" w:themeColor="text1"/>
                      <w:sz w:val="18"/>
                      <w:szCs w:val="18"/>
                    </w:rPr>
                    <w:alias w:val="董事、监事、高级管理人员任期起始日期"/>
                    <w:tag w:val="_GBC_1a705f77b21943bda96de3d6c92dedb3"/>
                    <w:id w:val="34109699"/>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700"/>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01"/>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02"/>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03"/>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04"/>
                    <w:lock w:val="sdtLocked"/>
                    <w:showingPlcHdr/>
                  </w:sdtPr>
                  <w:sdtContent>
                    <w:tc>
                      <w:tcPr>
                        <w:tcW w:w="1181" w:type="dxa"/>
                      </w:tcPr>
                      <w:p w:rsidR="007D2968" w:rsidRPr="002D76CF" w:rsidRDefault="007D2968" w:rsidP="00460602">
                        <w:pPr>
                          <w:rPr>
                            <w:color w:val="000000" w:themeColor="text1"/>
                            <w:sz w:val="18"/>
                            <w:szCs w:val="18"/>
                          </w:rPr>
                        </w:pPr>
                      </w:p>
                    </w:tc>
                  </w:sdtContent>
                </w:sdt>
                <w:sdt>
                  <w:sdtPr>
                    <w:rPr>
                      <w:color w:val="000000" w:themeColor="text1"/>
                      <w:sz w:val="18"/>
                      <w:szCs w:val="18"/>
                    </w:rPr>
                    <w:alias w:val="董事、监事、高级管理人员报告期内从公司领取的报酬总额（万元）"/>
                    <w:tag w:val="_GBC_f2c2926bd0484664875217ad698ac165"/>
                    <w:id w:val="34109705"/>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06"/>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20"/>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08"/>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甘贵平</w:t>
                        </w:r>
                      </w:p>
                    </w:tc>
                  </w:sdtContent>
                </w:sdt>
                <w:sdt>
                  <w:sdtPr>
                    <w:rPr>
                      <w:color w:val="000000" w:themeColor="text1"/>
                      <w:sz w:val="18"/>
                      <w:szCs w:val="18"/>
                    </w:rPr>
                    <w:alias w:val="董事、监事、高级管理人员职务"/>
                    <w:tag w:val="_GBC_248c15342f844f218981f5cd2b47fb66"/>
                    <w:id w:val="34109709"/>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710"/>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11"/>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2</w:t>
                        </w:r>
                      </w:p>
                    </w:tc>
                  </w:sdtContent>
                </w:sdt>
                <w:sdt>
                  <w:sdtPr>
                    <w:rPr>
                      <w:color w:val="000000" w:themeColor="text1"/>
                      <w:sz w:val="18"/>
                      <w:szCs w:val="18"/>
                    </w:rPr>
                    <w:alias w:val="董事、监事、高级管理人员任期起始日期"/>
                    <w:tag w:val="_GBC_1a705f77b21943bda96de3d6c92dedb3"/>
                    <w:id w:val="34109712"/>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713"/>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14"/>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15"/>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16"/>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17"/>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718"/>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19"/>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33"/>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21"/>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潘世庆</w:t>
                        </w:r>
                      </w:p>
                    </w:tc>
                  </w:sdtContent>
                </w:sdt>
                <w:sdt>
                  <w:sdtPr>
                    <w:rPr>
                      <w:color w:val="000000" w:themeColor="text1"/>
                      <w:sz w:val="18"/>
                      <w:szCs w:val="18"/>
                    </w:rPr>
                    <w:alias w:val="董事、监事、高级管理人员职务"/>
                    <w:tag w:val="_GBC_248c15342f844f218981f5cd2b47fb66"/>
                    <w:id w:val="34109722"/>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723"/>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24"/>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2</w:t>
                        </w:r>
                      </w:p>
                    </w:tc>
                  </w:sdtContent>
                </w:sdt>
                <w:sdt>
                  <w:sdtPr>
                    <w:rPr>
                      <w:color w:val="000000" w:themeColor="text1"/>
                      <w:sz w:val="18"/>
                      <w:szCs w:val="18"/>
                    </w:rPr>
                    <w:alias w:val="董事、监事、高级管理人员任期起始日期"/>
                    <w:tag w:val="_GBC_1a705f77b21943bda96de3d6c92dedb3"/>
                    <w:id w:val="34109725"/>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2014年4月22日</w:t>
                        </w:r>
                      </w:p>
                    </w:tc>
                  </w:sdtContent>
                </w:sdt>
                <w:sdt>
                  <w:sdtPr>
                    <w:rPr>
                      <w:color w:val="000000" w:themeColor="text1"/>
                      <w:sz w:val="18"/>
                      <w:szCs w:val="18"/>
                    </w:rPr>
                    <w:alias w:val="董事、监事、高级管理人员任期终止日期"/>
                    <w:tag w:val="_GBC_ae0544b6afc945d9b4d40187c3e8151d"/>
                    <w:id w:val="34109726"/>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27"/>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28"/>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29"/>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30"/>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731"/>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32"/>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46"/>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34"/>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张奕</w:t>
                        </w:r>
                      </w:p>
                    </w:tc>
                  </w:sdtContent>
                </w:sdt>
                <w:sdt>
                  <w:sdtPr>
                    <w:rPr>
                      <w:color w:val="000000" w:themeColor="text1"/>
                      <w:sz w:val="18"/>
                      <w:szCs w:val="18"/>
                    </w:rPr>
                    <w:alias w:val="董事、监事、高级管理人员职务"/>
                    <w:tag w:val="_GBC_248c15342f844f218981f5cd2b47fb66"/>
                    <w:id w:val="34109735"/>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736"/>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女</w:t>
                        </w:r>
                      </w:p>
                    </w:tc>
                  </w:sdtContent>
                </w:sdt>
                <w:sdt>
                  <w:sdtPr>
                    <w:rPr>
                      <w:color w:val="000000" w:themeColor="text1"/>
                      <w:sz w:val="18"/>
                      <w:szCs w:val="18"/>
                    </w:rPr>
                    <w:alias w:val="董事、监事、高级管理人员年龄"/>
                    <w:tag w:val="_GBC_080eead807c44bce99039bb40af50c1d"/>
                    <w:id w:val="34109737"/>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7</w:t>
                        </w:r>
                      </w:p>
                    </w:tc>
                  </w:sdtContent>
                </w:sdt>
                <w:sdt>
                  <w:sdtPr>
                    <w:rPr>
                      <w:color w:val="000000" w:themeColor="text1"/>
                      <w:sz w:val="18"/>
                      <w:szCs w:val="18"/>
                    </w:rPr>
                    <w:alias w:val="董事、监事、高级管理人员任期起始日期"/>
                    <w:tag w:val="_GBC_1a705f77b21943bda96de3d6c92dedb3"/>
                    <w:id w:val="34109738"/>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739"/>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40"/>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41"/>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42"/>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43"/>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744"/>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45"/>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59"/>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47"/>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罗军</w:t>
                        </w:r>
                      </w:p>
                    </w:tc>
                  </w:sdtContent>
                </w:sdt>
                <w:sdt>
                  <w:sdtPr>
                    <w:rPr>
                      <w:color w:val="000000" w:themeColor="text1"/>
                      <w:sz w:val="18"/>
                      <w:szCs w:val="18"/>
                    </w:rPr>
                    <w:alias w:val="董事、监事、高级管理人员职务"/>
                    <w:tag w:val="_GBC_248c15342f844f218981f5cd2b47fb66"/>
                    <w:id w:val="34109748"/>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749"/>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50"/>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6</w:t>
                        </w:r>
                      </w:p>
                    </w:tc>
                  </w:sdtContent>
                </w:sdt>
                <w:sdt>
                  <w:sdtPr>
                    <w:rPr>
                      <w:color w:val="000000" w:themeColor="text1"/>
                      <w:sz w:val="18"/>
                      <w:szCs w:val="18"/>
                    </w:rPr>
                    <w:alias w:val="董事、监事、高级管理人员任期起始日期"/>
                    <w:tag w:val="_GBC_1a705f77b21943bda96de3d6c92dedb3"/>
                    <w:id w:val="34109751"/>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09752"/>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53"/>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54"/>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55"/>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56"/>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757"/>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58"/>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72"/>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60"/>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阎骏</w:t>
                        </w:r>
                        <w:r w:rsidRPr="002D76CF">
                          <w:rPr>
                            <w:rFonts w:asciiTheme="minorHAnsi" w:eastAsiaTheme="minorEastAsia" w:hAnsiTheme="minorHAnsi" w:cstheme="minorBidi"/>
                            <w:color w:val="000000" w:themeColor="text1"/>
                            <w:kern w:val="2"/>
                            <w:sz w:val="18"/>
                            <w:szCs w:val="18"/>
                          </w:rPr>
                          <w:t>      </w:t>
                        </w:r>
                      </w:p>
                    </w:tc>
                  </w:sdtContent>
                </w:sdt>
                <w:sdt>
                  <w:sdtPr>
                    <w:rPr>
                      <w:color w:val="000000" w:themeColor="text1"/>
                      <w:sz w:val="18"/>
                      <w:szCs w:val="18"/>
                    </w:rPr>
                    <w:alias w:val="董事、监事、高级管理人员职务"/>
                    <w:tag w:val="_GBC_248c15342f844f218981f5cd2b47fb66"/>
                    <w:id w:val="34109761"/>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董事</w:t>
                        </w:r>
                      </w:p>
                    </w:tc>
                  </w:sdtContent>
                </w:sdt>
                <w:sdt>
                  <w:sdtPr>
                    <w:rPr>
                      <w:color w:val="000000" w:themeColor="text1"/>
                      <w:sz w:val="18"/>
                      <w:szCs w:val="18"/>
                    </w:rPr>
                    <w:alias w:val="董事、监事、高级管理人员性别"/>
                    <w:tag w:val="_GBC_82119afb420c496ebef07acc7650ec4d"/>
                    <w:id w:val="34109762"/>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63"/>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46</w:t>
                        </w:r>
                      </w:p>
                    </w:tc>
                  </w:sdtContent>
                </w:sdt>
                <w:sdt>
                  <w:sdtPr>
                    <w:rPr>
                      <w:color w:val="000000" w:themeColor="text1"/>
                      <w:sz w:val="18"/>
                      <w:szCs w:val="18"/>
                    </w:rPr>
                    <w:alias w:val="董事、监事、高级管理人员任期起始日期"/>
                    <w:tag w:val="_GBC_1a705f77b21943bda96de3d6c92dedb3"/>
                    <w:id w:val="34109764"/>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2015年12月10日</w:t>
                        </w:r>
                      </w:p>
                    </w:tc>
                  </w:sdtContent>
                </w:sdt>
                <w:sdt>
                  <w:sdtPr>
                    <w:rPr>
                      <w:color w:val="000000" w:themeColor="text1"/>
                      <w:sz w:val="18"/>
                      <w:szCs w:val="18"/>
                    </w:rPr>
                    <w:alias w:val="董事、监事、高级管理人员任期终止日期"/>
                    <w:tag w:val="_GBC_ae0544b6afc945d9b4d40187c3e8151d"/>
                    <w:id w:val="34109765"/>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66"/>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67"/>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68"/>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69"/>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770"/>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71"/>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85"/>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73"/>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胡振华</w:t>
                        </w:r>
                      </w:p>
                    </w:tc>
                  </w:sdtContent>
                </w:sdt>
                <w:sdt>
                  <w:sdtPr>
                    <w:rPr>
                      <w:color w:val="000000" w:themeColor="text1"/>
                      <w:sz w:val="18"/>
                      <w:szCs w:val="18"/>
                    </w:rPr>
                    <w:alias w:val="董事、监事、高级管理人员职务"/>
                    <w:tag w:val="_GBC_248c15342f844f218981f5cd2b47fb66"/>
                    <w:id w:val="34109774"/>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独立董事</w:t>
                        </w:r>
                      </w:p>
                    </w:tc>
                  </w:sdtContent>
                </w:sdt>
                <w:sdt>
                  <w:sdtPr>
                    <w:rPr>
                      <w:color w:val="000000" w:themeColor="text1"/>
                      <w:sz w:val="18"/>
                      <w:szCs w:val="18"/>
                    </w:rPr>
                    <w:alias w:val="董事、监事、高级管理人员性别"/>
                    <w:tag w:val="_GBC_82119afb420c496ebef07acc7650ec4d"/>
                    <w:id w:val="3410977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76"/>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5</w:t>
                        </w:r>
                      </w:p>
                    </w:tc>
                  </w:sdtContent>
                </w:sdt>
                <w:sdt>
                  <w:sdtPr>
                    <w:rPr>
                      <w:color w:val="000000" w:themeColor="text1"/>
                      <w:sz w:val="18"/>
                      <w:szCs w:val="18"/>
                    </w:rPr>
                    <w:alias w:val="董事、监事、高级管理人员任期起始日期"/>
                    <w:tag w:val="_GBC_1a705f77b21943bda96de3d6c92dedb3"/>
                    <w:id w:val="34109777"/>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09778"/>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2016年1月15日</w:t>
                        </w:r>
                      </w:p>
                    </w:tc>
                  </w:sdtContent>
                </w:sdt>
                <w:sdt>
                  <w:sdtPr>
                    <w:rPr>
                      <w:color w:val="000000" w:themeColor="text1"/>
                      <w:sz w:val="18"/>
                      <w:szCs w:val="18"/>
                    </w:rPr>
                    <w:alias w:val="董事、监事、高级管理人员持股数量"/>
                    <w:tag w:val="_GBC_0e1774b1cc784fb98dcfeedc68098a17"/>
                    <w:id w:val="34109779"/>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80"/>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81"/>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82"/>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783"/>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784"/>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798"/>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86"/>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黄国君</w:t>
                        </w:r>
                      </w:p>
                    </w:tc>
                  </w:sdtContent>
                </w:sdt>
                <w:sdt>
                  <w:sdtPr>
                    <w:rPr>
                      <w:color w:val="000000" w:themeColor="text1"/>
                      <w:sz w:val="18"/>
                      <w:szCs w:val="18"/>
                    </w:rPr>
                    <w:alias w:val="董事、监事、高级管理人员职务"/>
                    <w:tag w:val="_GBC_248c15342f844f218981f5cd2b47fb66"/>
                    <w:id w:val="34109787"/>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独立董事</w:t>
                        </w:r>
                      </w:p>
                    </w:tc>
                  </w:sdtContent>
                </w:sdt>
                <w:sdt>
                  <w:sdtPr>
                    <w:rPr>
                      <w:color w:val="000000" w:themeColor="text1"/>
                      <w:sz w:val="18"/>
                      <w:szCs w:val="18"/>
                    </w:rPr>
                    <w:alias w:val="董事、监事、高级管理人员性别"/>
                    <w:tag w:val="_GBC_82119afb420c496ebef07acc7650ec4d"/>
                    <w:id w:val="34109788"/>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789"/>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3</w:t>
                        </w:r>
                      </w:p>
                    </w:tc>
                  </w:sdtContent>
                </w:sdt>
                <w:sdt>
                  <w:sdtPr>
                    <w:rPr>
                      <w:color w:val="000000" w:themeColor="text1"/>
                      <w:sz w:val="18"/>
                      <w:szCs w:val="18"/>
                    </w:rPr>
                    <w:alias w:val="董事、监事、高级管理人员任期起始日期"/>
                    <w:tag w:val="_GBC_1a705f77b21943bda96de3d6c92dedb3"/>
                    <w:id w:val="34109790"/>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2013年5月30日</w:t>
                        </w:r>
                      </w:p>
                    </w:tc>
                  </w:sdtContent>
                </w:sdt>
                <w:sdt>
                  <w:sdtPr>
                    <w:rPr>
                      <w:color w:val="000000" w:themeColor="text1"/>
                      <w:sz w:val="18"/>
                      <w:szCs w:val="18"/>
                    </w:rPr>
                    <w:alias w:val="董事、监事、高级管理人员任期终止日期"/>
                    <w:tag w:val="_GBC_ae0544b6afc945d9b4d40187c3e8151d"/>
                    <w:id w:val="34109791"/>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792"/>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793"/>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794"/>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795"/>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796"/>
                    <w:lock w:val="sdtLocked"/>
                  </w:sdtPr>
                  <w:sdtContent>
                    <w:tc>
                      <w:tcPr>
                        <w:tcW w:w="1418" w:type="dxa"/>
                      </w:tcPr>
                      <w:p w:rsidR="007D2968" w:rsidRPr="002D76CF" w:rsidRDefault="007D2968" w:rsidP="00460602">
                        <w:pPr>
                          <w:jc w:val="right"/>
                          <w:rPr>
                            <w:color w:val="000000" w:themeColor="text1"/>
                            <w:sz w:val="18"/>
                            <w:szCs w:val="18"/>
                          </w:rPr>
                        </w:pPr>
                        <w:r w:rsidRPr="002D76CF">
                          <w:rPr>
                            <w:color w:val="000000" w:themeColor="text1"/>
                            <w:sz w:val="18"/>
                            <w:szCs w:val="18"/>
                          </w:rPr>
                          <w:t>1</w:t>
                        </w:r>
                        <w:r w:rsidRPr="002D76CF">
                          <w:rPr>
                            <w:rFonts w:hint="eastAsia"/>
                            <w:color w:val="000000" w:themeColor="text1"/>
                            <w:sz w:val="18"/>
                            <w:szCs w:val="18"/>
                          </w:rPr>
                          <w:t>2.00</w:t>
                        </w:r>
                      </w:p>
                    </w:tc>
                  </w:sdtContent>
                </w:sdt>
                <w:sdt>
                  <w:sdtPr>
                    <w:rPr>
                      <w:color w:val="000000" w:themeColor="text1"/>
                      <w:sz w:val="18"/>
                      <w:szCs w:val="18"/>
                    </w:rPr>
                    <w:alias w:val="董事、监事、高级管理人员是否在公司关联方获取报酬"/>
                    <w:tag w:val="_GBC_da1333fb62ea4775ac485783e963c073"/>
                    <w:id w:val="34109797"/>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11"/>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799"/>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袁公章</w:t>
                        </w:r>
                      </w:p>
                    </w:tc>
                  </w:sdtContent>
                </w:sdt>
                <w:sdt>
                  <w:sdtPr>
                    <w:rPr>
                      <w:color w:val="000000" w:themeColor="text1"/>
                      <w:sz w:val="18"/>
                      <w:szCs w:val="18"/>
                    </w:rPr>
                    <w:alias w:val="董事、监事、高级管理人员职务"/>
                    <w:tag w:val="_GBC_248c15342f844f218981f5cd2b47fb66"/>
                    <w:id w:val="34109800"/>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独立董事</w:t>
                        </w:r>
                      </w:p>
                    </w:tc>
                  </w:sdtContent>
                </w:sdt>
                <w:sdt>
                  <w:sdtPr>
                    <w:rPr>
                      <w:color w:val="000000" w:themeColor="text1"/>
                      <w:sz w:val="18"/>
                      <w:szCs w:val="18"/>
                    </w:rPr>
                    <w:alias w:val="董事、监事、高级管理人员性别"/>
                    <w:tag w:val="_GBC_82119afb420c496ebef07acc7650ec4d"/>
                    <w:id w:val="34109801"/>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02"/>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3</w:t>
                        </w:r>
                      </w:p>
                    </w:tc>
                  </w:sdtContent>
                </w:sdt>
                <w:sdt>
                  <w:sdtPr>
                    <w:rPr>
                      <w:color w:val="000000" w:themeColor="text1"/>
                      <w:sz w:val="18"/>
                      <w:szCs w:val="18"/>
                    </w:rPr>
                    <w:alias w:val="董事、监事、高级管理人员任期起始日期"/>
                    <w:tag w:val="_GBC_1a705f77b21943bda96de3d6c92dedb3"/>
                    <w:id w:val="34109803"/>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2014年6月24日</w:t>
                        </w:r>
                      </w:p>
                    </w:tc>
                  </w:sdtContent>
                </w:sdt>
                <w:sdt>
                  <w:sdtPr>
                    <w:rPr>
                      <w:color w:val="000000" w:themeColor="text1"/>
                      <w:sz w:val="18"/>
                      <w:szCs w:val="18"/>
                    </w:rPr>
                    <w:alias w:val="董事、监事、高级管理人员任期终止日期"/>
                    <w:tag w:val="_GBC_ae0544b6afc945d9b4d40187c3e8151d"/>
                    <w:id w:val="34109804"/>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805"/>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06"/>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07"/>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08"/>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809"/>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12.0</w:t>
                        </w:r>
                        <w:r w:rsidRPr="002D76CF">
                          <w:rPr>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10"/>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24"/>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12"/>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李</w:t>
                        </w:r>
                        <w:r w:rsidRPr="002D76CF">
                          <w:rPr>
                            <w:rFonts w:asciiTheme="minorHAnsi" w:eastAsiaTheme="minorEastAsia" w:hAnsiTheme="minorHAnsi" w:cstheme="minorBidi"/>
                            <w:color w:val="000000" w:themeColor="text1"/>
                            <w:kern w:val="2"/>
                            <w:sz w:val="18"/>
                            <w:szCs w:val="18"/>
                          </w:rPr>
                          <w:t> </w:t>
                        </w:r>
                        <w:r w:rsidRPr="002D76CF">
                          <w:rPr>
                            <w:rFonts w:asciiTheme="minorHAnsi" w:eastAsiaTheme="minorEastAsia" w:hAnsiTheme="minorHAnsi" w:cstheme="minorBidi"/>
                            <w:color w:val="000000" w:themeColor="text1"/>
                            <w:kern w:val="2"/>
                            <w:sz w:val="18"/>
                            <w:szCs w:val="18"/>
                          </w:rPr>
                          <w:t>骅</w:t>
                        </w:r>
                      </w:p>
                    </w:tc>
                  </w:sdtContent>
                </w:sdt>
                <w:sdt>
                  <w:sdtPr>
                    <w:rPr>
                      <w:color w:val="000000" w:themeColor="text1"/>
                      <w:sz w:val="18"/>
                      <w:szCs w:val="18"/>
                    </w:rPr>
                    <w:alias w:val="董事、监事、高级管理人员职务"/>
                    <w:tag w:val="_GBC_248c15342f844f218981f5cd2b47fb66"/>
                    <w:id w:val="34109813"/>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独立董事</w:t>
                        </w:r>
                      </w:p>
                    </w:tc>
                  </w:sdtContent>
                </w:sdt>
                <w:sdt>
                  <w:sdtPr>
                    <w:rPr>
                      <w:color w:val="000000" w:themeColor="text1"/>
                      <w:sz w:val="18"/>
                      <w:szCs w:val="18"/>
                    </w:rPr>
                    <w:alias w:val="董事、监事、高级管理人员性别"/>
                    <w:tag w:val="_GBC_82119afb420c496ebef07acc7650ec4d"/>
                    <w:id w:val="34109814"/>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1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6</w:t>
                        </w:r>
                      </w:p>
                    </w:tc>
                  </w:sdtContent>
                </w:sdt>
                <w:sdt>
                  <w:sdtPr>
                    <w:rPr>
                      <w:color w:val="000000" w:themeColor="text1"/>
                      <w:sz w:val="18"/>
                      <w:szCs w:val="18"/>
                    </w:rPr>
                    <w:alias w:val="董事、监事、高级管理人员任期起始日期"/>
                    <w:tag w:val="_GBC_1a705f77b21943bda96de3d6c92dedb3"/>
                    <w:id w:val="34109816"/>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2014年6月24日</w:t>
                        </w:r>
                      </w:p>
                    </w:tc>
                  </w:sdtContent>
                </w:sdt>
                <w:sdt>
                  <w:sdtPr>
                    <w:rPr>
                      <w:color w:val="000000" w:themeColor="text1"/>
                      <w:sz w:val="18"/>
                      <w:szCs w:val="18"/>
                    </w:rPr>
                    <w:alias w:val="董事、监事、高级管理人员任期终止日期"/>
                    <w:tag w:val="_GBC_ae0544b6afc945d9b4d40187c3e8151d"/>
                    <w:id w:val="34109817"/>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818"/>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19"/>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20"/>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21"/>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822"/>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12.0</w:t>
                        </w:r>
                        <w:r w:rsidRPr="002D76CF">
                          <w:rPr>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23"/>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37"/>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25"/>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赵峰</w:t>
                        </w:r>
                      </w:p>
                    </w:tc>
                  </w:sdtContent>
                </w:sdt>
                <w:sdt>
                  <w:sdtPr>
                    <w:rPr>
                      <w:color w:val="000000" w:themeColor="text1"/>
                      <w:sz w:val="18"/>
                      <w:szCs w:val="18"/>
                    </w:rPr>
                    <w:alias w:val="董事、监事、高级管理人员职务"/>
                    <w:tag w:val="_GBC_248c15342f844f218981f5cd2b47fb66"/>
                    <w:id w:val="34109826"/>
                    <w:lock w:val="sdtLocked"/>
                  </w:sdtPr>
                  <w:sdtContent>
                    <w:tc>
                      <w:tcPr>
                        <w:tcW w:w="1166"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独立董事</w:t>
                        </w:r>
                      </w:p>
                    </w:tc>
                  </w:sdtContent>
                </w:sdt>
                <w:sdt>
                  <w:sdtPr>
                    <w:rPr>
                      <w:color w:val="000000" w:themeColor="text1"/>
                      <w:sz w:val="18"/>
                      <w:szCs w:val="18"/>
                    </w:rPr>
                    <w:alias w:val="董事、监事、高级管理人员性别"/>
                    <w:tag w:val="_GBC_82119afb420c496ebef07acc7650ec4d"/>
                    <w:id w:val="34109827"/>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28"/>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41</w:t>
                        </w:r>
                      </w:p>
                    </w:tc>
                  </w:sdtContent>
                </w:sdt>
                <w:sdt>
                  <w:sdtPr>
                    <w:rPr>
                      <w:color w:val="000000" w:themeColor="text1"/>
                      <w:sz w:val="18"/>
                      <w:szCs w:val="18"/>
                    </w:rPr>
                    <w:alias w:val="董事、监事、高级管理人员任期起始日期"/>
                    <w:tag w:val="_GBC_1a705f77b21943bda96de3d6c92dedb3"/>
                    <w:id w:val="34109829"/>
                    <w:lock w:val="sdtLocked"/>
                  </w:sdtPr>
                  <w:sdtContent>
                    <w:tc>
                      <w:tcPr>
                        <w:tcW w:w="1223"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2016年5月26日</w:t>
                        </w:r>
                      </w:p>
                    </w:tc>
                  </w:sdtContent>
                </w:sdt>
                <w:sdt>
                  <w:sdtPr>
                    <w:rPr>
                      <w:color w:val="000000" w:themeColor="text1"/>
                      <w:sz w:val="18"/>
                      <w:szCs w:val="18"/>
                    </w:rPr>
                    <w:alias w:val="董事、监事、高级管理人员任期终止日期"/>
                    <w:tag w:val="_GBC_ae0544b6afc945d9b4d40187c3e8151d"/>
                    <w:id w:val="34109830"/>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831"/>
                    <w:lock w:val="sdtLocked"/>
                  </w:sdtPr>
                  <w:sdtContent>
                    <w:tc>
                      <w:tcPr>
                        <w:tcW w:w="1152"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32"/>
                    <w:lock w:val="sdtLocked"/>
                  </w:sdtPr>
                  <w:sdtContent>
                    <w:tc>
                      <w:tcPr>
                        <w:tcW w:w="113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33"/>
                    <w:lock w:val="sdtLocked"/>
                  </w:sdtPr>
                  <w:sdtContent>
                    <w:tc>
                      <w:tcPr>
                        <w:tcW w:w="1363"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34"/>
                    <w:lock w:val="sdtLocked"/>
                    <w:showingPlcHdr/>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835"/>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36"/>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50"/>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38"/>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梁培发</w:t>
                        </w:r>
                      </w:p>
                    </w:tc>
                  </w:sdtContent>
                </w:sdt>
                <w:sdt>
                  <w:sdtPr>
                    <w:rPr>
                      <w:color w:val="000000" w:themeColor="text1"/>
                      <w:sz w:val="18"/>
                      <w:szCs w:val="18"/>
                    </w:rPr>
                    <w:alias w:val="董事、监事、高级管理人员职务"/>
                    <w:tag w:val="_GBC_248c15342f844f218981f5cd2b47fb66"/>
                    <w:id w:val="34109839"/>
                    <w:lock w:val="sdtLocked"/>
                  </w:sdtPr>
                  <w:sdtContent>
                    <w:tc>
                      <w:tcPr>
                        <w:tcW w:w="1166"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监事会主席</w:t>
                        </w:r>
                      </w:p>
                    </w:tc>
                  </w:sdtContent>
                </w:sdt>
                <w:sdt>
                  <w:sdtPr>
                    <w:rPr>
                      <w:color w:val="000000" w:themeColor="text1"/>
                      <w:sz w:val="18"/>
                      <w:szCs w:val="18"/>
                    </w:rPr>
                    <w:alias w:val="董事、监事、高级管理人员性别"/>
                    <w:tag w:val="_GBC_82119afb420c496ebef07acc7650ec4d"/>
                    <w:id w:val="34109840"/>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41"/>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4</w:t>
                        </w:r>
                      </w:p>
                    </w:tc>
                  </w:sdtContent>
                </w:sdt>
                <w:sdt>
                  <w:sdtPr>
                    <w:rPr>
                      <w:color w:val="000000" w:themeColor="text1"/>
                      <w:sz w:val="18"/>
                      <w:szCs w:val="18"/>
                    </w:rPr>
                    <w:alias w:val="董事、监事、高级管理人员任期起始日期"/>
                    <w:tag w:val="_GBC_1a705f77b21943bda96de3d6c92dedb3"/>
                    <w:id w:val="34109842"/>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w:t>
                        </w:r>
                        <w:r w:rsidRPr="002D76CF">
                          <w:rPr>
                            <w:color w:val="000000" w:themeColor="text1"/>
                            <w:sz w:val="18"/>
                            <w:szCs w:val="18"/>
                          </w:rPr>
                          <w:lastRenderedPageBreak/>
                          <w:t>22日</w:t>
                        </w:r>
                      </w:p>
                    </w:tc>
                  </w:sdtContent>
                </w:sdt>
                <w:sdt>
                  <w:sdtPr>
                    <w:rPr>
                      <w:color w:val="000000" w:themeColor="text1"/>
                      <w:sz w:val="18"/>
                      <w:szCs w:val="18"/>
                    </w:rPr>
                    <w:alias w:val="董事、监事、高级管理人员任期终止日期"/>
                    <w:tag w:val="_GBC_ae0544b6afc945d9b4d40187c3e8151d"/>
                    <w:id w:val="34109843"/>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w:t>
                        </w:r>
                        <w:r w:rsidRPr="002D76CF">
                          <w:rPr>
                            <w:color w:val="000000" w:themeColor="text1"/>
                            <w:sz w:val="18"/>
                            <w:szCs w:val="18"/>
                          </w:rPr>
                          <w:lastRenderedPageBreak/>
                          <w:t>26日</w:t>
                        </w:r>
                      </w:p>
                    </w:tc>
                  </w:sdtContent>
                </w:sdt>
                <w:sdt>
                  <w:sdtPr>
                    <w:rPr>
                      <w:color w:val="000000" w:themeColor="text1"/>
                      <w:sz w:val="18"/>
                      <w:szCs w:val="18"/>
                    </w:rPr>
                    <w:alias w:val="董事、监事、高级管理人员持股数量"/>
                    <w:tag w:val="_GBC_0e1774b1cc784fb98dcfeedc68098a17"/>
                    <w:id w:val="34109844"/>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45"/>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46"/>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47"/>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848"/>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49"/>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63"/>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51"/>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林承格</w:t>
                        </w:r>
                      </w:p>
                    </w:tc>
                  </w:sdtContent>
                </w:sdt>
                <w:sdt>
                  <w:sdtPr>
                    <w:rPr>
                      <w:color w:val="000000" w:themeColor="text1"/>
                      <w:sz w:val="18"/>
                      <w:szCs w:val="18"/>
                    </w:rPr>
                    <w:alias w:val="董事、监事、高级管理人员职务"/>
                    <w:tag w:val="_GBC_248c15342f844f218981f5cd2b47fb66"/>
                    <w:id w:val="34109852"/>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853"/>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54"/>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52</w:t>
                        </w:r>
                      </w:p>
                    </w:tc>
                  </w:sdtContent>
                </w:sdt>
                <w:sdt>
                  <w:sdtPr>
                    <w:rPr>
                      <w:color w:val="000000" w:themeColor="text1"/>
                      <w:sz w:val="18"/>
                      <w:szCs w:val="18"/>
                    </w:rPr>
                    <w:alias w:val="董事、监事、高级管理人员任期起始日期"/>
                    <w:tag w:val="_GBC_1a705f77b21943bda96de3d6c92dedb3"/>
                    <w:id w:val="34109855"/>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2014年4月22日</w:t>
                        </w:r>
                      </w:p>
                    </w:tc>
                  </w:sdtContent>
                </w:sdt>
                <w:sdt>
                  <w:sdtPr>
                    <w:rPr>
                      <w:color w:val="000000" w:themeColor="text1"/>
                      <w:sz w:val="18"/>
                      <w:szCs w:val="18"/>
                    </w:rPr>
                    <w:alias w:val="董事、监事、高级管理人员任期终止日期"/>
                    <w:tag w:val="_GBC_ae0544b6afc945d9b4d40187c3e8151d"/>
                    <w:id w:val="34109856"/>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857"/>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58"/>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59"/>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60"/>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861"/>
                    <w:lock w:val="sdtLocked"/>
                  </w:sdtPr>
                  <w:sdtContent>
                    <w:tc>
                      <w:tcPr>
                        <w:tcW w:w="1418" w:type="dxa"/>
                      </w:tcPr>
                      <w:p w:rsidR="007D2968" w:rsidRPr="002D76CF" w:rsidRDefault="00353F8C"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62"/>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76"/>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64"/>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陈有升</w:t>
                        </w:r>
                      </w:p>
                    </w:tc>
                  </w:sdtContent>
                </w:sdt>
                <w:sdt>
                  <w:sdtPr>
                    <w:rPr>
                      <w:color w:val="000000" w:themeColor="text1"/>
                      <w:sz w:val="18"/>
                      <w:szCs w:val="18"/>
                    </w:rPr>
                    <w:alias w:val="董事、监事、高级管理人员职务"/>
                    <w:tag w:val="_GBC_248c15342f844f218981f5cd2b47fb66"/>
                    <w:id w:val="34109865"/>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866"/>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67"/>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1</w:t>
                        </w:r>
                      </w:p>
                    </w:tc>
                  </w:sdtContent>
                </w:sdt>
                <w:sdt>
                  <w:sdtPr>
                    <w:rPr>
                      <w:color w:val="000000" w:themeColor="text1"/>
                      <w:sz w:val="18"/>
                      <w:szCs w:val="18"/>
                    </w:rPr>
                    <w:alias w:val="董事、监事、高级管理人员任期起始日期"/>
                    <w:tag w:val="_GBC_1a705f77b21943bda96de3d6c92dedb3"/>
                    <w:id w:val="34109868"/>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09869"/>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870"/>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71"/>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72"/>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73"/>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874"/>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875"/>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889"/>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77"/>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唐天明</w:t>
                        </w:r>
                      </w:p>
                    </w:tc>
                  </w:sdtContent>
                </w:sdt>
                <w:sdt>
                  <w:sdtPr>
                    <w:rPr>
                      <w:color w:val="000000" w:themeColor="text1"/>
                      <w:sz w:val="18"/>
                      <w:szCs w:val="18"/>
                    </w:rPr>
                    <w:alias w:val="董事、监事、高级管理人员职务"/>
                    <w:tag w:val="_GBC_248c15342f844f218981f5cd2b47fb66"/>
                    <w:id w:val="34109878"/>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879"/>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80"/>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5</w:t>
                        </w:r>
                      </w:p>
                    </w:tc>
                  </w:sdtContent>
                </w:sdt>
                <w:sdt>
                  <w:sdtPr>
                    <w:rPr>
                      <w:color w:val="000000" w:themeColor="text1"/>
                      <w:sz w:val="18"/>
                      <w:szCs w:val="18"/>
                    </w:rPr>
                    <w:alias w:val="董事、监事、高级管理人员任期起始日期"/>
                    <w:tag w:val="_GBC_1a705f77b21943bda96de3d6c92dedb3"/>
                    <w:id w:val="34109881"/>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09882"/>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年5月2</w:t>
                        </w:r>
                        <w:r w:rsidRPr="002D76CF">
                          <w:rPr>
                            <w:rFonts w:hint="eastAsia"/>
                            <w:color w:val="000000" w:themeColor="text1"/>
                            <w:sz w:val="18"/>
                            <w:szCs w:val="18"/>
                          </w:rPr>
                          <w:t>6</w:t>
                        </w:r>
                        <w:r w:rsidRPr="002D76CF">
                          <w:rPr>
                            <w:color w:val="000000" w:themeColor="text1"/>
                            <w:sz w:val="18"/>
                            <w:szCs w:val="18"/>
                          </w:rPr>
                          <w:t>日</w:t>
                        </w:r>
                      </w:p>
                    </w:tc>
                  </w:sdtContent>
                </w:sdt>
                <w:sdt>
                  <w:sdtPr>
                    <w:rPr>
                      <w:color w:val="000000" w:themeColor="text1"/>
                      <w:sz w:val="18"/>
                      <w:szCs w:val="18"/>
                    </w:rPr>
                    <w:alias w:val="董事、监事、高级管理人员持股数量"/>
                    <w:tag w:val="_GBC_0e1774b1cc784fb98dcfeedc68098a17"/>
                    <w:id w:val="34109883"/>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84"/>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85"/>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86"/>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887"/>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42.58</w:t>
                        </w:r>
                      </w:p>
                    </w:tc>
                  </w:sdtContent>
                </w:sdt>
                <w:sdt>
                  <w:sdtPr>
                    <w:rPr>
                      <w:color w:val="000000" w:themeColor="text1"/>
                      <w:sz w:val="18"/>
                      <w:szCs w:val="18"/>
                    </w:rPr>
                    <w:alias w:val="董事、监事、高级管理人员是否在公司关联方获取报酬"/>
                    <w:tag w:val="_GBC_da1333fb62ea4775ac485783e963c073"/>
                    <w:id w:val="34109888"/>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02"/>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890"/>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黄庆周</w:t>
                        </w:r>
                      </w:p>
                    </w:tc>
                  </w:sdtContent>
                </w:sdt>
                <w:sdt>
                  <w:sdtPr>
                    <w:rPr>
                      <w:color w:val="000000" w:themeColor="text1"/>
                      <w:sz w:val="18"/>
                      <w:szCs w:val="18"/>
                    </w:rPr>
                    <w:alias w:val="董事、监事、高级管理人员职务"/>
                    <w:tag w:val="_GBC_248c15342f844f218981f5cd2b47fb66"/>
                    <w:id w:val="34109891"/>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892"/>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893"/>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7</w:t>
                        </w:r>
                      </w:p>
                    </w:tc>
                  </w:sdtContent>
                </w:sdt>
                <w:sdt>
                  <w:sdtPr>
                    <w:rPr>
                      <w:color w:val="000000" w:themeColor="text1"/>
                      <w:sz w:val="18"/>
                      <w:szCs w:val="18"/>
                    </w:rPr>
                    <w:alias w:val="董事、监事、高级管理人员任期起始日期"/>
                    <w:tag w:val="_GBC_1a705f77b21943bda96de3d6c92dedb3"/>
                    <w:id w:val="34109894"/>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09895"/>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年5月2</w:t>
                        </w:r>
                        <w:r w:rsidRPr="002D76CF">
                          <w:rPr>
                            <w:rFonts w:hint="eastAsia"/>
                            <w:color w:val="000000" w:themeColor="text1"/>
                            <w:sz w:val="18"/>
                            <w:szCs w:val="18"/>
                          </w:rPr>
                          <w:t>6</w:t>
                        </w:r>
                        <w:r w:rsidRPr="002D76CF">
                          <w:rPr>
                            <w:color w:val="000000" w:themeColor="text1"/>
                            <w:sz w:val="18"/>
                            <w:szCs w:val="18"/>
                          </w:rPr>
                          <w:t>日</w:t>
                        </w:r>
                      </w:p>
                    </w:tc>
                  </w:sdtContent>
                </w:sdt>
                <w:sdt>
                  <w:sdtPr>
                    <w:rPr>
                      <w:color w:val="000000" w:themeColor="text1"/>
                      <w:sz w:val="18"/>
                      <w:szCs w:val="18"/>
                    </w:rPr>
                    <w:alias w:val="董事、监事、高级管理人员持股数量"/>
                    <w:tag w:val="_GBC_0e1774b1cc784fb98dcfeedc68098a17"/>
                    <w:id w:val="34109896"/>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897"/>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898"/>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899"/>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900"/>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46.81</w:t>
                        </w:r>
                      </w:p>
                    </w:tc>
                  </w:sdtContent>
                </w:sdt>
                <w:sdt>
                  <w:sdtPr>
                    <w:rPr>
                      <w:color w:val="000000" w:themeColor="text1"/>
                      <w:sz w:val="18"/>
                      <w:szCs w:val="18"/>
                    </w:rPr>
                    <w:alias w:val="董事、监事、高级管理人员是否在公司关联方获取报酬"/>
                    <w:tag w:val="_GBC_da1333fb62ea4775ac485783e963c073"/>
                    <w:id w:val="34109901"/>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15"/>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03"/>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莫朝兴</w:t>
                        </w:r>
                      </w:p>
                    </w:tc>
                  </w:sdtContent>
                </w:sdt>
                <w:sdt>
                  <w:sdtPr>
                    <w:rPr>
                      <w:color w:val="000000" w:themeColor="text1"/>
                      <w:sz w:val="18"/>
                      <w:szCs w:val="18"/>
                    </w:rPr>
                    <w:alias w:val="董事、监事、高级管理人员职务"/>
                    <w:tag w:val="_GBC_248c15342f844f218981f5cd2b47fb66"/>
                    <w:id w:val="34109904"/>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90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06"/>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46</w:t>
                        </w:r>
                      </w:p>
                    </w:tc>
                  </w:sdtContent>
                </w:sdt>
                <w:sdt>
                  <w:sdtPr>
                    <w:rPr>
                      <w:color w:val="000000" w:themeColor="text1"/>
                      <w:sz w:val="18"/>
                      <w:szCs w:val="18"/>
                    </w:rPr>
                    <w:alias w:val="董事、监事、高级管理人员任期起始日期"/>
                    <w:tag w:val="_GBC_1a705f77b21943bda96de3d6c92dedb3"/>
                    <w:id w:val="34109907"/>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年5月2</w:t>
                        </w:r>
                        <w:r w:rsidRPr="002D76CF">
                          <w:rPr>
                            <w:rFonts w:hint="eastAsia"/>
                            <w:color w:val="000000" w:themeColor="text1"/>
                            <w:sz w:val="18"/>
                            <w:szCs w:val="18"/>
                          </w:rPr>
                          <w:t>6</w:t>
                        </w:r>
                        <w:r w:rsidRPr="002D76CF">
                          <w:rPr>
                            <w:color w:val="000000" w:themeColor="text1"/>
                            <w:sz w:val="18"/>
                            <w:szCs w:val="18"/>
                          </w:rPr>
                          <w:t>日</w:t>
                        </w:r>
                      </w:p>
                    </w:tc>
                  </w:sdtContent>
                </w:sdt>
                <w:sdt>
                  <w:sdtPr>
                    <w:rPr>
                      <w:color w:val="000000" w:themeColor="text1"/>
                      <w:sz w:val="18"/>
                      <w:szCs w:val="18"/>
                    </w:rPr>
                    <w:alias w:val="董事、监事、高级管理人员任期终止日期"/>
                    <w:tag w:val="_GBC_ae0544b6afc945d9b4d40187c3e8151d"/>
                    <w:id w:val="34109908"/>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909"/>
                    <w:lock w:val="sdtLocked"/>
                  </w:sdtPr>
                  <w:sdtContent>
                    <w:tc>
                      <w:tcPr>
                        <w:tcW w:w="1152"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10"/>
                    <w:lock w:val="sdtLocked"/>
                  </w:sdtPr>
                  <w:sdtContent>
                    <w:tc>
                      <w:tcPr>
                        <w:tcW w:w="113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11"/>
                    <w:lock w:val="sdtLocked"/>
                  </w:sdtPr>
                  <w:sdtContent>
                    <w:tc>
                      <w:tcPr>
                        <w:tcW w:w="1363"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12"/>
                    <w:lock w:val="sdtLocked"/>
                    <w:showingPlcHdr/>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913"/>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56.52</w:t>
                        </w:r>
                      </w:p>
                    </w:tc>
                  </w:sdtContent>
                </w:sdt>
                <w:sdt>
                  <w:sdtPr>
                    <w:rPr>
                      <w:color w:val="000000" w:themeColor="text1"/>
                      <w:sz w:val="18"/>
                      <w:szCs w:val="18"/>
                    </w:rPr>
                    <w:alias w:val="董事、监事、高级管理人员是否在公司关联方获取报酬"/>
                    <w:tag w:val="_GBC_da1333fb62ea4775ac485783e963c073"/>
                    <w:id w:val="34109914"/>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28"/>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16"/>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阮志勇</w:t>
                        </w:r>
                      </w:p>
                    </w:tc>
                  </w:sdtContent>
                </w:sdt>
                <w:sdt>
                  <w:sdtPr>
                    <w:rPr>
                      <w:color w:val="000000" w:themeColor="text1"/>
                      <w:sz w:val="18"/>
                      <w:szCs w:val="18"/>
                    </w:rPr>
                    <w:alias w:val="董事、监事、高级管理人员职务"/>
                    <w:tag w:val="_GBC_248c15342f844f218981f5cd2b47fb66"/>
                    <w:id w:val="34109917"/>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监事</w:t>
                        </w:r>
                      </w:p>
                    </w:tc>
                  </w:sdtContent>
                </w:sdt>
                <w:sdt>
                  <w:sdtPr>
                    <w:rPr>
                      <w:color w:val="000000" w:themeColor="text1"/>
                      <w:sz w:val="18"/>
                      <w:szCs w:val="18"/>
                    </w:rPr>
                    <w:alias w:val="董事、监事、高级管理人员性别"/>
                    <w:tag w:val="_GBC_82119afb420c496ebef07acc7650ec4d"/>
                    <w:id w:val="34109918"/>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19"/>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46</w:t>
                        </w:r>
                      </w:p>
                    </w:tc>
                  </w:sdtContent>
                </w:sdt>
                <w:sdt>
                  <w:sdtPr>
                    <w:rPr>
                      <w:color w:val="000000" w:themeColor="text1"/>
                      <w:sz w:val="18"/>
                      <w:szCs w:val="18"/>
                    </w:rPr>
                    <w:alias w:val="董事、监事、高级管理人员任期起始日期"/>
                    <w:tag w:val="_GBC_1a705f77b21943bda96de3d6c92dedb3"/>
                    <w:id w:val="34109920"/>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年5月2</w:t>
                        </w:r>
                        <w:r w:rsidRPr="002D76CF">
                          <w:rPr>
                            <w:rFonts w:hint="eastAsia"/>
                            <w:color w:val="000000" w:themeColor="text1"/>
                            <w:sz w:val="18"/>
                            <w:szCs w:val="18"/>
                          </w:rPr>
                          <w:t>6</w:t>
                        </w:r>
                        <w:r w:rsidRPr="002D76CF">
                          <w:rPr>
                            <w:color w:val="000000" w:themeColor="text1"/>
                            <w:sz w:val="18"/>
                            <w:szCs w:val="18"/>
                          </w:rPr>
                          <w:t>日</w:t>
                        </w:r>
                      </w:p>
                    </w:tc>
                  </w:sdtContent>
                </w:sdt>
                <w:sdt>
                  <w:sdtPr>
                    <w:rPr>
                      <w:color w:val="000000" w:themeColor="text1"/>
                      <w:sz w:val="18"/>
                      <w:szCs w:val="18"/>
                    </w:rPr>
                    <w:alias w:val="董事、监事、高级管理人员任期终止日期"/>
                    <w:tag w:val="_GBC_ae0544b6afc945d9b4d40187c3e8151d"/>
                    <w:id w:val="34109921"/>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922"/>
                    <w:lock w:val="sdtLocked"/>
                  </w:sdtPr>
                  <w:sdtContent>
                    <w:tc>
                      <w:tcPr>
                        <w:tcW w:w="1152"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23"/>
                    <w:lock w:val="sdtLocked"/>
                  </w:sdtPr>
                  <w:sdtContent>
                    <w:tc>
                      <w:tcPr>
                        <w:tcW w:w="1138" w:type="dxa"/>
                      </w:tcPr>
                      <w:p w:rsidR="007D2968" w:rsidRPr="002D76CF" w:rsidRDefault="0076326F" w:rsidP="0076326F">
                        <w:pPr>
                          <w:jc w:val="right"/>
                          <w:rPr>
                            <w:color w:val="000000" w:themeColor="text1"/>
                            <w:sz w:val="18"/>
                            <w:szCs w:val="18"/>
                          </w:rPr>
                        </w:pPr>
                        <w:r w:rsidRPr="002D76CF">
                          <w:rPr>
                            <w:color w:val="000000" w:themeColor="text1"/>
                            <w:sz w:val="18"/>
                            <w:szCs w:val="18"/>
                          </w:rPr>
                          <w:t>10,000</w:t>
                        </w:r>
                      </w:p>
                    </w:tc>
                  </w:sdtContent>
                </w:sdt>
                <w:sdt>
                  <w:sdtPr>
                    <w:rPr>
                      <w:color w:val="000000" w:themeColor="text1"/>
                      <w:sz w:val="18"/>
                      <w:szCs w:val="18"/>
                    </w:rPr>
                    <w:alias w:val="董事、监事、高级管理人员报告期内股份增减变动量"/>
                    <w:tag w:val="_GBC_4bc814b958c345ee8c5adc2ae620bf99"/>
                    <w:id w:val="34109924"/>
                    <w:lock w:val="sdtLocked"/>
                  </w:sdtPr>
                  <w:sdtContent>
                    <w:tc>
                      <w:tcPr>
                        <w:tcW w:w="1363" w:type="dxa"/>
                      </w:tcPr>
                      <w:p w:rsidR="007D2968" w:rsidRPr="002D76CF" w:rsidRDefault="0076326F" w:rsidP="00460602">
                        <w:pPr>
                          <w:jc w:val="right"/>
                          <w:rPr>
                            <w:color w:val="000000" w:themeColor="text1"/>
                            <w:sz w:val="18"/>
                            <w:szCs w:val="18"/>
                          </w:rPr>
                        </w:pPr>
                        <w:r w:rsidRPr="002D76CF">
                          <w:rPr>
                            <w:color w:val="000000" w:themeColor="text1"/>
                            <w:sz w:val="18"/>
                            <w:szCs w:val="18"/>
                          </w:rPr>
                          <w:t>10,000</w:t>
                        </w:r>
                      </w:p>
                    </w:tc>
                  </w:sdtContent>
                </w:sdt>
                <w:sdt>
                  <w:sdtPr>
                    <w:rPr>
                      <w:color w:val="000000" w:themeColor="text1"/>
                      <w:sz w:val="18"/>
                      <w:szCs w:val="18"/>
                    </w:rPr>
                    <w:alias w:val="董事、监事、高级管理人员报告期内股份增减变动的原因"/>
                    <w:tag w:val="_GBC_8e75a2c78c9e431f8bf3440fe6d2f4db"/>
                    <w:id w:val="34109925"/>
                    <w:lock w:val="sdtLocked"/>
                  </w:sdtPr>
                  <w:sdtContent>
                    <w:tc>
                      <w:tcPr>
                        <w:tcW w:w="1181" w:type="dxa"/>
                      </w:tcPr>
                      <w:p w:rsidR="007D2968" w:rsidRPr="002D76CF" w:rsidRDefault="008C48AD" w:rsidP="008C48AD">
                        <w:pPr>
                          <w:rPr>
                            <w:color w:val="000000" w:themeColor="text1"/>
                            <w:sz w:val="18"/>
                            <w:szCs w:val="18"/>
                          </w:rPr>
                        </w:pPr>
                        <w:r w:rsidRPr="002D76CF">
                          <w:rPr>
                            <w:rFonts w:hint="eastAsia"/>
                            <w:color w:val="000000" w:themeColor="text1"/>
                            <w:sz w:val="18"/>
                            <w:szCs w:val="18"/>
                          </w:rPr>
                          <w:t>二级市场买卖</w:t>
                        </w:r>
                      </w:p>
                    </w:tc>
                  </w:sdtContent>
                </w:sdt>
                <w:sdt>
                  <w:sdtPr>
                    <w:rPr>
                      <w:color w:val="000000" w:themeColor="text1"/>
                      <w:sz w:val="18"/>
                      <w:szCs w:val="18"/>
                    </w:rPr>
                    <w:alias w:val="董事、监事、高级管理人员报告期内从公司领取的报酬总额（万元）"/>
                    <w:tag w:val="_GBC_f2c2926bd0484664875217ad698ac165"/>
                    <w:id w:val="34109926"/>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46.01</w:t>
                        </w:r>
                      </w:p>
                    </w:tc>
                  </w:sdtContent>
                </w:sdt>
                <w:sdt>
                  <w:sdtPr>
                    <w:rPr>
                      <w:color w:val="000000" w:themeColor="text1"/>
                      <w:sz w:val="18"/>
                      <w:szCs w:val="18"/>
                    </w:rPr>
                    <w:alias w:val="董事、监事、高级管理人员是否在公司关联方获取报酬"/>
                    <w:tag w:val="_GBC_da1333fb62ea4775ac485783e963c073"/>
                    <w:id w:val="34109927"/>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41"/>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29"/>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班俊超</w:t>
                        </w:r>
                      </w:p>
                    </w:tc>
                  </w:sdtContent>
                </w:sdt>
                <w:sdt>
                  <w:sdtPr>
                    <w:rPr>
                      <w:color w:val="000000" w:themeColor="text1"/>
                      <w:sz w:val="18"/>
                      <w:szCs w:val="18"/>
                    </w:rPr>
                    <w:alias w:val="董事、监事、高级管理人员职务"/>
                    <w:tag w:val="_GBC_248c15342f844f218981f5cd2b47fb66"/>
                    <w:id w:val="34109930"/>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副总经理、董秘</w:t>
                        </w:r>
                      </w:p>
                    </w:tc>
                  </w:sdtContent>
                </w:sdt>
                <w:sdt>
                  <w:sdtPr>
                    <w:rPr>
                      <w:color w:val="000000" w:themeColor="text1"/>
                      <w:sz w:val="18"/>
                      <w:szCs w:val="18"/>
                    </w:rPr>
                    <w:alias w:val="董事、监事、高级管理人员性别"/>
                    <w:tag w:val="_GBC_82119afb420c496ebef07acc7650ec4d"/>
                    <w:id w:val="34109931"/>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32"/>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5</w:t>
                        </w:r>
                      </w:p>
                    </w:tc>
                  </w:sdtContent>
                </w:sdt>
                <w:sdt>
                  <w:sdtPr>
                    <w:rPr>
                      <w:color w:val="000000" w:themeColor="text1"/>
                      <w:sz w:val="18"/>
                      <w:szCs w:val="18"/>
                    </w:rPr>
                    <w:alias w:val="董事、监事、高级管理人员任期起始日期"/>
                    <w:tag w:val="_GBC_1a705f77b21943bda96de3d6c92dedb3"/>
                    <w:id w:val="34109933"/>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934"/>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935"/>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36"/>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37"/>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38"/>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939"/>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49.79</w:t>
                        </w:r>
                      </w:p>
                    </w:tc>
                  </w:sdtContent>
                </w:sdt>
                <w:sdt>
                  <w:sdtPr>
                    <w:rPr>
                      <w:color w:val="000000" w:themeColor="text1"/>
                      <w:sz w:val="18"/>
                      <w:szCs w:val="18"/>
                    </w:rPr>
                    <w:alias w:val="董事、监事、高级管理人员是否在公司关联方获取报酬"/>
                    <w:tag w:val="_GBC_da1333fb62ea4775ac485783e963c073"/>
                    <w:id w:val="34109940"/>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54"/>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42"/>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黄元民</w:t>
                        </w:r>
                      </w:p>
                    </w:tc>
                  </w:sdtContent>
                </w:sdt>
                <w:sdt>
                  <w:sdtPr>
                    <w:rPr>
                      <w:color w:val="000000" w:themeColor="text1"/>
                      <w:sz w:val="18"/>
                      <w:szCs w:val="18"/>
                    </w:rPr>
                    <w:alias w:val="董事、监事、高级管理人员职务"/>
                    <w:tag w:val="_GBC_248c15342f844f218981f5cd2b47fb66"/>
                    <w:id w:val="34109943"/>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总经理</w:t>
                        </w:r>
                      </w:p>
                    </w:tc>
                  </w:sdtContent>
                </w:sdt>
                <w:sdt>
                  <w:sdtPr>
                    <w:rPr>
                      <w:color w:val="000000" w:themeColor="text1"/>
                      <w:sz w:val="18"/>
                      <w:szCs w:val="18"/>
                    </w:rPr>
                    <w:alias w:val="董事、监事、高级管理人员性别"/>
                    <w:tag w:val="_GBC_82119afb420c496ebef07acc7650ec4d"/>
                    <w:id w:val="34109944"/>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4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6</w:t>
                        </w:r>
                      </w:p>
                    </w:tc>
                  </w:sdtContent>
                </w:sdt>
                <w:sdt>
                  <w:sdtPr>
                    <w:rPr>
                      <w:color w:val="000000" w:themeColor="text1"/>
                      <w:sz w:val="18"/>
                      <w:szCs w:val="18"/>
                    </w:rPr>
                    <w:alias w:val="董事、监事、高级管理人员任期起始日期"/>
                    <w:tag w:val="_GBC_1a705f77b21943bda96de3d6c92dedb3"/>
                    <w:id w:val="34109946"/>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947"/>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948"/>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49"/>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50"/>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51"/>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952"/>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56.82</w:t>
                        </w:r>
                      </w:p>
                    </w:tc>
                  </w:sdtContent>
                </w:sdt>
                <w:sdt>
                  <w:sdtPr>
                    <w:rPr>
                      <w:color w:val="000000" w:themeColor="text1"/>
                      <w:sz w:val="18"/>
                      <w:szCs w:val="18"/>
                    </w:rPr>
                    <w:alias w:val="董事、监事、高级管理人员是否在公司关联方获取报酬"/>
                    <w:tag w:val="_GBC_da1333fb62ea4775ac485783e963c073"/>
                    <w:id w:val="34109953"/>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67"/>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55"/>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赖　懿</w:t>
                        </w:r>
                      </w:p>
                    </w:tc>
                  </w:sdtContent>
                </w:sdt>
                <w:sdt>
                  <w:sdtPr>
                    <w:rPr>
                      <w:color w:val="000000" w:themeColor="text1"/>
                      <w:sz w:val="18"/>
                      <w:szCs w:val="18"/>
                    </w:rPr>
                    <w:alias w:val="董事、监事、高级管理人员职务"/>
                    <w:tag w:val="_GBC_248c15342f844f218981f5cd2b47fb66"/>
                    <w:id w:val="34109956"/>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总</w:t>
                        </w:r>
                        <w:r w:rsidRPr="002D76CF">
                          <w:rPr>
                            <w:rFonts w:hint="eastAsia"/>
                            <w:color w:val="000000" w:themeColor="text1"/>
                            <w:sz w:val="18"/>
                            <w:szCs w:val="18"/>
                          </w:rPr>
                          <w:t>会计师</w:t>
                        </w:r>
                      </w:p>
                    </w:tc>
                  </w:sdtContent>
                </w:sdt>
                <w:sdt>
                  <w:sdtPr>
                    <w:rPr>
                      <w:color w:val="000000" w:themeColor="text1"/>
                      <w:sz w:val="18"/>
                      <w:szCs w:val="18"/>
                    </w:rPr>
                    <w:alias w:val="董事、监事、高级管理人员性别"/>
                    <w:tag w:val="_GBC_82119afb420c496ebef07acc7650ec4d"/>
                    <w:id w:val="34109957"/>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58"/>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45</w:t>
                        </w:r>
                      </w:p>
                    </w:tc>
                  </w:sdtContent>
                </w:sdt>
                <w:sdt>
                  <w:sdtPr>
                    <w:rPr>
                      <w:color w:val="000000" w:themeColor="text1"/>
                      <w:sz w:val="18"/>
                      <w:szCs w:val="18"/>
                    </w:rPr>
                    <w:alias w:val="董事、监事、高级管理人员任期起始日期"/>
                    <w:tag w:val="_GBC_1a705f77b21943bda96de3d6c92dedb3"/>
                    <w:id w:val="34109959"/>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2012年5月22日</w:t>
                        </w:r>
                      </w:p>
                    </w:tc>
                  </w:sdtContent>
                </w:sdt>
                <w:sdt>
                  <w:sdtPr>
                    <w:rPr>
                      <w:color w:val="000000" w:themeColor="text1"/>
                      <w:sz w:val="18"/>
                      <w:szCs w:val="18"/>
                    </w:rPr>
                    <w:alias w:val="董事、监事、高级管理人员任期终止日期"/>
                    <w:tag w:val="_GBC_ae0544b6afc945d9b4d40187c3e8151d"/>
                    <w:id w:val="34109960"/>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w:t>
                        </w:r>
                        <w:r w:rsidRPr="002D76CF">
                          <w:rPr>
                            <w:rFonts w:hint="eastAsia"/>
                            <w:color w:val="000000" w:themeColor="text1"/>
                            <w:sz w:val="18"/>
                            <w:szCs w:val="18"/>
                          </w:rPr>
                          <w:t>4</w:t>
                        </w:r>
                        <w:r w:rsidRPr="002D76CF">
                          <w:rPr>
                            <w:color w:val="000000" w:themeColor="text1"/>
                            <w:sz w:val="18"/>
                            <w:szCs w:val="18"/>
                          </w:rPr>
                          <w:t>月2</w:t>
                        </w:r>
                        <w:r w:rsidRPr="002D76CF">
                          <w:rPr>
                            <w:rFonts w:hint="eastAsia"/>
                            <w:color w:val="000000" w:themeColor="text1"/>
                            <w:sz w:val="18"/>
                            <w:szCs w:val="18"/>
                          </w:rPr>
                          <w:t>6</w:t>
                        </w:r>
                        <w:r w:rsidRPr="002D76CF">
                          <w:rPr>
                            <w:color w:val="000000" w:themeColor="text1"/>
                            <w:sz w:val="18"/>
                            <w:szCs w:val="18"/>
                          </w:rPr>
                          <w:t>日</w:t>
                        </w:r>
                      </w:p>
                    </w:tc>
                  </w:sdtContent>
                </w:sdt>
                <w:sdt>
                  <w:sdtPr>
                    <w:rPr>
                      <w:color w:val="000000" w:themeColor="text1"/>
                      <w:sz w:val="18"/>
                      <w:szCs w:val="18"/>
                    </w:rPr>
                    <w:alias w:val="董事、监事、高级管理人员持股数量"/>
                    <w:tag w:val="_GBC_0e1774b1cc784fb98dcfeedc68098a17"/>
                    <w:id w:val="34109961"/>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62"/>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63"/>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64"/>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w:t>
                        </w:r>
                      </w:p>
                    </w:tc>
                  </w:sdtContent>
                </w:sdt>
                <w:sdt>
                  <w:sdtPr>
                    <w:rPr>
                      <w:color w:val="000000" w:themeColor="text1"/>
                      <w:sz w:val="18"/>
                      <w:szCs w:val="18"/>
                    </w:rPr>
                    <w:alias w:val="董事、监事、高级管理人员报告期内从公司领取的报酬总额（万元）"/>
                    <w:tag w:val="_GBC_f2c2926bd0484664875217ad698ac165"/>
                    <w:id w:val="34109965"/>
                    <w:lock w:val="sdtLocked"/>
                  </w:sdtPr>
                  <w:sdtContent>
                    <w:tc>
                      <w:tcPr>
                        <w:tcW w:w="1418" w:type="dxa"/>
                      </w:tcPr>
                      <w:p w:rsidR="007D2968" w:rsidRPr="002D76CF" w:rsidRDefault="001D1413" w:rsidP="001D1413">
                        <w:pPr>
                          <w:jc w:val="right"/>
                          <w:rPr>
                            <w:color w:val="000000" w:themeColor="text1"/>
                            <w:sz w:val="18"/>
                            <w:szCs w:val="18"/>
                          </w:rPr>
                        </w:pPr>
                        <w:r>
                          <w:rPr>
                            <w:rFonts w:hint="eastAsia"/>
                            <w:color w:val="000000" w:themeColor="text1"/>
                            <w:sz w:val="18"/>
                            <w:szCs w:val="18"/>
                          </w:rPr>
                          <w:t>41.76</w:t>
                        </w:r>
                      </w:p>
                    </w:tc>
                  </w:sdtContent>
                </w:sdt>
                <w:sdt>
                  <w:sdtPr>
                    <w:rPr>
                      <w:color w:val="000000" w:themeColor="text1"/>
                      <w:sz w:val="18"/>
                      <w:szCs w:val="18"/>
                    </w:rPr>
                    <w:alias w:val="董事、监事、高级管理人员是否在公司关联方获取报酬"/>
                    <w:tag w:val="_GBC_da1333fb62ea4775ac485783e963c073"/>
                    <w:id w:val="34109966"/>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80"/>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68"/>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杜忠军</w:t>
                        </w:r>
                      </w:p>
                    </w:tc>
                  </w:sdtContent>
                </w:sdt>
                <w:sdt>
                  <w:sdtPr>
                    <w:rPr>
                      <w:color w:val="000000" w:themeColor="text1"/>
                      <w:sz w:val="18"/>
                      <w:szCs w:val="18"/>
                    </w:rPr>
                    <w:alias w:val="董事、监事、高级管理人员职务"/>
                    <w:tag w:val="_GBC_248c15342f844f218981f5cd2b47fb66"/>
                    <w:id w:val="34109969"/>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总</w:t>
                        </w:r>
                        <w:r w:rsidRPr="002D76CF">
                          <w:rPr>
                            <w:rFonts w:hint="eastAsia"/>
                            <w:color w:val="000000" w:themeColor="text1"/>
                            <w:sz w:val="18"/>
                            <w:szCs w:val="18"/>
                          </w:rPr>
                          <w:t>会计师</w:t>
                        </w:r>
                      </w:p>
                    </w:tc>
                  </w:sdtContent>
                </w:sdt>
                <w:sdt>
                  <w:sdtPr>
                    <w:rPr>
                      <w:color w:val="000000" w:themeColor="text1"/>
                      <w:sz w:val="18"/>
                      <w:szCs w:val="18"/>
                    </w:rPr>
                    <w:alias w:val="董事、监事、高级管理人员性别"/>
                    <w:tag w:val="_GBC_82119afb420c496ebef07acc7650ec4d"/>
                    <w:id w:val="34109970"/>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71"/>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38</w:t>
                        </w:r>
                      </w:p>
                    </w:tc>
                  </w:sdtContent>
                </w:sdt>
                <w:sdt>
                  <w:sdtPr>
                    <w:rPr>
                      <w:color w:val="000000" w:themeColor="text1"/>
                      <w:sz w:val="18"/>
                      <w:szCs w:val="18"/>
                    </w:rPr>
                    <w:alias w:val="董事、监事、高级管理人员任期起始日期"/>
                    <w:tag w:val="_GBC_1a705f77b21943bda96de3d6c92dedb3"/>
                    <w:id w:val="34109972"/>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2016年4月26日</w:t>
                        </w:r>
                      </w:p>
                    </w:tc>
                  </w:sdtContent>
                </w:sdt>
                <w:sdt>
                  <w:sdtPr>
                    <w:rPr>
                      <w:color w:val="000000" w:themeColor="text1"/>
                      <w:sz w:val="18"/>
                      <w:szCs w:val="18"/>
                    </w:rPr>
                    <w:alias w:val="董事、监事、高级管理人员任期终止日期"/>
                    <w:tag w:val="_GBC_ae0544b6afc945d9b4d40187c3e8151d"/>
                    <w:id w:val="34109973"/>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09974"/>
                    <w:lock w:val="sdtLocked"/>
                  </w:sdtPr>
                  <w:sdtContent>
                    <w:tc>
                      <w:tcPr>
                        <w:tcW w:w="1152"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75"/>
                    <w:lock w:val="sdtLocked"/>
                  </w:sdtPr>
                  <w:sdtContent>
                    <w:tc>
                      <w:tcPr>
                        <w:tcW w:w="113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76"/>
                    <w:lock w:val="sdtLocked"/>
                  </w:sdtPr>
                  <w:sdtContent>
                    <w:tc>
                      <w:tcPr>
                        <w:tcW w:w="1363"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77"/>
                    <w:lock w:val="sdtLocked"/>
                    <w:showingPlcHdr/>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09978"/>
                    <w:lock w:val="sdtLocked"/>
                  </w:sdtPr>
                  <w:sdtContent>
                    <w:tc>
                      <w:tcPr>
                        <w:tcW w:w="1418" w:type="dxa"/>
                      </w:tcPr>
                      <w:p w:rsidR="007D2968" w:rsidRPr="002D76CF" w:rsidRDefault="007D2968" w:rsidP="00460602">
                        <w:pPr>
                          <w:jc w:val="right"/>
                          <w:rPr>
                            <w:color w:val="000000" w:themeColor="text1"/>
                            <w:sz w:val="18"/>
                            <w:szCs w:val="18"/>
                          </w:rPr>
                        </w:pPr>
                        <w:r w:rsidRPr="002D76CF">
                          <w:rPr>
                            <w:rFonts w:hint="eastAsia"/>
                            <w:color w:val="000000" w:themeColor="text1"/>
                            <w:sz w:val="18"/>
                            <w:szCs w:val="18"/>
                          </w:rPr>
                          <w:t>38.53</w:t>
                        </w:r>
                      </w:p>
                    </w:tc>
                  </w:sdtContent>
                </w:sdt>
                <w:sdt>
                  <w:sdtPr>
                    <w:rPr>
                      <w:color w:val="000000" w:themeColor="text1"/>
                      <w:sz w:val="18"/>
                      <w:szCs w:val="18"/>
                    </w:rPr>
                    <w:alias w:val="董事、监事、高级管理人员是否在公司关联方获取报酬"/>
                    <w:tag w:val="_GBC_da1333fb62ea4775ac485783e963c073"/>
                    <w:id w:val="34109979"/>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09993"/>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81"/>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谭绍栋</w:t>
                        </w:r>
                      </w:p>
                    </w:tc>
                  </w:sdtContent>
                </w:sdt>
                <w:sdt>
                  <w:sdtPr>
                    <w:rPr>
                      <w:color w:val="000000" w:themeColor="text1"/>
                      <w:sz w:val="18"/>
                      <w:szCs w:val="18"/>
                    </w:rPr>
                    <w:alias w:val="董事、监事、高级管理人员职务"/>
                    <w:tag w:val="_GBC_248c15342f844f218981f5cd2b47fb66"/>
                    <w:id w:val="34109982"/>
                    <w:lock w:val="sdtLocked"/>
                  </w:sdtPr>
                  <w:sdtContent>
                    <w:tc>
                      <w:tcPr>
                        <w:tcW w:w="1166"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副总经理</w:t>
                        </w:r>
                      </w:p>
                    </w:tc>
                  </w:sdtContent>
                </w:sdt>
                <w:sdt>
                  <w:sdtPr>
                    <w:rPr>
                      <w:color w:val="000000" w:themeColor="text1"/>
                      <w:sz w:val="18"/>
                      <w:szCs w:val="18"/>
                    </w:rPr>
                    <w:alias w:val="董事、监事、高级管理人员性别"/>
                    <w:tag w:val="_GBC_82119afb420c496ebef07acc7650ec4d"/>
                    <w:id w:val="34109983"/>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84"/>
                    <w:lock w:val="sdtLocked"/>
                  </w:sdtPr>
                  <w:sdtContent>
                    <w:tc>
                      <w:tcPr>
                        <w:tcW w:w="858" w:type="dxa"/>
                      </w:tcPr>
                      <w:p w:rsidR="007D2968" w:rsidRPr="002D76CF" w:rsidRDefault="007D2968" w:rsidP="007D2968">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6</w:t>
                        </w:r>
                      </w:p>
                    </w:tc>
                  </w:sdtContent>
                </w:sdt>
                <w:sdt>
                  <w:sdtPr>
                    <w:rPr>
                      <w:color w:val="000000" w:themeColor="text1"/>
                      <w:sz w:val="18"/>
                      <w:szCs w:val="18"/>
                    </w:rPr>
                    <w:alias w:val="董事、监事、高级管理人员任期起始日期"/>
                    <w:tag w:val="_GBC_1a705f77b21943bda96de3d6c92dedb3"/>
                    <w:id w:val="34109985"/>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2015年11月24日</w:t>
                        </w:r>
                      </w:p>
                    </w:tc>
                  </w:sdtContent>
                </w:sdt>
                <w:sdt>
                  <w:sdtPr>
                    <w:rPr>
                      <w:color w:val="000000" w:themeColor="text1"/>
                      <w:sz w:val="18"/>
                      <w:szCs w:val="18"/>
                    </w:rPr>
                    <w:alias w:val="董事、监事、高级管理人员任期终止日期"/>
                    <w:tag w:val="_GBC_ae0544b6afc945d9b4d40187c3e8151d"/>
                    <w:id w:val="34109986"/>
                    <w:lock w:val="sdtLocked"/>
                  </w:sdtPr>
                  <w:sdtContent>
                    <w:tc>
                      <w:tcPr>
                        <w:tcW w:w="1222" w:type="dxa"/>
                      </w:tcPr>
                      <w:p w:rsidR="007D2968" w:rsidRPr="002D76CF" w:rsidRDefault="007D2968" w:rsidP="007D2968">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w:t>
                        </w:r>
                        <w:r w:rsidRPr="002D76CF">
                          <w:rPr>
                            <w:rFonts w:hint="eastAsia"/>
                            <w:color w:val="000000" w:themeColor="text1"/>
                            <w:sz w:val="18"/>
                            <w:szCs w:val="18"/>
                          </w:rPr>
                          <w:t>8</w:t>
                        </w:r>
                        <w:r w:rsidRPr="002D76CF">
                          <w:rPr>
                            <w:color w:val="000000" w:themeColor="text1"/>
                            <w:sz w:val="18"/>
                            <w:szCs w:val="18"/>
                          </w:rPr>
                          <w:t>月25日</w:t>
                        </w:r>
                      </w:p>
                    </w:tc>
                  </w:sdtContent>
                </w:sdt>
                <w:sdt>
                  <w:sdtPr>
                    <w:rPr>
                      <w:color w:val="000000" w:themeColor="text1"/>
                      <w:sz w:val="18"/>
                      <w:szCs w:val="18"/>
                    </w:rPr>
                    <w:alias w:val="董事、监事、高级管理人员持股数量"/>
                    <w:tag w:val="_GBC_0e1774b1cc784fb98dcfeedc68098a17"/>
                    <w:id w:val="34109987"/>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09988"/>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09989"/>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09990"/>
                    <w:lock w:val="sdtLocked"/>
                    <w:showingPlcHdr/>
                  </w:sdtPr>
                  <w:sdtContent>
                    <w:tc>
                      <w:tcPr>
                        <w:tcW w:w="1181" w:type="dxa"/>
                      </w:tcPr>
                      <w:p w:rsidR="007D2968" w:rsidRPr="002D76CF" w:rsidRDefault="007D2968" w:rsidP="00460602">
                        <w:pPr>
                          <w:rPr>
                            <w:color w:val="000000" w:themeColor="text1"/>
                            <w:sz w:val="18"/>
                            <w:szCs w:val="18"/>
                          </w:rPr>
                        </w:pPr>
                      </w:p>
                    </w:tc>
                  </w:sdtContent>
                </w:sdt>
                <w:sdt>
                  <w:sdtPr>
                    <w:rPr>
                      <w:color w:val="000000" w:themeColor="text1"/>
                      <w:sz w:val="18"/>
                      <w:szCs w:val="18"/>
                    </w:rPr>
                    <w:alias w:val="董事、监事、高级管理人员报告期内从公司领取的报酬总额（万元）"/>
                    <w:tag w:val="_GBC_f2c2926bd0484664875217ad698ac165"/>
                    <w:id w:val="34109991"/>
                    <w:lock w:val="sdtLocked"/>
                  </w:sdtPr>
                  <w:sdtContent>
                    <w:tc>
                      <w:tcPr>
                        <w:tcW w:w="1418" w:type="dxa"/>
                      </w:tcPr>
                      <w:p w:rsidR="007D2968" w:rsidRPr="002D76CF" w:rsidRDefault="00353F8C" w:rsidP="00353F8C">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是否在公司关联方获取报酬"/>
                    <w:tag w:val="_GBC_da1333fb62ea4775ac485783e963c073"/>
                    <w:id w:val="34109992"/>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是</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10006"/>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09994"/>
                    <w:lock w:val="sdtLocked"/>
                  </w:sdtPr>
                  <w:sdtEndPr>
                    <w:rPr>
                      <w:rFonts w:ascii="Times New Roman" w:eastAsia="宋体" w:hAnsi="Times New Roman" w:cs="Times New Roman"/>
                      <w:kern w:val="0"/>
                    </w:rPr>
                  </w:sdtEndPr>
                  <w:sdtContent>
                    <w:tc>
                      <w:tcPr>
                        <w:tcW w:w="1064" w:type="dxa"/>
                      </w:tcPr>
                      <w:p w:rsidR="007D2968" w:rsidRPr="002D76CF" w:rsidRDefault="007D2968" w:rsidP="007D2968">
                        <w:pPr>
                          <w:rPr>
                            <w:color w:val="000000" w:themeColor="text1"/>
                            <w:sz w:val="18"/>
                            <w:szCs w:val="18"/>
                          </w:rPr>
                        </w:pPr>
                        <w:r w:rsidRPr="002D76CF">
                          <w:rPr>
                            <w:rFonts w:hint="eastAsia"/>
                            <w:color w:val="000000" w:themeColor="text1"/>
                            <w:sz w:val="18"/>
                            <w:szCs w:val="18"/>
                          </w:rPr>
                          <w:t>王世辉</w:t>
                        </w:r>
                      </w:p>
                    </w:tc>
                  </w:sdtContent>
                </w:sdt>
                <w:sdt>
                  <w:sdtPr>
                    <w:rPr>
                      <w:color w:val="000000" w:themeColor="text1"/>
                      <w:sz w:val="18"/>
                      <w:szCs w:val="18"/>
                    </w:rPr>
                    <w:alias w:val="董事、监事、高级管理人员职务"/>
                    <w:tag w:val="_GBC_248c15342f844f218981f5cd2b47fb66"/>
                    <w:id w:val="34109995"/>
                    <w:lock w:val="sdtLocked"/>
                  </w:sdtPr>
                  <w:sdtContent>
                    <w:tc>
                      <w:tcPr>
                        <w:tcW w:w="1166"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副总经理</w:t>
                        </w:r>
                      </w:p>
                    </w:tc>
                  </w:sdtContent>
                </w:sdt>
                <w:sdt>
                  <w:sdtPr>
                    <w:rPr>
                      <w:color w:val="000000" w:themeColor="text1"/>
                      <w:sz w:val="18"/>
                      <w:szCs w:val="18"/>
                    </w:rPr>
                    <w:alias w:val="董事、监事、高级管理人员性别"/>
                    <w:tag w:val="_GBC_82119afb420c496ebef07acc7650ec4d"/>
                    <w:id w:val="34109996"/>
                    <w:lock w:val="sdtLocked"/>
                  </w:sdtPr>
                  <w:sdtContent>
                    <w:tc>
                      <w:tcPr>
                        <w:tcW w:w="858"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09997"/>
                    <w:lock w:val="sdtLocked"/>
                  </w:sdtPr>
                  <w:sdtContent>
                    <w:tc>
                      <w:tcPr>
                        <w:tcW w:w="858" w:type="dxa"/>
                      </w:tcPr>
                      <w:p w:rsidR="007D2968" w:rsidRPr="002D76CF" w:rsidRDefault="007D2968" w:rsidP="007D2968">
                        <w:pPr>
                          <w:rPr>
                            <w:color w:val="000000" w:themeColor="text1"/>
                            <w:sz w:val="18"/>
                            <w:szCs w:val="18"/>
                          </w:rPr>
                        </w:pPr>
                        <w:r w:rsidRPr="002D76CF">
                          <w:rPr>
                            <w:rFonts w:hint="eastAsia"/>
                            <w:color w:val="000000" w:themeColor="text1"/>
                            <w:sz w:val="18"/>
                            <w:szCs w:val="18"/>
                          </w:rPr>
                          <w:t>53</w:t>
                        </w:r>
                      </w:p>
                    </w:tc>
                  </w:sdtContent>
                </w:sdt>
                <w:sdt>
                  <w:sdtPr>
                    <w:rPr>
                      <w:color w:val="000000" w:themeColor="text1"/>
                      <w:sz w:val="18"/>
                      <w:szCs w:val="18"/>
                    </w:rPr>
                    <w:alias w:val="董事、监事、高级管理人员任期起始日期"/>
                    <w:tag w:val="_GBC_1a705f77b21943bda96de3d6c92dedb3"/>
                    <w:id w:val="34109998"/>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w:t>
                        </w:r>
                        <w:r w:rsidRPr="002D76CF">
                          <w:rPr>
                            <w:rFonts w:hint="eastAsia"/>
                            <w:color w:val="000000" w:themeColor="text1"/>
                            <w:sz w:val="18"/>
                            <w:szCs w:val="18"/>
                          </w:rPr>
                          <w:t>6</w:t>
                        </w:r>
                        <w:r w:rsidRPr="002D76CF">
                          <w:rPr>
                            <w:color w:val="000000" w:themeColor="text1"/>
                            <w:sz w:val="18"/>
                            <w:szCs w:val="18"/>
                          </w:rPr>
                          <w:t>年</w:t>
                        </w:r>
                        <w:r w:rsidRPr="002D76CF">
                          <w:rPr>
                            <w:rFonts w:hint="eastAsia"/>
                            <w:color w:val="000000" w:themeColor="text1"/>
                            <w:sz w:val="18"/>
                            <w:szCs w:val="18"/>
                          </w:rPr>
                          <w:t>8</w:t>
                        </w:r>
                        <w:r w:rsidRPr="002D76CF">
                          <w:rPr>
                            <w:color w:val="000000" w:themeColor="text1"/>
                            <w:sz w:val="18"/>
                            <w:szCs w:val="18"/>
                          </w:rPr>
                          <w:t>月25日</w:t>
                        </w:r>
                      </w:p>
                    </w:tc>
                  </w:sdtContent>
                </w:sdt>
                <w:sdt>
                  <w:sdtPr>
                    <w:rPr>
                      <w:color w:val="000000" w:themeColor="text1"/>
                      <w:sz w:val="18"/>
                      <w:szCs w:val="18"/>
                    </w:rPr>
                    <w:alias w:val="董事、监事、高级管理人员任期终止日期"/>
                    <w:tag w:val="_GBC_ae0544b6afc945d9b4d40187c3e8151d"/>
                    <w:id w:val="34109999"/>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10000"/>
                    <w:lock w:val="sdtLocked"/>
                  </w:sdtPr>
                  <w:sdtContent>
                    <w:tc>
                      <w:tcPr>
                        <w:tcW w:w="1152" w:type="dxa"/>
                      </w:tcPr>
                      <w:p w:rsidR="007D2968" w:rsidRPr="002D76CF" w:rsidRDefault="007D2968" w:rsidP="007D2968">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10001"/>
                    <w:lock w:val="sdtLocked"/>
                  </w:sdtPr>
                  <w:sdtContent>
                    <w:tc>
                      <w:tcPr>
                        <w:tcW w:w="1138" w:type="dxa"/>
                      </w:tcPr>
                      <w:p w:rsidR="007D2968" w:rsidRPr="002D76CF" w:rsidRDefault="007D2968" w:rsidP="007D2968">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10002"/>
                    <w:lock w:val="sdtLocked"/>
                  </w:sdtPr>
                  <w:sdtContent>
                    <w:tc>
                      <w:tcPr>
                        <w:tcW w:w="1363" w:type="dxa"/>
                      </w:tcPr>
                      <w:p w:rsidR="007D2968" w:rsidRPr="002D76CF" w:rsidRDefault="007D2968" w:rsidP="007D2968">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10003"/>
                    <w:lock w:val="sdtLocked"/>
                    <w:showingPlcHdr/>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10004"/>
                    <w:lock w:val="sdtLocked"/>
                  </w:sdtPr>
                  <w:sdtContent>
                    <w:tc>
                      <w:tcPr>
                        <w:tcW w:w="1418" w:type="dxa"/>
                      </w:tcPr>
                      <w:p w:rsidR="007D2968" w:rsidRPr="002D76CF" w:rsidRDefault="007D2968" w:rsidP="007D2968">
                        <w:pPr>
                          <w:jc w:val="right"/>
                          <w:rPr>
                            <w:color w:val="000000" w:themeColor="text1"/>
                            <w:sz w:val="18"/>
                            <w:szCs w:val="18"/>
                          </w:rPr>
                        </w:pPr>
                        <w:r w:rsidRPr="002D76CF">
                          <w:rPr>
                            <w:rFonts w:hint="eastAsia"/>
                            <w:color w:val="000000" w:themeColor="text1"/>
                            <w:sz w:val="18"/>
                            <w:szCs w:val="18"/>
                          </w:rPr>
                          <w:t>6.09</w:t>
                        </w:r>
                      </w:p>
                    </w:tc>
                  </w:sdtContent>
                </w:sdt>
                <w:sdt>
                  <w:sdtPr>
                    <w:rPr>
                      <w:color w:val="000000" w:themeColor="text1"/>
                      <w:sz w:val="18"/>
                      <w:szCs w:val="18"/>
                    </w:rPr>
                    <w:alias w:val="董事、监事、高级管理人员是否在公司关联方获取报酬"/>
                    <w:tag w:val="_GBC_da1333fb62ea4775ac485783e963c073"/>
                    <w:id w:val="34110005"/>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10019"/>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10007"/>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韦军尤</w:t>
                        </w:r>
                      </w:p>
                    </w:tc>
                  </w:sdtContent>
                </w:sdt>
                <w:sdt>
                  <w:sdtPr>
                    <w:rPr>
                      <w:color w:val="000000" w:themeColor="text1"/>
                      <w:sz w:val="18"/>
                      <w:szCs w:val="18"/>
                    </w:rPr>
                    <w:alias w:val="董事、监事、高级管理人员职务"/>
                    <w:tag w:val="_GBC_248c15342f844f218981f5cd2b47fb66"/>
                    <w:id w:val="34110008"/>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副总经理</w:t>
                        </w:r>
                      </w:p>
                    </w:tc>
                  </w:sdtContent>
                </w:sdt>
                <w:sdt>
                  <w:sdtPr>
                    <w:rPr>
                      <w:color w:val="000000" w:themeColor="text1"/>
                      <w:sz w:val="18"/>
                      <w:szCs w:val="18"/>
                    </w:rPr>
                    <w:alias w:val="董事、监事、高级管理人员性别"/>
                    <w:tag w:val="_GBC_82119afb420c496ebef07acc7650ec4d"/>
                    <w:id w:val="34110009"/>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10010"/>
                    <w:lock w:val="sdtLocked"/>
                  </w:sdtPr>
                  <w:sdtContent>
                    <w:tc>
                      <w:tcPr>
                        <w:tcW w:w="858" w:type="dxa"/>
                      </w:tcPr>
                      <w:p w:rsidR="007D2968" w:rsidRPr="002D76CF" w:rsidRDefault="007D2968" w:rsidP="0044791E">
                        <w:pPr>
                          <w:rPr>
                            <w:color w:val="000000" w:themeColor="text1"/>
                            <w:sz w:val="18"/>
                            <w:szCs w:val="18"/>
                          </w:rPr>
                        </w:pPr>
                        <w:r w:rsidRPr="002D76CF">
                          <w:rPr>
                            <w:color w:val="000000" w:themeColor="text1"/>
                            <w:sz w:val="18"/>
                            <w:szCs w:val="18"/>
                          </w:rPr>
                          <w:t>4</w:t>
                        </w:r>
                        <w:r w:rsidR="0044791E" w:rsidRPr="002D76CF">
                          <w:rPr>
                            <w:rFonts w:hint="eastAsia"/>
                            <w:color w:val="000000" w:themeColor="text1"/>
                            <w:sz w:val="18"/>
                            <w:szCs w:val="18"/>
                          </w:rPr>
                          <w:t>6</w:t>
                        </w:r>
                      </w:p>
                    </w:tc>
                  </w:sdtContent>
                </w:sdt>
                <w:sdt>
                  <w:sdtPr>
                    <w:rPr>
                      <w:color w:val="000000" w:themeColor="text1"/>
                      <w:sz w:val="18"/>
                      <w:szCs w:val="18"/>
                    </w:rPr>
                    <w:alias w:val="董事、监事、高级管理人员任期起始日期"/>
                    <w:tag w:val="_GBC_1a705f77b21943bda96de3d6c92dedb3"/>
                    <w:id w:val="34110011"/>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10012"/>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10013"/>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10014"/>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10015"/>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10016"/>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10017"/>
                    <w:lock w:val="sdtLocked"/>
                  </w:sdtPr>
                  <w:sdtContent>
                    <w:tc>
                      <w:tcPr>
                        <w:tcW w:w="1418" w:type="dxa"/>
                      </w:tcPr>
                      <w:p w:rsidR="007D2968" w:rsidRPr="002D76CF" w:rsidRDefault="0044791E" w:rsidP="0044791E">
                        <w:pPr>
                          <w:jc w:val="right"/>
                          <w:rPr>
                            <w:color w:val="000000" w:themeColor="text1"/>
                            <w:sz w:val="18"/>
                            <w:szCs w:val="18"/>
                          </w:rPr>
                        </w:pPr>
                        <w:r w:rsidRPr="002D76CF">
                          <w:rPr>
                            <w:rFonts w:hint="eastAsia"/>
                            <w:color w:val="000000" w:themeColor="text1"/>
                            <w:sz w:val="18"/>
                            <w:szCs w:val="18"/>
                          </w:rPr>
                          <w:t>56.02</w:t>
                        </w:r>
                      </w:p>
                    </w:tc>
                  </w:sdtContent>
                </w:sdt>
                <w:sdt>
                  <w:sdtPr>
                    <w:rPr>
                      <w:color w:val="000000" w:themeColor="text1"/>
                      <w:sz w:val="18"/>
                      <w:szCs w:val="18"/>
                    </w:rPr>
                    <w:alias w:val="董事、监事、高级管理人员是否在公司关联方获取报酬"/>
                    <w:tag w:val="_GBC_da1333fb62ea4775ac485783e963c073"/>
                    <w:id w:val="34110018"/>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10032"/>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10020"/>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熊小明</w:t>
                        </w:r>
                      </w:p>
                    </w:tc>
                  </w:sdtContent>
                </w:sdt>
                <w:sdt>
                  <w:sdtPr>
                    <w:rPr>
                      <w:color w:val="000000" w:themeColor="text1"/>
                      <w:sz w:val="18"/>
                      <w:szCs w:val="18"/>
                    </w:rPr>
                    <w:alias w:val="董事、监事、高级管理人员职务"/>
                    <w:tag w:val="_GBC_248c15342f844f218981f5cd2b47fb66"/>
                    <w:id w:val="34110021"/>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副总经理</w:t>
                        </w:r>
                      </w:p>
                    </w:tc>
                  </w:sdtContent>
                </w:sdt>
                <w:sdt>
                  <w:sdtPr>
                    <w:rPr>
                      <w:color w:val="000000" w:themeColor="text1"/>
                      <w:sz w:val="18"/>
                      <w:szCs w:val="18"/>
                    </w:rPr>
                    <w:alias w:val="董事、监事、高级管理人员性别"/>
                    <w:tag w:val="_GBC_82119afb420c496ebef07acc7650ec4d"/>
                    <w:id w:val="34110022"/>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10023"/>
                    <w:lock w:val="sdtLocked"/>
                  </w:sdtPr>
                  <w:sdtContent>
                    <w:tc>
                      <w:tcPr>
                        <w:tcW w:w="858" w:type="dxa"/>
                      </w:tcPr>
                      <w:p w:rsidR="007D2968" w:rsidRPr="002D76CF" w:rsidRDefault="0044791E" w:rsidP="00460602">
                        <w:pPr>
                          <w:rPr>
                            <w:color w:val="000000" w:themeColor="text1"/>
                            <w:sz w:val="18"/>
                            <w:szCs w:val="18"/>
                          </w:rPr>
                        </w:pPr>
                        <w:r w:rsidRPr="002D76CF">
                          <w:rPr>
                            <w:color w:val="000000" w:themeColor="text1"/>
                            <w:sz w:val="18"/>
                            <w:szCs w:val="18"/>
                          </w:rPr>
                          <w:t>4</w:t>
                        </w:r>
                        <w:r w:rsidRPr="002D76CF">
                          <w:rPr>
                            <w:rFonts w:hint="eastAsia"/>
                            <w:color w:val="000000" w:themeColor="text1"/>
                            <w:sz w:val="18"/>
                            <w:szCs w:val="18"/>
                          </w:rPr>
                          <w:t>4</w:t>
                        </w:r>
                      </w:p>
                    </w:tc>
                  </w:sdtContent>
                </w:sdt>
                <w:sdt>
                  <w:sdtPr>
                    <w:rPr>
                      <w:color w:val="000000" w:themeColor="text1"/>
                      <w:sz w:val="18"/>
                      <w:szCs w:val="18"/>
                    </w:rPr>
                    <w:alias w:val="董事、监事、高级管理人员任期起始日期"/>
                    <w:tag w:val="_GBC_1a705f77b21943bda96de3d6c92dedb3"/>
                    <w:id w:val="34110024"/>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2015年5月26日</w:t>
                        </w:r>
                      </w:p>
                    </w:tc>
                  </w:sdtContent>
                </w:sdt>
                <w:sdt>
                  <w:sdtPr>
                    <w:rPr>
                      <w:color w:val="000000" w:themeColor="text1"/>
                      <w:sz w:val="18"/>
                      <w:szCs w:val="18"/>
                    </w:rPr>
                    <w:alias w:val="董事、监事、高级管理人员任期终止日期"/>
                    <w:tag w:val="_GBC_ae0544b6afc945d9b4d40187c3e8151d"/>
                    <w:id w:val="34110025"/>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10026"/>
                    <w:lock w:val="sdtLocked"/>
                  </w:sdtPr>
                  <w:sdtContent>
                    <w:tc>
                      <w:tcPr>
                        <w:tcW w:w="1152" w:type="dxa"/>
                      </w:tcPr>
                      <w:p w:rsidR="007D2968" w:rsidRPr="002D76CF" w:rsidRDefault="008C48AD" w:rsidP="008C48AD">
                        <w:pPr>
                          <w:jc w:val="right"/>
                          <w:rPr>
                            <w:color w:val="000000" w:themeColor="text1"/>
                            <w:sz w:val="18"/>
                            <w:szCs w:val="18"/>
                          </w:rPr>
                        </w:pPr>
                        <w:r w:rsidRPr="002D76CF">
                          <w:rPr>
                            <w:rFonts w:hint="eastAsia"/>
                            <w:color w:val="000000" w:themeColor="text1"/>
                            <w:sz w:val="18"/>
                            <w:szCs w:val="18"/>
                          </w:rPr>
                          <w:t>50</w:t>
                        </w:r>
                        <w:r w:rsidR="007D2968" w:rsidRPr="002D76CF">
                          <w:rPr>
                            <w:color w:val="000000" w:themeColor="text1"/>
                            <w:sz w:val="18"/>
                            <w:szCs w:val="18"/>
                          </w:rPr>
                          <w:t>,000</w:t>
                        </w:r>
                      </w:p>
                    </w:tc>
                  </w:sdtContent>
                </w:sdt>
                <w:sdt>
                  <w:sdtPr>
                    <w:rPr>
                      <w:color w:val="000000" w:themeColor="text1"/>
                      <w:sz w:val="18"/>
                      <w:szCs w:val="18"/>
                    </w:rPr>
                    <w:alias w:val="董事、监事、高级管理人员持股数量"/>
                    <w:tag w:val="_GBC_d8a3e195c7be4e35bc35a0dffef05a62"/>
                    <w:id w:val="34110027"/>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50,000</w:t>
                        </w:r>
                      </w:p>
                    </w:tc>
                  </w:sdtContent>
                </w:sdt>
                <w:sdt>
                  <w:sdtPr>
                    <w:rPr>
                      <w:color w:val="000000" w:themeColor="text1"/>
                      <w:sz w:val="18"/>
                      <w:szCs w:val="18"/>
                    </w:rPr>
                    <w:alias w:val="董事、监事、高级管理人员报告期内股份增减变动量"/>
                    <w:tag w:val="_GBC_4bc814b958c345ee8c5adc2ae620bf99"/>
                    <w:id w:val="34110028"/>
                    <w:lock w:val="sdtLocked"/>
                  </w:sdtPr>
                  <w:sdtContent>
                    <w:tc>
                      <w:tcPr>
                        <w:tcW w:w="1363" w:type="dxa"/>
                      </w:tcPr>
                      <w:p w:rsidR="007D2968" w:rsidRPr="002D76CF" w:rsidRDefault="008C48AD" w:rsidP="008C48AD">
                        <w:pPr>
                          <w:jc w:val="right"/>
                          <w:rPr>
                            <w:color w:val="000000" w:themeColor="text1"/>
                            <w:sz w:val="18"/>
                            <w:szCs w:val="18"/>
                          </w:rPr>
                        </w:pPr>
                        <w:r w:rsidRPr="002D76CF">
                          <w:rPr>
                            <w:rFonts w:hint="eastAsia"/>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10029"/>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10030"/>
                    <w:lock w:val="sdtLocked"/>
                  </w:sdtPr>
                  <w:sdtContent>
                    <w:tc>
                      <w:tcPr>
                        <w:tcW w:w="1418" w:type="dxa"/>
                      </w:tcPr>
                      <w:p w:rsidR="007D2968" w:rsidRPr="002D76CF" w:rsidRDefault="0044791E" w:rsidP="0044791E">
                        <w:pPr>
                          <w:jc w:val="right"/>
                          <w:rPr>
                            <w:color w:val="000000" w:themeColor="text1"/>
                            <w:sz w:val="18"/>
                            <w:szCs w:val="18"/>
                          </w:rPr>
                        </w:pPr>
                        <w:r w:rsidRPr="002D76CF">
                          <w:rPr>
                            <w:rFonts w:hint="eastAsia"/>
                            <w:color w:val="000000" w:themeColor="text1"/>
                            <w:sz w:val="18"/>
                            <w:szCs w:val="18"/>
                          </w:rPr>
                          <w:t>56.52</w:t>
                        </w:r>
                      </w:p>
                    </w:tc>
                  </w:sdtContent>
                </w:sdt>
                <w:sdt>
                  <w:sdtPr>
                    <w:rPr>
                      <w:color w:val="000000" w:themeColor="text1"/>
                      <w:sz w:val="18"/>
                      <w:szCs w:val="18"/>
                    </w:rPr>
                    <w:alias w:val="董事、监事、高级管理人员是否在公司关联方获取报酬"/>
                    <w:tag w:val="_GBC_da1333fb62ea4775ac485783e963c073"/>
                    <w:id w:val="34110031"/>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sdt>
            <w:sdtPr>
              <w:rPr>
                <w:rFonts w:asciiTheme="minorHAnsi" w:eastAsiaTheme="minorEastAsia" w:hAnsiTheme="minorHAnsi" w:cstheme="minorBidi"/>
                <w:color w:val="000000" w:themeColor="text1"/>
                <w:kern w:val="2"/>
                <w:sz w:val="18"/>
                <w:szCs w:val="18"/>
              </w:rPr>
              <w:alias w:val="董事、监事、高级管理人员基本情况"/>
              <w:tag w:val="_TUP_f0cd7c5e5dc248398e9026516098f821"/>
              <w:id w:val="34110045"/>
              <w:lock w:val="sdtLocked"/>
            </w:sdtPr>
            <w:sdtContent>
              <w:tr w:rsidR="007D2968" w:rsidRPr="002D76CF" w:rsidTr="00460602">
                <w:trPr>
                  <w:trHeight w:val="132"/>
                </w:trPr>
                <w:sdt>
                  <w:sdtPr>
                    <w:rPr>
                      <w:rFonts w:asciiTheme="minorHAnsi" w:eastAsiaTheme="minorEastAsia" w:hAnsiTheme="minorHAnsi" w:cstheme="minorBidi"/>
                      <w:color w:val="000000" w:themeColor="text1"/>
                      <w:kern w:val="2"/>
                      <w:sz w:val="18"/>
                      <w:szCs w:val="18"/>
                    </w:rPr>
                    <w:alias w:val="董事、监事、高级管理人员姓名"/>
                    <w:tag w:val="_GBC_8615220c31c34f64a5ac75418232e25a"/>
                    <w:id w:val="34110033"/>
                    <w:lock w:val="sdtLocked"/>
                  </w:sdtPr>
                  <w:sdtEndPr>
                    <w:rPr>
                      <w:rFonts w:ascii="Times New Roman" w:eastAsia="宋体" w:hAnsi="Times New Roman" w:cs="Times New Roman"/>
                      <w:kern w:val="0"/>
                    </w:rPr>
                  </w:sdtEndPr>
                  <w:sdtContent>
                    <w:tc>
                      <w:tcPr>
                        <w:tcW w:w="1064" w:type="dxa"/>
                      </w:tcPr>
                      <w:p w:rsidR="007D2968" w:rsidRPr="002D76CF" w:rsidRDefault="007D2968" w:rsidP="00460602">
                        <w:pPr>
                          <w:rPr>
                            <w:color w:val="000000" w:themeColor="text1"/>
                            <w:sz w:val="18"/>
                            <w:szCs w:val="18"/>
                          </w:rPr>
                        </w:pPr>
                        <w:r w:rsidRPr="002D76CF">
                          <w:rPr>
                            <w:rFonts w:asciiTheme="minorHAnsi" w:eastAsiaTheme="minorEastAsia" w:hAnsiTheme="minorHAnsi" w:cstheme="minorBidi"/>
                            <w:color w:val="000000" w:themeColor="text1"/>
                            <w:kern w:val="2"/>
                            <w:sz w:val="18"/>
                            <w:szCs w:val="18"/>
                          </w:rPr>
                          <w:t>覃强</w:t>
                        </w:r>
                      </w:p>
                    </w:tc>
                  </w:sdtContent>
                </w:sdt>
                <w:sdt>
                  <w:sdtPr>
                    <w:rPr>
                      <w:color w:val="000000" w:themeColor="text1"/>
                      <w:sz w:val="18"/>
                      <w:szCs w:val="18"/>
                    </w:rPr>
                    <w:alias w:val="董事、监事、高级管理人员职务"/>
                    <w:tag w:val="_GBC_248c15342f844f218981f5cd2b47fb66"/>
                    <w:id w:val="34110034"/>
                    <w:lock w:val="sdtLocked"/>
                  </w:sdtPr>
                  <w:sdtContent>
                    <w:tc>
                      <w:tcPr>
                        <w:tcW w:w="1166" w:type="dxa"/>
                      </w:tcPr>
                      <w:p w:rsidR="007D2968" w:rsidRPr="002D76CF" w:rsidRDefault="007D2968" w:rsidP="00460602">
                        <w:pPr>
                          <w:rPr>
                            <w:color w:val="000000" w:themeColor="text1"/>
                            <w:sz w:val="18"/>
                            <w:szCs w:val="18"/>
                          </w:rPr>
                        </w:pPr>
                        <w:r w:rsidRPr="002D76CF">
                          <w:rPr>
                            <w:color w:val="000000" w:themeColor="text1"/>
                            <w:sz w:val="18"/>
                            <w:szCs w:val="18"/>
                          </w:rPr>
                          <w:t>副总经理</w:t>
                        </w:r>
                      </w:p>
                    </w:tc>
                  </w:sdtContent>
                </w:sdt>
                <w:sdt>
                  <w:sdtPr>
                    <w:rPr>
                      <w:color w:val="000000" w:themeColor="text1"/>
                      <w:sz w:val="18"/>
                      <w:szCs w:val="18"/>
                    </w:rPr>
                    <w:alias w:val="董事、监事、高级管理人员性别"/>
                    <w:tag w:val="_GBC_82119afb420c496ebef07acc7650ec4d"/>
                    <w:id w:val="34110035"/>
                    <w:lock w:val="sdtLocked"/>
                  </w:sdtPr>
                  <w:sdtContent>
                    <w:tc>
                      <w:tcPr>
                        <w:tcW w:w="858" w:type="dxa"/>
                      </w:tcPr>
                      <w:p w:rsidR="007D2968" w:rsidRPr="002D76CF" w:rsidRDefault="007D2968" w:rsidP="00460602">
                        <w:pPr>
                          <w:rPr>
                            <w:color w:val="000000" w:themeColor="text1"/>
                            <w:sz w:val="18"/>
                            <w:szCs w:val="18"/>
                          </w:rPr>
                        </w:pPr>
                        <w:r w:rsidRPr="002D76CF">
                          <w:rPr>
                            <w:color w:val="000000" w:themeColor="text1"/>
                            <w:sz w:val="18"/>
                            <w:szCs w:val="18"/>
                          </w:rPr>
                          <w:t>男</w:t>
                        </w:r>
                      </w:p>
                    </w:tc>
                  </w:sdtContent>
                </w:sdt>
                <w:sdt>
                  <w:sdtPr>
                    <w:rPr>
                      <w:color w:val="000000" w:themeColor="text1"/>
                      <w:sz w:val="18"/>
                      <w:szCs w:val="18"/>
                    </w:rPr>
                    <w:alias w:val="董事、监事、高级管理人员年龄"/>
                    <w:tag w:val="_GBC_080eead807c44bce99039bb40af50c1d"/>
                    <w:id w:val="34110036"/>
                    <w:lock w:val="sdtLocked"/>
                  </w:sdtPr>
                  <w:sdtContent>
                    <w:tc>
                      <w:tcPr>
                        <w:tcW w:w="858" w:type="dxa"/>
                      </w:tcPr>
                      <w:p w:rsidR="007D2968" w:rsidRPr="002D76CF" w:rsidRDefault="0044791E" w:rsidP="00460602">
                        <w:pPr>
                          <w:rPr>
                            <w:color w:val="000000" w:themeColor="text1"/>
                            <w:sz w:val="18"/>
                            <w:szCs w:val="18"/>
                          </w:rPr>
                        </w:pPr>
                        <w:r w:rsidRPr="002D76CF">
                          <w:rPr>
                            <w:color w:val="000000" w:themeColor="text1"/>
                            <w:sz w:val="18"/>
                            <w:szCs w:val="18"/>
                          </w:rPr>
                          <w:t>5</w:t>
                        </w:r>
                        <w:r w:rsidRPr="002D76CF">
                          <w:rPr>
                            <w:rFonts w:hint="eastAsia"/>
                            <w:color w:val="000000" w:themeColor="text1"/>
                            <w:sz w:val="18"/>
                            <w:szCs w:val="18"/>
                          </w:rPr>
                          <w:t>2</w:t>
                        </w:r>
                      </w:p>
                    </w:tc>
                  </w:sdtContent>
                </w:sdt>
                <w:sdt>
                  <w:sdtPr>
                    <w:rPr>
                      <w:color w:val="000000" w:themeColor="text1"/>
                      <w:sz w:val="18"/>
                      <w:szCs w:val="18"/>
                    </w:rPr>
                    <w:alias w:val="董事、监事、高级管理人员任期起始日期"/>
                    <w:tag w:val="_GBC_1a705f77b21943bda96de3d6c92dedb3"/>
                    <w:id w:val="34110037"/>
                    <w:lock w:val="sdtLocked"/>
                  </w:sdtPr>
                  <w:sdtContent>
                    <w:tc>
                      <w:tcPr>
                        <w:tcW w:w="1223" w:type="dxa"/>
                      </w:tcPr>
                      <w:p w:rsidR="007D2968" w:rsidRPr="002D76CF" w:rsidRDefault="007D2968" w:rsidP="00460602">
                        <w:pPr>
                          <w:rPr>
                            <w:color w:val="000000" w:themeColor="text1"/>
                            <w:sz w:val="18"/>
                            <w:szCs w:val="18"/>
                          </w:rPr>
                        </w:pPr>
                        <w:r w:rsidRPr="002D76CF">
                          <w:rPr>
                            <w:color w:val="000000" w:themeColor="text1"/>
                            <w:sz w:val="18"/>
                            <w:szCs w:val="18"/>
                          </w:rPr>
                          <w:t>2015年11月24日</w:t>
                        </w:r>
                      </w:p>
                    </w:tc>
                  </w:sdtContent>
                </w:sdt>
                <w:sdt>
                  <w:sdtPr>
                    <w:rPr>
                      <w:color w:val="000000" w:themeColor="text1"/>
                      <w:sz w:val="18"/>
                      <w:szCs w:val="18"/>
                    </w:rPr>
                    <w:alias w:val="董事、监事、高级管理人员任期终止日期"/>
                    <w:tag w:val="_GBC_ae0544b6afc945d9b4d40187c3e8151d"/>
                    <w:id w:val="34110038"/>
                    <w:lock w:val="sdtLocked"/>
                  </w:sdtPr>
                  <w:sdtContent>
                    <w:tc>
                      <w:tcPr>
                        <w:tcW w:w="1222" w:type="dxa"/>
                      </w:tcPr>
                      <w:p w:rsidR="007D2968" w:rsidRPr="002D76CF" w:rsidRDefault="007D2968" w:rsidP="00460602">
                        <w:pPr>
                          <w:rPr>
                            <w:color w:val="000000" w:themeColor="text1"/>
                            <w:sz w:val="18"/>
                            <w:szCs w:val="18"/>
                          </w:rPr>
                        </w:pPr>
                        <w:r w:rsidRPr="002D76CF">
                          <w:rPr>
                            <w:color w:val="000000" w:themeColor="text1"/>
                            <w:sz w:val="18"/>
                            <w:szCs w:val="18"/>
                          </w:rPr>
                          <w:t>2018年5月25日</w:t>
                        </w:r>
                      </w:p>
                    </w:tc>
                  </w:sdtContent>
                </w:sdt>
                <w:sdt>
                  <w:sdtPr>
                    <w:rPr>
                      <w:color w:val="000000" w:themeColor="text1"/>
                      <w:sz w:val="18"/>
                      <w:szCs w:val="18"/>
                    </w:rPr>
                    <w:alias w:val="董事、监事、高级管理人员持股数量"/>
                    <w:tag w:val="_GBC_0e1774b1cc784fb98dcfeedc68098a17"/>
                    <w:id w:val="34110039"/>
                    <w:lock w:val="sdtLocked"/>
                  </w:sdtPr>
                  <w:sdtContent>
                    <w:tc>
                      <w:tcPr>
                        <w:tcW w:w="1152"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持股数量"/>
                    <w:tag w:val="_GBC_d8a3e195c7be4e35bc35a0dffef05a62"/>
                    <w:id w:val="34110040"/>
                    <w:lock w:val="sdtLocked"/>
                  </w:sdtPr>
                  <w:sdtContent>
                    <w:tc>
                      <w:tcPr>
                        <w:tcW w:w="1138"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量"/>
                    <w:tag w:val="_GBC_4bc814b958c345ee8c5adc2ae620bf99"/>
                    <w:id w:val="34110041"/>
                    <w:lock w:val="sdtLocked"/>
                  </w:sdtPr>
                  <w:sdtContent>
                    <w:tc>
                      <w:tcPr>
                        <w:tcW w:w="1363" w:type="dxa"/>
                      </w:tcPr>
                      <w:p w:rsidR="007D2968" w:rsidRPr="002D76CF" w:rsidRDefault="007D2968" w:rsidP="00460602">
                        <w:pPr>
                          <w:jc w:val="right"/>
                          <w:rPr>
                            <w:color w:val="000000" w:themeColor="text1"/>
                            <w:sz w:val="18"/>
                            <w:szCs w:val="18"/>
                          </w:rPr>
                        </w:pPr>
                        <w:r w:rsidRPr="002D76CF">
                          <w:rPr>
                            <w:color w:val="000000" w:themeColor="text1"/>
                            <w:sz w:val="18"/>
                            <w:szCs w:val="18"/>
                          </w:rPr>
                          <w:t>0</w:t>
                        </w:r>
                      </w:p>
                    </w:tc>
                  </w:sdtContent>
                </w:sdt>
                <w:sdt>
                  <w:sdtPr>
                    <w:rPr>
                      <w:color w:val="000000" w:themeColor="text1"/>
                      <w:sz w:val="18"/>
                      <w:szCs w:val="18"/>
                    </w:rPr>
                    <w:alias w:val="董事、监事、高级管理人员报告期内股份增减变动的原因"/>
                    <w:tag w:val="_GBC_8e75a2c78c9e431f8bf3440fe6d2f4db"/>
                    <w:id w:val="34110042"/>
                    <w:lock w:val="sdtLocked"/>
                  </w:sdtPr>
                  <w:sdtContent>
                    <w:tc>
                      <w:tcPr>
                        <w:tcW w:w="1181" w:type="dxa"/>
                      </w:tcPr>
                      <w:p w:rsidR="007D2968" w:rsidRPr="002D76CF" w:rsidRDefault="007D2968" w:rsidP="00460602">
                        <w:pPr>
                          <w:rPr>
                            <w:color w:val="000000" w:themeColor="text1"/>
                            <w:sz w:val="18"/>
                            <w:szCs w:val="18"/>
                          </w:rPr>
                        </w:pPr>
                        <w:r w:rsidRPr="002D76CF">
                          <w:rPr>
                            <w:rFonts w:hint="eastAsia"/>
                            <w:color w:val="000000" w:themeColor="text1"/>
                            <w:sz w:val="18"/>
                            <w:szCs w:val="18"/>
                          </w:rPr>
                          <w:t xml:space="preserve">　</w:t>
                        </w:r>
                      </w:p>
                    </w:tc>
                  </w:sdtContent>
                </w:sdt>
                <w:sdt>
                  <w:sdtPr>
                    <w:rPr>
                      <w:color w:val="000000" w:themeColor="text1"/>
                      <w:sz w:val="18"/>
                      <w:szCs w:val="18"/>
                    </w:rPr>
                    <w:alias w:val="董事、监事、高级管理人员报告期内从公司领取的报酬总额（万元）"/>
                    <w:tag w:val="_GBC_f2c2926bd0484664875217ad698ac165"/>
                    <w:id w:val="34110043"/>
                    <w:lock w:val="sdtLocked"/>
                  </w:sdtPr>
                  <w:sdtContent>
                    <w:tc>
                      <w:tcPr>
                        <w:tcW w:w="1418" w:type="dxa"/>
                      </w:tcPr>
                      <w:p w:rsidR="007D2968" w:rsidRPr="002D76CF" w:rsidRDefault="0044791E" w:rsidP="0044791E">
                        <w:pPr>
                          <w:jc w:val="right"/>
                          <w:rPr>
                            <w:color w:val="000000" w:themeColor="text1"/>
                            <w:sz w:val="18"/>
                            <w:szCs w:val="18"/>
                          </w:rPr>
                        </w:pPr>
                        <w:r w:rsidRPr="002D76CF">
                          <w:rPr>
                            <w:rFonts w:hint="eastAsia"/>
                            <w:color w:val="000000" w:themeColor="text1"/>
                            <w:sz w:val="18"/>
                            <w:szCs w:val="18"/>
                          </w:rPr>
                          <w:t>51.22</w:t>
                        </w:r>
                      </w:p>
                    </w:tc>
                  </w:sdtContent>
                </w:sdt>
                <w:sdt>
                  <w:sdtPr>
                    <w:rPr>
                      <w:color w:val="000000" w:themeColor="text1"/>
                      <w:sz w:val="18"/>
                      <w:szCs w:val="18"/>
                    </w:rPr>
                    <w:alias w:val="董事、监事、高级管理人员是否在公司关联方获取报酬"/>
                    <w:tag w:val="_GBC_da1333fb62ea4775ac485783e963c073"/>
                    <w:id w:val="34110044"/>
                    <w:lock w:val="sdtLocked"/>
                    <w:comboBox>
                      <w:listItem w:displayText="是" w:value="是"/>
                      <w:listItem w:displayText="否" w:value="否"/>
                    </w:comboBox>
                  </w:sdtPr>
                  <w:sdtContent>
                    <w:tc>
                      <w:tcPr>
                        <w:tcW w:w="1453" w:type="dxa"/>
                      </w:tcPr>
                      <w:p w:rsidR="007D2968" w:rsidRPr="002D76CF" w:rsidRDefault="00353F8C" w:rsidP="00460602">
                        <w:pPr>
                          <w:jc w:val="left"/>
                          <w:rPr>
                            <w:color w:val="000000" w:themeColor="text1"/>
                            <w:sz w:val="18"/>
                            <w:szCs w:val="18"/>
                          </w:rPr>
                        </w:pPr>
                        <w:r w:rsidRPr="002D76CF">
                          <w:rPr>
                            <w:color w:val="000000" w:themeColor="text1"/>
                            <w:sz w:val="18"/>
                            <w:szCs w:val="18"/>
                          </w:rPr>
                          <w:t>否</w:t>
                        </w:r>
                      </w:p>
                    </w:tc>
                  </w:sdtContent>
                </w:sdt>
              </w:tr>
            </w:sdtContent>
          </w:sdt>
          <w:tr w:rsidR="007D2968" w:rsidRPr="002D76CF" w:rsidTr="00460602">
            <w:trPr>
              <w:trHeight w:val="165"/>
            </w:trPr>
            <w:tc>
              <w:tcPr>
                <w:tcW w:w="1064" w:type="dxa"/>
                <w:tcBorders>
                  <w:bottom w:val="single" w:sz="4" w:space="0" w:color="auto"/>
                </w:tcBorders>
                <w:vAlign w:val="center"/>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合计</w:t>
                </w:r>
              </w:p>
            </w:tc>
            <w:tc>
              <w:tcPr>
                <w:tcW w:w="1166"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tc>
              <w:tcPr>
                <w:tcW w:w="858"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tc>
              <w:tcPr>
                <w:tcW w:w="858"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tc>
              <w:tcPr>
                <w:tcW w:w="1223"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tc>
              <w:tcPr>
                <w:tcW w:w="1222"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sdt>
              <w:sdtPr>
                <w:rPr>
                  <w:color w:val="000000" w:themeColor="text1"/>
                  <w:sz w:val="18"/>
                  <w:szCs w:val="18"/>
                </w:rPr>
                <w:alias w:val="董事、监事、高级管理人员持股数量合计"/>
                <w:tag w:val="_GBC_8c4c2ccd2edc40d3af82a731be9c1d5b"/>
                <w:id w:val="34110046"/>
                <w:lock w:val="sdtLocked"/>
              </w:sdtPr>
              <w:sdtContent>
                <w:tc>
                  <w:tcPr>
                    <w:tcW w:w="1152" w:type="dxa"/>
                    <w:tcBorders>
                      <w:bottom w:val="single" w:sz="4" w:space="0" w:color="auto"/>
                    </w:tcBorders>
                  </w:tcPr>
                  <w:p w:rsidR="007D2968" w:rsidRPr="002D76CF" w:rsidRDefault="009616C8" w:rsidP="009616C8">
                    <w:pPr>
                      <w:jc w:val="right"/>
                      <w:rPr>
                        <w:color w:val="000000" w:themeColor="text1"/>
                        <w:sz w:val="18"/>
                        <w:szCs w:val="18"/>
                      </w:rPr>
                    </w:pPr>
                    <w:r>
                      <w:rPr>
                        <w:color w:val="000000" w:themeColor="text1"/>
                        <w:sz w:val="18"/>
                        <w:szCs w:val="18"/>
                      </w:rPr>
                      <w:t>50,000</w:t>
                    </w:r>
                  </w:p>
                </w:tc>
              </w:sdtContent>
            </w:sdt>
            <w:sdt>
              <w:sdtPr>
                <w:rPr>
                  <w:color w:val="000000" w:themeColor="text1"/>
                  <w:sz w:val="18"/>
                  <w:szCs w:val="18"/>
                </w:rPr>
                <w:alias w:val="董事、监事、高级管理人员持股数量合计"/>
                <w:tag w:val="_GBC_3bf69644f4fe424886543871525be577"/>
                <w:id w:val="34110047"/>
                <w:lock w:val="sdtLocked"/>
              </w:sdtPr>
              <w:sdtContent>
                <w:tc>
                  <w:tcPr>
                    <w:tcW w:w="1138" w:type="dxa"/>
                    <w:tcBorders>
                      <w:bottom w:val="single" w:sz="4" w:space="0" w:color="auto"/>
                    </w:tcBorders>
                  </w:tcPr>
                  <w:p w:rsidR="007D2968" w:rsidRPr="002D76CF" w:rsidRDefault="009616C8" w:rsidP="009616C8">
                    <w:pPr>
                      <w:jc w:val="right"/>
                      <w:rPr>
                        <w:color w:val="000000" w:themeColor="text1"/>
                        <w:sz w:val="18"/>
                        <w:szCs w:val="18"/>
                      </w:rPr>
                    </w:pPr>
                    <w:r>
                      <w:rPr>
                        <w:color w:val="000000" w:themeColor="text1"/>
                        <w:sz w:val="18"/>
                        <w:szCs w:val="18"/>
                      </w:rPr>
                      <w:t>60,000</w:t>
                    </w:r>
                  </w:p>
                </w:tc>
              </w:sdtContent>
            </w:sdt>
            <w:sdt>
              <w:sdtPr>
                <w:rPr>
                  <w:color w:val="000000" w:themeColor="text1"/>
                  <w:sz w:val="18"/>
                  <w:szCs w:val="18"/>
                </w:rPr>
                <w:alias w:val="董事、监事、高级管理人员报告期内股份增减变动量合计"/>
                <w:tag w:val="_GBC_4120d6be5c3a492f8ea700a8b40ecd13"/>
                <w:id w:val="34110048"/>
                <w:lock w:val="sdtLocked"/>
              </w:sdtPr>
              <w:sdtContent>
                <w:tc>
                  <w:tcPr>
                    <w:tcW w:w="1363" w:type="dxa"/>
                    <w:tcBorders>
                      <w:bottom w:val="single" w:sz="4" w:space="0" w:color="auto"/>
                    </w:tcBorders>
                  </w:tcPr>
                  <w:p w:rsidR="007D2968" w:rsidRPr="002D76CF" w:rsidRDefault="009616C8" w:rsidP="009616C8">
                    <w:pPr>
                      <w:jc w:val="right"/>
                      <w:rPr>
                        <w:color w:val="000000" w:themeColor="text1"/>
                        <w:sz w:val="18"/>
                        <w:szCs w:val="18"/>
                      </w:rPr>
                    </w:pPr>
                    <w:r>
                      <w:rPr>
                        <w:color w:val="000000" w:themeColor="text1"/>
                        <w:sz w:val="18"/>
                        <w:szCs w:val="18"/>
                      </w:rPr>
                      <w:t>10,000</w:t>
                    </w:r>
                  </w:p>
                </w:tc>
              </w:sdtContent>
            </w:sdt>
            <w:tc>
              <w:tcPr>
                <w:tcW w:w="1181"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sdt>
              <w:sdtPr>
                <w:rPr>
                  <w:color w:val="000000" w:themeColor="text1"/>
                  <w:sz w:val="18"/>
                  <w:szCs w:val="18"/>
                </w:rPr>
                <w:alias w:val="董事、监事、高级管理人员报告期报酬总额"/>
                <w:tag w:val="_GBC_86e33df099f04c9f87cb9765025df992"/>
                <w:id w:val="34110049"/>
                <w:lock w:val="sdtLocked"/>
              </w:sdtPr>
              <w:sdtContent>
                <w:tc>
                  <w:tcPr>
                    <w:tcW w:w="1418" w:type="dxa"/>
                    <w:tcBorders>
                      <w:bottom w:val="single" w:sz="4" w:space="0" w:color="auto"/>
                    </w:tcBorders>
                  </w:tcPr>
                  <w:p w:rsidR="007D2968" w:rsidRPr="002D76CF" w:rsidRDefault="005E2B3B" w:rsidP="005E2B3B">
                    <w:pPr>
                      <w:jc w:val="right"/>
                      <w:rPr>
                        <w:color w:val="000000" w:themeColor="text1"/>
                        <w:sz w:val="18"/>
                        <w:szCs w:val="18"/>
                      </w:rPr>
                    </w:pPr>
                    <w:r>
                      <w:rPr>
                        <w:rFonts w:hint="eastAsia"/>
                        <w:color w:val="000000" w:themeColor="text1"/>
                        <w:sz w:val="18"/>
                        <w:szCs w:val="18"/>
                      </w:rPr>
                      <w:t>641.19</w:t>
                    </w:r>
                  </w:p>
                </w:tc>
              </w:sdtContent>
            </w:sdt>
            <w:tc>
              <w:tcPr>
                <w:tcW w:w="1453" w:type="dxa"/>
                <w:tcBorders>
                  <w:bottom w:val="single" w:sz="4" w:space="0" w:color="auto"/>
                </w:tcBorders>
              </w:tcPr>
              <w:p w:rsidR="007D2968" w:rsidRPr="002D76CF" w:rsidRDefault="007D2968" w:rsidP="00460602">
                <w:pPr>
                  <w:jc w:val="center"/>
                  <w:rPr>
                    <w:color w:val="000000" w:themeColor="text1"/>
                    <w:sz w:val="18"/>
                    <w:szCs w:val="18"/>
                  </w:rPr>
                </w:pPr>
                <w:r w:rsidRPr="002D76CF">
                  <w:rPr>
                    <w:rFonts w:hint="eastAsia"/>
                    <w:color w:val="000000" w:themeColor="text1"/>
                    <w:sz w:val="18"/>
                    <w:szCs w:val="18"/>
                  </w:rPr>
                  <w:t>/</w:t>
                </w:r>
              </w:p>
            </w:tc>
          </w:tr>
        </w:tbl>
        <w:p w:rsidR="007D2968" w:rsidRDefault="007D2968"/>
        <w:p w:rsidR="00C56DD1" w:rsidRDefault="00C56DD1">
          <w:pPr>
            <w:rPr>
              <w:szCs w:val="21"/>
            </w:rPr>
          </w:pPr>
        </w:p>
        <w:tbl>
          <w:tblPr>
            <w:tblStyle w:val="af6"/>
            <w:tblW w:w="14089" w:type="dxa"/>
            <w:tblLayout w:type="fixed"/>
            <w:tblLook w:val="04A0"/>
          </w:tblPr>
          <w:tblGrid>
            <w:gridCol w:w="1384"/>
            <w:gridCol w:w="12705"/>
          </w:tblGrid>
          <w:tr w:rsidR="00530EE7" w:rsidTr="00460602">
            <w:tc>
              <w:tcPr>
                <w:tcW w:w="1384" w:type="dxa"/>
                <w:vAlign w:val="center"/>
              </w:tcPr>
              <w:p w:rsidR="00530EE7" w:rsidRDefault="00530EE7" w:rsidP="00460602">
                <w:pPr>
                  <w:jc w:val="center"/>
                  <w:rPr>
                    <w:szCs w:val="21"/>
                  </w:rPr>
                </w:pPr>
                <w:r>
                  <w:rPr>
                    <w:rFonts w:hint="eastAsia"/>
                    <w:szCs w:val="21"/>
                  </w:rPr>
                  <w:t>姓名</w:t>
                </w:r>
              </w:p>
            </w:tc>
            <w:tc>
              <w:tcPr>
                <w:tcW w:w="12705" w:type="dxa"/>
                <w:vAlign w:val="center"/>
              </w:tcPr>
              <w:p w:rsidR="00530EE7" w:rsidRDefault="00530EE7" w:rsidP="00460602">
                <w:pPr>
                  <w:jc w:val="center"/>
                  <w:rPr>
                    <w:szCs w:val="21"/>
                  </w:rPr>
                </w:pPr>
                <w:r>
                  <w:rPr>
                    <w:szCs w:val="21"/>
                  </w:rPr>
                  <w:t>主要工作经历</w:t>
                </w:r>
              </w:p>
            </w:tc>
          </w:tr>
          <w:sdt>
            <w:sdtPr>
              <w:rPr>
                <w:rFonts w:asciiTheme="minorHAnsi" w:eastAsiaTheme="minorEastAsia" w:hAnsiTheme="minorHAnsi" w:cstheme="minorBidi" w:hint="eastAsia"/>
                <w:kern w:val="2"/>
                <w:szCs w:val="21"/>
              </w:rPr>
              <w:alias w:val="董事、监事、高级管理人员基本情况"/>
              <w:tag w:val="_TUP_d77da575496d413a9ca8b8227d3ac337"/>
              <w:id w:val="34110052"/>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50"/>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李永松</w:t>
                        </w:r>
                      </w:p>
                    </w:tc>
                  </w:sdtContent>
                </w:sdt>
                <w:sdt>
                  <w:sdtPr>
                    <w:rPr>
                      <w:rFonts w:hint="eastAsia"/>
                      <w:szCs w:val="21"/>
                    </w:rPr>
                    <w:alias w:val="董事、监事、高级管理人员主要工作经历"/>
                    <w:tag w:val="_GBC_33a673da5a64459d8c3c4e41dacf3ef6"/>
                    <w:id w:val="34110051"/>
                    <w:lock w:val="sdtLocked"/>
                  </w:sdtPr>
                  <w:sdtContent>
                    <w:tc>
                      <w:tcPr>
                        <w:tcW w:w="12705" w:type="dxa"/>
                      </w:tcPr>
                      <w:p w:rsidR="00530EE7" w:rsidRDefault="00530EE7" w:rsidP="00460602">
                        <w:pPr>
                          <w:rPr>
                            <w:szCs w:val="21"/>
                          </w:rPr>
                        </w:pPr>
                        <w:r>
                          <w:rPr>
                            <w:rFonts w:hint="eastAsia"/>
                            <w:szCs w:val="21"/>
                          </w:rPr>
                          <w:t>曾任集团公司热轧板带厂厂长；现任公司董事长、党委书记</w:t>
                        </w:r>
                        <w:r w:rsidR="00914DCF">
                          <w:rPr>
                            <w:rFonts w:hint="eastAsia"/>
                            <w:szCs w:val="21"/>
                          </w:rPr>
                          <w:t>。</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55"/>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53"/>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施沛润</w:t>
                        </w:r>
                        <w:r>
                          <w:rPr>
                            <w:rFonts w:asciiTheme="minorHAnsi" w:eastAsiaTheme="minorEastAsia" w:hAnsiTheme="minorHAnsi" w:cstheme="minorBidi" w:hint="eastAsia"/>
                            <w:kern w:val="2"/>
                            <w:szCs w:val="21"/>
                          </w:rPr>
                          <w:t>      </w:t>
                        </w:r>
                      </w:p>
                    </w:tc>
                  </w:sdtContent>
                </w:sdt>
                <w:sdt>
                  <w:sdtPr>
                    <w:rPr>
                      <w:rFonts w:hint="eastAsia"/>
                      <w:szCs w:val="21"/>
                    </w:rPr>
                    <w:alias w:val="董事、监事、高级管理人员主要工作经历"/>
                    <w:tag w:val="_GBC_33a673da5a64459d8c3c4e41dacf3ef6"/>
                    <w:id w:val="34110054"/>
                    <w:lock w:val="sdtLocked"/>
                  </w:sdtPr>
                  <w:sdtContent>
                    <w:tc>
                      <w:tcPr>
                        <w:tcW w:w="12705" w:type="dxa"/>
                      </w:tcPr>
                      <w:p w:rsidR="00530EE7" w:rsidRDefault="007D5290" w:rsidP="00460602">
                        <w:pPr>
                          <w:rPr>
                            <w:szCs w:val="21"/>
                          </w:rPr>
                        </w:pPr>
                        <w:r>
                          <w:rPr>
                            <w:rFonts w:hint="eastAsia"/>
                            <w:szCs w:val="21"/>
                          </w:rPr>
                          <w:t>曾任公司焦化厂厂长，技术中心主任，公司董事、董事长；现任公司董事，集团公司董事、副总经理、科协副主席</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58"/>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56"/>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甘贵平</w:t>
                        </w:r>
                      </w:p>
                    </w:tc>
                  </w:sdtContent>
                </w:sdt>
                <w:sdt>
                  <w:sdtPr>
                    <w:rPr>
                      <w:rFonts w:hint="eastAsia"/>
                      <w:szCs w:val="21"/>
                    </w:rPr>
                    <w:alias w:val="董事、监事、高级管理人员主要工作经历"/>
                    <w:tag w:val="_GBC_33a673da5a64459d8c3c4e41dacf3ef6"/>
                    <w:id w:val="34110057"/>
                    <w:lock w:val="sdtLocked"/>
                  </w:sdtPr>
                  <w:sdtContent>
                    <w:tc>
                      <w:tcPr>
                        <w:tcW w:w="12705" w:type="dxa"/>
                      </w:tcPr>
                      <w:p w:rsidR="00530EE7" w:rsidRDefault="007D5290" w:rsidP="00460602">
                        <w:pPr>
                          <w:rPr>
                            <w:szCs w:val="21"/>
                          </w:rPr>
                        </w:pPr>
                        <w:r>
                          <w:rPr>
                            <w:rFonts w:hint="eastAsia"/>
                            <w:szCs w:val="21"/>
                          </w:rPr>
                          <w:t>曾任经销公司经理，公司副总经理，集团公司总经理、党委副书记、科协主席；现任公司董事，集团公司副董事长、总经理、党委副书记、科协主席。</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61"/>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59"/>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潘世庆</w:t>
                        </w:r>
                      </w:p>
                    </w:tc>
                  </w:sdtContent>
                </w:sdt>
                <w:sdt>
                  <w:sdtPr>
                    <w:rPr>
                      <w:rFonts w:hint="eastAsia"/>
                      <w:szCs w:val="21"/>
                    </w:rPr>
                    <w:alias w:val="董事、监事、高级管理人员主要工作经历"/>
                    <w:tag w:val="_GBC_33a673da5a64459d8c3c4e41dacf3ef6"/>
                    <w:id w:val="34110060"/>
                    <w:lock w:val="sdtLocked"/>
                  </w:sdtPr>
                  <w:sdtContent>
                    <w:tc>
                      <w:tcPr>
                        <w:tcW w:w="12705" w:type="dxa"/>
                      </w:tcPr>
                      <w:p w:rsidR="00530EE7" w:rsidRDefault="00530EE7" w:rsidP="00460602">
                        <w:pPr>
                          <w:rPr>
                            <w:szCs w:val="21"/>
                          </w:rPr>
                        </w:pPr>
                        <w:r>
                          <w:rPr>
                            <w:rFonts w:hint="eastAsia"/>
                            <w:szCs w:val="21"/>
                          </w:rPr>
                          <w:t>曾任广西壮族自治区国有资产监督管理委员会任处长、副主任；现任</w:t>
                        </w:r>
                        <w:r w:rsidR="007D5290">
                          <w:rPr>
                            <w:rFonts w:hint="eastAsia"/>
                            <w:szCs w:val="21"/>
                          </w:rPr>
                          <w:t>公司董事，</w:t>
                        </w:r>
                        <w:r>
                          <w:rPr>
                            <w:rFonts w:hint="eastAsia"/>
                            <w:szCs w:val="21"/>
                          </w:rPr>
                          <w:t>集团公司董事长、党委书记</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64"/>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62"/>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张奕</w:t>
                        </w:r>
                      </w:p>
                    </w:tc>
                  </w:sdtContent>
                </w:sdt>
                <w:sdt>
                  <w:sdtPr>
                    <w:rPr>
                      <w:rFonts w:hint="eastAsia"/>
                      <w:szCs w:val="21"/>
                    </w:rPr>
                    <w:alias w:val="董事、监事、高级管理人员主要工作经历"/>
                    <w:tag w:val="_GBC_33a673da5a64459d8c3c4e41dacf3ef6"/>
                    <w:id w:val="34110063"/>
                    <w:lock w:val="sdtLocked"/>
                  </w:sdtPr>
                  <w:sdtContent>
                    <w:tc>
                      <w:tcPr>
                        <w:tcW w:w="12705" w:type="dxa"/>
                      </w:tcPr>
                      <w:p w:rsidR="00530EE7" w:rsidRDefault="00530EE7" w:rsidP="007D5290">
                        <w:pPr>
                          <w:rPr>
                            <w:szCs w:val="21"/>
                          </w:rPr>
                        </w:pPr>
                        <w:r>
                          <w:rPr>
                            <w:rFonts w:hint="eastAsia"/>
                            <w:szCs w:val="21"/>
                          </w:rPr>
                          <w:t>曾任柳钢股份财务部副部长，集团公司资产财务部部长、党委书记，集团公司副总会计师；现任公司董事</w:t>
                        </w:r>
                        <w:r w:rsidR="007D5290">
                          <w:rPr>
                            <w:rFonts w:hint="eastAsia"/>
                            <w:szCs w:val="21"/>
                          </w:rPr>
                          <w:t>，</w:t>
                        </w:r>
                        <w:r>
                          <w:rPr>
                            <w:rFonts w:hint="eastAsia"/>
                            <w:szCs w:val="21"/>
                          </w:rPr>
                          <w:t>集团公司总会计师。</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67"/>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65"/>
                    <w:lock w:val="sdtLocked"/>
                  </w:sdtPr>
                  <w:sdtEndPr>
                    <w:rPr>
                      <w:rFonts w:ascii="Times New Roman" w:eastAsia="宋体" w:hAnsi="Times New Roman" w:cs="Times New Roman"/>
                      <w:kern w:val="0"/>
                    </w:rPr>
                  </w:sdtEndPr>
                  <w:sdtContent>
                    <w:tc>
                      <w:tcPr>
                        <w:tcW w:w="1384" w:type="dxa"/>
                      </w:tcPr>
                      <w:p w:rsidR="00530EE7" w:rsidRPr="00423863" w:rsidRDefault="00530EE7" w:rsidP="00460602">
                        <w:pPr>
                          <w:rPr>
                            <w:szCs w:val="21"/>
                          </w:rPr>
                        </w:pPr>
                        <w:r w:rsidRPr="00423863">
                          <w:rPr>
                            <w:rFonts w:asciiTheme="minorHAnsi" w:eastAsiaTheme="minorEastAsia" w:hAnsiTheme="minorHAnsi" w:cstheme="minorBidi" w:hint="eastAsia"/>
                            <w:kern w:val="2"/>
                            <w:szCs w:val="21"/>
                          </w:rPr>
                          <w:t>罗军</w:t>
                        </w:r>
                      </w:p>
                    </w:tc>
                  </w:sdtContent>
                </w:sdt>
                <w:sdt>
                  <w:sdtPr>
                    <w:rPr>
                      <w:rFonts w:hint="eastAsia"/>
                      <w:szCs w:val="21"/>
                    </w:rPr>
                    <w:alias w:val="董事、监事、高级管理人员主要工作经历"/>
                    <w:tag w:val="_GBC_33a673da5a64459d8c3c4e41dacf3ef6"/>
                    <w:id w:val="34110066"/>
                    <w:lock w:val="sdtLocked"/>
                  </w:sdtPr>
                  <w:sdtContent>
                    <w:tc>
                      <w:tcPr>
                        <w:tcW w:w="12705" w:type="dxa"/>
                      </w:tcPr>
                      <w:p w:rsidR="00530EE7" w:rsidRPr="00423863" w:rsidRDefault="00530EE7" w:rsidP="00460602">
                        <w:pPr>
                          <w:rPr>
                            <w:szCs w:val="21"/>
                          </w:rPr>
                        </w:pPr>
                        <w:r w:rsidRPr="00423863">
                          <w:rPr>
                            <w:rFonts w:hint="eastAsia"/>
                            <w:szCs w:val="21"/>
                          </w:rPr>
                          <w:t>曾任集团公司热轧厂党委书记、副厂长、纪委书记、工会主席，集团公司总经理助理，信息管理部部长；现任公司董事，集团公司副总经理、总工程师。</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70"/>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68"/>
                    <w:lock w:val="sdtLocked"/>
                  </w:sdtPr>
                  <w:sdtEndPr>
                    <w:rPr>
                      <w:rFonts w:ascii="Times New Roman" w:eastAsia="宋体" w:hAnsi="Times New Roman" w:cs="Times New Roman"/>
                      <w:kern w:val="0"/>
                    </w:rPr>
                  </w:sdtEndPr>
                  <w:sdtContent>
                    <w:tc>
                      <w:tcPr>
                        <w:tcW w:w="1384" w:type="dxa"/>
                      </w:tcPr>
                      <w:p w:rsidR="00530EE7" w:rsidRPr="00423863" w:rsidRDefault="00530EE7" w:rsidP="00460602">
                        <w:pPr>
                          <w:rPr>
                            <w:szCs w:val="21"/>
                          </w:rPr>
                        </w:pPr>
                        <w:r w:rsidRPr="00423863">
                          <w:rPr>
                            <w:rFonts w:asciiTheme="minorHAnsi" w:eastAsiaTheme="minorEastAsia" w:hAnsiTheme="minorHAnsi" w:cstheme="minorBidi" w:hint="eastAsia"/>
                            <w:kern w:val="2"/>
                            <w:szCs w:val="21"/>
                          </w:rPr>
                          <w:t>阎骏</w:t>
                        </w:r>
                        <w:r w:rsidRPr="00423863">
                          <w:rPr>
                            <w:rFonts w:asciiTheme="minorHAnsi" w:eastAsiaTheme="minorEastAsia" w:hAnsiTheme="minorHAnsi" w:cstheme="minorBidi" w:hint="eastAsia"/>
                            <w:kern w:val="2"/>
                            <w:szCs w:val="21"/>
                          </w:rPr>
                          <w:t>      </w:t>
                        </w:r>
                      </w:p>
                    </w:tc>
                  </w:sdtContent>
                </w:sdt>
                <w:sdt>
                  <w:sdtPr>
                    <w:rPr>
                      <w:rFonts w:hint="eastAsia"/>
                      <w:szCs w:val="21"/>
                    </w:rPr>
                    <w:alias w:val="董事、监事、高级管理人员主要工作经历"/>
                    <w:tag w:val="_GBC_33a673da5a64459d8c3c4e41dacf3ef6"/>
                    <w:id w:val="34110069"/>
                    <w:lock w:val="sdtLocked"/>
                  </w:sdtPr>
                  <w:sdtContent>
                    <w:tc>
                      <w:tcPr>
                        <w:tcW w:w="12705" w:type="dxa"/>
                      </w:tcPr>
                      <w:p w:rsidR="00530EE7" w:rsidRPr="00423863" w:rsidRDefault="00530EE7" w:rsidP="007D5290">
                        <w:pPr>
                          <w:rPr>
                            <w:szCs w:val="21"/>
                          </w:rPr>
                        </w:pPr>
                        <w:r w:rsidRPr="00423863">
                          <w:rPr>
                            <w:rFonts w:hint="eastAsia"/>
                            <w:szCs w:val="21"/>
                          </w:rPr>
                          <w:t>曾任公司焦化厂厂长、机动工程部部长、公司总经理；现任公司董事</w:t>
                        </w:r>
                        <w:r w:rsidR="007D5290">
                          <w:rPr>
                            <w:rFonts w:hint="eastAsia"/>
                            <w:szCs w:val="21"/>
                          </w:rPr>
                          <w:t>，</w:t>
                        </w:r>
                        <w:r w:rsidRPr="00423863">
                          <w:rPr>
                            <w:rFonts w:hint="eastAsia"/>
                            <w:szCs w:val="21"/>
                          </w:rPr>
                          <w:t>集团公司副总经理。</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73"/>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71"/>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胡振华</w:t>
                        </w:r>
                      </w:p>
                    </w:tc>
                  </w:sdtContent>
                </w:sdt>
                <w:sdt>
                  <w:sdtPr>
                    <w:rPr>
                      <w:rFonts w:hint="eastAsia"/>
                      <w:szCs w:val="21"/>
                    </w:rPr>
                    <w:alias w:val="董事、监事、高级管理人员主要工作经历"/>
                    <w:tag w:val="_GBC_33a673da5a64459d8c3c4e41dacf3ef6"/>
                    <w:id w:val="34110072"/>
                    <w:lock w:val="sdtLocked"/>
                  </w:sdtPr>
                  <w:sdtContent>
                    <w:tc>
                      <w:tcPr>
                        <w:tcW w:w="12705" w:type="dxa"/>
                      </w:tcPr>
                      <w:p w:rsidR="00530EE7" w:rsidRDefault="00530EE7" w:rsidP="00460602">
                        <w:pPr>
                          <w:rPr>
                            <w:szCs w:val="21"/>
                          </w:rPr>
                        </w:pPr>
                        <w:r>
                          <w:rPr>
                            <w:rFonts w:hint="eastAsia"/>
                            <w:szCs w:val="21"/>
                          </w:rPr>
                          <w:t>曾任原中南工业大学管理工程系系主任助理、经济贸易系副主任、中南大学商学院副院长、党委书记等职；现任中南大学发展与联络办公室主任、教授、博士生导师</w:t>
                        </w:r>
                        <w:r w:rsidR="00423863">
                          <w:rPr>
                            <w:rFonts w:hint="eastAsia"/>
                            <w:szCs w:val="21"/>
                          </w:rPr>
                          <w:t>。</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76"/>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74"/>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黄国君</w:t>
                        </w:r>
                      </w:p>
                    </w:tc>
                  </w:sdtContent>
                </w:sdt>
                <w:sdt>
                  <w:sdtPr>
                    <w:rPr>
                      <w:rFonts w:hint="eastAsia"/>
                      <w:szCs w:val="21"/>
                    </w:rPr>
                    <w:alias w:val="董事、监事、高级管理人员主要工作经历"/>
                    <w:tag w:val="_GBC_33a673da5a64459d8c3c4e41dacf3ef6"/>
                    <w:id w:val="34110075"/>
                    <w:lock w:val="sdtLocked"/>
                  </w:sdtPr>
                  <w:sdtContent>
                    <w:tc>
                      <w:tcPr>
                        <w:tcW w:w="12705" w:type="dxa"/>
                      </w:tcPr>
                      <w:p w:rsidR="00530EE7" w:rsidRDefault="00530EE7" w:rsidP="00460602">
                        <w:pPr>
                          <w:rPr>
                            <w:szCs w:val="21"/>
                          </w:rPr>
                        </w:pPr>
                        <w:r>
                          <w:rPr>
                            <w:rFonts w:hint="eastAsia"/>
                            <w:szCs w:val="21"/>
                          </w:rPr>
                          <w:t>曾任中国航空学会第七届理事会结构设计及强度专业委员会委员，现任中国科学院力学研究所流固耦合系统力学重点实验室，副研究员，兼任中国力学学会反应堆结构力学专业委员会委员、中国振动学会结构动力学专业委员会委员。</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79"/>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77"/>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袁公章</w:t>
                        </w:r>
                      </w:p>
                    </w:tc>
                  </w:sdtContent>
                </w:sdt>
                <w:sdt>
                  <w:sdtPr>
                    <w:rPr>
                      <w:rFonts w:hint="eastAsia"/>
                      <w:szCs w:val="21"/>
                    </w:rPr>
                    <w:alias w:val="董事、监事、高级管理人员主要工作经历"/>
                    <w:tag w:val="_GBC_33a673da5a64459d8c3c4e41dacf3ef6"/>
                    <w:id w:val="34110078"/>
                    <w:lock w:val="sdtLocked"/>
                  </w:sdtPr>
                  <w:sdtContent>
                    <w:tc>
                      <w:tcPr>
                        <w:tcW w:w="12705" w:type="dxa"/>
                      </w:tcPr>
                      <w:p w:rsidR="00530EE7" w:rsidRDefault="00530EE7" w:rsidP="00460602">
                        <w:pPr>
                          <w:rPr>
                            <w:szCs w:val="21"/>
                          </w:rPr>
                        </w:pPr>
                        <w:r>
                          <w:rPr>
                            <w:rFonts w:hint="eastAsia"/>
                            <w:szCs w:val="21"/>
                          </w:rPr>
                          <w:t>曾任广西壮族自治区律师协会副会长，广西企业法制建设协会副会长，中华全国律师协会破产与重组专业委员会委员、中华全国律师协会律师事务所建设指导委员会委员，广西司法厅、广西律协企业律师服务团企业改革服务组副组长，广西区经委顾问专家指导委员会专家、南宁市仲裁委仲裁员，现任北京大成（南宁）律师事务所专职律师，权益合伙人。</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82"/>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80"/>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李</w:t>
                        </w:r>
                        <w:r>
                          <w:rPr>
                            <w:rFonts w:asciiTheme="minorHAnsi" w:eastAsiaTheme="minorEastAsia" w:hAnsiTheme="minorHAnsi" w:cstheme="minorBidi" w:hint="eastAsia"/>
                            <w:kern w:val="2"/>
                            <w:szCs w:val="21"/>
                          </w:rPr>
                          <w:t> </w:t>
                        </w:r>
                        <w:r>
                          <w:rPr>
                            <w:rFonts w:asciiTheme="minorHAnsi" w:eastAsiaTheme="minorEastAsia" w:hAnsiTheme="minorHAnsi" w:cstheme="minorBidi" w:hint="eastAsia"/>
                            <w:kern w:val="2"/>
                            <w:szCs w:val="21"/>
                          </w:rPr>
                          <w:t>骅</w:t>
                        </w:r>
                      </w:p>
                    </w:tc>
                  </w:sdtContent>
                </w:sdt>
                <w:sdt>
                  <w:sdtPr>
                    <w:rPr>
                      <w:rFonts w:hint="eastAsia"/>
                      <w:szCs w:val="21"/>
                    </w:rPr>
                    <w:alias w:val="董事、监事、高级管理人员主要工作经历"/>
                    <w:tag w:val="_GBC_33a673da5a64459d8c3c4e41dacf3ef6"/>
                    <w:id w:val="34110081"/>
                    <w:lock w:val="sdtLocked"/>
                  </w:sdtPr>
                  <w:sdtContent>
                    <w:tc>
                      <w:tcPr>
                        <w:tcW w:w="12705" w:type="dxa"/>
                      </w:tcPr>
                      <w:p w:rsidR="00530EE7" w:rsidRDefault="00530EE7" w:rsidP="00460602">
                        <w:pPr>
                          <w:rPr>
                            <w:szCs w:val="21"/>
                          </w:rPr>
                        </w:pPr>
                        <w:r>
                          <w:rPr>
                            <w:rFonts w:hint="eastAsia"/>
                            <w:szCs w:val="21"/>
                          </w:rPr>
                          <w:t>注册会计师，现任广西天华会计师事务所有限责任公司所长（主任会计师）。</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85"/>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83"/>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赵峰</w:t>
                        </w:r>
                      </w:p>
                    </w:tc>
                  </w:sdtContent>
                </w:sdt>
                <w:sdt>
                  <w:sdtPr>
                    <w:rPr>
                      <w:rFonts w:hint="eastAsia"/>
                      <w:szCs w:val="21"/>
                    </w:rPr>
                    <w:alias w:val="董事、监事、高级管理人员主要工作经历"/>
                    <w:tag w:val="_GBC_33a673da5a64459d8c3c4e41dacf3ef6"/>
                    <w:id w:val="34110084"/>
                    <w:lock w:val="sdtLocked"/>
                  </w:sdtPr>
                  <w:sdtContent>
                    <w:tc>
                      <w:tcPr>
                        <w:tcW w:w="12705" w:type="dxa"/>
                      </w:tcPr>
                      <w:p w:rsidR="00530EE7" w:rsidRDefault="006033B9" w:rsidP="006033B9">
                        <w:pPr>
                          <w:rPr>
                            <w:szCs w:val="21"/>
                          </w:rPr>
                        </w:pPr>
                        <w:r w:rsidRPr="006033B9">
                          <w:rPr>
                            <w:rFonts w:hint="eastAsia"/>
                            <w:szCs w:val="21"/>
                          </w:rPr>
                          <w:t>曾任山东钢铁集团有限公司钢铁研究院科研规划部部长，正略钧策管理咨询高级顾问</w:t>
                        </w:r>
                        <w:r w:rsidR="00A57757">
                          <w:rPr>
                            <w:rFonts w:hint="eastAsia"/>
                            <w:szCs w:val="21"/>
                          </w:rPr>
                          <w:t>；</w:t>
                        </w:r>
                        <w:r w:rsidRPr="006033B9">
                          <w:rPr>
                            <w:rFonts w:hint="eastAsia"/>
                            <w:szCs w:val="21"/>
                          </w:rPr>
                          <w:t>现任冶金工业规划研究院总设计师、经济处处长。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88"/>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86"/>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梁培发</w:t>
                        </w:r>
                      </w:p>
                    </w:tc>
                  </w:sdtContent>
                </w:sdt>
                <w:sdt>
                  <w:sdtPr>
                    <w:rPr>
                      <w:rFonts w:hint="eastAsia"/>
                      <w:szCs w:val="21"/>
                    </w:rPr>
                    <w:alias w:val="董事、监事、高级管理人员主要工作经历"/>
                    <w:tag w:val="_GBC_33a673da5a64459d8c3c4e41dacf3ef6"/>
                    <w:id w:val="34110087"/>
                    <w:lock w:val="sdtLocked"/>
                  </w:sdtPr>
                  <w:sdtContent>
                    <w:tc>
                      <w:tcPr>
                        <w:tcW w:w="12705" w:type="dxa"/>
                      </w:tcPr>
                      <w:p w:rsidR="00530EE7" w:rsidRDefault="00530EE7" w:rsidP="007D5290">
                        <w:pPr>
                          <w:rPr>
                            <w:szCs w:val="21"/>
                          </w:rPr>
                        </w:pPr>
                        <w:r>
                          <w:rPr>
                            <w:rFonts w:hint="eastAsia"/>
                            <w:szCs w:val="21"/>
                          </w:rPr>
                          <w:t>曾任集团公司企划部副部长；现任公司监事会主席，集团公司纪委副书记</w:t>
                        </w:r>
                        <w:r w:rsidR="007D5290">
                          <w:rPr>
                            <w:rFonts w:hint="eastAsia"/>
                            <w:szCs w:val="21"/>
                          </w:rPr>
                          <w:t>、</w:t>
                        </w:r>
                        <w:r>
                          <w:rPr>
                            <w:rFonts w:hint="eastAsia"/>
                            <w:szCs w:val="21"/>
                          </w:rPr>
                          <w:t>审监部法务部部长</w:t>
                        </w:r>
                        <w:r w:rsidR="007D5290">
                          <w:rPr>
                            <w:rFonts w:hint="eastAsia"/>
                            <w:szCs w:val="21"/>
                          </w:rPr>
                          <w:t>、</w:t>
                        </w:r>
                        <w:r>
                          <w:rPr>
                            <w:rFonts w:hint="eastAsia"/>
                            <w:szCs w:val="21"/>
                          </w:rPr>
                          <w:t>党支部书记。</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91"/>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89"/>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林承格</w:t>
                        </w:r>
                      </w:p>
                    </w:tc>
                  </w:sdtContent>
                </w:sdt>
                <w:sdt>
                  <w:sdtPr>
                    <w:rPr>
                      <w:rFonts w:hint="eastAsia"/>
                      <w:szCs w:val="21"/>
                    </w:rPr>
                    <w:alias w:val="董事、监事、高级管理人员主要工作经历"/>
                    <w:tag w:val="_GBC_33a673da5a64459d8c3c4e41dacf3ef6"/>
                    <w:id w:val="34110090"/>
                    <w:lock w:val="sdtLocked"/>
                  </w:sdtPr>
                  <w:sdtContent>
                    <w:tc>
                      <w:tcPr>
                        <w:tcW w:w="12705" w:type="dxa"/>
                      </w:tcPr>
                      <w:p w:rsidR="00530EE7" w:rsidRPr="00530EE7" w:rsidRDefault="00530EE7" w:rsidP="007D5290">
                        <w:pPr>
                          <w:widowControl/>
                          <w:jc w:val="left"/>
                        </w:pPr>
                        <w:r w:rsidRPr="00AA3BD0">
                          <w:rPr>
                            <w:rFonts w:hint="eastAsia"/>
                            <w:szCs w:val="21"/>
                          </w:rPr>
                          <w:t>曾任集团公司总经济师、副总经理、公司监事会主席；现任公司监事</w:t>
                        </w:r>
                        <w:r w:rsidR="007D5290">
                          <w:rPr>
                            <w:rFonts w:hint="eastAsia"/>
                            <w:szCs w:val="21"/>
                          </w:rPr>
                          <w:t>，</w:t>
                        </w:r>
                        <w:r w:rsidRPr="00AA3BD0">
                          <w:rPr>
                            <w:rFonts w:hint="eastAsia"/>
                            <w:szCs w:val="21"/>
                          </w:rPr>
                          <w:t>集团公司董事、党委副书记、工会主席。</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94"/>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92"/>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陈有升</w:t>
                        </w:r>
                      </w:p>
                    </w:tc>
                  </w:sdtContent>
                </w:sdt>
                <w:sdt>
                  <w:sdtPr>
                    <w:rPr>
                      <w:rFonts w:hint="eastAsia"/>
                      <w:szCs w:val="21"/>
                    </w:rPr>
                    <w:alias w:val="董事、监事、高级管理人员主要工作经历"/>
                    <w:tag w:val="_GBC_33a673da5a64459d8c3c4e41dacf3ef6"/>
                    <w:id w:val="34110093"/>
                    <w:lock w:val="sdtLocked"/>
                  </w:sdtPr>
                  <w:sdtContent>
                    <w:tc>
                      <w:tcPr>
                        <w:tcW w:w="12705" w:type="dxa"/>
                      </w:tcPr>
                      <w:p w:rsidR="00530EE7" w:rsidRDefault="00530EE7" w:rsidP="00460602">
                        <w:pPr>
                          <w:rPr>
                            <w:szCs w:val="21"/>
                          </w:rPr>
                        </w:pPr>
                        <w:r>
                          <w:rPr>
                            <w:rFonts w:hint="eastAsia"/>
                            <w:szCs w:val="21"/>
                          </w:rPr>
                          <w:t>曾任公司烧结厂厂长；现任公司监事、</w:t>
                        </w:r>
                        <w:r w:rsidR="00B77C01">
                          <w:rPr>
                            <w:rFonts w:hint="eastAsia"/>
                            <w:szCs w:val="21"/>
                          </w:rPr>
                          <w:t>集团公司</w:t>
                        </w:r>
                        <w:r>
                          <w:rPr>
                            <w:rFonts w:hint="eastAsia"/>
                            <w:szCs w:val="21"/>
                          </w:rPr>
                          <w:t>机动工程部部长</w:t>
                        </w:r>
                        <w:r w:rsidR="004F369A">
                          <w:rPr>
                            <w:rFonts w:hint="eastAsia"/>
                            <w:szCs w:val="21"/>
                          </w:rPr>
                          <w:t>。</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097"/>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95"/>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唐天明</w:t>
                        </w:r>
                      </w:p>
                    </w:tc>
                  </w:sdtContent>
                </w:sdt>
                <w:sdt>
                  <w:sdtPr>
                    <w:rPr>
                      <w:rFonts w:hint="eastAsia"/>
                      <w:szCs w:val="21"/>
                    </w:rPr>
                    <w:alias w:val="董事、监事、高级管理人员主要工作经历"/>
                    <w:tag w:val="_GBC_33a673da5a64459d8c3c4e41dacf3ef6"/>
                    <w:id w:val="34110096"/>
                    <w:lock w:val="sdtLocked"/>
                  </w:sdtPr>
                  <w:sdtContent>
                    <w:tc>
                      <w:tcPr>
                        <w:tcW w:w="12705" w:type="dxa"/>
                      </w:tcPr>
                      <w:p w:rsidR="00530EE7" w:rsidRDefault="00530EE7" w:rsidP="0093622D">
                        <w:pPr>
                          <w:rPr>
                            <w:szCs w:val="21"/>
                          </w:rPr>
                        </w:pPr>
                        <w:r>
                          <w:rPr>
                            <w:rFonts w:hint="eastAsia"/>
                            <w:szCs w:val="21"/>
                          </w:rPr>
                          <w:t>曾任公司烧结厂厂长、公司监事</w:t>
                        </w:r>
                        <w:r w:rsidR="004F369A">
                          <w:rPr>
                            <w:rFonts w:hint="eastAsia"/>
                            <w:szCs w:val="21"/>
                          </w:rPr>
                          <w:t>；现任集团公司副总经理。</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00"/>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098"/>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黄庆周</w:t>
                        </w:r>
                      </w:p>
                    </w:tc>
                  </w:sdtContent>
                </w:sdt>
                <w:sdt>
                  <w:sdtPr>
                    <w:rPr>
                      <w:rFonts w:hint="eastAsia"/>
                      <w:szCs w:val="21"/>
                    </w:rPr>
                    <w:alias w:val="董事、监事、高级管理人员主要工作经历"/>
                    <w:tag w:val="_GBC_33a673da5a64459d8c3c4e41dacf3ef6"/>
                    <w:id w:val="34110099"/>
                    <w:lock w:val="sdtLocked"/>
                  </w:sdtPr>
                  <w:sdtContent>
                    <w:tc>
                      <w:tcPr>
                        <w:tcW w:w="12705" w:type="dxa"/>
                      </w:tcPr>
                      <w:p w:rsidR="00530EE7" w:rsidRDefault="00530EE7" w:rsidP="0093622D">
                        <w:pPr>
                          <w:rPr>
                            <w:szCs w:val="21"/>
                          </w:rPr>
                        </w:pPr>
                        <w:r>
                          <w:rPr>
                            <w:rFonts w:hint="eastAsia"/>
                            <w:szCs w:val="21"/>
                          </w:rPr>
                          <w:t>曾任公司监事、炼铁厂厂长</w:t>
                        </w:r>
                        <w:r w:rsidR="0093622D">
                          <w:rPr>
                            <w:rFonts w:hint="eastAsia"/>
                            <w:szCs w:val="21"/>
                          </w:rPr>
                          <w:t>。</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03"/>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01"/>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莫朝兴</w:t>
                        </w:r>
                      </w:p>
                    </w:tc>
                  </w:sdtContent>
                </w:sdt>
                <w:sdt>
                  <w:sdtPr>
                    <w:rPr>
                      <w:rFonts w:hint="eastAsia"/>
                      <w:szCs w:val="21"/>
                    </w:rPr>
                    <w:alias w:val="董事、监事、高级管理人员主要工作经历"/>
                    <w:tag w:val="_GBC_33a673da5a64459d8c3c4e41dacf3ef6"/>
                    <w:id w:val="34110102"/>
                    <w:lock w:val="sdtLocked"/>
                  </w:sdtPr>
                  <w:sdtContent>
                    <w:tc>
                      <w:tcPr>
                        <w:tcW w:w="12705" w:type="dxa"/>
                      </w:tcPr>
                      <w:p w:rsidR="00530EE7" w:rsidRDefault="0093622D" w:rsidP="0093622D">
                        <w:pPr>
                          <w:rPr>
                            <w:szCs w:val="21"/>
                          </w:rPr>
                        </w:pPr>
                        <w:r>
                          <w:rPr>
                            <w:rFonts w:hint="eastAsia"/>
                            <w:szCs w:val="21"/>
                          </w:rPr>
                          <w:t>曾任公司炼铁厂副厂长；现任公司监事、炼铁厂厂长。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06"/>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04"/>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阮志勇</w:t>
                        </w:r>
                      </w:p>
                    </w:tc>
                  </w:sdtContent>
                </w:sdt>
                <w:sdt>
                  <w:sdtPr>
                    <w:rPr>
                      <w:rFonts w:hint="eastAsia"/>
                      <w:szCs w:val="21"/>
                    </w:rPr>
                    <w:alias w:val="董事、监事、高级管理人员主要工作经历"/>
                    <w:tag w:val="_GBC_33a673da5a64459d8c3c4e41dacf3ef6"/>
                    <w:id w:val="34110105"/>
                    <w:lock w:val="sdtLocked"/>
                  </w:sdtPr>
                  <w:sdtContent>
                    <w:tc>
                      <w:tcPr>
                        <w:tcW w:w="12705" w:type="dxa"/>
                      </w:tcPr>
                      <w:p w:rsidR="00530EE7" w:rsidRDefault="0093622D" w:rsidP="007D5290">
                        <w:pPr>
                          <w:rPr>
                            <w:szCs w:val="21"/>
                          </w:rPr>
                        </w:pPr>
                        <w:r>
                          <w:rPr>
                            <w:rFonts w:hint="eastAsia"/>
                            <w:szCs w:val="21"/>
                          </w:rPr>
                          <w:t>曾任公司烧结厂副厂长；现任公司监事</w:t>
                        </w:r>
                        <w:r w:rsidR="007D5290">
                          <w:rPr>
                            <w:rFonts w:hint="eastAsia"/>
                            <w:szCs w:val="21"/>
                          </w:rPr>
                          <w:t>，</w:t>
                        </w:r>
                        <w:r>
                          <w:rPr>
                            <w:rFonts w:hint="eastAsia"/>
                            <w:szCs w:val="21"/>
                          </w:rPr>
                          <w:t>技术中心党委书记、副主任。</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09"/>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07"/>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班俊超</w:t>
                        </w:r>
                      </w:p>
                    </w:tc>
                  </w:sdtContent>
                </w:sdt>
                <w:sdt>
                  <w:sdtPr>
                    <w:rPr>
                      <w:rFonts w:hint="eastAsia"/>
                      <w:szCs w:val="21"/>
                    </w:rPr>
                    <w:alias w:val="董事、监事、高级管理人员主要工作经历"/>
                    <w:tag w:val="_GBC_33a673da5a64459d8c3c4e41dacf3ef6"/>
                    <w:id w:val="34110108"/>
                    <w:lock w:val="sdtLocked"/>
                  </w:sdtPr>
                  <w:sdtContent>
                    <w:tc>
                      <w:tcPr>
                        <w:tcW w:w="12705" w:type="dxa"/>
                      </w:tcPr>
                      <w:p w:rsidR="00530EE7" w:rsidRDefault="00530EE7" w:rsidP="00537DCB">
                        <w:pPr>
                          <w:rPr>
                            <w:szCs w:val="21"/>
                          </w:rPr>
                        </w:pPr>
                        <w:r>
                          <w:rPr>
                            <w:rFonts w:hint="eastAsia"/>
                            <w:szCs w:val="21"/>
                          </w:rPr>
                          <w:t>现任公司副总经理、证券部部长、综合管理部副部长、董事会秘书。</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12"/>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10"/>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黄元民</w:t>
                        </w:r>
                      </w:p>
                    </w:tc>
                  </w:sdtContent>
                </w:sdt>
                <w:sdt>
                  <w:sdtPr>
                    <w:rPr>
                      <w:rFonts w:hint="eastAsia"/>
                      <w:szCs w:val="21"/>
                    </w:rPr>
                    <w:alias w:val="董事、监事、高级管理人员主要工作经历"/>
                    <w:tag w:val="_GBC_33a673da5a64459d8c3c4e41dacf3ef6"/>
                    <w:id w:val="34110111"/>
                    <w:lock w:val="sdtLocked"/>
                  </w:sdtPr>
                  <w:sdtContent>
                    <w:tc>
                      <w:tcPr>
                        <w:tcW w:w="12705" w:type="dxa"/>
                      </w:tcPr>
                      <w:p w:rsidR="00530EE7" w:rsidRPr="00AA3BD0" w:rsidRDefault="00530EE7" w:rsidP="00460602">
                        <w:pPr>
                          <w:rPr>
                            <w:szCs w:val="21"/>
                          </w:rPr>
                        </w:pPr>
                        <w:r w:rsidRPr="00AA3BD0">
                          <w:rPr>
                            <w:rFonts w:hint="eastAsia"/>
                            <w:szCs w:val="21"/>
                          </w:rPr>
                          <w:t>曾任集团公司总经理办公室主任、副总工程师，公司技术中心主任，公司副总经理；现任公司总经理。</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15"/>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13"/>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赖　懿</w:t>
                        </w:r>
                      </w:p>
                    </w:tc>
                  </w:sdtContent>
                </w:sdt>
                <w:sdt>
                  <w:sdtPr>
                    <w:rPr>
                      <w:rFonts w:hint="eastAsia"/>
                      <w:szCs w:val="21"/>
                    </w:rPr>
                    <w:alias w:val="董事、监事、高级管理人员主要工作经历"/>
                    <w:tag w:val="_GBC_33a673da5a64459d8c3c4e41dacf3ef6"/>
                    <w:id w:val="34110114"/>
                    <w:lock w:val="sdtLocked"/>
                  </w:sdtPr>
                  <w:sdtContent>
                    <w:tc>
                      <w:tcPr>
                        <w:tcW w:w="12705" w:type="dxa"/>
                      </w:tcPr>
                      <w:p w:rsidR="00530EE7" w:rsidRPr="00AA3BD0" w:rsidRDefault="00537DCB" w:rsidP="00537DCB">
                        <w:pPr>
                          <w:rPr>
                            <w:szCs w:val="21"/>
                          </w:rPr>
                        </w:pPr>
                        <w:r w:rsidRPr="00AA3BD0">
                          <w:rPr>
                            <w:rFonts w:hint="eastAsia"/>
                            <w:szCs w:val="21"/>
                          </w:rPr>
                          <w:t>曾任公司总会计师；现任集团公司资财部部长。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18"/>
              <w:lock w:val="sdtLocked"/>
            </w:sdtPr>
            <w:sdtEndPr>
              <w:rPr>
                <w:color w:val="FF0000"/>
              </w:rPr>
            </w:sdtEnd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16"/>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杜忠军</w:t>
                        </w:r>
                      </w:p>
                    </w:tc>
                  </w:sdtContent>
                </w:sdt>
                <w:sdt>
                  <w:sdtPr>
                    <w:rPr>
                      <w:rFonts w:hint="eastAsia"/>
                      <w:color w:val="FF0000"/>
                      <w:szCs w:val="21"/>
                    </w:rPr>
                    <w:alias w:val="董事、监事、高级管理人员主要工作经历"/>
                    <w:tag w:val="_GBC_33a673da5a64459d8c3c4e41dacf3ef6"/>
                    <w:id w:val="34110117"/>
                    <w:lock w:val="sdtLocked"/>
                  </w:sdtPr>
                  <w:sdtContent>
                    <w:tc>
                      <w:tcPr>
                        <w:tcW w:w="12705" w:type="dxa"/>
                      </w:tcPr>
                      <w:p w:rsidR="00530EE7" w:rsidRPr="00AA3BD0" w:rsidRDefault="007B68F1" w:rsidP="007B68F1">
                        <w:pPr>
                          <w:rPr>
                            <w:color w:val="FF0000"/>
                            <w:szCs w:val="21"/>
                          </w:rPr>
                        </w:pPr>
                        <w:r w:rsidRPr="00AA3BD0">
                          <w:rPr>
                            <w:rFonts w:hint="eastAsia"/>
                            <w:color w:val="000000" w:themeColor="text1"/>
                            <w:szCs w:val="21"/>
                          </w:rPr>
                          <w:t>曾任公司财务部驻中板厂财务科科长；现任公司副总会计师、财务部</w:t>
                        </w:r>
                        <w:r w:rsidR="00C157E8" w:rsidRPr="00AA3BD0">
                          <w:rPr>
                            <w:rFonts w:hint="eastAsia"/>
                            <w:color w:val="000000" w:themeColor="text1"/>
                            <w:szCs w:val="21"/>
                          </w:rPr>
                          <w:t>副</w:t>
                        </w:r>
                        <w:r w:rsidRPr="00AA3BD0">
                          <w:rPr>
                            <w:rFonts w:hint="eastAsia"/>
                            <w:color w:val="000000" w:themeColor="text1"/>
                            <w:szCs w:val="21"/>
                          </w:rPr>
                          <w:t>部长。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21"/>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19"/>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谭绍栋</w:t>
                        </w:r>
                      </w:p>
                    </w:tc>
                  </w:sdtContent>
                </w:sdt>
                <w:sdt>
                  <w:sdtPr>
                    <w:rPr>
                      <w:rFonts w:hint="eastAsia"/>
                      <w:szCs w:val="21"/>
                    </w:rPr>
                    <w:alias w:val="董事、监事、高级管理人员主要工作经历"/>
                    <w:tag w:val="_GBC_33a673da5a64459d8c3c4e41dacf3ef6"/>
                    <w:id w:val="34110120"/>
                    <w:lock w:val="sdtLocked"/>
                  </w:sdtPr>
                  <w:sdtContent>
                    <w:tc>
                      <w:tcPr>
                        <w:tcW w:w="12705" w:type="dxa"/>
                      </w:tcPr>
                      <w:p w:rsidR="00530EE7" w:rsidRDefault="00530EE7" w:rsidP="00C157E8">
                        <w:pPr>
                          <w:rPr>
                            <w:szCs w:val="21"/>
                          </w:rPr>
                        </w:pPr>
                        <w:r>
                          <w:rPr>
                            <w:rFonts w:hint="eastAsia"/>
                            <w:szCs w:val="21"/>
                          </w:rPr>
                          <w:t>曾任公司焦化厂厂长、柳钢原燃料采购部党支部书记</w:t>
                        </w:r>
                        <w:r w:rsidR="00C157E8">
                          <w:rPr>
                            <w:rFonts w:hint="eastAsia"/>
                            <w:szCs w:val="21"/>
                          </w:rPr>
                          <w:t>、</w:t>
                        </w:r>
                        <w:r>
                          <w:rPr>
                            <w:rFonts w:hint="eastAsia"/>
                            <w:szCs w:val="21"/>
                          </w:rPr>
                          <w:t>公司副总经理</w:t>
                        </w:r>
                        <w:r w:rsidR="00C157E8">
                          <w:rPr>
                            <w:rFonts w:hint="eastAsia"/>
                            <w:szCs w:val="21"/>
                          </w:rPr>
                          <w:t>；现任</w:t>
                        </w:r>
                        <w:r>
                          <w:rPr>
                            <w:rFonts w:hint="eastAsia"/>
                            <w:szCs w:val="21"/>
                          </w:rPr>
                          <w:t>原燃料采购部部长。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24"/>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22"/>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王世辉</w:t>
                        </w:r>
                      </w:p>
                    </w:tc>
                  </w:sdtContent>
                </w:sdt>
                <w:sdt>
                  <w:sdtPr>
                    <w:rPr>
                      <w:rFonts w:hint="eastAsia"/>
                      <w:szCs w:val="21"/>
                    </w:rPr>
                    <w:alias w:val="董事、监事、高级管理人员主要工作经历"/>
                    <w:tag w:val="_GBC_33a673da5a64459d8c3c4e41dacf3ef6"/>
                    <w:id w:val="34110123"/>
                    <w:lock w:val="sdtLocked"/>
                  </w:sdtPr>
                  <w:sdtContent>
                    <w:tc>
                      <w:tcPr>
                        <w:tcW w:w="12705" w:type="dxa"/>
                      </w:tcPr>
                      <w:p w:rsidR="00530EE7" w:rsidRPr="005C6FD2" w:rsidRDefault="00C157E8" w:rsidP="007D5290">
                        <w:pPr>
                          <w:rPr>
                            <w:szCs w:val="21"/>
                          </w:rPr>
                        </w:pPr>
                        <w:r w:rsidRPr="005C6FD2">
                          <w:rPr>
                            <w:rFonts w:hint="eastAsia"/>
                            <w:szCs w:val="21"/>
                          </w:rPr>
                          <w:t>曾任公司物资公司副经理；现任公司副总经理</w:t>
                        </w:r>
                        <w:r w:rsidR="007D5290">
                          <w:rPr>
                            <w:rFonts w:hint="eastAsia"/>
                            <w:szCs w:val="21"/>
                          </w:rPr>
                          <w:t>，</w:t>
                        </w:r>
                        <w:r w:rsidRPr="005C6FD2">
                          <w:rPr>
                            <w:rFonts w:hint="eastAsia"/>
                            <w:szCs w:val="21"/>
                          </w:rPr>
                          <w:t>原燃料采购部</w:t>
                        </w:r>
                        <w:r w:rsidR="007D5290">
                          <w:rPr>
                            <w:rFonts w:hint="eastAsia"/>
                            <w:szCs w:val="21"/>
                          </w:rPr>
                          <w:t>党支部书记、</w:t>
                        </w:r>
                        <w:r w:rsidRPr="005C6FD2">
                          <w:rPr>
                            <w:rFonts w:hint="eastAsia"/>
                            <w:szCs w:val="21"/>
                          </w:rPr>
                          <w:t>副部长。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27"/>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25"/>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韦军尤</w:t>
                        </w:r>
                      </w:p>
                    </w:tc>
                  </w:sdtContent>
                </w:sdt>
                <w:sdt>
                  <w:sdtPr>
                    <w:rPr>
                      <w:rFonts w:hint="eastAsia"/>
                      <w:szCs w:val="21"/>
                    </w:rPr>
                    <w:alias w:val="董事、监事、高级管理人员主要工作经历"/>
                    <w:tag w:val="_GBC_33a673da5a64459d8c3c4e41dacf3ef6"/>
                    <w:id w:val="34110126"/>
                    <w:lock w:val="sdtLocked"/>
                  </w:sdtPr>
                  <w:sdtContent>
                    <w:tc>
                      <w:tcPr>
                        <w:tcW w:w="12705" w:type="dxa"/>
                      </w:tcPr>
                      <w:p w:rsidR="00530EE7" w:rsidRPr="005C6FD2" w:rsidRDefault="00530EE7" w:rsidP="00530EE7">
                        <w:pPr>
                          <w:widowControl/>
                          <w:jc w:val="left"/>
                          <w:rPr>
                            <w:szCs w:val="21"/>
                          </w:rPr>
                        </w:pPr>
                        <w:r w:rsidRPr="005C6FD2">
                          <w:rPr>
                            <w:rFonts w:hint="eastAsia"/>
                            <w:szCs w:val="21"/>
                          </w:rPr>
                          <w:t>曾任公司转炉炼钢厂副厂长；现任公司副总经理、转炉炼钢厂厂长。</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30"/>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28"/>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熊小明</w:t>
                        </w:r>
                      </w:p>
                    </w:tc>
                  </w:sdtContent>
                </w:sdt>
                <w:sdt>
                  <w:sdtPr>
                    <w:rPr>
                      <w:rFonts w:hint="eastAsia"/>
                      <w:szCs w:val="21"/>
                    </w:rPr>
                    <w:alias w:val="董事、监事、高级管理人员主要工作经历"/>
                    <w:tag w:val="_GBC_33a673da5a64459d8c3c4e41dacf3ef6"/>
                    <w:id w:val="34110129"/>
                    <w:lock w:val="sdtLocked"/>
                  </w:sdtPr>
                  <w:sdtContent>
                    <w:tc>
                      <w:tcPr>
                        <w:tcW w:w="12705" w:type="dxa"/>
                      </w:tcPr>
                      <w:p w:rsidR="00530EE7" w:rsidRPr="00530EE7" w:rsidRDefault="00530EE7" w:rsidP="00460602">
                        <w:r w:rsidRPr="004275D3">
                          <w:rPr>
                            <w:rFonts w:hint="eastAsia"/>
                            <w:szCs w:val="21"/>
                          </w:rPr>
                          <w:t>曾任经销公司副经理；现任公司副总经理、经销公司经理。</w:t>
                        </w:r>
                      </w:p>
                    </w:tc>
                  </w:sdtContent>
                </w:sdt>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110133"/>
              <w:lock w:val="sdtLocked"/>
            </w:sdtPr>
            <w:sdtContent>
              <w:tr w:rsidR="00530EE7" w:rsidTr="00460602">
                <w:sdt>
                  <w:sdtPr>
                    <w:rPr>
                      <w:rFonts w:asciiTheme="minorHAnsi" w:eastAsiaTheme="minorEastAsia" w:hAnsiTheme="minorHAnsi" w:cstheme="minorBidi" w:hint="eastAsia"/>
                      <w:kern w:val="2"/>
                      <w:szCs w:val="21"/>
                    </w:rPr>
                    <w:alias w:val="董事、监事、高级管理人员姓名"/>
                    <w:tag w:val="_GBC_6cf1feb87d584627a93877b7377cce5e"/>
                    <w:id w:val="34110131"/>
                    <w:lock w:val="sdtLocked"/>
                  </w:sdtPr>
                  <w:sdtEndPr>
                    <w:rPr>
                      <w:rFonts w:ascii="Times New Roman" w:eastAsia="宋体" w:hAnsi="Times New Roman" w:cs="Times New Roman"/>
                      <w:kern w:val="0"/>
                      <w:sz w:val="20"/>
                    </w:rPr>
                  </w:sdtEndPr>
                  <w:sdtContent>
                    <w:tc>
                      <w:tcPr>
                        <w:tcW w:w="1384" w:type="dxa"/>
                      </w:tcPr>
                      <w:p w:rsidR="00530EE7" w:rsidRDefault="00530EE7" w:rsidP="00460602">
                        <w:pPr>
                          <w:rPr>
                            <w:szCs w:val="21"/>
                          </w:rPr>
                        </w:pPr>
                        <w:r>
                          <w:rPr>
                            <w:rFonts w:asciiTheme="minorHAnsi" w:eastAsiaTheme="minorEastAsia" w:hAnsiTheme="minorHAnsi" w:cstheme="minorBidi" w:hint="eastAsia"/>
                            <w:kern w:val="2"/>
                            <w:szCs w:val="21"/>
                          </w:rPr>
                          <w:t>覃强</w:t>
                        </w:r>
                      </w:p>
                    </w:tc>
                  </w:sdtContent>
                </w:sdt>
                <w:sdt>
                  <w:sdtPr>
                    <w:rPr>
                      <w:rFonts w:hint="eastAsia"/>
                      <w:szCs w:val="21"/>
                    </w:rPr>
                    <w:alias w:val="董事、监事、高级管理人员主要工作经历"/>
                    <w:tag w:val="_GBC_33a673da5a64459d8c3c4e41dacf3ef6"/>
                    <w:id w:val="34110132"/>
                    <w:lock w:val="sdtLocked"/>
                  </w:sdtPr>
                  <w:sdtContent>
                    <w:tc>
                      <w:tcPr>
                        <w:tcW w:w="12705" w:type="dxa"/>
                      </w:tcPr>
                      <w:p w:rsidR="00530EE7" w:rsidRPr="00530EE7" w:rsidRDefault="00530EE7" w:rsidP="00460602">
                        <w:r w:rsidRPr="004275D3">
                          <w:rPr>
                            <w:rFonts w:hint="eastAsia"/>
                            <w:szCs w:val="21"/>
                          </w:rPr>
                          <w:t>曾任公司转炉炼钢厂党委书记、工会主席、副厂长；现任公司副总经理、总调度室总调度长。</w:t>
                        </w:r>
                      </w:p>
                    </w:tc>
                  </w:sdtContent>
                </w:sdt>
              </w:tr>
            </w:sdtContent>
          </w:sdt>
        </w:tbl>
        <w:p w:rsidR="00530EE7" w:rsidRDefault="00530EE7"/>
        <w:p w:rsidR="00C56DD1" w:rsidRDefault="00DB1053">
          <w:pPr>
            <w:rPr>
              <w:szCs w:val="21"/>
            </w:rPr>
          </w:pPr>
          <w:r>
            <w:rPr>
              <w:szCs w:val="21"/>
            </w:rPr>
            <w:t>其它情况说明</w:t>
          </w:r>
        </w:p>
        <w:sdt>
          <w:sdtPr>
            <w:rPr>
              <w:szCs w:val="21"/>
            </w:rPr>
            <w:alias w:val="是否适用：董事、监事 和高级管理人员持股变动及报酬情况其他情况说明[双击切换]"/>
            <w:tag w:val="_GBC_149b0087b50746ab832499e3f006aa21"/>
            <w:id w:val="34110134"/>
            <w:lock w:val="sdtContentLocked"/>
            <w:placeholder>
              <w:docPart w:val="GBC22222222222222222222222222222"/>
            </w:placeholder>
          </w:sdtPr>
          <w:sdtContent>
            <w:p w:rsidR="008C48AD" w:rsidRDefault="00A566F9" w:rsidP="009B4228">
              <w:pPr>
                <w:rPr>
                  <w:szCs w:val="21"/>
                </w:rPr>
              </w:pPr>
              <w:r>
                <w:rPr>
                  <w:szCs w:val="21"/>
                </w:rPr>
                <w:fldChar w:fldCharType="begin"/>
              </w:r>
              <w:r w:rsidR="008C48AD">
                <w:rPr>
                  <w:szCs w:val="21"/>
                </w:rPr>
                <w:instrText xml:space="preserve"> MACROBUTTON  SnrToggleCheckbox √适用 </w:instrText>
              </w:r>
              <w:r>
                <w:rPr>
                  <w:szCs w:val="21"/>
                </w:rPr>
                <w:fldChar w:fldCharType="end"/>
              </w:r>
              <w:r>
                <w:rPr>
                  <w:szCs w:val="21"/>
                </w:rPr>
                <w:fldChar w:fldCharType="begin"/>
              </w:r>
              <w:r w:rsidR="008C48AD">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f21c3547182e4d2cbd38fd86e2d30b17"/>
            <w:id w:val="34110135"/>
            <w:lock w:val="sdtLocked"/>
          </w:sdtPr>
          <w:sdtContent>
            <w:p w:rsidR="00C56DD1" w:rsidRPr="005B6C1C" w:rsidRDefault="008C48AD" w:rsidP="009B4228">
              <w:r>
                <w:rPr>
                  <w:rFonts w:hint="eastAsia"/>
                </w:rPr>
                <w:t>独立董事胡振华先生因个人原因，于2016年1月向公司递交了书面辞职申请。由于胡振华先生辞职将导致公司独立董事人数少于董事会成员的三分之一，根据《关于在上市公司建立独立董事制度的指导意见》和《公司章程》等相关规定，截至</w:t>
              </w:r>
              <w:r>
                <w:t xml:space="preserve"> 2016年5月</w:t>
              </w:r>
              <w:r>
                <w:rPr>
                  <w:rFonts w:hint="eastAsia"/>
                </w:rPr>
                <w:t>2</w:t>
              </w:r>
              <w:r>
                <w:t>6 日，公司新任独</w:t>
              </w:r>
              <w:r>
                <w:rPr>
                  <w:rFonts w:hint="eastAsia"/>
                </w:rPr>
                <w:t>立董事（赵峰先生）选举产生前，胡振华先生继续履行其独立董事职责。（公告编号：2016-001）</w:t>
              </w:r>
            </w:p>
          </w:sdtContent>
        </w:sdt>
      </w:sdtContent>
    </w:sdt>
    <w:p w:rsidR="00C56DD1" w:rsidRDefault="00C56DD1">
      <w:pPr>
        <w:rPr>
          <w:szCs w:val="21"/>
        </w:rPr>
      </w:pPr>
    </w:p>
    <w:p w:rsidR="00C56DD1" w:rsidRDefault="00DB1053" w:rsidP="009320B5">
      <w:pPr>
        <w:pStyle w:val="3"/>
        <w:numPr>
          <w:ilvl w:val="2"/>
          <w:numId w:val="26"/>
        </w:numPr>
        <w:rPr>
          <w:szCs w:val="21"/>
        </w:rPr>
      </w:pPr>
      <w:bookmarkStart w:id="63" w:name="_Toc342057945"/>
      <w:bookmarkStart w:id="64" w:name="_Toc342566005"/>
      <w:bookmarkEnd w:id="61"/>
      <w:bookmarkEnd w:id="62"/>
      <w:r>
        <w:rPr>
          <w:rFonts w:hint="eastAsia"/>
          <w:szCs w:val="21"/>
        </w:rPr>
        <w:t>董事、高级管理人员报告期内被授予的股权激励情况</w:t>
      </w:r>
      <w:bookmarkEnd w:id="63"/>
      <w:bookmarkEnd w:id="64"/>
    </w:p>
    <w:p w:rsidR="00C56DD1" w:rsidRDefault="00A566F9" w:rsidP="00530EE7">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c2d0a53ac8044ce0b5022c6f5ccdc0a9"/>
          <w:id w:val="34110137"/>
          <w:lock w:val="sdtContentLocked"/>
          <w:placeholder>
            <w:docPart w:val="GBC22222222222222222222222222222"/>
          </w:placeholder>
        </w:sdtPr>
        <w:sdtContent>
          <w:r>
            <w:rPr>
              <w:szCs w:val="21"/>
            </w:rPr>
            <w:fldChar w:fldCharType="begin"/>
          </w:r>
          <w:r w:rsidR="00530EE7">
            <w:rPr>
              <w:szCs w:val="21"/>
            </w:rPr>
            <w:instrText>MACROBUTTON  SnrToggleCheckbox □适用</w:instrText>
          </w:r>
          <w:r>
            <w:rPr>
              <w:szCs w:val="21"/>
            </w:rPr>
            <w:fldChar w:fldCharType="end"/>
          </w:r>
          <w:r>
            <w:rPr>
              <w:szCs w:val="21"/>
            </w:rPr>
            <w:fldChar w:fldCharType="begin"/>
          </w:r>
          <w:r w:rsidR="00530EE7">
            <w:rPr>
              <w:szCs w:val="21"/>
            </w:rPr>
            <w:instrText xml:space="preserve"> MACROBUTTON  SnrToggleCheckbox √不适用 </w:instrText>
          </w:r>
          <w:r>
            <w:rPr>
              <w:szCs w:val="21"/>
            </w:rPr>
            <w:fldChar w:fldCharType="end"/>
          </w:r>
        </w:sdtContent>
      </w:sdt>
    </w:p>
    <w:p w:rsidR="00C56DD1" w:rsidRDefault="00DB1053" w:rsidP="009320B5">
      <w:pPr>
        <w:pStyle w:val="2"/>
        <w:numPr>
          <w:ilvl w:val="0"/>
          <w:numId w:val="25"/>
        </w:numPr>
      </w:pPr>
      <w:r>
        <w:rPr>
          <w:rFonts w:hint="eastAsia"/>
        </w:rPr>
        <w:t>现任及报告期内离任董事、监事和高级管理人员的任职情况</w:t>
      </w:r>
    </w:p>
    <w:sdt>
      <w:sdtPr>
        <w:rPr>
          <w:rFonts w:ascii="宋体" w:hAnsi="宋体" w:cs="宋体"/>
          <w:b w:val="0"/>
          <w:bCs w:val="0"/>
          <w:kern w:val="0"/>
          <w:szCs w:val="21"/>
        </w:rPr>
        <w:alias w:val="模块:在股东单位任职情况"/>
        <w:tag w:val="_SEC_71174076095e4b3299192300e2845511"/>
        <w:id w:val="34110194"/>
        <w:lock w:val="sdtLocked"/>
        <w:placeholder>
          <w:docPart w:val="GBC22222222222222222222222222222"/>
        </w:placeholder>
      </w:sdtPr>
      <w:sdtContent>
        <w:p w:rsidR="00C56DD1" w:rsidRDefault="00DB1053" w:rsidP="009320B5">
          <w:pPr>
            <w:pStyle w:val="3"/>
            <w:numPr>
              <w:ilvl w:val="0"/>
              <w:numId w:val="27"/>
            </w:numPr>
            <w:rPr>
              <w:szCs w:val="21"/>
            </w:rPr>
          </w:pPr>
          <w:r>
            <w:rPr>
              <w:szCs w:val="21"/>
            </w:rPr>
            <w:t>在股东单位任职情况</w:t>
          </w:r>
        </w:p>
        <w:sdt>
          <w:sdtPr>
            <w:rPr>
              <w:szCs w:val="21"/>
            </w:rPr>
            <w:alias w:val="是否适用：在股东单位任职情况[双击切换]"/>
            <w:tag w:val="_GBC_c450b54d9ea443cf85cc614c8528526b"/>
            <w:id w:val="34110138"/>
            <w:lock w:val="sdtContentLocked"/>
            <w:placeholder>
              <w:docPart w:val="GBC22222222222222222222222222222"/>
            </w:placeholder>
          </w:sdtPr>
          <w:sdtContent>
            <w:p w:rsidR="00C56DD1" w:rsidRDefault="00A566F9">
              <w:pPr>
                <w:rPr>
                  <w:szCs w:val="21"/>
                </w:rPr>
              </w:pPr>
              <w:r>
                <w:rPr>
                  <w:szCs w:val="21"/>
                </w:rPr>
                <w:fldChar w:fldCharType="begin"/>
              </w:r>
              <w:r w:rsidR="00530EE7">
                <w:rPr>
                  <w:szCs w:val="21"/>
                </w:rPr>
                <w:instrText xml:space="preserve"> MACROBUTTON  SnrToggleCheckbox √适用 </w:instrText>
              </w:r>
              <w:r>
                <w:rPr>
                  <w:szCs w:val="21"/>
                </w:rPr>
                <w:fldChar w:fldCharType="end"/>
              </w:r>
              <w:r>
                <w:rPr>
                  <w:szCs w:val="21"/>
                </w:rPr>
                <w:fldChar w:fldCharType="begin"/>
              </w:r>
              <w:r w:rsidR="00530EE7">
                <w:rPr>
                  <w:szCs w:val="21"/>
                </w:rPr>
                <w:instrText xml:space="preserve"> MACROBUTTON  SnrToggleCheckbox □不适用 </w:instrText>
              </w:r>
              <w:r>
                <w:rPr>
                  <w:szCs w:val="21"/>
                </w:rPr>
                <w:fldChar w:fldCharType="end"/>
              </w:r>
            </w:p>
          </w:sdtContent>
        </w:sdt>
        <w:tbl>
          <w:tblPr>
            <w:tblStyle w:val="af6"/>
            <w:tblW w:w="14089" w:type="dxa"/>
            <w:tblLayout w:type="fixed"/>
            <w:tblLook w:val="04A0"/>
          </w:tblPr>
          <w:tblGrid>
            <w:gridCol w:w="2802"/>
            <w:gridCol w:w="3685"/>
            <w:gridCol w:w="2835"/>
            <w:gridCol w:w="2390"/>
            <w:gridCol w:w="2377"/>
          </w:tblGrid>
          <w:tr w:rsidR="00B61708" w:rsidTr="00460602">
            <w:trPr>
              <w:trHeight w:val="105"/>
            </w:trPr>
            <w:tc>
              <w:tcPr>
                <w:tcW w:w="2802" w:type="dxa"/>
                <w:vAlign w:val="center"/>
              </w:tcPr>
              <w:p w:rsidR="00B61708" w:rsidRDefault="00B61708" w:rsidP="00460602">
                <w:pPr>
                  <w:jc w:val="center"/>
                  <w:rPr>
                    <w:szCs w:val="21"/>
                  </w:rPr>
                </w:pPr>
                <w:r>
                  <w:rPr>
                    <w:szCs w:val="21"/>
                  </w:rPr>
                  <w:t>任职人员姓名</w:t>
                </w:r>
              </w:p>
            </w:tc>
            <w:tc>
              <w:tcPr>
                <w:tcW w:w="3685" w:type="dxa"/>
                <w:vAlign w:val="center"/>
              </w:tcPr>
              <w:p w:rsidR="00B61708" w:rsidRDefault="00B61708" w:rsidP="00460602">
                <w:pPr>
                  <w:jc w:val="center"/>
                  <w:rPr>
                    <w:szCs w:val="21"/>
                  </w:rPr>
                </w:pPr>
                <w:r>
                  <w:rPr>
                    <w:szCs w:val="21"/>
                  </w:rPr>
                  <w:t>股东单位名称</w:t>
                </w:r>
              </w:p>
            </w:tc>
            <w:tc>
              <w:tcPr>
                <w:tcW w:w="2835" w:type="dxa"/>
                <w:vAlign w:val="center"/>
              </w:tcPr>
              <w:p w:rsidR="00B61708" w:rsidRDefault="00B61708" w:rsidP="00460602">
                <w:pPr>
                  <w:jc w:val="center"/>
                  <w:rPr>
                    <w:szCs w:val="21"/>
                  </w:rPr>
                </w:pPr>
                <w:r>
                  <w:rPr>
                    <w:szCs w:val="21"/>
                  </w:rPr>
                  <w:t>在股东单位担任的职务</w:t>
                </w:r>
              </w:p>
            </w:tc>
            <w:tc>
              <w:tcPr>
                <w:tcW w:w="2390" w:type="dxa"/>
                <w:vAlign w:val="center"/>
              </w:tcPr>
              <w:p w:rsidR="00B61708" w:rsidRDefault="00B61708" w:rsidP="00460602">
                <w:pPr>
                  <w:jc w:val="center"/>
                  <w:rPr>
                    <w:szCs w:val="21"/>
                  </w:rPr>
                </w:pPr>
                <w:r>
                  <w:rPr>
                    <w:szCs w:val="21"/>
                  </w:rPr>
                  <w:t>任期起始日期</w:t>
                </w:r>
              </w:p>
            </w:tc>
            <w:tc>
              <w:tcPr>
                <w:tcW w:w="2377" w:type="dxa"/>
                <w:vAlign w:val="center"/>
              </w:tcPr>
              <w:p w:rsidR="00B61708" w:rsidRDefault="00B61708" w:rsidP="00460602">
                <w:pPr>
                  <w:jc w:val="center"/>
                  <w:rPr>
                    <w:szCs w:val="21"/>
                  </w:rPr>
                </w:pPr>
                <w:r>
                  <w:rPr>
                    <w:szCs w:val="21"/>
                  </w:rPr>
                  <w:t>任期终止日期</w:t>
                </w:r>
              </w:p>
            </w:tc>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44"/>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39"/>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施沛润</w:t>
                        </w:r>
                      </w:p>
                    </w:tc>
                  </w:sdtContent>
                </w:sdt>
                <w:sdt>
                  <w:sdtPr>
                    <w:rPr>
                      <w:szCs w:val="21"/>
                    </w:rPr>
                    <w:alias w:val="董事、监事、高级管理人员任职的股东单位名称"/>
                    <w:tag w:val="_GBC_56222b319884488885652bb548a4a184"/>
                    <w:id w:val="34110140"/>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41"/>
                    <w:lock w:val="sdtLocked"/>
                  </w:sdtPr>
                  <w:sdtContent>
                    <w:tc>
                      <w:tcPr>
                        <w:tcW w:w="2835" w:type="dxa"/>
                      </w:tcPr>
                      <w:p w:rsidR="00B61708" w:rsidRDefault="00B61708" w:rsidP="00460602">
                        <w:pPr>
                          <w:rPr>
                            <w:szCs w:val="21"/>
                          </w:rPr>
                        </w:pPr>
                        <w:r>
                          <w:rPr>
                            <w:rFonts w:hint="eastAsia"/>
                            <w:szCs w:val="21"/>
                          </w:rPr>
                          <w:t>集团公司董事、副总经理、科协副主席</w:t>
                        </w:r>
                      </w:p>
                    </w:tc>
                  </w:sdtContent>
                </w:sdt>
                <w:sdt>
                  <w:sdtPr>
                    <w:rPr>
                      <w:szCs w:val="21"/>
                    </w:rPr>
                    <w:alias w:val="董事、监事、高级管理人员在股东单位的任期起始日期"/>
                    <w:tag w:val="_GBC_5a7a09cc7ca2477db4c61a67c45002c0"/>
                    <w:id w:val="34110142"/>
                    <w:lock w:val="sdtLocked"/>
                    <w:showingPlcHdr/>
                  </w:sdtPr>
                  <w:sdtContent>
                    <w:tc>
                      <w:tcPr>
                        <w:tcW w:w="2390" w:type="dxa"/>
                      </w:tcPr>
                      <w:p w:rsidR="00B61708" w:rsidRDefault="00B61708" w:rsidP="00460602">
                        <w:pPr>
                          <w:rPr>
                            <w:szCs w:val="21"/>
                          </w:rPr>
                        </w:pPr>
                        <w:r>
                          <w:rPr>
                            <w:rFonts w:hint="eastAsia"/>
                            <w:color w:val="333399"/>
                            <w:szCs w:val="21"/>
                          </w:rPr>
                          <w:t xml:space="preserve">　</w:t>
                        </w:r>
                      </w:p>
                    </w:tc>
                  </w:sdtContent>
                </w:sdt>
                <w:sdt>
                  <w:sdtPr>
                    <w:rPr>
                      <w:szCs w:val="21"/>
                    </w:rPr>
                    <w:alias w:val="董事、监事、高级管理人员在股东单位的任期终止日期"/>
                    <w:tag w:val="_GBC_6990fc2ab6fb40939d7de26d569655a2"/>
                    <w:id w:val="34110143"/>
                    <w:lock w:val="sdtLocked"/>
                    <w:showingPlcHdr/>
                  </w:sdtPr>
                  <w:sdtContent>
                    <w:tc>
                      <w:tcPr>
                        <w:tcW w:w="2377" w:type="dxa"/>
                      </w:tcPr>
                      <w:p w:rsidR="00B61708" w:rsidRDefault="00B61708" w:rsidP="00460602">
                        <w:pPr>
                          <w:rPr>
                            <w:szCs w:val="21"/>
                          </w:rPr>
                        </w:pPr>
                        <w:r>
                          <w:rPr>
                            <w:rFonts w:hint="eastAsia"/>
                            <w:color w:val="333399"/>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50"/>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45"/>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甘贵平</w:t>
                        </w:r>
                      </w:p>
                    </w:tc>
                  </w:sdtContent>
                </w:sdt>
                <w:sdt>
                  <w:sdtPr>
                    <w:rPr>
                      <w:szCs w:val="21"/>
                    </w:rPr>
                    <w:alias w:val="董事、监事、高级管理人员任职的股东单位名称"/>
                    <w:tag w:val="_GBC_56222b319884488885652bb548a4a184"/>
                    <w:id w:val="34110146"/>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47"/>
                    <w:lock w:val="sdtLocked"/>
                  </w:sdtPr>
                  <w:sdtContent>
                    <w:tc>
                      <w:tcPr>
                        <w:tcW w:w="2835" w:type="dxa"/>
                      </w:tcPr>
                      <w:p w:rsidR="00B61708" w:rsidRDefault="00B61708" w:rsidP="00460602">
                        <w:pPr>
                          <w:rPr>
                            <w:szCs w:val="21"/>
                          </w:rPr>
                        </w:pPr>
                        <w:r>
                          <w:rPr>
                            <w:rFonts w:hint="eastAsia"/>
                            <w:szCs w:val="21"/>
                          </w:rPr>
                          <w:t>集团公司副董事长、总经理、党委副书记、科协主席</w:t>
                        </w:r>
                      </w:p>
                    </w:tc>
                  </w:sdtContent>
                </w:sdt>
                <w:sdt>
                  <w:sdtPr>
                    <w:rPr>
                      <w:szCs w:val="21"/>
                    </w:rPr>
                    <w:alias w:val="董事、监事、高级管理人员在股东单位的任期起始日期"/>
                    <w:tag w:val="_GBC_5a7a09cc7ca2477db4c61a67c45002c0"/>
                    <w:id w:val="34110148"/>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49"/>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56"/>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51"/>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潘世庆</w:t>
                        </w:r>
                      </w:p>
                    </w:tc>
                  </w:sdtContent>
                </w:sdt>
                <w:sdt>
                  <w:sdtPr>
                    <w:rPr>
                      <w:szCs w:val="21"/>
                    </w:rPr>
                    <w:alias w:val="董事、监事、高级管理人员任职的股东单位名称"/>
                    <w:tag w:val="_GBC_56222b319884488885652bb548a4a184"/>
                    <w:id w:val="34110152"/>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53"/>
                    <w:lock w:val="sdtLocked"/>
                  </w:sdtPr>
                  <w:sdtContent>
                    <w:tc>
                      <w:tcPr>
                        <w:tcW w:w="2835" w:type="dxa"/>
                      </w:tcPr>
                      <w:p w:rsidR="00B61708" w:rsidRDefault="00B61708" w:rsidP="00460602">
                        <w:pPr>
                          <w:rPr>
                            <w:szCs w:val="21"/>
                          </w:rPr>
                        </w:pPr>
                        <w:r>
                          <w:rPr>
                            <w:rFonts w:hint="eastAsia"/>
                            <w:szCs w:val="21"/>
                          </w:rPr>
                          <w:t>集团公司董事长、党委书记</w:t>
                        </w:r>
                      </w:p>
                    </w:tc>
                  </w:sdtContent>
                </w:sdt>
                <w:sdt>
                  <w:sdtPr>
                    <w:rPr>
                      <w:szCs w:val="21"/>
                    </w:rPr>
                    <w:alias w:val="董事、监事、高级管理人员在股东单位的任期起始日期"/>
                    <w:tag w:val="_GBC_5a7a09cc7ca2477db4c61a67c45002c0"/>
                    <w:id w:val="34110154"/>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55"/>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62"/>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57"/>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张奕</w:t>
                        </w:r>
                      </w:p>
                    </w:tc>
                  </w:sdtContent>
                </w:sdt>
                <w:sdt>
                  <w:sdtPr>
                    <w:rPr>
                      <w:szCs w:val="21"/>
                    </w:rPr>
                    <w:alias w:val="董事、监事、高级管理人员任职的股东单位名称"/>
                    <w:tag w:val="_GBC_56222b319884488885652bb548a4a184"/>
                    <w:id w:val="34110158"/>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59"/>
                    <w:lock w:val="sdtLocked"/>
                  </w:sdtPr>
                  <w:sdtContent>
                    <w:tc>
                      <w:tcPr>
                        <w:tcW w:w="2835" w:type="dxa"/>
                      </w:tcPr>
                      <w:p w:rsidR="00B61708" w:rsidRDefault="00B61708" w:rsidP="00460602">
                        <w:pPr>
                          <w:rPr>
                            <w:szCs w:val="21"/>
                          </w:rPr>
                        </w:pPr>
                        <w:r>
                          <w:rPr>
                            <w:rFonts w:hint="eastAsia"/>
                            <w:szCs w:val="21"/>
                          </w:rPr>
                          <w:t>集团公司总会计师</w:t>
                        </w:r>
                      </w:p>
                    </w:tc>
                  </w:sdtContent>
                </w:sdt>
                <w:sdt>
                  <w:sdtPr>
                    <w:rPr>
                      <w:szCs w:val="21"/>
                    </w:rPr>
                    <w:alias w:val="董事、监事、高级管理人员在股东单位的任期起始日期"/>
                    <w:tag w:val="_GBC_5a7a09cc7ca2477db4c61a67c45002c0"/>
                    <w:id w:val="34110160"/>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61"/>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68"/>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63"/>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罗军</w:t>
                        </w:r>
                      </w:p>
                    </w:tc>
                  </w:sdtContent>
                </w:sdt>
                <w:sdt>
                  <w:sdtPr>
                    <w:rPr>
                      <w:szCs w:val="21"/>
                    </w:rPr>
                    <w:alias w:val="董事、监事、高级管理人员任职的股东单位名称"/>
                    <w:tag w:val="_GBC_56222b319884488885652bb548a4a184"/>
                    <w:id w:val="34110164"/>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65"/>
                    <w:lock w:val="sdtLocked"/>
                  </w:sdtPr>
                  <w:sdtContent>
                    <w:tc>
                      <w:tcPr>
                        <w:tcW w:w="2835" w:type="dxa"/>
                      </w:tcPr>
                      <w:p w:rsidR="00B61708" w:rsidRDefault="00B61708" w:rsidP="00460602">
                        <w:pPr>
                          <w:rPr>
                            <w:szCs w:val="21"/>
                          </w:rPr>
                        </w:pPr>
                        <w:r>
                          <w:rPr>
                            <w:rFonts w:hint="eastAsia"/>
                            <w:szCs w:val="21"/>
                          </w:rPr>
                          <w:t>集团公司副总经理、总工程师</w:t>
                        </w:r>
                      </w:p>
                    </w:tc>
                  </w:sdtContent>
                </w:sdt>
                <w:sdt>
                  <w:sdtPr>
                    <w:rPr>
                      <w:szCs w:val="21"/>
                    </w:rPr>
                    <w:alias w:val="董事、监事、高级管理人员在股东单位的任期起始日期"/>
                    <w:tag w:val="_GBC_5a7a09cc7ca2477db4c61a67c45002c0"/>
                    <w:id w:val="34110166"/>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67"/>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74"/>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69"/>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阎骏</w:t>
                        </w:r>
                      </w:p>
                    </w:tc>
                  </w:sdtContent>
                </w:sdt>
                <w:sdt>
                  <w:sdtPr>
                    <w:rPr>
                      <w:szCs w:val="21"/>
                    </w:rPr>
                    <w:alias w:val="董事、监事、高级管理人员任职的股东单位名称"/>
                    <w:tag w:val="_GBC_56222b319884488885652bb548a4a184"/>
                    <w:id w:val="34110170"/>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71"/>
                    <w:lock w:val="sdtLocked"/>
                  </w:sdtPr>
                  <w:sdtContent>
                    <w:tc>
                      <w:tcPr>
                        <w:tcW w:w="2835" w:type="dxa"/>
                      </w:tcPr>
                      <w:p w:rsidR="00B61708" w:rsidRDefault="00B61708" w:rsidP="00460602">
                        <w:pPr>
                          <w:rPr>
                            <w:szCs w:val="21"/>
                          </w:rPr>
                        </w:pPr>
                        <w:r>
                          <w:rPr>
                            <w:rFonts w:hint="eastAsia"/>
                            <w:szCs w:val="21"/>
                          </w:rPr>
                          <w:t>集团公司副总经理</w:t>
                        </w:r>
                      </w:p>
                    </w:tc>
                  </w:sdtContent>
                </w:sdt>
                <w:sdt>
                  <w:sdtPr>
                    <w:rPr>
                      <w:szCs w:val="21"/>
                    </w:rPr>
                    <w:alias w:val="董事、监事、高级管理人员在股东单位的任期起始日期"/>
                    <w:tag w:val="_GBC_5a7a09cc7ca2477db4c61a67c45002c0"/>
                    <w:id w:val="34110172"/>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73"/>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4110180"/>
              <w:lock w:val="sdtLocked"/>
            </w:sdtPr>
            <w:sdtContent>
              <w:tr w:rsidR="00B61708" w:rsidTr="00460602">
                <w:trPr>
                  <w:trHeight w:val="147"/>
                </w:trPr>
                <w:sdt>
                  <w:sdtPr>
                    <w:rPr>
                      <w:rFonts w:asciiTheme="minorHAnsi" w:eastAsiaTheme="minorEastAsia" w:hAnsiTheme="minorHAnsi" w:cstheme="minorBidi" w:hint="eastAsia"/>
                      <w:kern w:val="2"/>
                      <w:szCs w:val="21"/>
                    </w:rPr>
                    <w:alias w:val="在股东单位任职的董事、监事、高级管理人员姓名"/>
                    <w:tag w:val="_GBC_5cb5e8ac94b1487fb6a29abc127d3458"/>
                    <w:id w:val="34110175"/>
                    <w:lock w:val="sdtLocked"/>
                  </w:sdtPr>
                  <w:sdtEndPr>
                    <w:rPr>
                      <w:rFonts w:ascii="宋体" w:eastAsia="宋体" w:hAnsi="宋体" w:cs="宋体"/>
                      <w:kern w:val="0"/>
                    </w:rPr>
                  </w:sdtEndPr>
                  <w:sdtContent>
                    <w:tc>
                      <w:tcPr>
                        <w:tcW w:w="2802" w:type="dxa"/>
                      </w:tcPr>
                      <w:p w:rsidR="00B61708" w:rsidRDefault="00B61708" w:rsidP="00460602">
                        <w:pPr>
                          <w:rPr>
                            <w:szCs w:val="21"/>
                          </w:rPr>
                        </w:pPr>
                        <w:r>
                          <w:rPr>
                            <w:rFonts w:hint="eastAsia"/>
                            <w:szCs w:val="21"/>
                          </w:rPr>
                          <w:t>林承格</w:t>
                        </w:r>
                      </w:p>
                    </w:tc>
                  </w:sdtContent>
                </w:sdt>
                <w:sdt>
                  <w:sdtPr>
                    <w:rPr>
                      <w:szCs w:val="21"/>
                    </w:rPr>
                    <w:alias w:val="董事、监事、高级管理人员任职的股东单位名称"/>
                    <w:tag w:val="_GBC_56222b319884488885652bb548a4a184"/>
                    <w:id w:val="34110176"/>
                    <w:lock w:val="sdtLocked"/>
                  </w:sdtPr>
                  <w:sdtContent>
                    <w:tc>
                      <w:tcPr>
                        <w:tcW w:w="3685" w:type="dxa"/>
                      </w:tcPr>
                      <w:p w:rsidR="00B61708" w:rsidRDefault="00B61708"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77"/>
                    <w:lock w:val="sdtLocked"/>
                  </w:sdtPr>
                  <w:sdtContent>
                    <w:tc>
                      <w:tcPr>
                        <w:tcW w:w="2835" w:type="dxa"/>
                      </w:tcPr>
                      <w:p w:rsidR="00B61708" w:rsidRDefault="00FD3A85" w:rsidP="00460602">
                        <w:pPr>
                          <w:rPr>
                            <w:szCs w:val="21"/>
                          </w:rPr>
                        </w:pPr>
                        <w:r w:rsidRPr="00AA3BD0">
                          <w:rPr>
                            <w:rFonts w:hint="eastAsia"/>
                            <w:szCs w:val="21"/>
                          </w:rPr>
                          <w:t>集团公司董事、党委副书记、工会主席</w:t>
                        </w:r>
                      </w:p>
                    </w:tc>
                  </w:sdtContent>
                </w:sdt>
                <w:sdt>
                  <w:sdtPr>
                    <w:rPr>
                      <w:szCs w:val="21"/>
                    </w:rPr>
                    <w:alias w:val="董事、监事、高级管理人员在股东单位的任期起始日期"/>
                    <w:tag w:val="_GBC_5a7a09cc7ca2477db4c61a67c45002c0"/>
                    <w:id w:val="34110178"/>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79"/>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color w:val="FF0000"/>
                <w:kern w:val="2"/>
                <w:szCs w:val="21"/>
              </w:rPr>
              <w:alias w:val="董事、监事、高级管理人员在股东单位任职情况"/>
              <w:tag w:val="_TUP_6fadbebda8f14f00acfb087a1f629834"/>
              <w:id w:val="34110186"/>
              <w:lock w:val="sdtLocked"/>
            </w:sdtPr>
            <w:sdtEndPr>
              <w:rPr>
                <w:color w:val="auto"/>
              </w:rPr>
            </w:sdtEndPr>
            <w:sdtContent>
              <w:tr w:rsidR="00B61708" w:rsidTr="00460602">
                <w:trPr>
                  <w:trHeight w:val="147"/>
                </w:trPr>
                <w:sdt>
                  <w:sdtPr>
                    <w:rPr>
                      <w:rFonts w:asciiTheme="minorHAnsi" w:eastAsiaTheme="minorEastAsia" w:hAnsiTheme="minorHAnsi" w:cstheme="minorBidi" w:hint="eastAsia"/>
                      <w:color w:val="FF0000"/>
                      <w:kern w:val="2"/>
                      <w:szCs w:val="21"/>
                    </w:rPr>
                    <w:alias w:val="在股东单位任职的董事、监事、高级管理人员姓名"/>
                    <w:tag w:val="_GBC_5cb5e8ac94b1487fb6a29abc127d3458"/>
                    <w:id w:val="34110181"/>
                    <w:lock w:val="sdtLocked"/>
                  </w:sdtPr>
                  <w:sdtEndPr>
                    <w:rPr>
                      <w:rFonts w:ascii="宋体" w:eastAsia="宋体" w:hAnsi="宋体" w:cs="宋体"/>
                      <w:kern w:val="0"/>
                    </w:rPr>
                  </w:sdtEndPr>
                  <w:sdtContent>
                    <w:tc>
                      <w:tcPr>
                        <w:tcW w:w="2802" w:type="dxa"/>
                      </w:tcPr>
                      <w:p w:rsidR="00B61708" w:rsidRPr="00B61708" w:rsidRDefault="00B61708" w:rsidP="00B61708">
                        <w:pPr>
                          <w:rPr>
                            <w:color w:val="FF0000"/>
                            <w:szCs w:val="21"/>
                          </w:rPr>
                        </w:pPr>
                        <w:r w:rsidRPr="002D03EF">
                          <w:rPr>
                            <w:rFonts w:hint="eastAsia"/>
                            <w:color w:val="000000" w:themeColor="text1"/>
                            <w:szCs w:val="21"/>
                          </w:rPr>
                          <w:t>梁培发</w:t>
                        </w:r>
                      </w:p>
                    </w:tc>
                  </w:sdtContent>
                </w:sdt>
                <w:sdt>
                  <w:sdtPr>
                    <w:rPr>
                      <w:szCs w:val="21"/>
                    </w:rPr>
                    <w:alias w:val="董事、监事、高级管理人员任职的股东单位名称"/>
                    <w:tag w:val="_GBC_56222b319884488885652bb548a4a184"/>
                    <w:id w:val="34110182"/>
                    <w:lock w:val="sdtLocked"/>
                  </w:sdtPr>
                  <w:sdtContent>
                    <w:tc>
                      <w:tcPr>
                        <w:tcW w:w="3685" w:type="dxa"/>
                      </w:tcPr>
                      <w:p w:rsidR="00B61708" w:rsidRDefault="00FD3A85"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83"/>
                    <w:lock w:val="sdtLocked"/>
                  </w:sdtPr>
                  <w:sdtContent>
                    <w:tc>
                      <w:tcPr>
                        <w:tcW w:w="2835" w:type="dxa"/>
                      </w:tcPr>
                      <w:p w:rsidR="00B61708" w:rsidRDefault="00FD3A85" w:rsidP="00460602">
                        <w:pPr>
                          <w:rPr>
                            <w:szCs w:val="21"/>
                          </w:rPr>
                        </w:pPr>
                        <w:r>
                          <w:rPr>
                            <w:rFonts w:hint="eastAsia"/>
                            <w:szCs w:val="21"/>
                          </w:rPr>
                          <w:t>集团公司纪委副书记，审监部法务部部长，党支部书记</w:t>
                        </w:r>
                      </w:p>
                    </w:tc>
                  </w:sdtContent>
                </w:sdt>
                <w:sdt>
                  <w:sdtPr>
                    <w:rPr>
                      <w:szCs w:val="21"/>
                    </w:rPr>
                    <w:alias w:val="董事、监事、高级管理人员在股东单位的任期起始日期"/>
                    <w:tag w:val="_GBC_5a7a09cc7ca2477db4c61a67c45002c0"/>
                    <w:id w:val="34110184"/>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85"/>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color w:val="FF0000"/>
                <w:kern w:val="2"/>
                <w:szCs w:val="21"/>
              </w:rPr>
              <w:alias w:val="董事、监事、高级管理人员在股东单位任职情况"/>
              <w:tag w:val="_TUP_6fadbebda8f14f00acfb087a1f629834"/>
              <w:id w:val="34110192"/>
              <w:lock w:val="sdtLocked"/>
            </w:sdtPr>
            <w:sdtEndPr>
              <w:rPr>
                <w:color w:val="auto"/>
              </w:rPr>
            </w:sdtEndPr>
            <w:sdtContent>
              <w:tr w:rsidR="00B61708" w:rsidTr="00460602">
                <w:trPr>
                  <w:trHeight w:val="147"/>
                </w:trPr>
                <w:sdt>
                  <w:sdtPr>
                    <w:rPr>
                      <w:rFonts w:asciiTheme="minorHAnsi" w:eastAsiaTheme="minorEastAsia" w:hAnsiTheme="minorHAnsi" w:cstheme="minorBidi" w:hint="eastAsia"/>
                      <w:color w:val="FF0000"/>
                      <w:kern w:val="2"/>
                      <w:szCs w:val="21"/>
                    </w:rPr>
                    <w:alias w:val="在股东单位任职的董事、监事、高级管理人员姓名"/>
                    <w:tag w:val="_GBC_5cb5e8ac94b1487fb6a29abc127d3458"/>
                    <w:id w:val="34110187"/>
                    <w:lock w:val="sdtLocked"/>
                  </w:sdtPr>
                  <w:sdtEndPr>
                    <w:rPr>
                      <w:rFonts w:ascii="宋体" w:eastAsia="宋体" w:hAnsi="宋体" w:cs="宋体"/>
                      <w:kern w:val="0"/>
                    </w:rPr>
                  </w:sdtEndPr>
                  <w:sdtContent>
                    <w:tc>
                      <w:tcPr>
                        <w:tcW w:w="2802" w:type="dxa"/>
                      </w:tcPr>
                      <w:p w:rsidR="00B61708" w:rsidRPr="00B61708" w:rsidRDefault="00B61708" w:rsidP="00B61708">
                        <w:pPr>
                          <w:rPr>
                            <w:color w:val="FF0000"/>
                            <w:szCs w:val="21"/>
                          </w:rPr>
                        </w:pPr>
                        <w:r w:rsidRPr="001D1C1B">
                          <w:rPr>
                            <w:rFonts w:hint="eastAsia"/>
                            <w:color w:val="000000" w:themeColor="text1"/>
                            <w:szCs w:val="21"/>
                          </w:rPr>
                          <w:t>陈有升</w:t>
                        </w:r>
                      </w:p>
                    </w:tc>
                  </w:sdtContent>
                </w:sdt>
                <w:sdt>
                  <w:sdtPr>
                    <w:rPr>
                      <w:rFonts w:cs="Times New Roman"/>
                      <w:kern w:val="2"/>
                      <w:szCs w:val="21"/>
                    </w:rPr>
                    <w:alias w:val="董事、监事、高级管理人员任职的股东单位名称"/>
                    <w:tag w:val="_GBC_56222b319884488885652bb548a4a184"/>
                    <w:id w:val="34110188"/>
                    <w:lock w:val="sdtLocked"/>
                  </w:sdtPr>
                  <w:sdtContent>
                    <w:tc>
                      <w:tcPr>
                        <w:tcW w:w="3685" w:type="dxa"/>
                      </w:tcPr>
                      <w:p w:rsidR="00B61708" w:rsidRDefault="001D1C1B" w:rsidP="00460602">
                        <w:pPr>
                          <w:rPr>
                            <w:szCs w:val="21"/>
                          </w:rPr>
                        </w:pPr>
                        <w:r>
                          <w:rPr>
                            <w:rFonts w:hint="eastAsia"/>
                            <w:szCs w:val="21"/>
                          </w:rPr>
                          <w:t>广西柳州钢铁集团有限公司</w:t>
                        </w:r>
                      </w:p>
                    </w:tc>
                  </w:sdtContent>
                </w:sdt>
                <w:sdt>
                  <w:sdtPr>
                    <w:rPr>
                      <w:szCs w:val="21"/>
                    </w:rPr>
                    <w:alias w:val="董事、监事、高级管理人员在股东单位担任的职务"/>
                    <w:tag w:val="_GBC_ded2e120f44e443db6864e4ecb58d8f2"/>
                    <w:id w:val="34110189"/>
                    <w:lock w:val="sdtLocked"/>
                  </w:sdtPr>
                  <w:sdtContent>
                    <w:tc>
                      <w:tcPr>
                        <w:tcW w:w="2835" w:type="dxa"/>
                      </w:tcPr>
                      <w:p w:rsidR="00B61708" w:rsidRDefault="001D1C1B" w:rsidP="00460602">
                        <w:pPr>
                          <w:rPr>
                            <w:szCs w:val="21"/>
                          </w:rPr>
                        </w:pPr>
                        <w:r>
                          <w:rPr>
                            <w:rFonts w:hint="eastAsia"/>
                            <w:szCs w:val="21"/>
                          </w:rPr>
                          <w:t>集团公司机动工程部部长</w:t>
                        </w:r>
                      </w:p>
                    </w:tc>
                  </w:sdtContent>
                </w:sdt>
                <w:sdt>
                  <w:sdtPr>
                    <w:rPr>
                      <w:szCs w:val="21"/>
                    </w:rPr>
                    <w:alias w:val="董事、监事、高级管理人员在股东单位的任期起始日期"/>
                    <w:tag w:val="_GBC_5a7a09cc7ca2477db4c61a67c45002c0"/>
                    <w:id w:val="34110190"/>
                    <w:lock w:val="sdtLocked"/>
                    <w:showingPlcHdr/>
                  </w:sdtPr>
                  <w:sdtContent>
                    <w:tc>
                      <w:tcPr>
                        <w:tcW w:w="2390" w:type="dxa"/>
                      </w:tcPr>
                      <w:p w:rsidR="00B61708" w:rsidRDefault="00B61708" w:rsidP="00460602">
                        <w:pPr>
                          <w:rPr>
                            <w:szCs w:val="21"/>
                          </w:rPr>
                        </w:pPr>
                        <w:r>
                          <w:rPr>
                            <w:rFonts w:hint="eastAsia"/>
                            <w:szCs w:val="21"/>
                          </w:rPr>
                          <w:t xml:space="preserve">　</w:t>
                        </w:r>
                      </w:p>
                    </w:tc>
                  </w:sdtContent>
                </w:sdt>
                <w:sdt>
                  <w:sdtPr>
                    <w:rPr>
                      <w:szCs w:val="21"/>
                    </w:rPr>
                    <w:alias w:val="董事、监事、高级管理人员在股东单位的任期终止日期"/>
                    <w:tag w:val="_GBC_6990fc2ab6fb40939d7de26d569655a2"/>
                    <w:id w:val="34110191"/>
                    <w:lock w:val="sdtLocked"/>
                    <w:showingPlcHdr/>
                  </w:sdtPr>
                  <w:sdtContent>
                    <w:tc>
                      <w:tcPr>
                        <w:tcW w:w="2377" w:type="dxa"/>
                      </w:tcPr>
                      <w:p w:rsidR="00B61708" w:rsidRDefault="00B61708" w:rsidP="00460602">
                        <w:pPr>
                          <w:rPr>
                            <w:szCs w:val="21"/>
                          </w:rPr>
                        </w:pPr>
                        <w:r>
                          <w:rPr>
                            <w:rFonts w:hint="eastAsia"/>
                            <w:szCs w:val="21"/>
                          </w:rPr>
                          <w:t xml:space="preserve">　</w:t>
                        </w:r>
                      </w:p>
                    </w:tc>
                  </w:sdtContent>
                </w:sdt>
              </w:tr>
            </w:sdtContent>
          </w:sdt>
          <w:tr w:rsidR="00B61708" w:rsidTr="00460602">
            <w:trPr>
              <w:trHeight w:val="150"/>
            </w:trPr>
            <w:tc>
              <w:tcPr>
                <w:tcW w:w="2802" w:type="dxa"/>
              </w:tcPr>
              <w:p w:rsidR="00B61708" w:rsidRDefault="00B61708" w:rsidP="00460602">
                <w:pPr>
                  <w:rPr>
                    <w:szCs w:val="21"/>
                  </w:rPr>
                </w:pPr>
                <w:r>
                  <w:rPr>
                    <w:szCs w:val="21"/>
                  </w:rPr>
                  <w:t>在股东单位任职情况的说明</w:t>
                </w:r>
              </w:p>
            </w:tc>
            <w:sdt>
              <w:sdtPr>
                <w:rPr>
                  <w:szCs w:val="21"/>
                </w:rPr>
                <w:alias w:val="董事、监事、高级管理人员在股东单位任职情况的说明"/>
                <w:tag w:val="_GBC_4964b760c623459ca088cf2ce7449d85"/>
                <w:id w:val="34110193"/>
                <w:lock w:val="sdtLocked"/>
              </w:sdtPr>
              <w:sdtContent>
                <w:tc>
                  <w:tcPr>
                    <w:tcW w:w="11287" w:type="dxa"/>
                    <w:gridSpan w:val="4"/>
                  </w:tcPr>
                  <w:p w:rsidR="00B61708" w:rsidRDefault="00FD3A85" w:rsidP="00460602">
                    <w:pPr>
                      <w:rPr>
                        <w:szCs w:val="21"/>
                      </w:rPr>
                    </w:pPr>
                    <w:r>
                      <w:rPr>
                        <w:rFonts w:hint="eastAsia"/>
                        <w:szCs w:val="21"/>
                      </w:rPr>
                      <w:t>无</w:t>
                    </w:r>
                  </w:p>
                </w:tc>
              </w:sdtContent>
            </w:sdt>
          </w:tr>
        </w:tbl>
        <w:p w:rsidR="00B61708" w:rsidRDefault="00B61708"/>
        <w:p w:rsidR="00C56DD1" w:rsidRDefault="00A566F9"/>
      </w:sdtContent>
    </w:sdt>
    <w:sdt>
      <w:sdtPr>
        <w:rPr>
          <w:rFonts w:ascii="宋体" w:hAnsi="宋体" w:cs="宋体"/>
          <w:b w:val="0"/>
          <w:bCs w:val="0"/>
          <w:kern w:val="0"/>
          <w:szCs w:val="21"/>
        </w:rPr>
        <w:alias w:val="模块:在其他单位任职情况"/>
        <w:tag w:val="_SEC_5561131e80ff45818592dc8d1f605cb5"/>
        <w:id w:val="34110227"/>
        <w:lock w:val="sdtLocked"/>
        <w:placeholder>
          <w:docPart w:val="GBC22222222222222222222222222222"/>
        </w:placeholder>
      </w:sdtPr>
      <w:sdtContent>
        <w:p w:rsidR="00C56DD1" w:rsidRDefault="00DB1053" w:rsidP="009320B5">
          <w:pPr>
            <w:pStyle w:val="3"/>
            <w:numPr>
              <w:ilvl w:val="0"/>
              <w:numId w:val="27"/>
            </w:numPr>
            <w:rPr>
              <w:szCs w:val="21"/>
            </w:rPr>
          </w:pPr>
          <w:r>
            <w:rPr>
              <w:szCs w:val="21"/>
            </w:rPr>
            <w:t>在其他单位任职情况</w:t>
          </w:r>
        </w:p>
        <w:sdt>
          <w:sdtPr>
            <w:rPr>
              <w:szCs w:val="21"/>
            </w:rPr>
            <w:alias w:val="是否适用：在其他单位任职情况[双击切换]"/>
            <w:tag w:val="_GBC_31c17de709bb42fdb7ba137e843fe054"/>
            <w:id w:val="34110195"/>
            <w:lock w:val="sdtContentLocked"/>
            <w:placeholder>
              <w:docPart w:val="GBC22222222222222222222222222222"/>
            </w:placeholder>
          </w:sdtPr>
          <w:sdtContent>
            <w:p w:rsidR="00C56DD1" w:rsidRDefault="00A566F9">
              <w:pPr>
                <w:rPr>
                  <w:szCs w:val="21"/>
                </w:rPr>
              </w:pPr>
              <w:r>
                <w:rPr>
                  <w:szCs w:val="21"/>
                </w:rPr>
                <w:fldChar w:fldCharType="begin"/>
              </w:r>
              <w:r w:rsidR="000460A5">
                <w:rPr>
                  <w:szCs w:val="21"/>
                </w:rPr>
                <w:instrText xml:space="preserve"> MACROBUTTON  SnrToggleCheckbox √适用 </w:instrText>
              </w:r>
              <w:r>
                <w:rPr>
                  <w:szCs w:val="21"/>
                </w:rPr>
                <w:fldChar w:fldCharType="end"/>
              </w:r>
              <w:r>
                <w:rPr>
                  <w:szCs w:val="21"/>
                </w:rPr>
                <w:fldChar w:fldCharType="begin"/>
              </w:r>
              <w:r w:rsidR="000460A5">
                <w:rPr>
                  <w:szCs w:val="21"/>
                </w:rPr>
                <w:instrText xml:space="preserve"> MACROBUTTON  SnrToggleCheckbox □不适用 </w:instrText>
              </w:r>
              <w:r>
                <w:rPr>
                  <w:szCs w:val="21"/>
                </w:rPr>
                <w:fldChar w:fldCharType="end"/>
              </w:r>
            </w:p>
          </w:sdtContent>
        </w:sdt>
        <w:tbl>
          <w:tblPr>
            <w:tblStyle w:val="af6"/>
            <w:tblW w:w="14089" w:type="dxa"/>
            <w:tblLayout w:type="fixed"/>
            <w:tblLook w:val="04A0"/>
          </w:tblPr>
          <w:tblGrid>
            <w:gridCol w:w="2817"/>
            <w:gridCol w:w="3670"/>
            <w:gridCol w:w="2835"/>
            <w:gridCol w:w="2376"/>
            <w:gridCol w:w="2391"/>
          </w:tblGrid>
          <w:tr w:rsidR="000460A5" w:rsidTr="00460602">
            <w:trPr>
              <w:trHeight w:val="120"/>
            </w:trPr>
            <w:tc>
              <w:tcPr>
                <w:tcW w:w="2817" w:type="dxa"/>
                <w:vAlign w:val="center"/>
              </w:tcPr>
              <w:p w:rsidR="000460A5" w:rsidRDefault="000460A5" w:rsidP="00460602">
                <w:pPr>
                  <w:jc w:val="center"/>
                  <w:rPr>
                    <w:szCs w:val="21"/>
                  </w:rPr>
                </w:pPr>
                <w:r>
                  <w:rPr>
                    <w:szCs w:val="21"/>
                  </w:rPr>
                  <w:t>任职人员姓名</w:t>
                </w:r>
              </w:p>
            </w:tc>
            <w:tc>
              <w:tcPr>
                <w:tcW w:w="3670" w:type="dxa"/>
                <w:vAlign w:val="center"/>
              </w:tcPr>
              <w:p w:rsidR="000460A5" w:rsidRDefault="000460A5" w:rsidP="00460602">
                <w:pPr>
                  <w:jc w:val="center"/>
                  <w:rPr>
                    <w:szCs w:val="21"/>
                  </w:rPr>
                </w:pPr>
                <w:r>
                  <w:rPr>
                    <w:szCs w:val="21"/>
                  </w:rPr>
                  <w:t>其他单位名称</w:t>
                </w:r>
              </w:p>
            </w:tc>
            <w:tc>
              <w:tcPr>
                <w:tcW w:w="2835" w:type="dxa"/>
                <w:vAlign w:val="center"/>
              </w:tcPr>
              <w:p w:rsidR="000460A5" w:rsidRDefault="000460A5" w:rsidP="00460602">
                <w:pPr>
                  <w:jc w:val="center"/>
                  <w:rPr>
                    <w:szCs w:val="21"/>
                  </w:rPr>
                </w:pPr>
                <w:r>
                  <w:rPr>
                    <w:szCs w:val="21"/>
                  </w:rPr>
                  <w:t>在其他单位担任的职务</w:t>
                </w:r>
              </w:p>
            </w:tc>
            <w:tc>
              <w:tcPr>
                <w:tcW w:w="2376" w:type="dxa"/>
                <w:vAlign w:val="center"/>
              </w:tcPr>
              <w:p w:rsidR="000460A5" w:rsidRDefault="000460A5" w:rsidP="00460602">
                <w:pPr>
                  <w:jc w:val="center"/>
                  <w:rPr>
                    <w:szCs w:val="21"/>
                  </w:rPr>
                </w:pPr>
                <w:r>
                  <w:rPr>
                    <w:szCs w:val="21"/>
                  </w:rPr>
                  <w:t>任期起始日期</w:t>
                </w:r>
              </w:p>
            </w:tc>
            <w:tc>
              <w:tcPr>
                <w:tcW w:w="2391" w:type="dxa"/>
                <w:vAlign w:val="center"/>
              </w:tcPr>
              <w:p w:rsidR="000460A5" w:rsidRDefault="000460A5" w:rsidP="00460602">
                <w:pPr>
                  <w:jc w:val="center"/>
                  <w:rPr>
                    <w:szCs w:val="21"/>
                  </w:rPr>
                </w:pPr>
                <w:r>
                  <w:rPr>
                    <w:szCs w:val="21"/>
                  </w:rPr>
                  <w:t>任期终止日期</w:t>
                </w:r>
              </w:p>
            </w:tc>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34110201"/>
              <w:lock w:val="sdtLocked"/>
            </w:sdtPr>
            <w:sdtContent>
              <w:tr w:rsidR="000460A5" w:rsidTr="00460602">
                <w:trPr>
                  <w:trHeight w:val="147"/>
                </w:trPr>
                <w:sdt>
                  <w:sdtPr>
                    <w:rPr>
                      <w:rFonts w:asciiTheme="minorHAnsi" w:eastAsiaTheme="minorEastAsia" w:hAnsiTheme="minorHAnsi" w:cstheme="minorBidi" w:hint="eastAsia"/>
                      <w:kern w:val="2"/>
                      <w:szCs w:val="21"/>
                    </w:rPr>
                    <w:alias w:val="在其他单位任职的董事、监事、高级管理人员姓名"/>
                    <w:tag w:val="_GBC_efc4dc99a43f4a278482e358ea68d7cd"/>
                    <w:id w:val="34110196"/>
                    <w:lock w:val="sdtLocked"/>
                  </w:sdtPr>
                  <w:sdtEndPr>
                    <w:rPr>
                      <w:rFonts w:ascii="Times New Roman" w:eastAsia="宋体" w:hAnsi="Times New Roman" w:cs="Times New Roman"/>
                      <w:kern w:val="0"/>
                      <w:sz w:val="20"/>
                    </w:rPr>
                  </w:sdtEndPr>
                  <w:sdtContent>
                    <w:tc>
                      <w:tcPr>
                        <w:tcW w:w="2817" w:type="dxa"/>
                      </w:tcPr>
                      <w:p w:rsidR="000460A5" w:rsidRDefault="000460A5" w:rsidP="00460602">
                        <w:pPr>
                          <w:rPr>
                            <w:szCs w:val="21"/>
                          </w:rPr>
                        </w:pPr>
                        <w:r>
                          <w:rPr>
                            <w:rFonts w:asciiTheme="minorHAnsi" w:eastAsiaTheme="minorEastAsia" w:hAnsiTheme="minorHAnsi" w:cstheme="minorBidi" w:hint="eastAsia"/>
                            <w:kern w:val="2"/>
                            <w:szCs w:val="21"/>
                          </w:rPr>
                          <w:t>胡振华</w:t>
                        </w:r>
                        <w:r>
                          <w:rPr>
                            <w:rFonts w:asciiTheme="minorHAnsi" w:eastAsiaTheme="minorEastAsia" w:hAnsiTheme="minorHAnsi" w:cstheme="minorBidi" w:hint="eastAsia"/>
                            <w:kern w:val="2"/>
                            <w:szCs w:val="21"/>
                          </w:rPr>
                          <w:t> </w:t>
                        </w:r>
                      </w:p>
                    </w:tc>
                  </w:sdtContent>
                </w:sdt>
                <w:sdt>
                  <w:sdtPr>
                    <w:rPr>
                      <w:rFonts w:hint="eastAsia"/>
                      <w:szCs w:val="21"/>
                    </w:rPr>
                    <w:alias w:val="董事、监事、高级管理人员任职的其他单位名称"/>
                    <w:tag w:val="_GBC_dba2bab38dc643ec81c84640fc3b1895"/>
                    <w:id w:val="34110197"/>
                    <w:lock w:val="sdtLocked"/>
                  </w:sdtPr>
                  <w:sdtContent>
                    <w:tc>
                      <w:tcPr>
                        <w:tcW w:w="3670" w:type="dxa"/>
                      </w:tcPr>
                      <w:p w:rsidR="000460A5" w:rsidRDefault="000460A5" w:rsidP="00460602">
                        <w:pPr>
                          <w:rPr>
                            <w:szCs w:val="21"/>
                          </w:rPr>
                        </w:pPr>
                        <w:r>
                          <w:rPr>
                            <w:rFonts w:hint="eastAsia"/>
                            <w:szCs w:val="21"/>
                          </w:rPr>
                          <w:t>中南大学</w:t>
                        </w:r>
                      </w:p>
                    </w:tc>
                  </w:sdtContent>
                </w:sdt>
                <w:sdt>
                  <w:sdtPr>
                    <w:rPr>
                      <w:rFonts w:hint="eastAsia"/>
                      <w:szCs w:val="21"/>
                    </w:rPr>
                    <w:alias w:val="董事、监事、高级管理人员在其他单位担任的职务"/>
                    <w:tag w:val="_GBC_3a4b298f06904b519f5c7b769c445a66"/>
                    <w:id w:val="34110198"/>
                    <w:lock w:val="sdtLocked"/>
                  </w:sdtPr>
                  <w:sdtContent>
                    <w:tc>
                      <w:tcPr>
                        <w:tcW w:w="2835" w:type="dxa"/>
                      </w:tcPr>
                      <w:p w:rsidR="000460A5" w:rsidRDefault="000460A5" w:rsidP="00460602">
                        <w:pPr>
                          <w:rPr>
                            <w:szCs w:val="21"/>
                          </w:rPr>
                        </w:pPr>
                        <w:r>
                          <w:rPr>
                            <w:rFonts w:hint="eastAsia"/>
                            <w:szCs w:val="21"/>
                          </w:rPr>
                          <w:t>发展与联络办公室主任、教授、博士生导师</w:t>
                        </w:r>
                      </w:p>
                    </w:tc>
                  </w:sdtContent>
                </w:sdt>
                <w:sdt>
                  <w:sdtPr>
                    <w:rPr>
                      <w:rFonts w:hint="eastAsia"/>
                      <w:szCs w:val="21"/>
                    </w:rPr>
                    <w:alias w:val="董事、监事、高级管理人员在其他单位的任期起始日期"/>
                    <w:tag w:val="_GBC_eac2e2297d8745f28497944f5307d16c"/>
                    <w:id w:val="34110199"/>
                    <w:lock w:val="sdtLocked"/>
                    <w:showingPlcHdr/>
                  </w:sdtPr>
                  <w:sdtContent>
                    <w:tc>
                      <w:tcPr>
                        <w:tcW w:w="2376" w:type="dxa"/>
                      </w:tcPr>
                      <w:p w:rsidR="000460A5" w:rsidRDefault="000460A5" w:rsidP="00460602">
                        <w:pPr>
                          <w:rPr>
                            <w:szCs w:val="21"/>
                          </w:rPr>
                        </w:pPr>
                        <w:r>
                          <w:rPr>
                            <w:rFonts w:hint="eastAsia"/>
                            <w:color w:val="333399"/>
                            <w:szCs w:val="21"/>
                          </w:rPr>
                          <w:t xml:space="preserve">　</w:t>
                        </w:r>
                      </w:p>
                    </w:tc>
                  </w:sdtContent>
                </w:sdt>
                <w:sdt>
                  <w:sdtPr>
                    <w:rPr>
                      <w:rFonts w:hint="eastAsia"/>
                      <w:szCs w:val="21"/>
                    </w:rPr>
                    <w:alias w:val="董事、监事、高级管理人员在其他单位的任期终止日期"/>
                    <w:tag w:val="_GBC_d9a4ea22e93745c09155013942e3894a"/>
                    <w:id w:val="34110200"/>
                    <w:lock w:val="sdtLocked"/>
                    <w:showingPlcHdr/>
                  </w:sdtPr>
                  <w:sdtContent>
                    <w:tc>
                      <w:tcPr>
                        <w:tcW w:w="2391" w:type="dxa"/>
                      </w:tcPr>
                      <w:p w:rsidR="000460A5" w:rsidRDefault="000460A5" w:rsidP="00460602">
                        <w:pPr>
                          <w:rPr>
                            <w:szCs w:val="21"/>
                          </w:rPr>
                        </w:pPr>
                        <w:r>
                          <w:rPr>
                            <w:rFonts w:hint="eastAsia"/>
                            <w:color w:val="333399"/>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34110207"/>
              <w:lock w:val="sdtLocked"/>
            </w:sdtPr>
            <w:sdtContent>
              <w:tr w:rsidR="000460A5" w:rsidTr="00460602">
                <w:trPr>
                  <w:trHeight w:val="147"/>
                </w:trPr>
                <w:sdt>
                  <w:sdtPr>
                    <w:rPr>
                      <w:rFonts w:asciiTheme="minorHAnsi" w:eastAsiaTheme="minorEastAsia" w:hAnsiTheme="minorHAnsi" w:cstheme="minorBidi" w:hint="eastAsia"/>
                      <w:kern w:val="2"/>
                      <w:szCs w:val="21"/>
                    </w:rPr>
                    <w:alias w:val="在其他单位任职的董事、监事、高级管理人员姓名"/>
                    <w:tag w:val="_GBC_efc4dc99a43f4a278482e358ea68d7cd"/>
                    <w:id w:val="34110202"/>
                    <w:lock w:val="sdtLocked"/>
                  </w:sdtPr>
                  <w:sdtEndPr>
                    <w:rPr>
                      <w:rFonts w:ascii="Times New Roman" w:eastAsia="宋体" w:hAnsi="Times New Roman" w:cs="Times New Roman"/>
                      <w:kern w:val="0"/>
                      <w:sz w:val="20"/>
                    </w:rPr>
                  </w:sdtEndPr>
                  <w:sdtContent>
                    <w:tc>
                      <w:tcPr>
                        <w:tcW w:w="2817" w:type="dxa"/>
                      </w:tcPr>
                      <w:p w:rsidR="000460A5" w:rsidRDefault="000460A5" w:rsidP="00460602">
                        <w:pPr>
                          <w:rPr>
                            <w:szCs w:val="21"/>
                          </w:rPr>
                        </w:pPr>
                        <w:r>
                          <w:rPr>
                            <w:rFonts w:asciiTheme="minorHAnsi" w:eastAsiaTheme="minorEastAsia" w:hAnsiTheme="minorHAnsi" w:cstheme="minorBidi" w:hint="eastAsia"/>
                            <w:kern w:val="2"/>
                            <w:szCs w:val="21"/>
                          </w:rPr>
                          <w:t>黄国君</w:t>
                        </w:r>
                      </w:p>
                    </w:tc>
                  </w:sdtContent>
                </w:sdt>
                <w:sdt>
                  <w:sdtPr>
                    <w:rPr>
                      <w:rFonts w:hint="eastAsia"/>
                      <w:szCs w:val="21"/>
                    </w:rPr>
                    <w:alias w:val="董事、监事、高级管理人员任职的其他单位名称"/>
                    <w:tag w:val="_GBC_dba2bab38dc643ec81c84640fc3b1895"/>
                    <w:id w:val="34110203"/>
                    <w:lock w:val="sdtLocked"/>
                  </w:sdtPr>
                  <w:sdtContent>
                    <w:tc>
                      <w:tcPr>
                        <w:tcW w:w="3670" w:type="dxa"/>
                      </w:tcPr>
                      <w:p w:rsidR="000460A5" w:rsidRDefault="000460A5" w:rsidP="00460602">
                        <w:pPr>
                          <w:rPr>
                            <w:szCs w:val="21"/>
                          </w:rPr>
                        </w:pPr>
                        <w:r>
                          <w:rPr>
                            <w:rFonts w:hint="eastAsia"/>
                            <w:szCs w:val="21"/>
                          </w:rPr>
                          <w:t>中国科学院力学研究所</w:t>
                        </w:r>
                      </w:p>
                    </w:tc>
                  </w:sdtContent>
                </w:sdt>
                <w:sdt>
                  <w:sdtPr>
                    <w:rPr>
                      <w:rFonts w:hint="eastAsia"/>
                      <w:szCs w:val="21"/>
                    </w:rPr>
                    <w:alias w:val="董事、监事、高级管理人员在其他单位担任的职务"/>
                    <w:tag w:val="_GBC_3a4b298f06904b519f5c7b769c445a66"/>
                    <w:id w:val="34110204"/>
                    <w:lock w:val="sdtLocked"/>
                  </w:sdtPr>
                  <w:sdtContent>
                    <w:tc>
                      <w:tcPr>
                        <w:tcW w:w="2835" w:type="dxa"/>
                      </w:tcPr>
                      <w:p w:rsidR="000460A5" w:rsidRDefault="000460A5" w:rsidP="00460602">
                        <w:pPr>
                          <w:rPr>
                            <w:szCs w:val="21"/>
                          </w:rPr>
                        </w:pPr>
                        <w:r>
                          <w:rPr>
                            <w:rFonts w:hint="eastAsia"/>
                            <w:szCs w:val="21"/>
                          </w:rPr>
                          <w:t>副研究员</w:t>
                        </w:r>
                      </w:p>
                    </w:tc>
                  </w:sdtContent>
                </w:sdt>
                <w:sdt>
                  <w:sdtPr>
                    <w:rPr>
                      <w:rFonts w:hint="eastAsia"/>
                      <w:szCs w:val="21"/>
                    </w:rPr>
                    <w:alias w:val="董事、监事、高级管理人员在其他单位的任期起始日期"/>
                    <w:tag w:val="_GBC_eac2e2297d8745f28497944f5307d16c"/>
                    <w:id w:val="34110205"/>
                    <w:lock w:val="sdtLocked"/>
                    <w:showingPlcHdr/>
                  </w:sdtPr>
                  <w:sdtContent>
                    <w:tc>
                      <w:tcPr>
                        <w:tcW w:w="2376" w:type="dxa"/>
                      </w:tcPr>
                      <w:p w:rsidR="000460A5" w:rsidRDefault="000460A5" w:rsidP="00460602">
                        <w:pPr>
                          <w:rPr>
                            <w:szCs w:val="21"/>
                          </w:rPr>
                        </w:pPr>
                        <w:r>
                          <w:rPr>
                            <w:rFonts w:hint="eastAsia"/>
                            <w:szCs w:val="21"/>
                          </w:rPr>
                          <w:t xml:space="preserve">　</w:t>
                        </w:r>
                      </w:p>
                    </w:tc>
                  </w:sdtContent>
                </w:sdt>
                <w:sdt>
                  <w:sdtPr>
                    <w:rPr>
                      <w:rFonts w:hint="eastAsia"/>
                      <w:szCs w:val="21"/>
                    </w:rPr>
                    <w:alias w:val="董事、监事、高级管理人员在其他单位的任期终止日期"/>
                    <w:tag w:val="_GBC_d9a4ea22e93745c09155013942e3894a"/>
                    <w:id w:val="34110206"/>
                    <w:lock w:val="sdtLocked"/>
                    <w:showingPlcHdr/>
                  </w:sdtPr>
                  <w:sdtContent>
                    <w:tc>
                      <w:tcPr>
                        <w:tcW w:w="2391" w:type="dxa"/>
                      </w:tcPr>
                      <w:p w:rsidR="000460A5" w:rsidRDefault="000460A5"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34110213"/>
              <w:lock w:val="sdtLocked"/>
            </w:sdtPr>
            <w:sdtContent>
              <w:tr w:rsidR="000460A5" w:rsidTr="00460602">
                <w:trPr>
                  <w:trHeight w:val="147"/>
                </w:trPr>
                <w:sdt>
                  <w:sdtPr>
                    <w:rPr>
                      <w:rFonts w:asciiTheme="minorHAnsi" w:eastAsiaTheme="minorEastAsia" w:hAnsiTheme="minorHAnsi" w:cstheme="minorBidi" w:hint="eastAsia"/>
                      <w:kern w:val="2"/>
                      <w:szCs w:val="21"/>
                    </w:rPr>
                    <w:alias w:val="在其他单位任职的董事、监事、高级管理人员姓名"/>
                    <w:tag w:val="_GBC_efc4dc99a43f4a278482e358ea68d7cd"/>
                    <w:id w:val="34110208"/>
                    <w:lock w:val="sdtLocked"/>
                  </w:sdtPr>
                  <w:sdtEndPr>
                    <w:rPr>
                      <w:rFonts w:ascii="Times New Roman" w:eastAsia="宋体" w:hAnsi="Times New Roman" w:cs="Times New Roman"/>
                      <w:kern w:val="0"/>
                      <w:sz w:val="20"/>
                    </w:rPr>
                  </w:sdtEndPr>
                  <w:sdtContent>
                    <w:tc>
                      <w:tcPr>
                        <w:tcW w:w="2817" w:type="dxa"/>
                      </w:tcPr>
                      <w:p w:rsidR="000460A5" w:rsidRDefault="000460A5" w:rsidP="00460602">
                        <w:pPr>
                          <w:rPr>
                            <w:szCs w:val="21"/>
                          </w:rPr>
                        </w:pPr>
                        <w:r>
                          <w:rPr>
                            <w:rFonts w:asciiTheme="minorHAnsi" w:eastAsiaTheme="minorEastAsia" w:hAnsiTheme="minorHAnsi" w:cstheme="minorBidi" w:hint="eastAsia"/>
                            <w:kern w:val="2"/>
                            <w:szCs w:val="21"/>
                          </w:rPr>
                          <w:t>袁公章</w:t>
                        </w:r>
                      </w:p>
                    </w:tc>
                  </w:sdtContent>
                </w:sdt>
                <w:sdt>
                  <w:sdtPr>
                    <w:rPr>
                      <w:rFonts w:hint="eastAsia"/>
                      <w:szCs w:val="21"/>
                    </w:rPr>
                    <w:alias w:val="董事、监事、高级管理人员任职的其他单位名称"/>
                    <w:tag w:val="_GBC_dba2bab38dc643ec81c84640fc3b1895"/>
                    <w:id w:val="34110209"/>
                    <w:lock w:val="sdtLocked"/>
                  </w:sdtPr>
                  <w:sdtContent>
                    <w:tc>
                      <w:tcPr>
                        <w:tcW w:w="3670" w:type="dxa"/>
                      </w:tcPr>
                      <w:p w:rsidR="000460A5" w:rsidRDefault="000460A5" w:rsidP="00460602">
                        <w:pPr>
                          <w:rPr>
                            <w:szCs w:val="21"/>
                          </w:rPr>
                        </w:pPr>
                        <w:r>
                          <w:rPr>
                            <w:rFonts w:hint="eastAsia"/>
                            <w:szCs w:val="21"/>
                          </w:rPr>
                          <w:t>北京大成（南宁）律师事务所</w:t>
                        </w:r>
                      </w:p>
                    </w:tc>
                  </w:sdtContent>
                </w:sdt>
                <w:sdt>
                  <w:sdtPr>
                    <w:rPr>
                      <w:rFonts w:hint="eastAsia"/>
                      <w:szCs w:val="21"/>
                    </w:rPr>
                    <w:alias w:val="董事、监事、高级管理人员在其他单位担任的职务"/>
                    <w:tag w:val="_GBC_3a4b298f06904b519f5c7b769c445a66"/>
                    <w:id w:val="34110210"/>
                    <w:lock w:val="sdtLocked"/>
                  </w:sdtPr>
                  <w:sdtContent>
                    <w:tc>
                      <w:tcPr>
                        <w:tcW w:w="2835" w:type="dxa"/>
                      </w:tcPr>
                      <w:p w:rsidR="000460A5" w:rsidRDefault="000460A5" w:rsidP="00460602">
                        <w:pPr>
                          <w:rPr>
                            <w:szCs w:val="21"/>
                          </w:rPr>
                        </w:pPr>
                        <w:r>
                          <w:rPr>
                            <w:rFonts w:hint="eastAsia"/>
                            <w:szCs w:val="21"/>
                          </w:rPr>
                          <w:t>专职律师</w:t>
                        </w:r>
                      </w:p>
                    </w:tc>
                  </w:sdtContent>
                </w:sdt>
                <w:sdt>
                  <w:sdtPr>
                    <w:rPr>
                      <w:rFonts w:hint="eastAsia"/>
                      <w:szCs w:val="21"/>
                    </w:rPr>
                    <w:alias w:val="董事、监事、高级管理人员在其他单位的任期起始日期"/>
                    <w:tag w:val="_GBC_eac2e2297d8745f28497944f5307d16c"/>
                    <w:id w:val="34110211"/>
                    <w:lock w:val="sdtLocked"/>
                    <w:showingPlcHdr/>
                  </w:sdtPr>
                  <w:sdtContent>
                    <w:tc>
                      <w:tcPr>
                        <w:tcW w:w="2376" w:type="dxa"/>
                      </w:tcPr>
                      <w:p w:rsidR="000460A5" w:rsidRDefault="000460A5" w:rsidP="00460602">
                        <w:pPr>
                          <w:rPr>
                            <w:szCs w:val="21"/>
                          </w:rPr>
                        </w:pPr>
                        <w:r>
                          <w:rPr>
                            <w:rFonts w:hint="eastAsia"/>
                            <w:szCs w:val="21"/>
                          </w:rPr>
                          <w:t xml:space="preserve">　</w:t>
                        </w:r>
                      </w:p>
                    </w:tc>
                  </w:sdtContent>
                </w:sdt>
                <w:sdt>
                  <w:sdtPr>
                    <w:rPr>
                      <w:rFonts w:hint="eastAsia"/>
                      <w:szCs w:val="21"/>
                    </w:rPr>
                    <w:alias w:val="董事、监事、高级管理人员在其他单位的任期终止日期"/>
                    <w:tag w:val="_GBC_d9a4ea22e93745c09155013942e3894a"/>
                    <w:id w:val="34110212"/>
                    <w:lock w:val="sdtLocked"/>
                    <w:showingPlcHdr/>
                  </w:sdtPr>
                  <w:sdtContent>
                    <w:tc>
                      <w:tcPr>
                        <w:tcW w:w="2391" w:type="dxa"/>
                      </w:tcPr>
                      <w:p w:rsidR="000460A5" w:rsidRDefault="000460A5"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color w:val="000000" w:themeColor="text1"/>
                <w:kern w:val="2"/>
                <w:szCs w:val="21"/>
              </w:rPr>
              <w:alias w:val="董事、监事、高级管理人员在其他单位任职情况"/>
              <w:tag w:val="_TUP_f450538eb53748eeac8de5eae75c8a7f"/>
              <w:id w:val="34110219"/>
              <w:lock w:val="sdtLocked"/>
            </w:sdtPr>
            <w:sdtEndPr>
              <w:rPr>
                <w:color w:val="auto"/>
              </w:rPr>
            </w:sdtEndPr>
            <w:sdtContent>
              <w:tr w:rsidR="000460A5" w:rsidTr="00460602">
                <w:trPr>
                  <w:trHeight w:val="147"/>
                </w:trPr>
                <w:sdt>
                  <w:sdtPr>
                    <w:rPr>
                      <w:rFonts w:asciiTheme="minorHAnsi" w:eastAsiaTheme="minorEastAsia" w:hAnsiTheme="minorHAnsi" w:cstheme="minorBidi" w:hint="eastAsia"/>
                      <w:color w:val="000000" w:themeColor="text1"/>
                      <w:kern w:val="2"/>
                      <w:szCs w:val="21"/>
                    </w:rPr>
                    <w:alias w:val="在其他单位任职的董事、监事、高级管理人员姓名"/>
                    <w:tag w:val="_GBC_efc4dc99a43f4a278482e358ea68d7cd"/>
                    <w:id w:val="34110214"/>
                    <w:lock w:val="sdtLocked"/>
                  </w:sdtPr>
                  <w:sdtEndPr>
                    <w:rPr>
                      <w:rFonts w:ascii="Times New Roman" w:eastAsia="宋体" w:hAnsi="Times New Roman" w:cs="Times New Roman"/>
                      <w:kern w:val="0"/>
                      <w:sz w:val="20"/>
                    </w:rPr>
                  </w:sdtEndPr>
                  <w:sdtContent>
                    <w:tc>
                      <w:tcPr>
                        <w:tcW w:w="2817" w:type="dxa"/>
                      </w:tcPr>
                      <w:p w:rsidR="000460A5" w:rsidRPr="00FD3A85" w:rsidRDefault="000460A5" w:rsidP="00460602">
                        <w:pPr>
                          <w:rPr>
                            <w:color w:val="000000" w:themeColor="text1"/>
                            <w:szCs w:val="21"/>
                          </w:rPr>
                        </w:pPr>
                        <w:r w:rsidRPr="00FD3A85">
                          <w:rPr>
                            <w:rFonts w:asciiTheme="minorHAnsi" w:eastAsiaTheme="minorEastAsia" w:hAnsiTheme="minorHAnsi" w:cstheme="minorBidi" w:hint="eastAsia"/>
                            <w:color w:val="000000" w:themeColor="text1"/>
                            <w:kern w:val="2"/>
                            <w:szCs w:val="21"/>
                          </w:rPr>
                          <w:t>李</w:t>
                        </w:r>
                        <w:r w:rsidRPr="00FD3A85">
                          <w:rPr>
                            <w:rFonts w:asciiTheme="minorHAnsi" w:eastAsiaTheme="minorEastAsia" w:hAnsiTheme="minorHAnsi" w:cstheme="minorBidi" w:hint="eastAsia"/>
                            <w:color w:val="000000" w:themeColor="text1"/>
                            <w:kern w:val="2"/>
                            <w:szCs w:val="21"/>
                          </w:rPr>
                          <w:t> </w:t>
                        </w:r>
                        <w:r w:rsidRPr="00FD3A85">
                          <w:rPr>
                            <w:rFonts w:asciiTheme="minorHAnsi" w:eastAsiaTheme="minorEastAsia" w:hAnsiTheme="minorHAnsi" w:cstheme="minorBidi" w:hint="eastAsia"/>
                            <w:color w:val="000000" w:themeColor="text1"/>
                            <w:kern w:val="2"/>
                            <w:szCs w:val="21"/>
                          </w:rPr>
                          <w:t>骅</w:t>
                        </w:r>
                      </w:p>
                    </w:tc>
                  </w:sdtContent>
                </w:sdt>
                <w:sdt>
                  <w:sdtPr>
                    <w:rPr>
                      <w:rFonts w:hint="eastAsia"/>
                      <w:szCs w:val="21"/>
                    </w:rPr>
                    <w:alias w:val="董事、监事、高级管理人员任职的其他单位名称"/>
                    <w:tag w:val="_GBC_dba2bab38dc643ec81c84640fc3b1895"/>
                    <w:id w:val="34110215"/>
                    <w:lock w:val="sdtLocked"/>
                  </w:sdtPr>
                  <w:sdtContent>
                    <w:tc>
                      <w:tcPr>
                        <w:tcW w:w="3670" w:type="dxa"/>
                      </w:tcPr>
                      <w:p w:rsidR="000460A5" w:rsidRDefault="000460A5" w:rsidP="00460602">
                        <w:pPr>
                          <w:rPr>
                            <w:szCs w:val="21"/>
                          </w:rPr>
                        </w:pPr>
                        <w:r>
                          <w:rPr>
                            <w:rFonts w:hint="eastAsia"/>
                            <w:szCs w:val="21"/>
                          </w:rPr>
                          <w:t>广西天华会计师事务所有限责任公司</w:t>
                        </w:r>
                      </w:p>
                    </w:tc>
                  </w:sdtContent>
                </w:sdt>
                <w:sdt>
                  <w:sdtPr>
                    <w:rPr>
                      <w:rFonts w:hint="eastAsia"/>
                      <w:szCs w:val="21"/>
                    </w:rPr>
                    <w:alias w:val="董事、监事、高级管理人员在其他单位担任的职务"/>
                    <w:tag w:val="_GBC_3a4b298f06904b519f5c7b769c445a66"/>
                    <w:id w:val="34110216"/>
                    <w:lock w:val="sdtLocked"/>
                  </w:sdtPr>
                  <w:sdtContent>
                    <w:tc>
                      <w:tcPr>
                        <w:tcW w:w="2835" w:type="dxa"/>
                      </w:tcPr>
                      <w:p w:rsidR="000460A5" w:rsidRDefault="000460A5" w:rsidP="00460602">
                        <w:pPr>
                          <w:rPr>
                            <w:szCs w:val="21"/>
                          </w:rPr>
                        </w:pPr>
                        <w:r>
                          <w:rPr>
                            <w:rFonts w:hint="eastAsia"/>
                            <w:szCs w:val="21"/>
                          </w:rPr>
                          <w:t>所长（主任会计师）</w:t>
                        </w:r>
                      </w:p>
                    </w:tc>
                  </w:sdtContent>
                </w:sdt>
                <w:sdt>
                  <w:sdtPr>
                    <w:rPr>
                      <w:rFonts w:hint="eastAsia"/>
                      <w:szCs w:val="21"/>
                    </w:rPr>
                    <w:alias w:val="董事、监事、高级管理人员在其他单位的任期起始日期"/>
                    <w:tag w:val="_GBC_eac2e2297d8745f28497944f5307d16c"/>
                    <w:id w:val="34110217"/>
                    <w:lock w:val="sdtLocked"/>
                    <w:showingPlcHdr/>
                  </w:sdtPr>
                  <w:sdtContent>
                    <w:tc>
                      <w:tcPr>
                        <w:tcW w:w="2376" w:type="dxa"/>
                      </w:tcPr>
                      <w:p w:rsidR="000460A5" w:rsidRDefault="000460A5" w:rsidP="00460602">
                        <w:pPr>
                          <w:rPr>
                            <w:szCs w:val="21"/>
                          </w:rPr>
                        </w:pPr>
                        <w:r>
                          <w:rPr>
                            <w:rFonts w:hint="eastAsia"/>
                            <w:szCs w:val="21"/>
                          </w:rPr>
                          <w:t xml:space="preserve">　</w:t>
                        </w:r>
                      </w:p>
                    </w:tc>
                  </w:sdtContent>
                </w:sdt>
                <w:sdt>
                  <w:sdtPr>
                    <w:rPr>
                      <w:rFonts w:hint="eastAsia"/>
                      <w:szCs w:val="21"/>
                    </w:rPr>
                    <w:alias w:val="董事、监事、高级管理人员在其他单位的任期终止日期"/>
                    <w:tag w:val="_GBC_d9a4ea22e93745c09155013942e3894a"/>
                    <w:id w:val="34110218"/>
                    <w:lock w:val="sdtLocked"/>
                    <w:showingPlcHdr/>
                  </w:sdtPr>
                  <w:sdtContent>
                    <w:tc>
                      <w:tcPr>
                        <w:tcW w:w="2391" w:type="dxa"/>
                      </w:tcPr>
                      <w:p w:rsidR="000460A5" w:rsidRDefault="000460A5" w:rsidP="00460602">
                        <w:pPr>
                          <w:rPr>
                            <w:szCs w:val="21"/>
                          </w:rPr>
                        </w:pPr>
                        <w:r>
                          <w:rPr>
                            <w:rFonts w:hint="eastAsia"/>
                            <w:szCs w:val="21"/>
                          </w:rPr>
                          <w:t xml:space="preserve">　</w:t>
                        </w:r>
                      </w:p>
                    </w:tc>
                  </w:sdtContent>
                </w:sdt>
              </w:tr>
            </w:sdtContent>
          </w:sdt>
          <w:sdt>
            <w:sdtPr>
              <w:rPr>
                <w:rFonts w:asciiTheme="minorHAnsi" w:eastAsiaTheme="minorEastAsia" w:hAnsiTheme="minorHAnsi" w:cstheme="minorBidi" w:hint="eastAsia"/>
                <w:color w:val="000000" w:themeColor="text1"/>
                <w:kern w:val="2"/>
                <w:szCs w:val="21"/>
              </w:rPr>
              <w:alias w:val="董事、监事、高级管理人员在其他单位任职情况"/>
              <w:tag w:val="_TUP_f450538eb53748eeac8de5eae75c8a7f"/>
              <w:id w:val="34110225"/>
              <w:lock w:val="sdtLocked"/>
            </w:sdtPr>
            <w:sdtEndPr>
              <w:rPr>
                <w:color w:val="auto"/>
              </w:rPr>
            </w:sdtEndPr>
            <w:sdtContent>
              <w:tr w:rsidR="000460A5" w:rsidTr="00460602">
                <w:trPr>
                  <w:trHeight w:val="147"/>
                </w:trPr>
                <w:sdt>
                  <w:sdtPr>
                    <w:rPr>
                      <w:rFonts w:asciiTheme="minorHAnsi" w:eastAsiaTheme="minorEastAsia" w:hAnsiTheme="minorHAnsi" w:cstheme="minorBidi" w:hint="eastAsia"/>
                      <w:color w:val="000000" w:themeColor="text1"/>
                      <w:kern w:val="2"/>
                      <w:szCs w:val="21"/>
                    </w:rPr>
                    <w:alias w:val="在其他单位任职的董事、监事、高级管理人员姓名"/>
                    <w:tag w:val="_GBC_efc4dc99a43f4a278482e358ea68d7cd"/>
                    <w:id w:val="34110220"/>
                    <w:lock w:val="sdtLocked"/>
                  </w:sdtPr>
                  <w:sdtEndPr>
                    <w:rPr>
                      <w:rFonts w:ascii="Times New Roman" w:eastAsia="宋体" w:hAnsi="Times New Roman" w:cs="Times New Roman"/>
                      <w:kern w:val="0"/>
                      <w:sz w:val="20"/>
                    </w:rPr>
                  </w:sdtEndPr>
                  <w:sdtContent>
                    <w:tc>
                      <w:tcPr>
                        <w:tcW w:w="2817" w:type="dxa"/>
                      </w:tcPr>
                      <w:p w:rsidR="000460A5" w:rsidRPr="00FD3A85" w:rsidRDefault="000460A5" w:rsidP="000460A5">
                        <w:pPr>
                          <w:rPr>
                            <w:color w:val="000000" w:themeColor="text1"/>
                            <w:szCs w:val="21"/>
                          </w:rPr>
                        </w:pPr>
                        <w:r w:rsidRPr="00FD3A85">
                          <w:rPr>
                            <w:rFonts w:hint="eastAsia"/>
                            <w:color w:val="000000" w:themeColor="text1"/>
                            <w:szCs w:val="21"/>
                          </w:rPr>
                          <w:t>赵峰</w:t>
                        </w:r>
                      </w:p>
                    </w:tc>
                  </w:sdtContent>
                </w:sdt>
                <w:sdt>
                  <w:sdtPr>
                    <w:rPr>
                      <w:rFonts w:hint="eastAsia"/>
                      <w:szCs w:val="21"/>
                    </w:rPr>
                    <w:alias w:val="董事、监事、高级管理人员任职的其他单位名称"/>
                    <w:tag w:val="_GBC_dba2bab38dc643ec81c84640fc3b1895"/>
                    <w:id w:val="34110221"/>
                    <w:lock w:val="sdtLocked"/>
                  </w:sdtPr>
                  <w:sdtContent>
                    <w:tc>
                      <w:tcPr>
                        <w:tcW w:w="3670" w:type="dxa"/>
                      </w:tcPr>
                      <w:p w:rsidR="000460A5" w:rsidRDefault="00FD3A85" w:rsidP="00460602">
                        <w:pPr>
                          <w:rPr>
                            <w:szCs w:val="21"/>
                          </w:rPr>
                        </w:pPr>
                        <w:r>
                          <w:rPr>
                            <w:rFonts w:hint="eastAsia"/>
                            <w:szCs w:val="21"/>
                          </w:rPr>
                          <w:t>冶金工业规划研究院</w:t>
                        </w:r>
                      </w:p>
                    </w:tc>
                  </w:sdtContent>
                </w:sdt>
                <w:sdt>
                  <w:sdtPr>
                    <w:rPr>
                      <w:rFonts w:hint="eastAsia"/>
                      <w:szCs w:val="21"/>
                    </w:rPr>
                    <w:alias w:val="董事、监事、高级管理人员在其他单位担任的职务"/>
                    <w:tag w:val="_GBC_3a4b298f06904b519f5c7b769c445a66"/>
                    <w:id w:val="34110222"/>
                    <w:lock w:val="sdtLocked"/>
                  </w:sdtPr>
                  <w:sdtContent>
                    <w:tc>
                      <w:tcPr>
                        <w:tcW w:w="2835" w:type="dxa"/>
                      </w:tcPr>
                      <w:p w:rsidR="000460A5" w:rsidRDefault="00FD3A85" w:rsidP="00460602">
                        <w:pPr>
                          <w:rPr>
                            <w:szCs w:val="21"/>
                          </w:rPr>
                        </w:pPr>
                        <w:r w:rsidRPr="006033B9">
                          <w:rPr>
                            <w:rFonts w:hint="eastAsia"/>
                            <w:szCs w:val="21"/>
                          </w:rPr>
                          <w:t>总设计师、经济处处长</w:t>
                        </w:r>
                      </w:p>
                    </w:tc>
                  </w:sdtContent>
                </w:sdt>
                <w:sdt>
                  <w:sdtPr>
                    <w:rPr>
                      <w:rFonts w:hint="eastAsia"/>
                      <w:szCs w:val="21"/>
                    </w:rPr>
                    <w:alias w:val="董事、监事、高级管理人员在其他单位的任期起始日期"/>
                    <w:tag w:val="_GBC_eac2e2297d8745f28497944f5307d16c"/>
                    <w:id w:val="34110223"/>
                    <w:lock w:val="sdtLocked"/>
                    <w:showingPlcHdr/>
                  </w:sdtPr>
                  <w:sdtContent>
                    <w:tc>
                      <w:tcPr>
                        <w:tcW w:w="2376" w:type="dxa"/>
                      </w:tcPr>
                      <w:p w:rsidR="000460A5" w:rsidRDefault="000460A5" w:rsidP="00460602">
                        <w:pPr>
                          <w:rPr>
                            <w:szCs w:val="21"/>
                          </w:rPr>
                        </w:pPr>
                        <w:r>
                          <w:rPr>
                            <w:rFonts w:hint="eastAsia"/>
                            <w:szCs w:val="21"/>
                          </w:rPr>
                          <w:t xml:space="preserve">　</w:t>
                        </w:r>
                      </w:p>
                    </w:tc>
                  </w:sdtContent>
                </w:sdt>
                <w:sdt>
                  <w:sdtPr>
                    <w:rPr>
                      <w:rFonts w:hint="eastAsia"/>
                      <w:szCs w:val="21"/>
                    </w:rPr>
                    <w:alias w:val="董事、监事、高级管理人员在其他单位的任期终止日期"/>
                    <w:tag w:val="_GBC_d9a4ea22e93745c09155013942e3894a"/>
                    <w:id w:val="34110224"/>
                    <w:lock w:val="sdtLocked"/>
                    <w:showingPlcHdr/>
                  </w:sdtPr>
                  <w:sdtContent>
                    <w:tc>
                      <w:tcPr>
                        <w:tcW w:w="2391" w:type="dxa"/>
                      </w:tcPr>
                      <w:p w:rsidR="000460A5" w:rsidRDefault="000460A5" w:rsidP="00460602">
                        <w:pPr>
                          <w:rPr>
                            <w:szCs w:val="21"/>
                          </w:rPr>
                        </w:pPr>
                        <w:r>
                          <w:rPr>
                            <w:rFonts w:hint="eastAsia"/>
                            <w:szCs w:val="21"/>
                          </w:rPr>
                          <w:t xml:space="preserve">　</w:t>
                        </w:r>
                      </w:p>
                    </w:tc>
                  </w:sdtContent>
                </w:sdt>
              </w:tr>
            </w:sdtContent>
          </w:sdt>
          <w:tr w:rsidR="000460A5" w:rsidTr="00460602">
            <w:trPr>
              <w:trHeight w:val="150"/>
            </w:trPr>
            <w:tc>
              <w:tcPr>
                <w:tcW w:w="2817" w:type="dxa"/>
              </w:tcPr>
              <w:p w:rsidR="000460A5" w:rsidRDefault="000460A5" w:rsidP="00460602">
                <w:pPr>
                  <w:rPr>
                    <w:szCs w:val="21"/>
                  </w:rPr>
                </w:pPr>
                <w:r>
                  <w:rPr>
                    <w:rFonts w:hint="eastAsia"/>
                    <w:szCs w:val="21"/>
                  </w:rPr>
                  <w:t>在其他单位任职情况的说明</w:t>
                </w:r>
              </w:p>
            </w:tc>
            <w:sdt>
              <w:sdtPr>
                <w:rPr>
                  <w:rFonts w:hint="eastAsia"/>
                  <w:szCs w:val="21"/>
                </w:rPr>
                <w:alias w:val="董事、监事、高级管理人员在其他单位任职情况的说明"/>
                <w:tag w:val="_GBC_19b7a759532e44e5b70d15cc44d0cd15"/>
                <w:id w:val="34110226"/>
                <w:lock w:val="sdtLocked"/>
              </w:sdtPr>
              <w:sdtContent>
                <w:tc>
                  <w:tcPr>
                    <w:tcW w:w="11272" w:type="dxa"/>
                    <w:gridSpan w:val="4"/>
                  </w:tcPr>
                  <w:p w:rsidR="000460A5" w:rsidRDefault="00FD3A85" w:rsidP="00460602">
                    <w:pPr>
                      <w:rPr>
                        <w:szCs w:val="21"/>
                      </w:rPr>
                    </w:pPr>
                    <w:r>
                      <w:rPr>
                        <w:rFonts w:hint="eastAsia"/>
                        <w:szCs w:val="21"/>
                      </w:rPr>
                      <w:t>无</w:t>
                    </w:r>
                  </w:p>
                </w:tc>
              </w:sdtContent>
            </w:sdt>
          </w:tr>
        </w:tbl>
        <w:p w:rsidR="000460A5" w:rsidRDefault="000460A5"/>
        <w:p w:rsidR="00C56DD1" w:rsidRDefault="00A566F9"/>
      </w:sdtContent>
    </w:sdt>
    <w:sdt>
      <w:sdtPr>
        <w:rPr>
          <w:rFonts w:ascii="宋体" w:hAnsi="宋体" w:cs="宋体"/>
          <w:b w:val="0"/>
          <w:bCs w:val="0"/>
          <w:kern w:val="0"/>
          <w:szCs w:val="24"/>
        </w:rPr>
        <w:alias w:val="模块:董事、监事、高级管理人员报酬情况"/>
        <w:tag w:val="_SEC_d6c0d4e5fc754556abc8ba20fd435248"/>
        <w:id w:val="34110233"/>
        <w:lock w:val="sdtLocked"/>
        <w:placeholder>
          <w:docPart w:val="GBC22222222222222222222222222222"/>
        </w:placeholder>
      </w:sdtPr>
      <w:sdtContent>
        <w:p w:rsidR="00C56DD1" w:rsidRDefault="00DB1053" w:rsidP="009320B5">
          <w:pPr>
            <w:pStyle w:val="2"/>
            <w:numPr>
              <w:ilvl w:val="0"/>
              <w:numId w:val="25"/>
            </w:numPr>
          </w:pPr>
          <w:r>
            <w:t>董事、监事、高级管理人员报酬情况</w:t>
          </w:r>
        </w:p>
        <w:sdt>
          <w:sdtPr>
            <w:alias w:val="是否适用：董事、监事、高级管理人员报酬情况[双击切换]"/>
            <w:tag w:val="_GBC_670a12b9c1e34498888f2aafd9509848"/>
            <w:id w:val="34110228"/>
            <w:lock w:val="sdtContentLocked"/>
            <w:placeholder>
              <w:docPart w:val="GBC22222222222222222222222222222"/>
            </w:placeholder>
          </w:sdtPr>
          <w:sdtContent>
            <w:p w:rsidR="00C56DD1" w:rsidRDefault="00A566F9">
              <w:r>
                <w:fldChar w:fldCharType="begin"/>
              </w:r>
              <w:r w:rsidR="000460A5">
                <w:instrText xml:space="preserve"> MACROBUTTON  SnrToggleCheckbox √适用 </w:instrText>
              </w:r>
              <w:r>
                <w:fldChar w:fldCharType="end"/>
              </w:r>
              <w:r>
                <w:fldChar w:fldCharType="begin"/>
              </w:r>
              <w:r w:rsidR="000460A5">
                <w:instrText xml:space="preserve"> MACROBUTTON  SnrToggleCheckbox □不适用 </w:instrText>
              </w:r>
              <w:r>
                <w:fldChar w:fldCharType="end"/>
              </w:r>
            </w:p>
          </w:sdtContent>
        </w:sdt>
        <w:tbl>
          <w:tblPr>
            <w:tblStyle w:val="af6"/>
            <w:tblW w:w="14089" w:type="dxa"/>
            <w:tblLayout w:type="fixed"/>
            <w:tblLook w:val="04A0"/>
          </w:tblPr>
          <w:tblGrid>
            <w:gridCol w:w="4361"/>
            <w:gridCol w:w="9728"/>
          </w:tblGrid>
          <w:tr w:rsidR="00C56DD1">
            <w:trPr>
              <w:trHeight w:val="120"/>
            </w:trPr>
            <w:tc>
              <w:tcPr>
                <w:tcW w:w="4361" w:type="dxa"/>
              </w:tcPr>
              <w:p w:rsidR="00C56DD1" w:rsidRDefault="00DB1053">
                <w:pPr>
                  <w:rPr>
                    <w:szCs w:val="21"/>
                  </w:rPr>
                </w:pPr>
                <w:r>
                  <w:rPr>
                    <w:szCs w:val="21"/>
                  </w:rPr>
                  <w:t>董事、监事、高级管理人员报酬的决策程序</w:t>
                </w:r>
              </w:p>
            </w:tc>
            <w:sdt>
              <w:sdtPr>
                <w:rPr>
                  <w:rFonts w:ascii="Times New Roman" w:hAnsi="Times New Roman" w:hint="eastAsia"/>
                  <w:szCs w:val="21"/>
                </w:rPr>
                <w:alias w:val="董事、监事、高级管理人员报酬的决策程序"/>
                <w:tag w:val="_GBC_bf64cad6b5d7435388a8e69e2c05dea2"/>
                <w:id w:val="34110229"/>
                <w:lock w:val="sdtLocked"/>
              </w:sdtPr>
              <w:sdtContent>
                <w:tc>
                  <w:tcPr>
                    <w:tcW w:w="9728" w:type="dxa"/>
                  </w:tcPr>
                  <w:p w:rsidR="00C56DD1" w:rsidRPr="00601AB5" w:rsidRDefault="000460A5" w:rsidP="00F40022">
                    <w:pPr>
                      <w:rPr>
                        <w:rFonts w:ascii="Times New Roman" w:hAnsi="Times New Roman"/>
                        <w:szCs w:val="21"/>
                      </w:rPr>
                    </w:pPr>
                    <w:r>
                      <w:rPr>
                        <w:rFonts w:ascii="Times New Roman" w:hAnsi="Times New Roman" w:hint="eastAsia"/>
                        <w:szCs w:val="21"/>
                      </w:rPr>
                      <w:t>董事和监事</w:t>
                    </w:r>
                    <w:r w:rsidR="00F40022">
                      <w:rPr>
                        <w:rFonts w:ascii="Times New Roman" w:hAnsi="Times New Roman" w:hint="eastAsia"/>
                        <w:szCs w:val="21"/>
                      </w:rPr>
                      <w:t>及高级管理人员</w:t>
                    </w:r>
                    <w:r>
                      <w:rPr>
                        <w:rFonts w:ascii="Times New Roman" w:hAnsi="Times New Roman" w:hint="eastAsia"/>
                        <w:szCs w:val="21"/>
                      </w:rPr>
                      <w:t>的报酬</w:t>
                    </w:r>
                    <w:r w:rsidR="00601AB5" w:rsidRPr="00601AB5">
                      <w:rPr>
                        <w:rFonts w:ascii="Times New Roman" w:hAnsi="Times New Roman" w:hint="eastAsia"/>
                        <w:szCs w:val="21"/>
                      </w:rPr>
                      <w:t>根据</w:t>
                    </w:r>
                    <w:r w:rsidR="00601AB5">
                      <w:rPr>
                        <w:rFonts w:ascii="Times New Roman" w:hAnsi="Times New Roman" w:hint="eastAsia"/>
                        <w:szCs w:val="21"/>
                      </w:rPr>
                      <w:t>公司的</w:t>
                    </w:r>
                    <w:r w:rsidR="00F40022" w:rsidRPr="00A85BA3">
                      <w:rPr>
                        <w:rFonts w:hint="eastAsia"/>
                        <w:color w:val="000000" w:themeColor="text1"/>
                      </w:rPr>
                      <w:t>绩效管理办法</w:t>
                    </w:r>
                    <w:r w:rsidR="00601AB5" w:rsidRPr="00601AB5">
                      <w:rPr>
                        <w:rFonts w:ascii="Times New Roman" w:hAnsi="Times New Roman" w:hint="eastAsia"/>
                        <w:szCs w:val="21"/>
                      </w:rPr>
                      <w:t>核算其年度薪酬</w:t>
                    </w:r>
                    <w:r w:rsidR="00601AB5">
                      <w:rPr>
                        <w:rFonts w:ascii="Times New Roman" w:hAnsi="Times New Roman" w:hint="eastAsia"/>
                        <w:szCs w:val="21"/>
                      </w:rPr>
                      <w:t>；独立董事的报酬</w:t>
                    </w:r>
                    <w:r>
                      <w:rPr>
                        <w:rFonts w:ascii="Times New Roman" w:hAnsi="Times New Roman" w:hint="eastAsia"/>
                        <w:szCs w:val="21"/>
                      </w:rPr>
                      <w:t>由董事会薪酬委员会提出提案，经董事会审议通过。</w:t>
                    </w:r>
                  </w:p>
                </w:tc>
              </w:sdtContent>
            </w:sdt>
          </w:tr>
          <w:tr w:rsidR="00C56DD1">
            <w:trPr>
              <w:trHeight w:val="165"/>
            </w:trPr>
            <w:tc>
              <w:tcPr>
                <w:tcW w:w="4361" w:type="dxa"/>
              </w:tcPr>
              <w:p w:rsidR="00C56DD1" w:rsidRDefault="00DB1053">
                <w:pPr>
                  <w:rPr>
                    <w:szCs w:val="21"/>
                  </w:rPr>
                </w:pPr>
                <w:r>
                  <w:rPr>
                    <w:szCs w:val="21"/>
                  </w:rPr>
                  <w:t>董事、监事、高级管理人员报酬确定依据</w:t>
                </w:r>
              </w:p>
            </w:tc>
            <w:sdt>
              <w:sdtPr>
                <w:rPr>
                  <w:rFonts w:ascii="Times New Roman" w:hAnsi="Times New Roman" w:hint="eastAsia"/>
                  <w:szCs w:val="21"/>
                </w:rPr>
                <w:alias w:val="董事、监事、高级管理人员报酬确定依据"/>
                <w:tag w:val="_GBC_83c76ceaff284d06b4ed99da2929e5a1"/>
                <w:id w:val="34110230"/>
                <w:lock w:val="sdtLocked"/>
              </w:sdtPr>
              <w:sdtContent>
                <w:tc>
                  <w:tcPr>
                    <w:tcW w:w="9728" w:type="dxa"/>
                  </w:tcPr>
                  <w:p w:rsidR="00C56DD1" w:rsidRDefault="000460A5">
                    <w:pPr>
                      <w:rPr>
                        <w:szCs w:val="21"/>
                      </w:rPr>
                    </w:pPr>
                    <w:r>
                      <w:rPr>
                        <w:rFonts w:ascii="Times New Roman" w:hAnsi="Times New Roman" w:hint="eastAsia"/>
                        <w:szCs w:val="21"/>
                      </w:rPr>
                      <w:t>董事、监事及高级管理人员的报酬依据</w:t>
                    </w:r>
                    <w:r w:rsidR="00F40022" w:rsidRPr="00A85BA3">
                      <w:rPr>
                        <w:rFonts w:hint="eastAsia"/>
                        <w:color w:val="000000" w:themeColor="text1"/>
                      </w:rPr>
                      <w:t>绩效管理办法</w:t>
                    </w:r>
                    <w:r>
                      <w:rPr>
                        <w:rFonts w:ascii="Times New Roman" w:hAnsi="Times New Roman" w:hint="eastAsia"/>
                        <w:szCs w:val="21"/>
                      </w:rPr>
                      <w:t>，参照公司内部分配制度，由月工资和年度奖励组成。</w:t>
                    </w:r>
                  </w:p>
                </w:tc>
              </w:sdtContent>
            </w:sdt>
          </w:tr>
          <w:tr w:rsidR="00C56DD1">
            <w:trPr>
              <w:trHeight w:val="165"/>
            </w:trPr>
            <w:tc>
              <w:tcPr>
                <w:tcW w:w="4361" w:type="dxa"/>
              </w:tcPr>
              <w:p w:rsidR="00C56DD1" w:rsidRDefault="00DB1053">
                <w:pPr>
                  <w:rPr>
                    <w:szCs w:val="21"/>
                  </w:rPr>
                </w:pPr>
                <w:r>
                  <w:rPr>
                    <w:szCs w:val="21"/>
                  </w:rPr>
                  <w:t>董事、监事和高级管理人员报酬的</w:t>
                </w:r>
                <w:r>
                  <w:rPr>
                    <w:rFonts w:hint="eastAsia"/>
                    <w:szCs w:val="21"/>
                  </w:rPr>
                  <w:t>实际支付</w:t>
                </w:r>
                <w:r>
                  <w:rPr>
                    <w:szCs w:val="21"/>
                  </w:rPr>
                  <w:t>情况</w:t>
                </w:r>
              </w:p>
            </w:tc>
            <w:sdt>
              <w:sdtPr>
                <w:rPr>
                  <w:rFonts w:ascii="Times New Roman" w:hAnsi="Times New Roman" w:hint="eastAsia"/>
                  <w:szCs w:val="21"/>
                </w:rPr>
                <w:alias w:val="董事、监事和高级管理人员报酬的实际支付情况"/>
                <w:tag w:val="_GBC_d1ca20af2c5046e882b73f02d757da82"/>
                <w:id w:val="34110231"/>
                <w:lock w:val="sdtLocked"/>
              </w:sdtPr>
              <w:sdtContent>
                <w:tc>
                  <w:tcPr>
                    <w:tcW w:w="9728" w:type="dxa"/>
                  </w:tcPr>
                  <w:p w:rsidR="00C56DD1" w:rsidRDefault="000460A5">
                    <w:pPr>
                      <w:rPr>
                        <w:szCs w:val="21"/>
                      </w:rPr>
                    </w:pPr>
                    <w:r>
                      <w:rPr>
                        <w:rFonts w:ascii="Times New Roman" w:hAnsi="Times New Roman" w:hint="eastAsia"/>
                        <w:szCs w:val="21"/>
                      </w:rPr>
                      <w:t>报告期内，公司已向董事、监事及高级管理人员全额支付薪酬。</w:t>
                    </w:r>
                  </w:p>
                </w:tc>
              </w:sdtContent>
            </w:sdt>
          </w:tr>
          <w:tr w:rsidR="00C56DD1">
            <w:trPr>
              <w:trHeight w:val="135"/>
            </w:trPr>
            <w:tc>
              <w:tcPr>
                <w:tcW w:w="4361" w:type="dxa"/>
              </w:tcPr>
              <w:p w:rsidR="00C56DD1" w:rsidRDefault="00DB1053">
                <w:pPr>
                  <w:rPr>
                    <w:szCs w:val="21"/>
                  </w:rPr>
                </w:pPr>
                <w:r>
                  <w:rPr>
                    <w:szCs w:val="21"/>
                  </w:rPr>
                  <w:t>报告期末全体董事、监事和高级管理人员实际获得的报酬合计</w:t>
                </w:r>
              </w:p>
            </w:tc>
            <w:tc>
              <w:tcPr>
                <w:tcW w:w="9728" w:type="dxa"/>
              </w:tcPr>
              <w:p w:rsidR="00C56DD1" w:rsidRDefault="00A566F9" w:rsidP="000D0692">
                <w:pPr>
                  <w:rPr>
                    <w:szCs w:val="21"/>
                  </w:rPr>
                </w:pPr>
                <w:sdt>
                  <w:sdtPr>
                    <w:rPr>
                      <w:rFonts w:cs="Times New Roman" w:hint="eastAsia"/>
                      <w:kern w:val="2"/>
                      <w:szCs w:val="21"/>
                    </w:rPr>
                    <w:alias w:val="董事监事高级管理人员报酬情况的说明"/>
                    <w:tag w:val="_GBC_02ddb4a1f9284903ac614a426e839abf"/>
                    <w:id w:val="34110232"/>
                    <w:lock w:val="sdtLocked"/>
                  </w:sdtPr>
                  <w:sdtContent>
                    <w:r w:rsidR="005E2B3B">
                      <w:rPr>
                        <w:rFonts w:cs="Times New Roman" w:hint="eastAsia"/>
                        <w:kern w:val="2"/>
                        <w:szCs w:val="21"/>
                      </w:rPr>
                      <w:t>641.19</w:t>
                    </w:r>
                  </w:sdtContent>
                </w:sdt>
              </w:p>
            </w:tc>
          </w:tr>
        </w:tbl>
        <w:p w:rsidR="00C56DD1" w:rsidRDefault="00A566F9"/>
      </w:sdtContent>
    </w:sdt>
    <w:sdt>
      <w:sdtPr>
        <w:rPr>
          <w:rFonts w:ascii="宋体" w:hAnsi="宋体" w:cs="宋体"/>
          <w:b w:val="0"/>
          <w:bCs w:val="0"/>
          <w:kern w:val="0"/>
          <w:sz w:val="24"/>
          <w:szCs w:val="24"/>
        </w:rPr>
        <w:alias w:val="模块:公司董事、监事、高级管理人员变动情况"/>
        <w:tag w:val="_SEC_f15939bc34a34b809f1af6823e6f7771"/>
        <w:id w:val="34110285"/>
        <w:lock w:val="sdtLocked"/>
        <w:placeholder>
          <w:docPart w:val="GBC22222222222222222222222222222"/>
        </w:placeholder>
      </w:sdtPr>
      <w:sdtEndPr>
        <w:rPr>
          <w:sz w:val="21"/>
        </w:rPr>
      </w:sdtEndPr>
      <w:sdtContent>
        <w:p w:rsidR="00C56DD1" w:rsidRDefault="00DB1053" w:rsidP="009320B5">
          <w:pPr>
            <w:pStyle w:val="2"/>
            <w:numPr>
              <w:ilvl w:val="0"/>
              <w:numId w:val="25"/>
            </w:numPr>
          </w:pPr>
          <w:r>
            <w:t>公司董事、监事、高级管理人员变动情况</w:t>
          </w:r>
        </w:p>
        <w:sdt>
          <w:sdtPr>
            <w:alias w:val="是否适用：公司董事、监事、高级管理人员变动情况[双击切换]"/>
            <w:tag w:val="_GBC_a00df019796e4666a1adff20d55baa46"/>
            <w:id w:val="34110234"/>
            <w:lock w:val="sdtContentLocked"/>
            <w:placeholder>
              <w:docPart w:val="GBC22222222222222222222222222222"/>
            </w:placeholder>
          </w:sdtPr>
          <w:sdtContent>
            <w:p w:rsidR="000460A5" w:rsidRDefault="00A566F9">
              <w:r>
                <w:fldChar w:fldCharType="begin"/>
              </w:r>
              <w:r w:rsidR="000460A5">
                <w:instrText xml:space="preserve"> MACROBUTTON  SnrToggleCheckbox √适用 </w:instrText>
              </w:r>
              <w:r>
                <w:fldChar w:fldCharType="end"/>
              </w:r>
              <w:r>
                <w:fldChar w:fldCharType="begin"/>
              </w:r>
              <w:r w:rsidR="000460A5">
                <w:instrText xml:space="preserve"> MACROBUTTON  SnrToggleCheckbox □不适用 </w:instrText>
              </w:r>
              <w:r>
                <w:fldChar w:fldCharType="end"/>
              </w:r>
            </w:p>
          </w:sdtContent>
        </w:sdt>
        <w:tbl>
          <w:tblPr>
            <w:tblStyle w:val="af6"/>
            <w:tblW w:w="14089" w:type="dxa"/>
            <w:tblLayout w:type="fixed"/>
            <w:tblLook w:val="04A0"/>
          </w:tblPr>
          <w:tblGrid>
            <w:gridCol w:w="3522"/>
            <w:gridCol w:w="3522"/>
            <w:gridCol w:w="3522"/>
            <w:gridCol w:w="3523"/>
          </w:tblGrid>
          <w:tr w:rsidR="000460A5" w:rsidTr="00460602">
            <w:trPr>
              <w:trHeight w:val="210"/>
            </w:trPr>
            <w:tc>
              <w:tcPr>
                <w:tcW w:w="3522" w:type="dxa"/>
                <w:vAlign w:val="center"/>
              </w:tcPr>
              <w:p w:rsidR="000460A5" w:rsidRDefault="000460A5" w:rsidP="00460602">
                <w:pPr>
                  <w:jc w:val="center"/>
                  <w:rPr>
                    <w:szCs w:val="21"/>
                  </w:rPr>
                </w:pPr>
                <w:r>
                  <w:rPr>
                    <w:szCs w:val="21"/>
                  </w:rPr>
                  <w:t>姓名</w:t>
                </w:r>
              </w:p>
            </w:tc>
            <w:tc>
              <w:tcPr>
                <w:tcW w:w="3522" w:type="dxa"/>
                <w:vAlign w:val="center"/>
              </w:tcPr>
              <w:p w:rsidR="000460A5" w:rsidRDefault="000460A5" w:rsidP="00460602">
                <w:pPr>
                  <w:jc w:val="center"/>
                  <w:rPr>
                    <w:szCs w:val="21"/>
                  </w:rPr>
                </w:pPr>
                <w:r>
                  <w:rPr>
                    <w:szCs w:val="21"/>
                  </w:rPr>
                  <w:t>担任的职务</w:t>
                </w:r>
              </w:p>
            </w:tc>
            <w:tc>
              <w:tcPr>
                <w:tcW w:w="3522" w:type="dxa"/>
                <w:vAlign w:val="center"/>
              </w:tcPr>
              <w:p w:rsidR="000460A5" w:rsidRDefault="000460A5" w:rsidP="00460602">
                <w:pPr>
                  <w:jc w:val="center"/>
                  <w:rPr>
                    <w:szCs w:val="21"/>
                  </w:rPr>
                </w:pPr>
                <w:r>
                  <w:rPr>
                    <w:szCs w:val="21"/>
                  </w:rPr>
                  <w:t>变动情形</w:t>
                </w:r>
              </w:p>
            </w:tc>
            <w:tc>
              <w:tcPr>
                <w:tcW w:w="3523" w:type="dxa"/>
                <w:vAlign w:val="center"/>
              </w:tcPr>
              <w:p w:rsidR="000460A5" w:rsidRDefault="000460A5" w:rsidP="00460602">
                <w:pPr>
                  <w:jc w:val="center"/>
                  <w:rPr>
                    <w:szCs w:val="21"/>
                  </w:rPr>
                </w:pPr>
                <w:r>
                  <w:rPr>
                    <w:szCs w:val="21"/>
                  </w:rPr>
                  <w:t>变动原因</w:t>
                </w:r>
              </w:p>
            </w:tc>
          </w:tr>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39"/>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35"/>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胡振华</w:t>
                        </w:r>
                      </w:p>
                    </w:tc>
                  </w:sdtContent>
                </w:sdt>
                <w:sdt>
                  <w:sdtPr>
                    <w:rPr>
                      <w:szCs w:val="21"/>
                    </w:rPr>
                    <w:alias w:val="离任的董事监事高级管理人员职务"/>
                    <w:tag w:val="_GBC_8e153360a9404397aaed500c54feaf5d"/>
                    <w:id w:val="34110236"/>
                    <w:lock w:val="sdtLocked"/>
                  </w:sdtPr>
                  <w:sdtContent>
                    <w:tc>
                      <w:tcPr>
                        <w:tcW w:w="3522" w:type="dxa"/>
                      </w:tcPr>
                      <w:p w:rsidR="000460A5" w:rsidRDefault="000460A5" w:rsidP="00460602">
                        <w:pPr>
                          <w:rPr>
                            <w:szCs w:val="21"/>
                          </w:rPr>
                        </w:pPr>
                        <w:r>
                          <w:rPr>
                            <w:rFonts w:hint="eastAsia"/>
                            <w:szCs w:val="21"/>
                          </w:rPr>
                          <w:t>独立董事</w:t>
                        </w:r>
                      </w:p>
                    </w:tc>
                  </w:sdtContent>
                </w:sdt>
                <w:sdt>
                  <w:sdtPr>
                    <w:rPr>
                      <w:szCs w:val="21"/>
                    </w:rPr>
                    <w:alias w:val="公司董事、监事、高级管理人员的变动情形"/>
                    <w:tag w:val="_GBC_258f9ad482344d5fbc1587e6faf0ed7b"/>
                    <w:id w:val="34110237"/>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离任</w:t>
                        </w:r>
                      </w:p>
                    </w:tc>
                  </w:sdtContent>
                </w:sdt>
                <w:sdt>
                  <w:sdtPr>
                    <w:rPr>
                      <w:szCs w:val="21"/>
                    </w:rPr>
                    <w:alias w:val="在报告期内离任的董事、监事、高级管理人员离任原因"/>
                    <w:tag w:val="_GBC_d73defdbf41845d2bd043c385b151039"/>
                    <w:id w:val="34110238"/>
                    <w:lock w:val="sdtLocked"/>
                    <w:text/>
                  </w:sdtPr>
                  <w:sdtContent>
                    <w:tc>
                      <w:tcPr>
                        <w:tcW w:w="3523" w:type="dxa"/>
                      </w:tcPr>
                      <w:p w:rsidR="000460A5" w:rsidRDefault="000460A5" w:rsidP="00460602">
                        <w:pPr>
                          <w:rPr>
                            <w:szCs w:val="21"/>
                          </w:rPr>
                        </w:pPr>
                        <w:r>
                          <w:rPr>
                            <w:rFonts w:hint="eastAsia"/>
                            <w:szCs w:val="21"/>
                          </w:rPr>
                          <w:t>辞职</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44"/>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40"/>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赵峰</w:t>
                        </w:r>
                      </w:p>
                    </w:tc>
                  </w:sdtContent>
                </w:sdt>
                <w:sdt>
                  <w:sdtPr>
                    <w:rPr>
                      <w:szCs w:val="21"/>
                    </w:rPr>
                    <w:alias w:val="离任的董事监事高级管理人员职务"/>
                    <w:tag w:val="_GBC_8e153360a9404397aaed500c54feaf5d"/>
                    <w:id w:val="34110241"/>
                    <w:lock w:val="sdtLocked"/>
                  </w:sdtPr>
                  <w:sdtContent>
                    <w:tc>
                      <w:tcPr>
                        <w:tcW w:w="3522" w:type="dxa"/>
                      </w:tcPr>
                      <w:p w:rsidR="000460A5" w:rsidRDefault="000460A5" w:rsidP="00460602">
                        <w:pPr>
                          <w:rPr>
                            <w:szCs w:val="21"/>
                          </w:rPr>
                        </w:pPr>
                        <w:r>
                          <w:rPr>
                            <w:rFonts w:hint="eastAsia"/>
                            <w:szCs w:val="21"/>
                          </w:rPr>
                          <w:t>独立董事</w:t>
                        </w:r>
                      </w:p>
                    </w:tc>
                  </w:sdtContent>
                </w:sdt>
                <w:sdt>
                  <w:sdtPr>
                    <w:rPr>
                      <w:szCs w:val="21"/>
                    </w:rPr>
                    <w:alias w:val="公司董事、监事、高级管理人员的变动情形"/>
                    <w:tag w:val="_GBC_258f9ad482344d5fbc1587e6faf0ed7b"/>
                    <w:id w:val="34110242"/>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选举</w:t>
                        </w:r>
                      </w:p>
                    </w:tc>
                  </w:sdtContent>
                </w:sdt>
                <w:sdt>
                  <w:sdtPr>
                    <w:rPr>
                      <w:szCs w:val="21"/>
                    </w:rPr>
                    <w:alias w:val="在报告期内离任的董事、监事、高级管理人员离任原因"/>
                    <w:tag w:val="_GBC_d73defdbf41845d2bd043c385b151039"/>
                    <w:id w:val="34110243"/>
                    <w:lock w:val="sdtLocked"/>
                    <w:text/>
                  </w:sdtPr>
                  <w:sdtContent>
                    <w:tc>
                      <w:tcPr>
                        <w:tcW w:w="3523" w:type="dxa"/>
                      </w:tcPr>
                      <w:p w:rsidR="000460A5" w:rsidRDefault="000460A5" w:rsidP="00460602">
                        <w:pPr>
                          <w:rPr>
                            <w:szCs w:val="21"/>
                          </w:rPr>
                        </w:pPr>
                        <w:r>
                          <w:rPr>
                            <w:rFonts w:hint="eastAsia"/>
                            <w:szCs w:val="21"/>
                          </w:rPr>
                          <w:t>股东大会选举</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49"/>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45"/>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唐天明</w:t>
                        </w:r>
                      </w:p>
                    </w:tc>
                  </w:sdtContent>
                </w:sdt>
                <w:sdt>
                  <w:sdtPr>
                    <w:rPr>
                      <w:szCs w:val="21"/>
                    </w:rPr>
                    <w:alias w:val="离任的董事监事高级管理人员职务"/>
                    <w:tag w:val="_GBC_8e153360a9404397aaed500c54feaf5d"/>
                    <w:id w:val="34110246"/>
                    <w:lock w:val="sdtLocked"/>
                  </w:sdtPr>
                  <w:sdtContent>
                    <w:tc>
                      <w:tcPr>
                        <w:tcW w:w="3522" w:type="dxa"/>
                      </w:tcPr>
                      <w:p w:rsidR="000460A5" w:rsidRDefault="000460A5" w:rsidP="00460602">
                        <w:pPr>
                          <w:rPr>
                            <w:szCs w:val="21"/>
                          </w:rPr>
                        </w:pPr>
                        <w:r>
                          <w:rPr>
                            <w:rFonts w:hint="eastAsia"/>
                            <w:szCs w:val="21"/>
                          </w:rPr>
                          <w:t>监事</w:t>
                        </w:r>
                      </w:p>
                    </w:tc>
                  </w:sdtContent>
                </w:sdt>
                <w:sdt>
                  <w:sdtPr>
                    <w:rPr>
                      <w:szCs w:val="21"/>
                    </w:rPr>
                    <w:alias w:val="公司董事、监事、高级管理人员的变动情形"/>
                    <w:tag w:val="_GBC_258f9ad482344d5fbc1587e6faf0ed7b"/>
                    <w:id w:val="34110247"/>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解聘</w:t>
                        </w:r>
                      </w:p>
                    </w:tc>
                  </w:sdtContent>
                </w:sdt>
                <w:sdt>
                  <w:sdtPr>
                    <w:rPr>
                      <w:szCs w:val="21"/>
                    </w:rPr>
                    <w:alias w:val="在报告期内离任的董事、监事、高级管理人员离任原因"/>
                    <w:tag w:val="_GBC_d73defdbf41845d2bd043c385b151039"/>
                    <w:id w:val="34110248"/>
                    <w:lock w:val="sdtLocked"/>
                    <w:text/>
                  </w:sdtPr>
                  <w:sdtContent>
                    <w:tc>
                      <w:tcPr>
                        <w:tcW w:w="3523" w:type="dxa"/>
                      </w:tcPr>
                      <w:p w:rsidR="000460A5" w:rsidRDefault="000460A5" w:rsidP="00460602">
                        <w:pPr>
                          <w:rPr>
                            <w:szCs w:val="21"/>
                          </w:rPr>
                        </w:pPr>
                        <w:r>
                          <w:rPr>
                            <w:rFonts w:hint="eastAsia"/>
                            <w:szCs w:val="21"/>
                          </w:rPr>
                          <w:t>工作变动</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54"/>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50"/>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黄庆周</w:t>
                        </w:r>
                      </w:p>
                    </w:tc>
                  </w:sdtContent>
                </w:sdt>
                <w:sdt>
                  <w:sdtPr>
                    <w:rPr>
                      <w:szCs w:val="21"/>
                    </w:rPr>
                    <w:alias w:val="离任的董事监事高级管理人员职务"/>
                    <w:tag w:val="_GBC_8e153360a9404397aaed500c54feaf5d"/>
                    <w:id w:val="34110251"/>
                    <w:lock w:val="sdtLocked"/>
                  </w:sdtPr>
                  <w:sdtContent>
                    <w:tc>
                      <w:tcPr>
                        <w:tcW w:w="3522" w:type="dxa"/>
                      </w:tcPr>
                      <w:p w:rsidR="000460A5" w:rsidRDefault="000460A5" w:rsidP="00460602">
                        <w:pPr>
                          <w:rPr>
                            <w:szCs w:val="21"/>
                          </w:rPr>
                        </w:pPr>
                        <w:r>
                          <w:rPr>
                            <w:rFonts w:hint="eastAsia"/>
                            <w:szCs w:val="21"/>
                          </w:rPr>
                          <w:t>监事</w:t>
                        </w:r>
                      </w:p>
                    </w:tc>
                  </w:sdtContent>
                </w:sdt>
                <w:sdt>
                  <w:sdtPr>
                    <w:rPr>
                      <w:szCs w:val="21"/>
                    </w:rPr>
                    <w:alias w:val="公司董事、监事、高级管理人员的变动情形"/>
                    <w:tag w:val="_GBC_258f9ad482344d5fbc1587e6faf0ed7b"/>
                    <w:id w:val="34110252"/>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解聘</w:t>
                        </w:r>
                      </w:p>
                    </w:tc>
                  </w:sdtContent>
                </w:sdt>
                <w:sdt>
                  <w:sdtPr>
                    <w:rPr>
                      <w:szCs w:val="21"/>
                    </w:rPr>
                    <w:alias w:val="在报告期内离任的董事、监事、高级管理人员离任原因"/>
                    <w:tag w:val="_GBC_d73defdbf41845d2bd043c385b151039"/>
                    <w:id w:val="34110253"/>
                    <w:lock w:val="sdtLocked"/>
                    <w:text/>
                  </w:sdtPr>
                  <w:sdtContent>
                    <w:tc>
                      <w:tcPr>
                        <w:tcW w:w="3523" w:type="dxa"/>
                      </w:tcPr>
                      <w:p w:rsidR="000460A5" w:rsidRDefault="000460A5" w:rsidP="00460602">
                        <w:pPr>
                          <w:rPr>
                            <w:szCs w:val="21"/>
                          </w:rPr>
                        </w:pPr>
                        <w:r>
                          <w:rPr>
                            <w:rFonts w:hint="eastAsia"/>
                            <w:szCs w:val="21"/>
                          </w:rPr>
                          <w:t>工作变动</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59"/>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55"/>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莫朝兴</w:t>
                        </w:r>
                      </w:p>
                    </w:tc>
                  </w:sdtContent>
                </w:sdt>
                <w:sdt>
                  <w:sdtPr>
                    <w:rPr>
                      <w:szCs w:val="21"/>
                    </w:rPr>
                    <w:alias w:val="离任的董事监事高级管理人员职务"/>
                    <w:tag w:val="_GBC_8e153360a9404397aaed500c54feaf5d"/>
                    <w:id w:val="34110256"/>
                    <w:lock w:val="sdtLocked"/>
                  </w:sdtPr>
                  <w:sdtContent>
                    <w:tc>
                      <w:tcPr>
                        <w:tcW w:w="3522" w:type="dxa"/>
                      </w:tcPr>
                      <w:p w:rsidR="000460A5" w:rsidRDefault="000460A5" w:rsidP="00460602">
                        <w:pPr>
                          <w:rPr>
                            <w:szCs w:val="21"/>
                          </w:rPr>
                        </w:pPr>
                        <w:r>
                          <w:rPr>
                            <w:rFonts w:hint="eastAsia"/>
                            <w:szCs w:val="21"/>
                          </w:rPr>
                          <w:t>监事</w:t>
                        </w:r>
                      </w:p>
                    </w:tc>
                  </w:sdtContent>
                </w:sdt>
                <w:sdt>
                  <w:sdtPr>
                    <w:rPr>
                      <w:szCs w:val="21"/>
                    </w:rPr>
                    <w:alias w:val="公司董事、监事、高级管理人员的变动情形"/>
                    <w:tag w:val="_GBC_258f9ad482344d5fbc1587e6faf0ed7b"/>
                    <w:id w:val="34110257"/>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聘任</w:t>
                        </w:r>
                      </w:p>
                    </w:tc>
                  </w:sdtContent>
                </w:sdt>
                <w:sdt>
                  <w:sdtPr>
                    <w:rPr>
                      <w:szCs w:val="21"/>
                    </w:rPr>
                    <w:alias w:val="在报告期内离任的董事、监事、高级管理人员离任原因"/>
                    <w:tag w:val="_GBC_d73defdbf41845d2bd043c385b151039"/>
                    <w:id w:val="34110258"/>
                    <w:lock w:val="sdtLocked"/>
                    <w:text/>
                  </w:sdtPr>
                  <w:sdtContent>
                    <w:tc>
                      <w:tcPr>
                        <w:tcW w:w="3523" w:type="dxa"/>
                      </w:tcPr>
                      <w:p w:rsidR="000460A5" w:rsidRDefault="000460A5" w:rsidP="00460602">
                        <w:pPr>
                          <w:rPr>
                            <w:szCs w:val="21"/>
                          </w:rPr>
                        </w:pPr>
                        <w:r>
                          <w:rPr>
                            <w:rFonts w:hint="eastAsia"/>
                            <w:szCs w:val="21"/>
                          </w:rPr>
                          <w:t>股东大会选举</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64"/>
              <w:lock w:val="sdtLocked"/>
            </w:sdtPr>
            <w:sdtContent>
              <w:tr w:rsid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60"/>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阮志勇</w:t>
                        </w:r>
                      </w:p>
                    </w:tc>
                  </w:sdtContent>
                </w:sdt>
                <w:sdt>
                  <w:sdtPr>
                    <w:rPr>
                      <w:szCs w:val="21"/>
                    </w:rPr>
                    <w:alias w:val="离任的董事监事高级管理人员职务"/>
                    <w:tag w:val="_GBC_8e153360a9404397aaed500c54feaf5d"/>
                    <w:id w:val="34110261"/>
                    <w:lock w:val="sdtLocked"/>
                  </w:sdtPr>
                  <w:sdtContent>
                    <w:tc>
                      <w:tcPr>
                        <w:tcW w:w="3522" w:type="dxa"/>
                      </w:tcPr>
                      <w:p w:rsidR="000460A5" w:rsidRDefault="000460A5" w:rsidP="00460602">
                        <w:pPr>
                          <w:rPr>
                            <w:szCs w:val="21"/>
                          </w:rPr>
                        </w:pPr>
                        <w:r>
                          <w:rPr>
                            <w:rFonts w:hint="eastAsia"/>
                            <w:szCs w:val="21"/>
                          </w:rPr>
                          <w:t>监事</w:t>
                        </w:r>
                      </w:p>
                    </w:tc>
                  </w:sdtContent>
                </w:sdt>
                <w:sdt>
                  <w:sdtPr>
                    <w:rPr>
                      <w:szCs w:val="21"/>
                    </w:rPr>
                    <w:alias w:val="公司董事、监事、高级管理人员的变动情形"/>
                    <w:tag w:val="_GBC_258f9ad482344d5fbc1587e6faf0ed7b"/>
                    <w:id w:val="34110262"/>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聘任</w:t>
                        </w:r>
                      </w:p>
                    </w:tc>
                  </w:sdtContent>
                </w:sdt>
                <w:sdt>
                  <w:sdtPr>
                    <w:rPr>
                      <w:szCs w:val="21"/>
                    </w:rPr>
                    <w:alias w:val="在报告期内离任的董事、监事、高级管理人员离任原因"/>
                    <w:tag w:val="_GBC_d73defdbf41845d2bd043c385b151039"/>
                    <w:id w:val="34110263"/>
                    <w:lock w:val="sdtLocked"/>
                    <w:text/>
                  </w:sdtPr>
                  <w:sdtContent>
                    <w:tc>
                      <w:tcPr>
                        <w:tcW w:w="3523" w:type="dxa"/>
                      </w:tcPr>
                      <w:p w:rsidR="000460A5" w:rsidRDefault="000460A5" w:rsidP="00460602">
                        <w:pPr>
                          <w:rPr>
                            <w:szCs w:val="21"/>
                          </w:rPr>
                        </w:pPr>
                        <w:r>
                          <w:rPr>
                            <w:rFonts w:hint="eastAsia"/>
                            <w:szCs w:val="21"/>
                          </w:rPr>
                          <w:t>股东大会选举</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69"/>
              <w:lock w:val="sdtLocked"/>
            </w:sdtPr>
            <w:sdtContent>
              <w:tr w:rsidR="000460A5" w:rsidRP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65"/>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谭绍栋</w:t>
                        </w:r>
                      </w:p>
                    </w:tc>
                  </w:sdtContent>
                </w:sdt>
                <w:sdt>
                  <w:sdtPr>
                    <w:rPr>
                      <w:szCs w:val="21"/>
                    </w:rPr>
                    <w:alias w:val="离任的董事监事高级管理人员职务"/>
                    <w:tag w:val="_GBC_8e153360a9404397aaed500c54feaf5d"/>
                    <w:id w:val="34110266"/>
                    <w:lock w:val="sdtLocked"/>
                  </w:sdtPr>
                  <w:sdtContent>
                    <w:tc>
                      <w:tcPr>
                        <w:tcW w:w="3522" w:type="dxa"/>
                      </w:tcPr>
                      <w:p w:rsidR="000460A5" w:rsidRDefault="000460A5" w:rsidP="000460A5">
                        <w:pPr>
                          <w:rPr>
                            <w:szCs w:val="21"/>
                          </w:rPr>
                        </w:pPr>
                        <w:r>
                          <w:rPr>
                            <w:rFonts w:hint="eastAsia"/>
                            <w:szCs w:val="21"/>
                          </w:rPr>
                          <w:t>副总经理</w:t>
                        </w:r>
                      </w:p>
                    </w:tc>
                  </w:sdtContent>
                </w:sdt>
                <w:sdt>
                  <w:sdtPr>
                    <w:rPr>
                      <w:szCs w:val="21"/>
                    </w:rPr>
                    <w:alias w:val="公司董事、监事、高级管理人员的变动情形"/>
                    <w:tag w:val="_GBC_258f9ad482344d5fbc1587e6faf0ed7b"/>
                    <w:id w:val="34110267"/>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解聘</w:t>
                        </w:r>
                      </w:p>
                    </w:tc>
                  </w:sdtContent>
                </w:sdt>
                <w:sdt>
                  <w:sdtPr>
                    <w:rPr>
                      <w:szCs w:val="21"/>
                    </w:rPr>
                    <w:alias w:val="在报告期内离任的董事、监事、高级管理人员离任原因"/>
                    <w:tag w:val="_GBC_d73defdbf41845d2bd043c385b151039"/>
                    <w:id w:val="34110268"/>
                    <w:lock w:val="sdtLocked"/>
                    <w:text/>
                  </w:sdtPr>
                  <w:sdtContent>
                    <w:tc>
                      <w:tcPr>
                        <w:tcW w:w="3523" w:type="dxa"/>
                      </w:tcPr>
                      <w:p w:rsidR="000460A5" w:rsidRDefault="000460A5" w:rsidP="000460A5">
                        <w:pPr>
                          <w:rPr>
                            <w:szCs w:val="21"/>
                          </w:rPr>
                        </w:pPr>
                        <w:r>
                          <w:rPr>
                            <w:rFonts w:hint="eastAsia"/>
                            <w:szCs w:val="21"/>
                          </w:rPr>
                          <w:t>工作变动</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74"/>
              <w:lock w:val="sdtLocked"/>
            </w:sdtPr>
            <w:sdtContent>
              <w:tr w:rsidR="000460A5" w:rsidRP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70"/>
                    <w:lock w:val="sdtLocked"/>
                  </w:sdtPr>
                  <w:sdtEndPr>
                    <w:rPr>
                      <w:rFonts w:ascii="Times New Roman" w:eastAsia="宋体" w:hAnsi="Times New Roman" w:cs="Times New Roman"/>
                      <w:kern w:val="0"/>
                      <w:sz w:val="20"/>
                    </w:rPr>
                  </w:sdtEndPr>
                  <w:sdtContent>
                    <w:tc>
                      <w:tcPr>
                        <w:tcW w:w="3522" w:type="dxa"/>
                      </w:tcPr>
                      <w:p w:rsidR="000460A5" w:rsidRDefault="000460A5" w:rsidP="00460602">
                        <w:pPr>
                          <w:rPr>
                            <w:szCs w:val="21"/>
                          </w:rPr>
                        </w:pPr>
                        <w:r>
                          <w:rPr>
                            <w:rFonts w:hint="eastAsia"/>
                            <w:szCs w:val="21"/>
                          </w:rPr>
                          <w:t>王世辉</w:t>
                        </w:r>
                      </w:p>
                    </w:tc>
                  </w:sdtContent>
                </w:sdt>
                <w:sdt>
                  <w:sdtPr>
                    <w:rPr>
                      <w:szCs w:val="21"/>
                    </w:rPr>
                    <w:alias w:val="离任的董事监事高级管理人员职务"/>
                    <w:tag w:val="_GBC_8e153360a9404397aaed500c54feaf5d"/>
                    <w:id w:val="34110271"/>
                    <w:lock w:val="sdtLocked"/>
                  </w:sdtPr>
                  <w:sdtContent>
                    <w:tc>
                      <w:tcPr>
                        <w:tcW w:w="3522" w:type="dxa"/>
                      </w:tcPr>
                      <w:p w:rsidR="000460A5" w:rsidRDefault="000460A5" w:rsidP="000460A5">
                        <w:pPr>
                          <w:rPr>
                            <w:szCs w:val="21"/>
                          </w:rPr>
                        </w:pPr>
                        <w:r>
                          <w:rPr>
                            <w:rFonts w:hint="eastAsia"/>
                            <w:szCs w:val="21"/>
                          </w:rPr>
                          <w:t>副总经理</w:t>
                        </w:r>
                      </w:p>
                    </w:tc>
                  </w:sdtContent>
                </w:sdt>
                <w:sdt>
                  <w:sdtPr>
                    <w:rPr>
                      <w:szCs w:val="21"/>
                    </w:rPr>
                    <w:alias w:val="公司董事、监事、高级管理人员的变动情形"/>
                    <w:tag w:val="_GBC_258f9ad482344d5fbc1587e6faf0ed7b"/>
                    <w:id w:val="34110272"/>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聘任</w:t>
                        </w:r>
                      </w:p>
                    </w:tc>
                  </w:sdtContent>
                </w:sdt>
                <w:sdt>
                  <w:sdtPr>
                    <w:rPr>
                      <w:szCs w:val="21"/>
                    </w:rPr>
                    <w:alias w:val="在报告期内离任的董事、监事、高级管理人员离任原因"/>
                    <w:tag w:val="_GBC_d73defdbf41845d2bd043c385b151039"/>
                    <w:id w:val="34110273"/>
                    <w:lock w:val="sdtLocked"/>
                    <w:text/>
                  </w:sdtPr>
                  <w:sdtContent>
                    <w:tc>
                      <w:tcPr>
                        <w:tcW w:w="3523" w:type="dxa"/>
                      </w:tcPr>
                      <w:p w:rsidR="000460A5" w:rsidRDefault="000460A5" w:rsidP="000460A5">
                        <w:pPr>
                          <w:rPr>
                            <w:szCs w:val="21"/>
                          </w:rPr>
                        </w:pPr>
                        <w:r>
                          <w:rPr>
                            <w:rFonts w:hint="eastAsia"/>
                            <w:szCs w:val="21"/>
                          </w:rPr>
                          <w:t>董事会聘任</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79"/>
              <w:lock w:val="sdtLocked"/>
            </w:sdtPr>
            <w:sdtContent>
              <w:tr w:rsidR="000460A5" w:rsidRP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75"/>
                    <w:lock w:val="sdtLocked"/>
                  </w:sdtPr>
                  <w:sdtEndPr>
                    <w:rPr>
                      <w:rFonts w:ascii="Times New Roman" w:eastAsia="宋体" w:hAnsi="Times New Roman" w:cs="Times New Roman"/>
                      <w:kern w:val="0"/>
                      <w:sz w:val="20"/>
                    </w:rPr>
                  </w:sdtEndPr>
                  <w:sdtContent>
                    <w:tc>
                      <w:tcPr>
                        <w:tcW w:w="3522" w:type="dxa"/>
                      </w:tcPr>
                      <w:p w:rsidR="000460A5" w:rsidRDefault="000460A5" w:rsidP="000460A5">
                        <w:pPr>
                          <w:rPr>
                            <w:szCs w:val="21"/>
                          </w:rPr>
                        </w:pPr>
                        <w:r>
                          <w:rPr>
                            <w:rFonts w:hint="eastAsia"/>
                            <w:szCs w:val="21"/>
                          </w:rPr>
                          <w:t>赖懿</w:t>
                        </w:r>
                      </w:p>
                    </w:tc>
                  </w:sdtContent>
                </w:sdt>
                <w:sdt>
                  <w:sdtPr>
                    <w:rPr>
                      <w:szCs w:val="21"/>
                    </w:rPr>
                    <w:alias w:val="离任的董事监事高级管理人员职务"/>
                    <w:tag w:val="_GBC_8e153360a9404397aaed500c54feaf5d"/>
                    <w:id w:val="34110276"/>
                    <w:lock w:val="sdtLocked"/>
                  </w:sdtPr>
                  <w:sdtContent>
                    <w:tc>
                      <w:tcPr>
                        <w:tcW w:w="3522" w:type="dxa"/>
                      </w:tcPr>
                      <w:p w:rsidR="000460A5" w:rsidRDefault="000460A5" w:rsidP="000460A5">
                        <w:pPr>
                          <w:rPr>
                            <w:szCs w:val="21"/>
                          </w:rPr>
                        </w:pPr>
                        <w:r>
                          <w:rPr>
                            <w:rFonts w:hint="eastAsia"/>
                            <w:szCs w:val="21"/>
                          </w:rPr>
                          <w:t>总会计师</w:t>
                        </w:r>
                      </w:p>
                    </w:tc>
                  </w:sdtContent>
                </w:sdt>
                <w:sdt>
                  <w:sdtPr>
                    <w:rPr>
                      <w:szCs w:val="21"/>
                    </w:rPr>
                    <w:alias w:val="公司董事、监事、高级管理人员的变动情形"/>
                    <w:tag w:val="_GBC_258f9ad482344d5fbc1587e6faf0ed7b"/>
                    <w:id w:val="34110277"/>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解聘</w:t>
                        </w:r>
                      </w:p>
                    </w:tc>
                  </w:sdtContent>
                </w:sdt>
                <w:sdt>
                  <w:sdtPr>
                    <w:rPr>
                      <w:szCs w:val="21"/>
                    </w:rPr>
                    <w:alias w:val="在报告期内离任的董事、监事、高级管理人员离任原因"/>
                    <w:tag w:val="_GBC_d73defdbf41845d2bd043c385b151039"/>
                    <w:id w:val="34110278"/>
                    <w:lock w:val="sdtLocked"/>
                    <w:text/>
                  </w:sdtPr>
                  <w:sdtContent>
                    <w:tc>
                      <w:tcPr>
                        <w:tcW w:w="3523" w:type="dxa"/>
                      </w:tcPr>
                      <w:p w:rsidR="000460A5" w:rsidRDefault="000460A5" w:rsidP="000460A5">
                        <w:pPr>
                          <w:rPr>
                            <w:szCs w:val="21"/>
                          </w:rPr>
                        </w:pPr>
                        <w:r>
                          <w:rPr>
                            <w:rFonts w:hint="eastAsia"/>
                            <w:szCs w:val="21"/>
                          </w:rPr>
                          <w:t>工作变动</w:t>
                        </w:r>
                      </w:p>
                    </w:tc>
                  </w:sdtContent>
                </w:sdt>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4110284"/>
              <w:lock w:val="sdtLocked"/>
            </w:sdtPr>
            <w:sdtContent>
              <w:tr w:rsidR="000460A5" w:rsidRPr="000460A5" w:rsidTr="00460602">
                <w:trPr>
                  <w:trHeight w:val="105"/>
                </w:trPr>
                <w:sdt>
                  <w:sdtPr>
                    <w:rPr>
                      <w:rFonts w:asciiTheme="minorHAnsi" w:eastAsiaTheme="minorEastAsia" w:hAnsiTheme="minorHAnsi" w:cstheme="minorBidi"/>
                      <w:kern w:val="2"/>
                      <w:szCs w:val="21"/>
                    </w:rPr>
                    <w:alias w:val="在报告期内离任的董事、监事、高级管理人员姓名"/>
                    <w:tag w:val="_GBC_3303ef7ce4144ac78eb602f64856ee59"/>
                    <w:id w:val="34110280"/>
                    <w:lock w:val="sdtLocked"/>
                  </w:sdtPr>
                  <w:sdtEndPr>
                    <w:rPr>
                      <w:rFonts w:ascii="Times New Roman" w:eastAsia="宋体" w:hAnsi="Times New Roman" w:cs="Times New Roman"/>
                      <w:kern w:val="0"/>
                      <w:sz w:val="20"/>
                    </w:rPr>
                  </w:sdtEndPr>
                  <w:sdtContent>
                    <w:tc>
                      <w:tcPr>
                        <w:tcW w:w="3522" w:type="dxa"/>
                      </w:tcPr>
                      <w:p w:rsidR="000460A5" w:rsidRDefault="000460A5" w:rsidP="000460A5">
                        <w:pPr>
                          <w:rPr>
                            <w:szCs w:val="21"/>
                          </w:rPr>
                        </w:pPr>
                        <w:r>
                          <w:rPr>
                            <w:rFonts w:hint="eastAsia"/>
                            <w:szCs w:val="21"/>
                          </w:rPr>
                          <w:t>杜忠军</w:t>
                        </w:r>
                      </w:p>
                    </w:tc>
                  </w:sdtContent>
                </w:sdt>
                <w:sdt>
                  <w:sdtPr>
                    <w:rPr>
                      <w:szCs w:val="21"/>
                    </w:rPr>
                    <w:alias w:val="离任的董事监事高级管理人员职务"/>
                    <w:tag w:val="_GBC_8e153360a9404397aaed500c54feaf5d"/>
                    <w:id w:val="34110281"/>
                    <w:lock w:val="sdtLocked"/>
                  </w:sdtPr>
                  <w:sdtContent>
                    <w:tc>
                      <w:tcPr>
                        <w:tcW w:w="3522" w:type="dxa"/>
                      </w:tcPr>
                      <w:p w:rsidR="000460A5" w:rsidRDefault="000460A5" w:rsidP="000460A5">
                        <w:pPr>
                          <w:rPr>
                            <w:szCs w:val="21"/>
                          </w:rPr>
                        </w:pPr>
                        <w:r>
                          <w:rPr>
                            <w:rFonts w:hint="eastAsia"/>
                            <w:szCs w:val="21"/>
                          </w:rPr>
                          <w:t>总会计师</w:t>
                        </w:r>
                      </w:p>
                    </w:tc>
                  </w:sdtContent>
                </w:sdt>
                <w:sdt>
                  <w:sdtPr>
                    <w:rPr>
                      <w:szCs w:val="21"/>
                    </w:rPr>
                    <w:alias w:val="公司董事、监事、高级管理人员的变动情形"/>
                    <w:tag w:val="_GBC_258f9ad482344d5fbc1587e6faf0ed7b"/>
                    <w:id w:val="34110282"/>
                    <w:lock w:val="sdtLocked"/>
                    <w:comboBox>
                      <w:listItem w:displayText="选举" w:value="选举"/>
                      <w:listItem w:displayText="离任" w:value="离任"/>
                      <w:listItem w:displayText="聘任" w:value="聘任"/>
                      <w:listItem w:displayText="解聘" w:value="解聘"/>
                    </w:comboBox>
                  </w:sdtPr>
                  <w:sdtContent>
                    <w:tc>
                      <w:tcPr>
                        <w:tcW w:w="3522" w:type="dxa"/>
                      </w:tcPr>
                      <w:p w:rsidR="000460A5" w:rsidRDefault="000460A5" w:rsidP="00460602">
                        <w:pPr>
                          <w:rPr>
                            <w:szCs w:val="21"/>
                          </w:rPr>
                        </w:pPr>
                        <w:r>
                          <w:rPr>
                            <w:szCs w:val="21"/>
                          </w:rPr>
                          <w:t>聘任</w:t>
                        </w:r>
                      </w:p>
                    </w:tc>
                  </w:sdtContent>
                </w:sdt>
                <w:sdt>
                  <w:sdtPr>
                    <w:rPr>
                      <w:szCs w:val="21"/>
                    </w:rPr>
                    <w:alias w:val="在报告期内离任的董事、监事、高级管理人员离任原因"/>
                    <w:tag w:val="_GBC_d73defdbf41845d2bd043c385b151039"/>
                    <w:id w:val="34110283"/>
                    <w:lock w:val="sdtLocked"/>
                    <w:text/>
                  </w:sdtPr>
                  <w:sdtContent>
                    <w:tc>
                      <w:tcPr>
                        <w:tcW w:w="3523" w:type="dxa"/>
                      </w:tcPr>
                      <w:p w:rsidR="000460A5" w:rsidRDefault="000460A5" w:rsidP="000460A5">
                        <w:pPr>
                          <w:rPr>
                            <w:szCs w:val="21"/>
                          </w:rPr>
                        </w:pPr>
                        <w:r>
                          <w:rPr>
                            <w:rFonts w:hint="eastAsia"/>
                            <w:szCs w:val="21"/>
                          </w:rPr>
                          <w:t>董事会聘任</w:t>
                        </w:r>
                      </w:p>
                    </w:tc>
                  </w:sdtContent>
                </w:sdt>
              </w:tr>
            </w:sdtContent>
          </w:sdt>
        </w:tbl>
        <w:p w:rsidR="000460A5" w:rsidRDefault="000460A5"/>
        <w:p w:rsidR="00C56DD1" w:rsidRPr="000460A5" w:rsidRDefault="00A566F9" w:rsidP="000460A5"/>
      </w:sdtContent>
    </w:sdt>
    <w:p w:rsidR="00C56DD1" w:rsidRDefault="00C56DD1">
      <w:pPr>
        <w:rPr>
          <w:szCs w:val="21"/>
        </w:rPr>
      </w:pPr>
    </w:p>
    <w:sdt>
      <w:sdtPr>
        <w:rPr>
          <w:rFonts w:ascii="宋体" w:hAnsi="宋体" w:cs="宋体" w:hint="eastAsia"/>
          <w:b w:val="0"/>
          <w:bCs w:val="0"/>
          <w:kern w:val="0"/>
          <w:szCs w:val="24"/>
        </w:rPr>
        <w:alias w:val="模块:近三年受证券监管机构处罚的情况说明"/>
        <w:tag w:val="_SEC_875293df28e7452fbf15edc09d4ebaa5"/>
        <w:id w:val="34110287"/>
        <w:lock w:val="sdtLocked"/>
        <w:placeholder>
          <w:docPart w:val="GBC22222222222222222222222222222"/>
        </w:placeholder>
      </w:sdtPr>
      <w:sdtContent>
        <w:p w:rsidR="00C56DD1" w:rsidRDefault="00DB1053" w:rsidP="009320B5">
          <w:pPr>
            <w:pStyle w:val="2"/>
            <w:numPr>
              <w:ilvl w:val="0"/>
              <w:numId w:val="25"/>
            </w:numPr>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34110286"/>
            <w:lock w:val="sdtContentLocked"/>
            <w:placeholder>
              <w:docPart w:val="GBC22222222222222222222222222222"/>
            </w:placeholder>
          </w:sdtPr>
          <w:sdtContent>
            <w:p w:rsidR="00C56DD1" w:rsidRDefault="00A566F9" w:rsidP="00CB13AF">
              <w:r>
                <w:rPr>
                  <w:szCs w:val="21"/>
                </w:rPr>
                <w:fldChar w:fldCharType="begin"/>
              </w:r>
              <w:r w:rsidR="00CB13AF">
                <w:rPr>
                  <w:szCs w:val="21"/>
                </w:rPr>
                <w:instrText xml:space="preserve"> MACROBUTTON  SnrToggleCheckbox □适用 </w:instrText>
              </w:r>
              <w:r>
                <w:rPr>
                  <w:szCs w:val="21"/>
                </w:rPr>
                <w:fldChar w:fldCharType="end"/>
              </w:r>
              <w:r>
                <w:rPr>
                  <w:szCs w:val="21"/>
                </w:rPr>
                <w:fldChar w:fldCharType="begin"/>
              </w:r>
              <w:r w:rsidR="00CB13AF">
                <w:rPr>
                  <w:szCs w:val="21"/>
                </w:rPr>
                <w:instrText xml:space="preserve"> MACROBUTTON  SnrToggleCheckbox √不适用 </w:instrText>
              </w:r>
              <w:r>
                <w:rPr>
                  <w:szCs w:val="21"/>
                </w:rPr>
                <w:fldChar w:fldCharType="end"/>
              </w:r>
            </w:p>
          </w:sdtContent>
        </w:sdt>
        <w:p w:rsidR="00C56DD1" w:rsidRDefault="00C56DD1"/>
        <w:p w:rsidR="00C56DD1" w:rsidRDefault="00C56DD1">
          <w:pPr>
            <w:sectPr w:rsidR="00C56DD1">
              <w:pgSz w:w="16838" w:h="11906" w:orient="landscape"/>
              <w:pgMar w:top="1276" w:right="1440" w:bottom="1797" w:left="1525" w:header="855" w:footer="992" w:gutter="0"/>
              <w:cols w:space="425"/>
              <w:docGrid w:linePitch="312"/>
            </w:sectPr>
          </w:pPr>
        </w:p>
        <w:p w:rsidR="00C56DD1" w:rsidRDefault="00A566F9"/>
      </w:sdtContent>
    </w:sdt>
    <w:p w:rsidR="00C56DD1" w:rsidRDefault="00DB1053" w:rsidP="009320B5">
      <w:pPr>
        <w:pStyle w:val="2"/>
        <w:numPr>
          <w:ilvl w:val="0"/>
          <w:numId w:val="25"/>
        </w:numPr>
      </w:pPr>
      <w:r>
        <w:t>母公司和主要子公司的员工情况</w:t>
      </w:r>
    </w:p>
    <w:sdt>
      <w:sdtPr>
        <w:rPr>
          <w:rFonts w:ascii="宋体" w:hAnsi="宋体" w:cs="宋体"/>
          <w:b w:val="0"/>
          <w:bCs w:val="0"/>
          <w:kern w:val="0"/>
          <w:szCs w:val="21"/>
        </w:rPr>
        <w:alias w:val="模块:员工情况"/>
        <w:tag w:val="_SEC_0440d72c416541b2a9524042fde884dd"/>
        <w:id w:val="34110320"/>
        <w:lock w:val="sdtLocked"/>
        <w:placeholder>
          <w:docPart w:val="GBC22222222222222222222222222222"/>
        </w:placeholder>
      </w:sdtPr>
      <w:sdtContent>
        <w:p w:rsidR="00C56DD1" w:rsidRDefault="00DB1053" w:rsidP="009320B5">
          <w:pPr>
            <w:pStyle w:val="3"/>
            <w:numPr>
              <w:ilvl w:val="0"/>
              <w:numId w:val="28"/>
            </w:numPr>
            <w:rPr>
              <w:szCs w:val="21"/>
            </w:rPr>
          </w:pPr>
          <w:r>
            <w:rPr>
              <w:szCs w:val="21"/>
            </w:rPr>
            <w:t>员工情况</w:t>
          </w:r>
        </w:p>
        <w:tbl>
          <w:tblPr>
            <w:tblStyle w:val="af6"/>
            <w:tblW w:w="9049" w:type="dxa"/>
            <w:tblLayout w:type="fixed"/>
            <w:tblLook w:val="04A0"/>
          </w:tblPr>
          <w:tblGrid>
            <w:gridCol w:w="4524"/>
            <w:gridCol w:w="4525"/>
          </w:tblGrid>
          <w:tr w:rsidR="0070247F" w:rsidTr="0028488C">
            <w:trPr>
              <w:trHeight w:val="120"/>
            </w:trPr>
            <w:tc>
              <w:tcPr>
                <w:tcW w:w="4524" w:type="dxa"/>
              </w:tcPr>
              <w:p w:rsidR="0070247F" w:rsidRDefault="0070247F" w:rsidP="0028488C">
                <w:pPr>
                  <w:rPr>
                    <w:szCs w:val="21"/>
                  </w:rPr>
                </w:pPr>
                <w:r>
                  <w:rPr>
                    <w:szCs w:val="21"/>
                  </w:rPr>
                  <w:t>母公司在职员工的数量</w:t>
                </w:r>
              </w:p>
            </w:tc>
            <w:sdt>
              <w:sdtPr>
                <w:rPr>
                  <w:szCs w:val="21"/>
                </w:rPr>
                <w:alias w:val="母公司在职员工的数量"/>
                <w:tag w:val="_GBC_2589e5566975435eb323bbcb4abb45ba"/>
                <w:id w:val="34110288"/>
                <w:lock w:val="sdtLocked"/>
              </w:sdtPr>
              <w:sdtContent>
                <w:tc>
                  <w:tcPr>
                    <w:tcW w:w="4525" w:type="dxa"/>
                  </w:tcPr>
                  <w:p w:rsidR="0070247F" w:rsidRDefault="0070247F" w:rsidP="0028488C">
                    <w:pPr>
                      <w:jc w:val="right"/>
                      <w:rPr>
                        <w:szCs w:val="21"/>
                      </w:rPr>
                    </w:pPr>
                    <w:r>
                      <w:rPr>
                        <w:rFonts w:hint="eastAsia"/>
                        <w:szCs w:val="21"/>
                      </w:rPr>
                      <w:t>9</w:t>
                    </w:r>
                    <w:r>
                      <w:rPr>
                        <w:szCs w:val="21"/>
                      </w:rPr>
                      <w:t>,226</w:t>
                    </w:r>
                  </w:p>
                </w:tc>
              </w:sdtContent>
            </w:sdt>
          </w:tr>
          <w:tr w:rsidR="0070247F" w:rsidTr="0028488C">
            <w:trPr>
              <w:trHeight w:val="195"/>
            </w:trPr>
            <w:tc>
              <w:tcPr>
                <w:tcW w:w="4524" w:type="dxa"/>
              </w:tcPr>
              <w:p w:rsidR="0070247F" w:rsidRDefault="0070247F" w:rsidP="0028488C">
                <w:pPr>
                  <w:rPr>
                    <w:szCs w:val="21"/>
                  </w:rPr>
                </w:pPr>
                <w:r>
                  <w:rPr>
                    <w:szCs w:val="21"/>
                  </w:rPr>
                  <w:t>主要子公司在职员工的数量</w:t>
                </w:r>
              </w:p>
            </w:tc>
            <w:sdt>
              <w:sdtPr>
                <w:rPr>
                  <w:szCs w:val="21"/>
                </w:rPr>
                <w:alias w:val="主要子公司在职员工的数量"/>
                <w:tag w:val="_GBC_83e0ba243dca4fca963efef610d43456"/>
                <w:id w:val="34110289"/>
                <w:lock w:val="sdtLocked"/>
              </w:sdtPr>
              <w:sdtContent>
                <w:tc>
                  <w:tcPr>
                    <w:tcW w:w="4525" w:type="dxa"/>
                  </w:tcPr>
                  <w:p w:rsidR="0070247F" w:rsidRDefault="0070247F" w:rsidP="0028488C">
                    <w:pPr>
                      <w:jc w:val="right"/>
                      <w:rPr>
                        <w:szCs w:val="21"/>
                      </w:rPr>
                    </w:pPr>
                    <w:r>
                      <w:rPr>
                        <w:rFonts w:hint="eastAsia"/>
                        <w:szCs w:val="21"/>
                      </w:rPr>
                      <w:t>0</w:t>
                    </w:r>
                  </w:p>
                </w:tc>
              </w:sdtContent>
            </w:sdt>
          </w:tr>
          <w:tr w:rsidR="0070247F" w:rsidTr="0028488C">
            <w:trPr>
              <w:trHeight w:val="116"/>
            </w:trPr>
            <w:tc>
              <w:tcPr>
                <w:tcW w:w="4524" w:type="dxa"/>
              </w:tcPr>
              <w:p w:rsidR="0070247F" w:rsidRDefault="0070247F" w:rsidP="0028488C">
                <w:pPr>
                  <w:rPr>
                    <w:szCs w:val="21"/>
                  </w:rPr>
                </w:pPr>
                <w:r>
                  <w:rPr>
                    <w:szCs w:val="21"/>
                  </w:rPr>
                  <w:t>在职员工的数量合计</w:t>
                </w:r>
              </w:p>
            </w:tc>
            <w:sdt>
              <w:sdtPr>
                <w:rPr>
                  <w:szCs w:val="21"/>
                </w:rPr>
                <w:alias w:val="在职员工总数"/>
                <w:tag w:val="_GBC_5a6169169cef4cc6bd5fa407d1e4af6a"/>
                <w:id w:val="34110290"/>
                <w:lock w:val="sdtLocked"/>
              </w:sdtPr>
              <w:sdtContent>
                <w:tc>
                  <w:tcPr>
                    <w:tcW w:w="4525" w:type="dxa"/>
                  </w:tcPr>
                  <w:p w:rsidR="0070247F" w:rsidRDefault="0070247F" w:rsidP="0028488C">
                    <w:pPr>
                      <w:jc w:val="right"/>
                      <w:rPr>
                        <w:szCs w:val="21"/>
                      </w:rPr>
                    </w:pPr>
                    <w:r>
                      <w:rPr>
                        <w:szCs w:val="21"/>
                      </w:rPr>
                      <w:t>9,226</w:t>
                    </w:r>
                  </w:p>
                </w:tc>
              </w:sdtContent>
            </w:sdt>
          </w:tr>
          <w:tr w:rsidR="0070247F" w:rsidTr="0028488C">
            <w:trPr>
              <w:trHeight w:val="180"/>
            </w:trPr>
            <w:tc>
              <w:tcPr>
                <w:tcW w:w="4524" w:type="dxa"/>
              </w:tcPr>
              <w:p w:rsidR="0070247F" w:rsidRDefault="0070247F" w:rsidP="0028488C">
                <w:pPr>
                  <w:rPr>
                    <w:szCs w:val="21"/>
                  </w:rPr>
                </w:pPr>
                <w:r>
                  <w:rPr>
                    <w:szCs w:val="21"/>
                  </w:rPr>
                  <w:t>母公司及主要子公司需承担费用的离退休职工人数</w:t>
                </w:r>
              </w:p>
            </w:tc>
            <w:sdt>
              <w:sdtPr>
                <w:rPr>
                  <w:szCs w:val="21"/>
                </w:rPr>
                <w:alias w:val="公司需承担费用的离退休职工人数"/>
                <w:tag w:val="_GBC_86841285ba70480bb4c71c8758acf3c5"/>
                <w:id w:val="34110291"/>
                <w:lock w:val="sdtLocked"/>
              </w:sdtPr>
              <w:sdtContent>
                <w:tc>
                  <w:tcPr>
                    <w:tcW w:w="4525" w:type="dxa"/>
                  </w:tcPr>
                  <w:p w:rsidR="0070247F" w:rsidRDefault="0070247F" w:rsidP="0028488C">
                    <w:pPr>
                      <w:jc w:val="right"/>
                      <w:rPr>
                        <w:szCs w:val="21"/>
                      </w:rPr>
                    </w:pPr>
                    <w:r>
                      <w:rPr>
                        <w:rFonts w:hint="eastAsia"/>
                        <w:szCs w:val="21"/>
                      </w:rPr>
                      <w:t>0</w:t>
                    </w:r>
                  </w:p>
                </w:tc>
              </w:sdtContent>
            </w:sdt>
          </w:tr>
          <w:tr w:rsidR="0070247F" w:rsidTr="0028488C">
            <w:trPr>
              <w:trHeight w:val="101"/>
            </w:trPr>
            <w:tc>
              <w:tcPr>
                <w:tcW w:w="9049" w:type="dxa"/>
                <w:gridSpan w:val="2"/>
                <w:vAlign w:val="center"/>
              </w:tcPr>
              <w:p w:rsidR="0070247F" w:rsidRDefault="0070247F" w:rsidP="0028488C">
                <w:pPr>
                  <w:jc w:val="center"/>
                  <w:rPr>
                    <w:szCs w:val="21"/>
                  </w:rPr>
                </w:pPr>
                <w:r>
                  <w:rPr>
                    <w:szCs w:val="21"/>
                  </w:rPr>
                  <w:t>专业构成</w:t>
                </w:r>
              </w:p>
            </w:tc>
          </w:tr>
          <w:tr w:rsidR="0070247F" w:rsidTr="0028488C">
            <w:trPr>
              <w:trHeight w:val="150"/>
            </w:trPr>
            <w:tc>
              <w:tcPr>
                <w:tcW w:w="4524" w:type="dxa"/>
              </w:tcPr>
              <w:p w:rsidR="0070247F" w:rsidRDefault="0070247F" w:rsidP="0028488C">
                <w:pPr>
                  <w:jc w:val="center"/>
                  <w:rPr>
                    <w:szCs w:val="21"/>
                  </w:rPr>
                </w:pPr>
                <w:r>
                  <w:rPr>
                    <w:szCs w:val="21"/>
                  </w:rPr>
                  <w:t>专业构成类别</w:t>
                </w:r>
              </w:p>
            </w:tc>
            <w:tc>
              <w:tcPr>
                <w:tcW w:w="4525" w:type="dxa"/>
              </w:tcPr>
              <w:p w:rsidR="0070247F" w:rsidRDefault="0070247F" w:rsidP="0028488C">
                <w:pPr>
                  <w:jc w:val="center"/>
                  <w:rPr>
                    <w:szCs w:val="21"/>
                  </w:rPr>
                </w:pPr>
                <w:r>
                  <w:rPr>
                    <w:szCs w:val="21"/>
                  </w:rPr>
                  <w:t>专业构成人数</w:t>
                </w:r>
              </w:p>
            </w:tc>
          </w:tr>
          <w:tr w:rsidR="0070247F" w:rsidTr="0028488C">
            <w:trPr>
              <w:trHeight w:val="150"/>
            </w:trPr>
            <w:tc>
              <w:tcPr>
                <w:tcW w:w="4524" w:type="dxa"/>
              </w:tcPr>
              <w:p w:rsidR="0070247F" w:rsidRDefault="0070247F" w:rsidP="0028488C">
                <w:pPr>
                  <w:jc w:val="center"/>
                  <w:rPr>
                    <w:szCs w:val="21"/>
                  </w:rPr>
                </w:pPr>
                <w:r>
                  <w:rPr>
                    <w:szCs w:val="21"/>
                  </w:rPr>
                  <w:t>生产人员</w:t>
                </w:r>
              </w:p>
            </w:tc>
            <w:sdt>
              <w:sdtPr>
                <w:rPr>
                  <w:szCs w:val="21"/>
                </w:rPr>
                <w:alias w:val="生产人员数量"/>
                <w:tag w:val="_GBC_255c74cf691b476e814c8023004a7eb1"/>
                <w:id w:val="34110292"/>
                <w:lock w:val="sdtLocked"/>
              </w:sdtPr>
              <w:sdtContent>
                <w:tc>
                  <w:tcPr>
                    <w:tcW w:w="4525" w:type="dxa"/>
                  </w:tcPr>
                  <w:p w:rsidR="0070247F" w:rsidRDefault="0070247F" w:rsidP="0028488C">
                    <w:pPr>
                      <w:jc w:val="right"/>
                      <w:rPr>
                        <w:szCs w:val="21"/>
                      </w:rPr>
                    </w:pPr>
                    <w:r>
                      <w:rPr>
                        <w:szCs w:val="21"/>
                      </w:rPr>
                      <w:t>7,672</w:t>
                    </w:r>
                  </w:p>
                </w:tc>
              </w:sdtContent>
            </w:sdt>
          </w:tr>
          <w:tr w:rsidR="0070247F" w:rsidTr="0028488C">
            <w:trPr>
              <w:trHeight w:val="150"/>
            </w:trPr>
            <w:tc>
              <w:tcPr>
                <w:tcW w:w="4524" w:type="dxa"/>
              </w:tcPr>
              <w:p w:rsidR="0070247F" w:rsidRDefault="0070247F" w:rsidP="0028488C">
                <w:pPr>
                  <w:jc w:val="center"/>
                  <w:rPr>
                    <w:szCs w:val="21"/>
                  </w:rPr>
                </w:pPr>
                <w:r>
                  <w:rPr>
                    <w:szCs w:val="21"/>
                  </w:rPr>
                  <w:t>销售人员</w:t>
                </w:r>
              </w:p>
            </w:tc>
            <w:sdt>
              <w:sdtPr>
                <w:rPr>
                  <w:szCs w:val="21"/>
                </w:rPr>
                <w:alias w:val="销售人员数量"/>
                <w:tag w:val="_GBC_400694791d304bae82ba582d92f785ee"/>
                <w:id w:val="34110293"/>
                <w:lock w:val="sdtLocked"/>
              </w:sdtPr>
              <w:sdtContent>
                <w:tc>
                  <w:tcPr>
                    <w:tcW w:w="4525" w:type="dxa"/>
                  </w:tcPr>
                  <w:p w:rsidR="0070247F" w:rsidRDefault="0070247F" w:rsidP="0028488C">
                    <w:pPr>
                      <w:jc w:val="right"/>
                      <w:rPr>
                        <w:szCs w:val="21"/>
                      </w:rPr>
                    </w:pPr>
                    <w:r>
                      <w:rPr>
                        <w:rFonts w:hint="eastAsia"/>
                        <w:szCs w:val="21"/>
                      </w:rPr>
                      <w:t>124</w:t>
                    </w:r>
                  </w:p>
                </w:tc>
              </w:sdtContent>
            </w:sdt>
          </w:tr>
          <w:tr w:rsidR="0070247F" w:rsidTr="0028488C">
            <w:trPr>
              <w:trHeight w:val="101"/>
            </w:trPr>
            <w:tc>
              <w:tcPr>
                <w:tcW w:w="4524" w:type="dxa"/>
              </w:tcPr>
              <w:p w:rsidR="0070247F" w:rsidRDefault="0070247F" w:rsidP="0028488C">
                <w:pPr>
                  <w:jc w:val="center"/>
                  <w:rPr>
                    <w:szCs w:val="21"/>
                  </w:rPr>
                </w:pPr>
                <w:r>
                  <w:rPr>
                    <w:szCs w:val="21"/>
                  </w:rPr>
                  <w:t>技术人员</w:t>
                </w:r>
              </w:p>
            </w:tc>
            <w:sdt>
              <w:sdtPr>
                <w:rPr>
                  <w:szCs w:val="21"/>
                </w:rPr>
                <w:alias w:val="技术人员数量"/>
                <w:tag w:val="_GBC_626ab37f73d24e19b20ade4ec4160f51"/>
                <w:id w:val="34110294"/>
                <w:lock w:val="sdtLocked"/>
              </w:sdtPr>
              <w:sdtContent>
                <w:tc>
                  <w:tcPr>
                    <w:tcW w:w="4525" w:type="dxa"/>
                  </w:tcPr>
                  <w:p w:rsidR="0070247F" w:rsidRDefault="0070247F" w:rsidP="0028488C">
                    <w:pPr>
                      <w:jc w:val="right"/>
                      <w:rPr>
                        <w:szCs w:val="21"/>
                      </w:rPr>
                    </w:pPr>
                    <w:r>
                      <w:rPr>
                        <w:rFonts w:hint="eastAsia"/>
                        <w:szCs w:val="21"/>
                      </w:rPr>
                      <w:t>510</w:t>
                    </w:r>
                  </w:p>
                </w:tc>
              </w:sdtContent>
            </w:sdt>
          </w:tr>
          <w:tr w:rsidR="0070247F" w:rsidTr="0028488C">
            <w:trPr>
              <w:trHeight w:val="116"/>
            </w:trPr>
            <w:tc>
              <w:tcPr>
                <w:tcW w:w="4524" w:type="dxa"/>
              </w:tcPr>
              <w:p w:rsidR="0070247F" w:rsidRDefault="0070247F" w:rsidP="0028488C">
                <w:pPr>
                  <w:jc w:val="center"/>
                  <w:rPr>
                    <w:szCs w:val="21"/>
                  </w:rPr>
                </w:pPr>
                <w:r>
                  <w:rPr>
                    <w:szCs w:val="21"/>
                  </w:rPr>
                  <w:t>财务人员</w:t>
                </w:r>
              </w:p>
            </w:tc>
            <w:sdt>
              <w:sdtPr>
                <w:rPr>
                  <w:szCs w:val="21"/>
                </w:rPr>
                <w:alias w:val="财务人员数量"/>
                <w:tag w:val="_GBC_4f3c1ce8e13c441093506f8280480fbc"/>
                <w:id w:val="34110295"/>
                <w:lock w:val="sdtLocked"/>
              </w:sdtPr>
              <w:sdtContent>
                <w:tc>
                  <w:tcPr>
                    <w:tcW w:w="4525" w:type="dxa"/>
                  </w:tcPr>
                  <w:p w:rsidR="0070247F" w:rsidRDefault="0070247F" w:rsidP="0028488C">
                    <w:pPr>
                      <w:jc w:val="right"/>
                      <w:rPr>
                        <w:szCs w:val="21"/>
                      </w:rPr>
                    </w:pPr>
                    <w:r>
                      <w:rPr>
                        <w:rFonts w:hint="eastAsia"/>
                        <w:szCs w:val="21"/>
                      </w:rPr>
                      <w:t>39</w:t>
                    </w:r>
                  </w:p>
                </w:tc>
              </w:sdtContent>
            </w:sdt>
          </w:tr>
          <w:tr w:rsidR="0070247F" w:rsidTr="0028488C">
            <w:trPr>
              <w:trHeight w:val="165"/>
            </w:trPr>
            <w:tc>
              <w:tcPr>
                <w:tcW w:w="4524" w:type="dxa"/>
              </w:tcPr>
              <w:p w:rsidR="0070247F" w:rsidRDefault="0070247F" w:rsidP="0028488C">
                <w:pPr>
                  <w:jc w:val="center"/>
                  <w:rPr>
                    <w:szCs w:val="21"/>
                  </w:rPr>
                </w:pPr>
                <w:r>
                  <w:rPr>
                    <w:szCs w:val="21"/>
                  </w:rPr>
                  <w:t>行政人员</w:t>
                </w:r>
              </w:p>
            </w:tc>
            <w:sdt>
              <w:sdtPr>
                <w:rPr>
                  <w:szCs w:val="21"/>
                </w:rPr>
                <w:alias w:val="行政人员数量"/>
                <w:tag w:val="_GBC_7e327e1e96cc44889250445bd6bc4bf9"/>
                <w:id w:val="34110296"/>
                <w:lock w:val="sdtLocked"/>
              </w:sdtPr>
              <w:sdtContent>
                <w:tc>
                  <w:tcPr>
                    <w:tcW w:w="4525" w:type="dxa"/>
                  </w:tcPr>
                  <w:p w:rsidR="0070247F" w:rsidRDefault="0070247F" w:rsidP="0028488C">
                    <w:pPr>
                      <w:jc w:val="right"/>
                      <w:rPr>
                        <w:szCs w:val="21"/>
                      </w:rPr>
                    </w:pPr>
                    <w:r>
                      <w:rPr>
                        <w:rFonts w:hint="eastAsia"/>
                        <w:szCs w:val="21"/>
                      </w:rPr>
                      <w:t>881</w:t>
                    </w:r>
                  </w:p>
                </w:tc>
              </w:sdtContent>
            </w:sdt>
          </w:tr>
          <w:sdt>
            <w:sdtPr>
              <w:rPr>
                <w:rFonts w:asciiTheme="minorHAnsi" w:eastAsiaTheme="minorEastAsia" w:hAnsiTheme="minorHAnsi" w:cstheme="minorBidi"/>
                <w:kern w:val="2"/>
                <w:szCs w:val="21"/>
              </w:rPr>
              <w:alias w:val="专业构成情况"/>
              <w:tag w:val="_TUP_7e4fa19ab4fd41e2b5a7ff1c123982ad"/>
              <w:id w:val="34110299"/>
              <w:lock w:val="sdtLocked"/>
            </w:sdtPr>
            <w:sdtContent>
              <w:tr w:rsidR="0070247F" w:rsidTr="0028488C">
                <w:trPr>
                  <w:trHeight w:val="131"/>
                </w:trPr>
                <w:sdt>
                  <w:sdtPr>
                    <w:rPr>
                      <w:rFonts w:asciiTheme="minorHAnsi" w:eastAsiaTheme="minorEastAsia" w:hAnsiTheme="minorHAnsi" w:cstheme="minorBidi"/>
                      <w:kern w:val="2"/>
                      <w:szCs w:val="21"/>
                    </w:rPr>
                    <w:alias w:val="专业构成的类别"/>
                    <w:tag w:val="_GBC_d144cdeed52d42cdbbb9361cbc93f364"/>
                    <w:id w:val="34110297"/>
                    <w:lock w:val="sdtLocked"/>
                    <w:showingPlcHdr/>
                  </w:sdtPr>
                  <w:sdtEndPr>
                    <w:rPr>
                      <w:rFonts w:ascii="宋体" w:eastAsia="宋体" w:hAnsi="宋体" w:cs="宋体"/>
                      <w:kern w:val="0"/>
                    </w:rPr>
                  </w:sdtEndPr>
                  <w:sdtContent>
                    <w:tc>
                      <w:tcPr>
                        <w:tcW w:w="4524" w:type="dxa"/>
                      </w:tcPr>
                      <w:p w:rsidR="0070247F" w:rsidRDefault="0070247F" w:rsidP="0028488C">
                        <w:pPr>
                          <w:rPr>
                            <w:szCs w:val="21"/>
                          </w:rPr>
                        </w:pPr>
                        <w:r>
                          <w:rPr>
                            <w:rFonts w:hint="eastAsia"/>
                            <w:color w:val="333399"/>
                            <w:szCs w:val="21"/>
                          </w:rPr>
                          <w:t xml:space="preserve">　</w:t>
                        </w:r>
                      </w:p>
                    </w:tc>
                  </w:sdtContent>
                </w:sdt>
                <w:sdt>
                  <w:sdtPr>
                    <w:rPr>
                      <w:szCs w:val="21"/>
                    </w:rPr>
                    <w:alias w:val="专业构成的人数"/>
                    <w:tag w:val="_GBC_fe0faa74a5034b5982ed38ce6a7f14c3"/>
                    <w:id w:val="34110298"/>
                    <w:lock w:val="sdtLocked"/>
                    <w:showingPlcHdr/>
                  </w:sdtPr>
                  <w:sdtContent>
                    <w:tc>
                      <w:tcPr>
                        <w:tcW w:w="4525" w:type="dxa"/>
                      </w:tcPr>
                      <w:p w:rsidR="0070247F" w:rsidRDefault="009E65C0" w:rsidP="009E65C0">
                        <w:pPr>
                          <w:jc w:val="right"/>
                          <w:rPr>
                            <w:szCs w:val="21"/>
                          </w:rPr>
                        </w:pPr>
                        <w:r>
                          <w:rPr>
                            <w:szCs w:val="21"/>
                          </w:rPr>
                          <w:t xml:space="preserve">     </w:t>
                        </w:r>
                      </w:p>
                    </w:tc>
                  </w:sdtContent>
                </w:sdt>
              </w:tr>
            </w:sdtContent>
          </w:sdt>
          <w:sdt>
            <w:sdtPr>
              <w:rPr>
                <w:rFonts w:asciiTheme="minorHAnsi" w:eastAsiaTheme="minorEastAsia" w:hAnsiTheme="minorHAnsi" w:cstheme="minorBidi"/>
                <w:kern w:val="2"/>
                <w:szCs w:val="21"/>
              </w:rPr>
              <w:alias w:val="专业构成情况"/>
              <w:tag w:val="_TUP_7e4fa19ab4fd41e2b5a7ff1c123982ad"/>
              <w:id w:val="34110302"/>
              <w:lock w:val="sdtLocked"/>
            </w:sdtPr>
            <w:sdtContent>
              <w:tr w:rsidR="0070247F" w:rsidTr="0028488C">
                <w:trPr>
                  <w:trHeight w:val="131"/>
                </w:trPr>
                <w:sdt>
                  <w:sdtPr>
                    <w:rPr>
                      <w:rFonts w:asciiTheme="minorHAnsi" w:eastAsiaTheme="minorEastAsia" w:hAnsiTheme="minorHAnsi" w:cstheme="minorBidi"/>
                      <w:kern w:val="2"/>
                      <w:szCs w:val="21"/>
                    </w:rPr>
                    <w:alias w:val="专业构成的类别"/>
                    <w:tag w:val="_GBC_d144cdeed52d42cdbbb9361cbc93f364"/>
                    <w:id w:val="34110300"/>
                    <w:lock w:val="sdtLocked"/>
                    <w:showingPlcHdr/>
                  </w:sdtPr>
                  <w:sdtEndPr>
                    <w:rPr>
                      <w:rFonts w:ascii="宋体" w:eastAsia="宋体" w:hAnsi="宋体" w:cs="宋体"/>
                      <w:kern w:val="0"/>
                    </w:rPr>
                  </w:sdtEndPr>
                  <w:sdtContent>
                    <w:tc>
                      <w:tcPr>
                        <w:tcW w:w="4524" w:type="dxa"/>
                      </w:tcPr>
                      <w:p w:rsidR="0070247F" w:rsidRDefault="0070247F" w:rsidP="0028488C">
                        <w:pPr>
                          <w:rPr>
                            <w:szCs w:val="21"/>
                          </w:rPr>
                        </w:pPr>
                        <w:r>
                          <w:rPr>
                            <w:rFonts w:hint="eastAsia"/>
                            <w:color w:val="333399"/>
                            <w:szCs w:val="21"/>
                          </w:rPr>
                          <w:t xml:space="preserve">　</w:t>
                        </w:r>
                      </w:p>
                    </w:tc>
                  </w:sdtContent>
                </w:sdt>
                <w:sdt>
                  <w:sdtPr>
                    <w:rPr>
                      <w:szCs w:val="21"/>
                    </w:rPr>
                    <w:alias w:val="专业构成的人数"/>
                    <w:tag w:val="_GBC_fe0faa74a5034b5982ed38ce6a7f14c3"/>
                    <w:id w:val="34110301"/>
                    <w:lock w:val="sdtLocked"/>
                    <w:showingPlcHdr/>
                  </w:sdtPr>
                  <w:sdtContent>
                    <w:tc>
                      <w:tcPr>
                        <w:tcW w:w="4525" w:type="dxa"/>
                      </w:tcPr>
                      <w:p w:rsidR="0070247F" w:rsidRDefault="0070247F" w:rsidP="0028488C">
                        <w:pPr>
                          <w:jc w:val="right"/>
                          <w:rPr>
                            <w:szCs w:val="21"/>
                          </w:rPr>
                        </w:pPr>
                        <w:r>
                          <w:rPr>
                            <w:rFonts w:hint="eastAsia"/>
                            <w:color w:val="333399"/>
                            <w:szCs w:val="21"/>
                          </w:rPr>
                          <w:t xml:space="preserve">　</w:t>
                        </w:r>
                      </w:p>
                    </w:tc>
                  </w:sdtContent>
                </w:sdt>
              </w:tr>
            </w:sdtContent>
          </w:sdt>
          <w:tr w:rsidR="0070247F" w:rsidTr="0028488C">
            <w:trPr>
              <w:trHeight w:val="146"/>
            </w:trPr>
            <w:tc>
              <w:tcPr>
                <w:tcW w:w="4524" w:type="dxa"/>
                <w:vAlign w:val="center"/>
              </w:tcPr>
              <w:p w:rsidR="0070247F" w:rsidRDefault="0070247F" w:rsidP="0028488C">
                <w:pPr>
                  <w:jc w:val="center"/>
                  <w:rPr>
                    <w:szCs w:val="21"/>
                  </w:rPr>
                </w:pPr>
                <w:r>
                  <w:rPr>
                    <w:szCs w:val="21"/>
                  </w:rPr>
                  <w:t>合计</w:t>
                </w:r>
              </w:p>
            </w:tc>
            <w:sdt>
              <w:sdtPr>
                <w:rPr>
                  <w:szCs w:val="21"/>
                </w:rPr>
                <w:alias w:val="员工专业构成数量合计"/>
                <w:tag w:val="_GBC_355bec0a299245c6b3d1b51e6f537a37"/>
                <w:id w:val="34110303"/>
                <w:lock w:val="sdtLocked"/>
              </w:sdtPr>
              <w:sdtContent>
                <w:tc>
                  <w:tcPr>
                    <w:tcW w:w="4525" w:type="dxa"/>
                  </w:tcPr>
                  <w:p w:rsidR="0070247F" w:rsidRDefault="009E65C0" w:rsidP="009E65C0">
                    <w:pPr>
                      <w:jc w:val="right"/>
                      <w:rPr>
                        <w:szCs w:val="21"/>
                      </w:rPr>
                    </w:pPr>
                    <w:r>
                      <w:rPr>
                        <w:szCs w:val="21"/>
                      </w:rPr>
                      <w:t>9,226</w:t>
                    </w:r>
                  </w:p>
                </w:tc>
              </w:sdtContent>
            </w:sdt>
          </w:tr>
          <w:tr w:rsidR="0070247F" w:rsidTr="0028488C">
            <w:trPr>
              <w:trHeight w:val="101"/>
            </w:trPr>
            <w:tc>
              <w:tcPr>
                <w:tcW w:w="9049" w:type="dxa"/>
                <w:gridSpan w:val="2"/>
                <w:vAlign w:val="center"/>
              </w:tcPr>
              <w:p w:rsidR="0070247F" w:rsidRDefault="0070247F" w:rsidP="0028488C">
                <w:pPr>
                  <w:jc w:val="center"/>
                  <w:rPr>
                    <w:szCs w:val="21"/>
                  </w:rPr>
                </w:pPr>
                <w:r>
                  <w:rPr>
                    <w:szCs w:val="21"/>
                  </w:rPr>
                  <w:t>教育程度</w:t>
                </w:r>
              </w:p>
            </w:tc>
          </w:tr>
          <w:tr w:rsidR="0070247F" w:rsidTr="0028488C">
            <w:trPr>
              <w:trHeight w:val="116"/>
            </w:trPr>
            <w:tc>
              <w:tcPr>
                <w:tcW w:w="4524" w:type="dxa"/>
              </w:tcPr>
              <w:p w:rsidR="0070247F" w:rsidRDefault="0070247F" w:rsidP="0028488C">
                <w:pPr>
                  <w:jc w:val="center"/>
                  <w:rPr>
                    <w:szCs w:val="21"/>
                  </w:rPr>
                </w:pPr>
                <w:r>
                  <w:rPr>
                    <w:szCs w:val="21"/>
                  </w:rPr>
                  <w:t>教育程度类别</w:t>
                </w:r>
              </w:p>
            </w:tc>
            <w:tc>
              <w:tcPr>
                <w:tcW w:w="4525" w:type="dxa"/>
              </w:tcPr>
              <w:p w:rsidR="0070247F" w:rsidRDefault="0070247F" w:rsidP="0028488C">
                <w:pPr>
                  <w:jc w:val="center"/>
                  <w:rPr>
                    <w:szCs w:val="21"/>
                  </w:rPr>
                </w:pPr>
                <w:r>
                  <w:rPr>
                    <w:szCs w:val="21"/>
                  </w:rPr>
                  <w:t>数量（人）</w:t>
                </w:r>
              </w:p>
            </w:tc>
          </w:tr>
          <w:sdt>
            <w:sdtPr>
              <w:rPr>
                <w:rFonts w:asciiTheme="minorHAnsi" w:eastAsiaTheme="minorEastAsia" w:hAnsiTheme="minorHAnsi" w:cstheme="minorBidi"/>
                <w:kern w:val="2"/>
                <w:szCs w:val="21"/>
              </w:rPr>
              <w:alias w:val="教育程度情况"/>
              <w:tag w:val="_TUP_505249756aef464eb97e1e72cf926f9e"/>
              <w:id w:val="34110306"/>
              <w:lock w:val="sdtLocked"/>
            </w:sdtPr>
            <w:sdtContent>
              <w:tr w:rsidR="0070247F" w:rsidTr="0028488C">
                <w:trPr>
                  <w:trHeight w:val="131"/>
                </w:trPr>
                <w:sdt>
                  <w:sdtPr>
                    <w:rPr>
                      <w:rFonts w:asciiTheme="minorHAnsi" w:eastAsiaTheme="minorEastAsia" w:hAnsiTheme="minorHAnsi" w:cstheme="minorBidi"/>
                      <w:kern w:val="2"/>
                      <w:szCs w:val="21"/>
                    </w:rPr>
                    <w:alias w:val="教育程度的类别"/>
                    <w:tag w:val="_GBC_16ad538453854ce787380872b8e1d7c8"/>
                    <w:id w:val="34110304"/>
                    <w:lock w:val="sdtLocked"/>
                  </w:sdtPr>
                  <w:sdtEndPr>
                    <w:rPr>
                      <w:rFonts w:ascii="宋体" w:eastAsia="宋体" w:hAnsi="宋体" w:cs="宋体"/>
                      <w:kern w:val="0"/>
                    </w:rPr>
                  </w:sdtEndPr>
                  <w:sdtContent>
                    <w:tc>
                      <w:tcPr>
                        <w:tcW w:w="4524" w:type="dxa"/>
                      </w:tcPr>
                      <w:p w:rsidR="0070247F" w:rsidRDefault="0070247F" w:rsidP="0028488C">
                        <w:pPr>
                          <w:rPr>
                            <w:szCs w:val="21"/>
                          </w:rPr>
                        </w:pPr>
                        <w:r>
                          <w:rPr>
                            <w:rFonts w:hint="eastAsia"/>
                            <w:szCs w:val="21"/>
                          </w:rPr>
                          <w:t>研究生及以上</w:t>
                        </w:r>
                      </w:p>
                    </w:tc>
                  </w:sdtContent>
                </w:sdt>
                <w:sdt>
                  <w:sdtPr>
                    <w:rPr>
                      <w:szCs w:val="21"/>
                    </w:rPr>
                    <w:alias w:val="教育程度的人数"/>
                    <w:tag w:val="_GBC_24b947e3628e4b0290787e2a4d7f3209"/>
                    <w:id w:val="34110305"/>
                    <w:lock w:val="sdtLocked"/>
                  </w:sdtPr>
                  <w:sdtContent>
                    <w:tc>
                      <w:tcPr>
                        <w:tcW w:w="4525" w:type="dxa"/>
                      </w:tcPr>
                      <w:p w:rsidR="0070247F" w:rsidRDefault="0070247F" w:rsidP="0070247F">
                        <w:pPr>
                          <w:jc w:val="right"/>
                          <w:rPr>
                            <w:szCs w:val="21"/>
                          </w:rPr>
                        </w:pPr>
                        <w:r>
                          <w:rPr>
                            <w:rFonts w:hint="eastAsia"/>
                            <w:szCs w:val="21"/>
                          </w:rPr>
                          <w:t>137</w:t>
                        </w:r>
                      </w:p>
                    </w:tc>
                  </w:sdtContent>
                </w:sdt>
              </w:tr>
            </w:sdtContent>
          </w:sdt>
          <w:sdt>
            <w:sdtPr>
              <w:rPr>
                <w:rFonts w:asciiTheme="minorHAnsi" w:eastAsiaTheme="minorEastAsia" w:hAnsiTheme="minorHAnsi" w:cstheme="minorBidi"/>
                <w:kern w:val="2"/>
                <w:szCs w:val="21"/>
              </w:rPr>
              <w:alias w:val="教育程度情况"/>
              <w:tag w:val="_TUP_505249756aef464eb97e1e72cf926f9e"/>
              <w:id w:val="34110309"/>
              <w:lock w:val="sdtLocked"/>
            </w:sdtPr>
            <w:sdtContent>
              <w:tr w:rsidR="0070247F" w:rsidTr="0028488C">
                <w:trPr>
                  <w:trHeight w:val="131"/>
                </w:trPr>
                <w:sdt>
                  <w:sdtPr>
                    <w:rPr>
                      <w:rFonts w:asciiTheme="minorHAnsi" w:eastAsiaTheme="minorEastAsia" w:hAnsiTheme="minorHAnsi" w:cstheme="minorBidi"/>
                      <w:kern w:val="2"/>
                      <w:szCs w:val="21"/>
                    </w:rPr>
                    <w:alias w:val="教育程度的类别"/>
                    <w:tag w:val="_GBC_16ad538453854ce787380872b8e1d7c8"/>
                    <w:id w:val="34110307"/>
                    <w:lock w:val="sdtLocked"/>
                  </w:sdtPr>
                  <w:sdtEndPr>
                    <w:rPr>
                      <w:rFonts w:ascii="宋体" w:eastAsia="宋体" w:hAnsi="宋体" w:cs="宋体"/>
                      <w:kern w:val="0"/>
                    </w:rPr>
                  </w:sdtEndPr>
                  <w:sdtContent>
                    <w:tc>
                      <w:tcPr>
                        <w:tcW w:w="4524" w:type="dxa"/>
                      </w:tcPr>
                      <w:p w:rsidR="0070247F" w:rsidRDefault="0070247F" w:rsidP="0028488C">
                        <w:pPr>
                          <w:rPr>
                            <w:szCs w:val="21"/>
                          </w:rPr>
                        </w:pPr>
                        <w:r>
                          <w:rPr>
                            <w:rFonts w:hint="eastAsia"/>
                            <w:szCs w:val="21"/>
                          </w:rPr>
                          <w:t>本科</w:t>
                        </w:r>
                      </w:p>
                    </w:tc>
                  </w:sdtContent>
                </w:sdt>
                <w:sdt>
                  <w:sdtPr>
                    <w:rPr>
                      <w:szCs w:val="21"/>
                    </w:rPr>
                    <w:alias w:val="教育程度的人数"/>
                    <w:tag w:val="_GBC_24b947e3628e4b0290787e2a4d7f3209"/>
                    <w:id w:val="34110308"/>
                    <w:lock w:val="sdtLocked"/>
                  </w:sdtPr>
                  <w:sdtContent>
                    <w:tc>
                      <w:tcPr>
                        <w:tcW w:w="4525" w:type="dxa"/>
                      </w:tcPr>
                      <w:p w:rsidR="0070247F" w:rsidRDefault="0070247F" w:rsidP="0070247F">
                        <w:pPr>
                          <w:jc w:val="right"/>
                          <w:rPr>
                            <w:szCs w:val="21"/>
                          </w:rPr>
                        </w:pPr>
                        <w:r>
                          <w:rPr>
                            <w:szCs w:val="21"/>
                          </w:rPr>
                          <w:t>1,545</w:t>
                        </w:r>
                      </w:p>
                    </w:tc>
                  </w:sdtContent>
                </w:sdt>
              </w:tr>
            </w:sdtContent>
          </w:sdt>
          <w:sdt>
            <w:sdtPr>
              <w:rPr>
                <w:rFonts w:asciiTheme="minorHAnsi" w:eastAsiaTheme="minorEastAsia" w:hAnsiTheme="minorHAnsi" w:cstheme="minorBidi"/>
                <w:kern w:val="2"/>
                <w:szCs w:val="21"/>
              </w:rPr>
              <w:alias w:val="教育程度情况"/>
              <w:tag w:val="_TUP_505249756aef464eb97e1e72cf926f9e"/>
              <w:id w:val="34110312"/>
              <w:lock w:val="sdtLocked"/>
            </w:sdtPr>
            <w:sdtContent>
              <w:tr w:rsidR="0070247F" w:rsidTr="0028488C">
                <w:trPr>
                  <w:trHeight w:val="131"/>
                </w:trPr>
                <w:sdt>
                  <w:sdtPr>
                    <w:rPr>
                      <w:rFonts w:asciiTheme="minorHAnsi" w:eastAsiaTheme="minorEastAsia" w:hAnsiTheme="minorHAnsi" w:cstheme="minorBidi"/>
                      <w:kern w:val="2"/>
                      <w:szCs w:val="21"/>
                    </w:rPr>
                    <w:alias w:val="教育程度的类别"/>
                    <w:tag w:val="_GBC_16ad538453854ce787380872b8e1d7c8"/>
                    <w:id w:val="34110310"/>
                    <w:lock w:val="sdtLocked"/>
                  </w:sdtPr>
                  <w:sdtEndPr>
                    <w:rPr>
                      <w:rFonts w:ascii="宋体" w:eastAsia="宋体" w:hAnsi="宋体" w:cs="宋体"/>
                      <w:kern w:val="0"/>
                    </w:rPr>
                  </w:sdtEndPr>
                  <w:sdtContent>
                    <w:tc>
                      <w:tcPr>
                        <w:tcW w:w="4524" w:type="dxa"/>
                      </w:tcPr>
                      <w:p w:rsidR="0070247F" w:rsidRDefault="0070247F" w:rsidP="0028488C">
                        <w:pPr>
                          <w:rPr>
                            <w:szCs w:val="21"/>
                          </w:rPr>
                        </w:pPr>
                        <w:r>
                          <w:rPr>
                            <w:rFonts w:hint="eastAsia"/>
                            <w:szCs w:val="21"/>
                          </w:rPr>
                          <w:t>大专</w:t>
                        </w:r>
                      </w:p>
                    </w:tc>
                  </w:sdtContent>
                </w:sdt>
                <w:sdt>
                  <w:sdtPr>
                    <w:rPr>
                      <w:szCs w:val="21"/>
                    </w:rPr>
                    <w:alias w:val="教育程度的人数"/>
                    <w:tag w:val="_GBC_24b947e3628e4b0290787e2a4d7f3209"/>
                    <w:id w:val="34110311"/>
                    <w:lock w:val="sdtLocked"/>
                  </w:sdtPr>
                  <w:sdtContent>
                    <w:tc>
                      <w:tcPr>
                        <w:tcW w:w="4525" w:type="dxa"/>
                      </w:tcPr>
                      <w:p w:rsidR="0070247F" w:rsidRDefault="0070247F" w:rsidP="0070247F">
                        <w:pPr>
                          <w:jc w:val="right"/>
                          <w:rPr>
                            <w:szCs w:val="21"/>
                          </w:rPr>
                        </w:pPr>
                        <w:r>
                          <w:rPr>
                            <w:szCs w:val="21"/>
                          </w:rPr>
                          <w:t>3,829</w:t>
                        </w:r>
                      </w:p>
                    </w:tc>
                  </w:sdtContent>
                </w:sdt>
              </w:tr>
            </w:sdtContent>
          </w:sdt>
          <w:sdt>
            <w:sdtPr>
              <w:rPr>
                <w:rFonts w:asciiTheme="minorHAnsi" w:eastAsiaTheme="minorEastAsia" w:hAnsiTheme="minorHAnsi" w:cstheme="minorBidi"/>
                <w:kern w:val="2"/>
                <w:szCs w:val="21"/>
              </w:rPr>
              <w:alias w:val="教育程度情况"/>
              <w:tag w:val="_TUP_505249756aef464eb97e1e72cf926f9e"/>
              <w:id w:val="34110315"/>
              <w:lock w:val="sdtLocked"/>
            </w:sdtPr>
            <w:sdtContent>
              <w:tr w:rsidR="0070247F" w:rsidTr="0028488C">
                <w:trPr>
                  <w:trHeight w:val="131"/>
                </w:trPr>
                <w:sdt>
                  <w:sdtPr>
                    <w:rPr>
                      <w:rFonts w:asciiTheme="minorHAnsi" w:eastAsiaTheme="minorEastAsia" w:hAnsiTheme="minorHAnsi" w:cstheme="minorBidi"/>
                      <w:kern w:val="2"/>
                      <w:szCs w:val="21"/>
                    </w:rPr>
                    <w:alias w:val="教育程度的类别"/>
                    <w:tag w:val="_GBC_16ad538453854ce787380872b8e1d7c8"/>
                    <w:id w:val="34110313"/>
                    <w:lock w:val="sdtLocked"/>
                  </w:sdtPr>
                  <w:sdtEndPr>
                    <w:rPr>
                      <w:rFonts w:ascii="宋体" w:eastAsia="宋体" w:hAnsi="宋体" w:cs="宋体"/>
                      <w:kern w:val="0"/>
                    </w:rPr>
                  </w:sdtEndPr>
                  <w:sdtContent>
                    <w:tc>
                      <w:tcPr>
                        <w:tcW w:w="4524" w:type="dxa"/>
                      </w:tcPr>
                      <w:p w:rsidR="0070247F" w:rsidRDefault="0070247F" w:rsidP="0028488C">
                        <w:pPr>
                          <w:rPr>
                            <w:szCs w:val="21"/>
                          </w:rPr>
                        </w:pPr>
                        <w:r>
                          <w:rPr>
                            <w:rFonts w:hint="eastAsia"/>
                            <w:szCs w:val="21"/>
                          </w:rPr>
                          <w:t>中专</w:t>
                        </w:r>
                      </w:p>
                    </w:tc>
                  </w:sdtContent>
                </w:sdt>
                <w:sdt>
                  <w:sdtPr>
                    <w:rPr>
                      <w:szCs w:val="21"/>
                    </w:rPr>
                    <w:alias w:val="教育程度的人数"/>
                    <w:tag w:val="_GBC_24b947e3628e4b0290787e2a4d7f3209"/>
                    <w:id w:val="34110314"/>
                    <w:lock w:val="sdtLocked"/>
                  </w:sdtPr>
                  <w:sdtContent>
                    <w:tc>
                      <w:tcPr>
                        <w:tcW w:w="4525" w:type="dxa"/>
                      </w:tcPr>
                      <w:p w:rsidR="0070247F" w:rsidRDefault="0070247F" w:rsidP="0070247F">
                        <w:pPr>
                          <w:jc w:val="right"/>
                          <w:rPr>
                            <w:szCs w:val="21"/>
                          </w:rPr>
                        </w:pPr>
                        <w:r>
                          <w:rPr>
                            <w:rFonts w:hint="eastAsia"/>
                            <w:szCs w:val="21"/>
                          </w:rPr>
                          <w:t>916</w:t>
                        </w:r>
                      </w:p>
                    </w:tc>
                  </w:sdtContent>
                </w:sdt>
              </w:tr>
            </w:sdtContent>
          </w:sdt>
          <w:sdt>
            <w:sdtPr>
              <w:rPr>
                <w:rFonts w:asciiTheme="minorHAnsi" w:eastAsiaTheme="minorEastAsia" w:hAnsiTheme="minorHAnsi" w:cstheme="minorBidi"/>
                <w:kern w:val="2"/>
                <w:szCs w:val="21"/>
              </w:rPr>
              <w:alias w:val="教育程度情况"/>
              <w:tag w:val="_TUP_505249756aef464eb97e1e72cf926f9e"/>
              <w:id w:val="34110318"/>
              <w:lock w:val="sdtLocked"/>
            </w:sdtPr>
            <w:sdtContent>
              <w:tr w:rsidR="0070247F" w:rsidTr="0028488C">
                <w:trPr>
                  <w:trHeight w:val="131"/>
                </w:trPr>
                <w:sdt>
                  <w:sdtPr>
                    <w:rPr>
                      <w:rFonts w:asciiTheme="minorHAnsi" w:eastAsiaTheme="minorEastAsia" w:hAnsiTheme="minorHAnsi" w:cstheme="minorBidi"/>
                      <w:kern w:val="2"/>
                      <w:szCs w:val="21"/>
                    </w:rPr>
                    <w:alias w:val="教育程度的类别"/>
                    <w:tag w:val="_GBC_16ad538453854ce787380872b8e1d7c8"/>
                    <w:id w:val="34110316"/>
                    <w:lock w:val="sdtLocked"/>
                  </w:sdtPr>
                  <w:sdtEndPr>
                    <w:rPr>
                      <w:rFonts w:ascii="宋体" w:eastAsia="宋体" w:hAnsi="宋体" w:cs="宋体"/>
                      <w:kern w:val="0"/>
                    </w:rPr>
                  </w:sdtEndPr>
                  <w:sdtContent>
                    <w:tc>
                      <w:tcPr>
                        <w:tcW w:w="4524" w:type="dxa"/>
                      </w:tcPr>
                      <w:p w:rsidR="0070247F" w:rsidRDefault="0070247F" w:rsidP="0028488C">
                        <w:pPr>
                          <w:rPr>
                            <w:szCs w:val="21"/>
                          </w:rPr>
                        </w:pPr>
                        <w:r>
                          <w:rPr>
                            <w:rFonts w:hint="eastAsia"/>
                            <w:szCs w:val="21"/>
                          </w:rPr>
                          <w:t>高中及以下</w:t>
                        </w:r>
                      </w:p>
                    </w:tc>
                  </w:sdtContent>
                </w:sdt>
                <w:sdt>
                  <w:sdtPr>
                    <w:rPr>
                      <w:szCs w:val="21"/>
                    </w:rPr>
                    <w:alias w:val="教育程度的人数"/>
                    <w:tag w:val="_GBC_24b947e3628e4b0290787e2a4d7f3209"/>
                    <w:id w:val="34110317"/>
                    <w:lock w:val="sdtLocked"/>
                  </w:sdtPr>
                  <w:sdtContent>
                    <w:tc>
                      <w:tcPr>
                        <w:tcW w:w="4525" w:type="dxa"/>
                      </w:tcPr>
                      <w:p w:rsidR="0070247F" w:rsidRDefault="0070247F" w:rsidP="0070247F">
                        <w:pPr>
                          <w:jc w:val="right"/>
                          <w:rPr>
                            <w:szCs w:val="21"/>
                          </w:rPr>
                        </w:pPr>
                        <w:r>
                          <w:rPr>
                            <w:szCs w:val="21"/>
                          </w:rPr>
                          <w:t>2,799</w:t>
                        </w:r>
                      </w:p>
                    </w:tc>
                  </w:sdtContent>
                </w:sdt>
              </w:tr>
            </w:sdtContent>
          </w:sdt>
          <w:tr w:rsidR="0070247F" w:rsidTr="0028488C">
            <w:trPr>
              <w:trHeight w:val="165"/>
            </w:trPr>
            <w:tc>
              <w:tcPr>
                <w:tcW w:w="4524" w:type="dxa"/>
                <w:tcBorders>
                  <w:bottom w:val="single" w:sz="4" w:space="0" w:color="auto"/>
                </w:tcBorders>
                <w:vAlign w:val="center"/>
              </w:tcPr>
              <w:p w:rsidR="0070247F" w:rsidRDefault="0070247F" w:rsidP="0028488C">
                <w:pPr>
                  <w:jc w:val="center"/>
                  <w:rPr>
                    <w:szCs w:val="21"/>
                  </w:rPr>
                </w:pPr>
                <w:r>
                  <w:rPr>
                    <w:szCs w:val="21"/>
                  </w:rPr>
                  <w:t>合计</w:t>
                </w:r>
              </w:p>
            </w:tc>
            <w:tc>
              <w:tcPr>
                <w:tcW w:w="4525" w:type="dxa"/>
                <w:tcBorders>
                  <w:bottom w:val="single" w:sz="4" w:space="0" w:color="auto"/>
                </w:tcBorders>
              </w:tcPr>
              <w:p w:rsidR="0070247F" w:rsidRDefault="00A566F9" w:rsidP="0070247F">
                <w:pPr>
                  <w:jc w:val="right"/>
                  <w:rPr>
                    <w:szCs w:val="21"/>
                  </w:rPr>
                </w:pPr>
                <w:sdt>
                  <w:sdtPr>
                    <w:rPr>
                      <w:szCs w:val="21"/>
                    </w:rPr>
                    <w:alias w:val="员工教育程度构成数量合计"/>
                    <w:tag w:val="_GBC_dfd9ca10b55c48b483d85ae77fe1cf49"/>
                    <w:id w:val="34110319"/>
                    <w:lock w:val="sdtLocked"/>
                  </w:sdtPr>
                  <w:sdtContent>
                    <w:r w:rsidR="0070247F">
                      <w:rPr>
                        <w:szCs w:val="21"/>
                      </w:rPr>
                      <w:t>9,226</w:t>
                    </w:r>
                  </w:sdtContent>
                </w:sdt>
              </w:p>
            </w:tc>
          </w:tr>
        </w:tbl>
        <w:p w:rsidR="0070247F" w:rsidRDefault="0070247F"/>
        <w:p w:rsidR="00C56DD1" w:rsidRDefault="00A566F9"/>
      </w:sdtContent>
    </w:sdt>
    <w:sdt>
      <w:sdtPr>
        <w:rPr>
          <w:rFonts w:ascii="宋体" w:hAnsi="宋体" w:cs="宋体"/>
          <w:b w:val="0"/>
          <w:bCs w:val="0"/>
          <w:kern w:val="0"/>
          <w:szCs w:val="24"/>
        </w:rPr>
        <w:alias w:val="模块:薪酬政策"/>
        <w:tag w:val="_SEC_fc732f9b506646da9d52a592974e5004"/>
        <w:id w:val="34110323"/>
        <w:lock w:val="sdtLocked"/>
        <w:placeholder>
          <w:docPart w:val="GBC22222222222222222222222222222"/>
        </w:placeholder>
      </w:sdtPr>
      <w:sdtEndPr>
        <w:rPr>
          <w:rFonts w:hint="eastAsia"/>
          <w:szCs w:val="21"/>
        </w:rPr>
      </w:sdtEndPr>
      <w:sdtContent>
        <w:p w:rsidR="00C56DD1" w:rsidRDefault="00DB1053" w:rsidP="009320B5">
          <w:pPr>
            <w:pStyle w:val="3"/>
            <w:numPr>
              <w:ilvl w:val="0"/>
              <w:numId w:val="28"/>
            </w:numPr>
            <w:rPr>
              <w:szCs w:val="21"/>
            </w:rPr>
          </w:pPr>
          <w:r>
            <w:t>薪</w:t>
          </w:r>
          <w:r>
            <w:rPr>
              <w:szCs w:val="21"/>
            </w:rPr>
            <w:t>酬政策</w:t>
          </w:r>
        </w:p>
        <w:sdt>
          <w:sdtPr>
            <w:rPr>
              <w:rFonts w:hint="eastAsia"/>
              <w:szCs w:val="21"/>
            </w:rPr>
            <w:alias w:val="是否适用：薪酬政策[双击切换]"/>
            <w:tag w:val="_GBC_13404877597d44c38f554884f31b3123"/>
            <w:id w:val="34110321"/>
            <w:lock w:val="sdtContentLocked"/>
            <w:placeholder>
              <w:docPart w:val="GBC22222222222222222222222222222"/>
            </w:placeholder>
          </w:sdtPr>
          <w:sdtContent>
            <w:p w:rsidR="00C56DD1" w:rsidRDefault="00A566F9">
              <w:pPr>
                <w:rPr>
                  <w:szCs w:val="21"/>
                </w:rPr>
              </w:pPr>
              <w:r>
                <w:rPr>
                  <w:szCs w:val="21"/>
                </w:rPr>
                <w:fldChar w:fldCharType="begin"/>
              </w:r>
              <w:r w:rsidR="005D108C">
                <w:rPr>
                  <w:szCs w:val="21"/>
                </w:rPr>
                <w:instrText>MACROBUTTON  SnrToggleCheckbox √适用</w:instrText>
              </w:r>
              <w:r>
                <w:rPr>
                  <w:szCs w:val="21"/>
                </w:rPr>
                <w:fldChar w:fldCharType="end"/>
              </w:r>
              <w:r>
                <w:rPr>
                  <w:szCs w:val="21"/>
                </w:rPr>
                <w:fldChar w:fldCharType="begin"/>
              </w:r>
              <w:r w:rsidR="005D108C">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34110322"/>
            <w:lock w:val="sdtLocked"/>
            <w:placeholder>
              <w:docPart w:val="GBC22222222222222222222222222222"/>
            </w:placeholder>
          </w:sdtPr>
          <w:sdtContent>
            <w:p w:rsidR="00C56DD1" w:rsidRPr="005D108C" w:rsidRDefault="00A9120F">
              <w:pPr>
                <w:rPr>
                  <w:color w:val="0000FF"/>
                </w:rPr>
              </w:pPr>
              <w:r>
                <w:rPr>
                  <w:rFonts w:hint="eastAsia"/>
                  <w:szCs w:val="21"/>
                </w:rPr>
                <w:t xml:space="preserve">    </w:t>
              </w:r>
              <w:r w:rsidR="005D108C" w:rsidRPr="005D108C">
                <w:rPr>
                  <w:rFonts w:hint="eastAsia"/>
                  <w:color w:val="000000" w:themeColor="text1"/>
                </w:rPr>
                <w:t>柳钢股份坚持绩效导向的企业文化，努力为员工提供有竞争力的薪酬待遇，员工的薪酬取决于对公司的价值贡献，鼓励创新与高效。2016年公司扭亏为盈,</w:t>
              </w:r>
              <w:r w:rsidR="005D108C" w:rsidRPr="005D108C">
                <w:rPr>
                  <w:rFonts w:cs="Arial"/>
                  <w:color w:val="000000" w:themeColor="text1"/>
                </w:rPr>
                <w:t>职工收入</w:t>
              </w:r>
              <w:r w:rsidR="005D108C" w:rsidRPr="005D108C">
                <w:rPr>
                  <w:rFonts w:cs="Arial" w:hint="eastAsia"/>
                  <w:color w:val="000000" w:themeColor="text1"/>
                </w:rPr>
                <w:t>与去年相比有增加</w:t>
              </w:r>
              <w:r w:rsidR="005D108C" w:rsidRPr="005D108C">
                <w:rPr>
                  <w:rFonts w:cs="Arial"/>
                  <w:color w:val="000000" w:themeColor="text1"/>
                </w:rPr>
                <w:t>。</w:t>
              </w:r>
            </w:p>
          </w:sdtContent>
        </w:sdt>
      </w:sdtContent>
    </w:sdt>
    <w:p w:rsidR="00C56DD1" w:rsidRDefault="00C56DD1">
      <w:pPr>
        <w:rPr>
          <w:szCs w:val="21"/>
        </w:rPr>
      </w:pPr>
    </w:p>
    <w:sdt>
      <w:sdtPr>
        <w:rPr>
          <w:rFonts w:ascii="宋体" w:hAnsi="宋体" w:cs="宋体"/>
          <w:b w:val="0"/>
          <w:bCs w:val="0"/>
          <w:kern w:val="0"/>
          <w:szCs w:val="21"/>
        </w:rPr>
        <w:alias w:val="模块:培训计划"/>
        <w:tag w:val="_SEC_e8ed83989c604c839daf59b1ac5b558c"/>
        <w:id w:val="34110326"/>
        <w:lock w:val="sdtLocked"/>
        <w:placeholder>
          <w:docPart w:val="GBC22222222222222222222222222222"/>
        </w:placeholder>
      </w:sdtPr>
      <w:sdtEndPr>
        <w:rPr>
          <w:rFonts w:hint="eastAsia"/>
        </w:rPr>
      </w:sdtEndPr>
      <w:sdtContent>
        <w:p w:rsidR="00C56DD1" w:rsidRDefault="00DB1053" w:rsidP="009320B5">
          <w:pPr>
            <w:pStyle w:val="3"/>
            <w:numPr>
              <w:ilvl w:val="0"/>
              <w:numId w:val="28"/>
            </w:numPr>
            <w:rPr>
              <w:szCs w:val="21"/>
            </w:rPr>
          </w:pPr>
          <w:r>
            <w:rPr>
              <w:szCs w:val="21"/>
            </w:rPr>
            <w:t>培训计划</w:t>
          </w:r>
        </w:p>
        <w:sdt>
          <w:sdtPr>
            <w:rPr>
              <w:rFonts w:hint="eastAsia"/>
              <w:szCs w:val="21"/>
            </w:rPr>
            <w:alias w:val="是否适用：培训计划[双击切换]"/>
            <w:tag w:val="_GBC_123cfa2c006d4970ae10b316c2c1f95a"/>
            <w:id w:val="34110324"/>
            <w:lock w:val="sdtContentLocked"/>
            <w:placeholder>
              <w:docPart w:val="GBC22222222222222222222222222222"/>
            </w:placeholder>
          </w:sdtPr>
          <w:sdtContent>
            <w:p w:rsidR="00C56DD1" w:rsidRDefault="00A566F9">
              <w:pPr>
                <w:rPr>
                  <w:szCs w:val="21"/>
                </w:rPr>
              </w:pPr>
              <w:r>
                <w:rPr>
                  <w:szCs w:val="21"/>
                </w:rPr>
                <w:fldChar w:fldCharType="begin"/>
              </w:r>
              <w:r w:rsidR="005D108C">
                <w:rPr>
                  <w:szCs w:val="21"/>
                </w:rPr>
                <w:instrText>MACROBUTTON  SnrToggleCheckbox √适用</w:instrText>
              </w:r>
              <w:r>
                <w:rPr>
                  <w:szCs w:val="21"/>
                </w:rPr>
                <w:fldChar w:fldCharType="end"/>
              </w:r>
              <w:r>
                <w:rPr>
                  <w:szCs w:val="21"/>
                </w:rPr>
                <w:fldChar w:fldCharType="begin"/>
              </w:r>
              <w:r w:rsidR="005D108C">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34110325"/>
            <w:lock w:val="sdtLocked"/>
            <w:placeholder>
              <w:docPart w:val="GBC22222222222222222222222222222"/>
            </w:placeholder>
          </w:sdtPr>
          <w:sdtContent>
            <w:p w:rsidR="00C56DD1" w:rsidRPr="005D108C" w:rsidRDefault="005D108C" w:rsidP="005D108C">
              <w:pPr>
                <w:ind w:firstLine="420"/>
                <w:rPr>
                  <w:rFonts w:cs="Arial"/>
                  <w:color w:val="0000FF"/>
                </w:rPr>
              </w:pPr>
              <w:r w:rsidRPr="005D108C">
                <w:rPr>
                  <w:rFonts w:cs="Arial" w:hint="eastAsia"/>
                  <w:color w:val="000000" w:themeColor="text1"/>
                </w:rPr>
                <w:t>公司制定了《员工学习培训制度》，对员工的学习培训采用学分制管理，并将职工学分完成情况与职工年度考核、管理专业技术人员职称评审和聘任、技术专家评选、工人技术职务聘任等挂钩。同时，利用“广西钢铁产业人才小高地”等平台，以科研项目为载体，强化年青专业技术人员人才的培养；积极开展职工技能竞赛和师带徒活动，不断加强技能人才的培养。通过开展系统、持续的学习培训，采取公司内部培训、外派培训、岗位实践锻炼、员工自我学习、参与产品开发和技术研讨、网络平台学习等多种形式和方法，全面提升员工职业素养、职业技能和职业行为规范，达到公司科学发展的要求。</w:t>
              </w:r>
            </w:p>
          </w:sdtContent>
        </w:sdt>
      </w:sdtContent>
    </w:sdt>
    <w:p w:rsidR="00C56DD1" w:rsidRDefault="00C56DD1">
      <w:pPr>
        <w:rPr>
          <w:szCs w:val="21"/>
        </w:rPr>
      </w:pPr>
    </w:p>
    <w:sdt>
      <w:sdtPr>
        <w:rPr>
          <w:rFonts w:ascii="宋体" w:hAnsi="宋体" w:cs="宋体"/>
          <w:b w:val="0"/>
          <w:bCs w:val="0"/>
          <w:kern w:val="0"/>
          <w:szCs w:val="21"/>
        </w:rPr>
        <w:alias w:val="模块:劳务外包情况"/>
        <w:tag w:val="_SEC_0b378851dc554a559cac93a43f7b5a2c"/>
        <w:id w:val="34110330"/>
        <w:lock w:val="sdtLocked"/>
        <w:placeholder>
          <w:docPart w:val="GBC22222222222222222222222222222"/>
        </w:placeholder>
      </w:sdtPr>
      <w:sdtContent>
        <w:p w:rsidR="00C56DD1" w:rsidRDefault="00DB1053" w:rsidP="009320B5">
          <w:pPr>
            <w:pStyle w:val="3"/>
            <w:numPr>
              <w:ilvl w:val="0"/>
              <w:numId w:val="28"/>
            </w:numPr>
            <w:rPr>
              <w:szCs w:val="21"/>
            </w:rPr>
          </w:pPr>
          <w:r>
            <w:rPr>
              <w:szCs w:val="21"/>
            </w:rPr>
            <w:t>劳务外包情况</w:t>
          </w:r>
        </w:p>
        <w:sdt>
          <w:sdtPr>
            <w:alias w:val="是否适用：劳务外包情况[双击切换]"/>
            <w:tag w:val="_GBC_0682caf48f0d4ff9b0e5259fc3a31660"/>
            <w:id w:val="34110327"/>
            <w:lock w:val="sdtContentLocked"/>
            <w:placeholder>
              <w:docPart w:val="GBC22222222222222222222222222222"/>
            </w:placeholder>
          </w:sdtPr>
          <w:sdtContent>
            <w:p w:rsidR="00C56DD1" w:rsidRDefault="00A566F9">
              <w:r>
                <w:fldChar w:fldCharType="begin"/>
              </w:r>
              <w:r w:rsidR="00345678">
                <w:instrText xml:space="preserve"> MACROBUTTON  SnrToggleCheckbox √适用 </w:instrText>
              </w:r>
              <w:r>
                <w:fldChar w:fldCharType="end"/>
              </w:r>
              <w:r>
                <w:fldChar w:fldCharType="begin"/>
              </w:r>
              <w:r w:rsidR="00345678">
                <w:instrText xml:space="preserve"> MACROBUTTON  SnrToggleCheckbox □不适用 </w:instrText>
              </w:r>
              <w:r>
                <w:fldChar w:fldCharType="end"/>
              </w:r>
            </w:p>
          </w:sdtContent>
        </w:sdt>
        <w:tbl>
          <w:tblPr>
            <w:tblStyle w:val="af6"/>
            <w:tblW w:w="9049" w:type="dxa"/>
            <w:tblLayout w:type="fixed"/>
            <w:tblLook w:val="04A0"/>
          </w:tblPr>
          <w:tblGrid>
            <w:gridCol w:w="4524"/>
            <w:gridCol w:w="4525"/>
          </w:tblGrid>
          <w:tr w:rsidR="00C56DD1">
            <w:trPr>
              <w:trHeight w:val="210"/>
            </w:trPr>
            <w:tc>
              <w:tcPr>
                <w:tcW w:w="4524" w:type="dxa"/>
              </w:tcPr>
              <w:p w:rsidR="00C56DD1" w:rsidRDefault="00DB1053">
                <w:pPr>
                  <w:rPr>
                    <w:szCs w:val="21"/>
                  </w:rPr>
                </w:pPr>
                <w:r>
                  <w:rPr>
                    <w:szCs w:val="21"/>
                  </w:rPr>
                  <w:t>劳务外包的工时总数</w:t>
                </w:r>
              </w:p>
            </w:tc>
            <w:sdt>
              <w:sdtPr>
                <w:rPr>
                  <w:rFonts w:ascii="Times New Roman" w:hAnsi="Times New Roman" w:hint="eastAsia"/>
                  <w:szCs w:val="21"/>
                </w:rPr>
                <w:alias w:val="劳务外包的工时总数"/>
                <w:tag w:val="_GBC_cb4cbb4ce5064090843735a01bf46add"/>
                <w:id w:val="34110328"/>
                <w:lock w:val="sdtLocked"/>
              </w:sdtPr>
              <w:sdtContent>
                <w:tc>
                  <w:tcPr>
                    <w:tcW w:w="4525" w:type="dxa"/>
                  </w:tcPr>
                  <w:p w:rsidR="00C56DD1" w:rsidRDefault="00345678" w:rsidP="00345678">
                    <w:pPr>
                      <w:jc w:val="right"/>
                      <w:rPr>
                        <w:szCs w:val="21"/>
                      </w:rPr>
                    </w:pPr>
                    <w:r>
                      <w:rPr>
                        <w:rFonts w:ascii="Times New Roman" w:hAnsi="Times New Roman" w:hint="eastAsia"/>
                        <w:szCs w:val="21"/>
                      </w:rPr>
                      <w:t>/</w:t>
                    </w:r>
                  </w:p>
                </w:tc>
              </w:sdtContent>
            </w:sdt>
          </w:tr>
          <w:tr w:rsidR="00C56DD1">
            <w:trPr>
              <w:trHeight w:val="105"/>
            </w:trPr>
            <w:tc>
              <w:tcPr>
                <w:tcW w:w="4524" w:type="dxa"/>
              </w:tcPr>
              <w:p w:rsidR="00C56DD1" w:rsidRDefault="00DB1053">
                <w:pPr>
                  <w:rPr>
                    <w:szCs w:val="21"/>
                  </w:rPr>
                </w:pPr>
                <w:r>
                  <w:rPr>
                    <w:szCs w:val="21"/>
                  </w:rPr>
                  <w:t>劳务外包支付的报酬总额</w:t>
                </w:r>
              </w:p>
            </w:tc>
            <w:tc>
              <w:tcPr>
                <w:tcW w:w="4525" w:type="dxa"/>
              </w:tcPr>
              <w:p w:rsidR="00C56DD1" w:rsidRDefault="00A566F9" w:rsidP="00576014">
                <w:pPr>
                  <w:jc w:val="right"/>
                  <w:rPr>
                    <w:szCs w:val="21"/>
                  </w:rPr>
                </w:pPr>
                <w:sdt>
                  <w:sdtPr>
                    <w:rPr>
                      <w:rFonts w:hint="eastAsia"/>
                      <w:szCs w:val="21"/>
                    </w:rPr>
                    <w:alias w:val="劳务外包支付的报酬总额"/>
                    <w:tag w:val="_GBC_fada4b81bf954e93895071ce8aa26349"/>
                    <w:id w:val="34110329"/>
                    <w:lock w:val="sdtLocked"/>
                  </w:sdtPr>
                  <w:sdtContent>
                    <w:r w:rsidR="00576014" w:rsidRPr="00576014">
                      <w:rPr>
                        <w:szCs w:val="21"/>
                      </w:rPr>
                      <w:t>184609731.17</w:t>
                    </w:r>
                    <w:r w:rsidR="00576014">
                      <w:rPr>
                        <w:rFonts w:hint="eastAsia"/>
                        <w:szCs w:val="21"/>
                      </w:rPr>
                      <w:t>元</w:t>
                    </w:r>
                  </w:sdtContent>
                </w:sdt>
              </w:p>
            </w:tc>
          </w:tr>
        </w:tbl>
        <w:p w:rsidR="00C56DD1" w:rsidRDefault="00A566F9"/>
      </w:sdtContent>
    </w:sdt>
    <w:sdt>
      <w:sdtPr>
        <w:rPr>
          <w:rFonts w:ascii="Calibri" w:hAnsi="Calibri" w:cs="宋体" w:hint="eastAsia"/>
          <w:b w:val="0"/>
          <w:bCs w:val="0"/>
          <w:kern w:val="0"/>
          <w:sz w:val="24"/>
          <w:szCs w:val="22"/>
        </w:rPr>
        <w:alias w:val="模块:董事、监事、高级管理人员情况其他说明"/>
        <w:tag w:val="_SEC_eedc189364084031b5ab1e4efb2108c1"/>
        <w:id w:val="34110332"/>
        <w:lock w:val="sdtLocked"/>
        <w:placeholder>
          <w:docPart w:val="GBC22222222222222222222222222222"/>
        </w:placeholder>
      </w:sdtPr>
      <w:sdtEndPr>
        <w:rPr>
          <w:rFonts w:ascii="宋体" w:hAnsi="宋体" w:hint="default"/>
          <w:sz w:val="21"/>
          <w:szCs w:val="21"/>
        </w:rPr>
      </w:sdtEndPr>
      <w:sdtContent>
        <w:p w:rsidR="00C56DD1" w:rsidRDefault="00DB1053" w:rsidP="009320B5">
          <w:pPr>
            <w:pStyle w:val="2"/>
            <w:numPr>
              <w:ilvl w:val="0"/>
              <w:numId w:val="25"/>
            </w:numPr>
          </w:pPr>
          <w:r>
            <w:rPr>
              <w:rFonts w:hint="eastAsia"/>
            </w:rPr>
            <w:t>其他</w:t>
          </w:r>
        </w:p>
        <w:sdt>
          <w:sdtPr>
            <w:rPr>
              <w:rFonts w:hint="eastAsia"/>
              <w:bCs/>
              <w:szCs w:val="21"/>
            </w:rPr>
            <w:alias w:val="是否适用：其他董事、监事、高级管理人员情况说明[双击切换]"/>
            <w:tag w:val="_GBC_c781dbfa3c3842a09ce56d5b0849e9f0"/>
            <w:id w:val="34110331"/>
            <w:lock w:val="sdtContentLocked"/>
            <w:placeholder>
              <w:docPart w:val="GBC22222222222222222222222222222"/>
            </w:placeholder>
          </w:sdtPr>
          <w:sdtContent>
            <w:p w:rsidR="00C56DD1" w:rsidRDefault="00A566F9" w:rsidP="0049013F">
              <w:pPr>
                <w:rPr>
                  <w:szCs w:val="21"/>
                </w:rPr>
              </w:pPr>
              <w:r>
                <w:rPr>
                  <w:bCs/>
                  <w:szCs w:val="21"/>
                </w:rPr>
                <w:fldChar w:fldCharType="begin"/>
              </w:r>
              <w:r w:rsidR="0049013F">
                <w:rPr>
                  <w:bCs/>
                  <w:szCs w:val="21"/>
                </w:rPr>
                <w:instrText>MACROBUTTON  SnrToggleCheckbox □适用</w:instrText>
              </w:r>
              <w:r>
                <w:rPr>
                  <w:bCs/>
                  <w:szCs w:val="21"/>
                </w:rPr>
                <w:fldChar w:fldCharType="end"/>
              </w:r>
              <w:r>
                <w:rPr>
                  <w:bCs/>
                  <w:szCs w:val="21"/>
                </w:rPr>
                <w:fldChar w:fldCharType="begin"/>
              </w:r>
              <w:r w:rsidR="0049013F">
                <w:rPr>
                  <w:bCs/>
                  <w:szCs w:val="21"/>
                </w:rPr>
                <w:instrText xml:space="preserve"> MACROBUTTON  SnrToggleCheckbox √不适用 </w:instrText>
              </w:r>
              <w:r>
                <w:rPr>
                  <w:bCs/>
                  <w:szCs w:val="21"/>
                </w:rPr>
                <w:fldChar w:fldCharType="end"/>
              </w:r>
            </w:p>
          </w:sdtContent>
        </w:sdt>
      </w:sdtContent>
    </w:sdt>
    <w:p w:rsidR="00C56DD1" w:rsidRDefault="00C56DD1">
      <w:pPr>
        <w:rPr>
          <w:bCs/>
          <w:szCs w:val="21"/>
        </w:rPr>
      </w:pPr>
    </w:p>
    <w:p w:rsidR="00C56DD1" w:rsidRDefault="00C56DD1">
      <w:pPr>
        <w:rPr>
          <w:bCs/>
          <w:szCs w:val="21"/>
        </w:rPr>
      </w:pPr>
    </w:p>
    <w:p w:rsidR="00C56DD1" w:rsidRDefault="00DB1053">
      <w:pPr>
        <w:pStyle w:val="1"/>
        <w:numPr>
          <w:ilvl w:val="0"/>
          <w:numId w:val="2"/>
        </w:numPr>
        <w:spacing w:before="0" w:after="0"/>
        <w:rPr>
          <w:bCs w:val="0"/>
        </w:rPr>
      </w:pPr>
      <w:bookmarkStart w:id="65" w:name="_Toc469563083"/>
      <w:bookmarkStart w:id="66" w:name="_Toc409437610"/>
      <w:bookmarkStart w:id="67" w:name="_Toc437440716"/>
      <w:r>
        <w:rPr>
          <w:bCs w:val="0"/>
        </w:rPr>
        <w:t>公司治理</w:t>
      </w:r>
      <w:bookmarkEnd w:id="65"/>
      <w:bookmarkEnd w:id="66"/>
      <w:bookmarkEnd w:id="67"/>
    </w:p>
    <w:sdt>
      <w:sdtPr>
        <w:rPr>
          <w:rFonts w:ascii="宋体" w:hAnsi="宋体" w:cs="宋体"/>
          <w:b w:val="0"/>
          <w:bCs w:val="0"/>
          <w:kern w:val="0"/>
          <w:szCs w:val="24"/>
        </w:rPr>
        <w:alias w:val="模块:公司治理相关情况说明"/>
        <w:tag w:val="_SEC_0164dfaf2ef04d3a93f24cb4cdc06581"/>
        <w:id w:val="34110336"/>
        <w:lock w:val="sdtLocked"/>
        <w:placeholder>
          <w:docPart w:val="GBC22222222222222222222222222222"/>
        </w:placeholder>
      </w:sdtPr>
      <w:sdtContent>
        <w:p w:rsidR="00C56DD1" w:rsidRDefault="00DB1053" w:rsidP="009320B5">
          <w:pPr>
            <w:pStyle w:val="2"/>
            <w:numPr>
              <w:ilvl w:val="0"/>
              <w:numId w:val="29"/>
            </w:numPr>
          </w:pPr>
          <w:r>
            <w:t>公司治理相关情况说明</w:t>
          </w:r>
        </w:p>
        <w:sdt>
          <w:sdtPr>
            <w:rPr>
              <w:rFonts w:hint="eastAsia"/>
              <w:szCs w:val="21"/>
            </w:rPr>
            <w:alias w:val="是否适用：公司治理相关情况说明[双击切换]"/>
            <w:tag w:val="_GBC_fcded3e74c5842408b5da723b3a757fa"/>
            <w:id w:val="34110333"/>
            <w:lock w:val="sdtContentLocked"/>
            <w:placeholder>
              <w:docPart w:val="GBC22222222222222222222222222222"/>
            </w:placeholder>
          </w:sdtPr>
          <w:sdtContent>
            <w:p w:rsidR="00C56DD1" w:rsidRDefault="00A566F9">
              <w:pPr>
                <w:rPr>
                  <w:szCs w:val="21"/>
                </w:rPr>
              </w:pPr>
              <w:r>
                <w:rPr>
                  <w:szCs w:val="21"/>
                </w:rPr>
                <w:fldChar w:fldCharType="begin"/>
              </w:r>
              <w:r w:rsidR="00CB13AF">
                <w:rPr>
                  <w:szCs w:val="21"/>
                </w:rPr>
                <w:instrText>MACROBUTTON  SnrToggleCheckbox √适用</w:instrText>
              </w:r>
              <w:r>
                <w:rPr>
                  <w:szCs w:val="21"/>
                </w:rPr>
                <w:fldChar w:fldCharType="end"/>
              </w:r>
              <w:r>
                <w:rPr>
                  <w:szCs w:val="21"/>
                </w:rPr>
                <w:fldChar w:fldCharType="begin"/>
              </w:r>
              <w:r w:rsidR="00CB13AF">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34110334"/>
            <w:lock w:val="sdtLocked"/>
            <w:placeholder>
              <w:docPart w:val="GBC22222222222222222222222222222"/>
            </w:placeholder>
          </w:sdtPr>
          <w:sdtContent>
            <w:p w:rsidR="00CB13AF" w:rsidRDefault="00CB13AF" w:rsidP="00CB13AF">
              <w:pPr>
                <w:autoSpaceDE w:val="0"/>
                <w:autoSpaceDN w:val="0"/>
                <w:adjustRightInd w:val="0"/>
                <w:ind w:firstLineChars="200" w:firstLine="420"/>
                <w:rPr>
                  <w:color w:val="000000"/>
                </w:rPr>
              </w:pPr>
              <w:r>
                <w:rPr>
                  <w:rFonts w:hint="eastAsia"/>
                  <w:color w:val="000000"/>
                </w:rPr>
                <w:t>报告期内，公司根据《公司法》、《上市公司章程指引》及《上市公司治理准则》等有关法律法规的要求，结合本公司的实际情况，不断完善公司的法人治理结构和内部管理制度。公司通过股东会、董事会、监事会的规范运作，实现所有权与经营权的分离，实现公司利益最大化。同时公司成立了审计委员会、战略委员会、薪酬委员会、提名委员会等董事会下属各机构，制定和完善了《审计委员会实施细则》、《战略委员会实施细则》、《薪酬委员会实施细则》、《提名委员会实施细则》，进一步完善了公司的法人治理结构。公司的法人治理符合中国证监会《上市公司治理准则》等规范性文件的要求。</w:t>
              </w:r>
            </w:p>
            <w:p w:rsidR="00CB13AF" w:rsidRDefault="00CB13AF" w:rsidP="00CB13AF">
              <w:pPr>
                <w:autoSpaceDE w:val="0"/>
                <w:autoSpaceDN w:val="0"/>
                <w:adjustRightInd w:val="0"/>
                <w:ind w:firstLineChars="200" w:firstLine="424"/>
                <w:rPr>
                  <w:color w:val="000000"/>
                </w:rPr>
              </w:pPr>
              <w:r>
                <w:rPr>
                  <w:rFonts w:hint="eastAsia"/>
                  <w:color w:val="000000"/>
                  <w:spacing w:val="1"/>
                </w:rPr>
                <w:t>（一）</w:t>
              </w:r>
              <w:r>
                <w:rPr>
                  <w:rFonts w:hint="eastAsia"/>
                  <w:color w:val="000000"/>
                </w:rPr>
                <w:t>股东和股东大会方面：公司严格按照中国证监会《上市公司股东大会规则》及公司《章程》的规定，制定有《股东大会议事规则》，股东大会严格按照《议事规则》规范召开，保证了公司股东大会的规范运作，保护了所有股东的合法权益。</w:t>
              </w:r>
            </w:p>
            <w:p w:rsidR="00CB13AF" w:rsidRDefault="00CB13AF" w:rsidP="00CB13AF">
              <w:pPr>
                <w:autoSpaceDE w:val="0"/>
                <w:autoSpaceDN w:val="0"/>
                <w:adjustRightInd w:val="0"/>
                <w:ind w:firstLineChars="200" w:firstLine="424"/>
                <w:rPr>
                  <w:color w:val="000000"/>
                </w:rPr>
              </w:pPr>
              <w:r>
                <w:rPr>
                  <w:rFonts w:hint="eastAsia"/>
                  <w:color w:val="000000"/>
                  <w:spacing w:val="1"/>
                </w:rPr>
                <w:t>（二）</w:t>
              </w:r>
              <w:r>
                <w:rPr>
                  <w:rFonts w:hint="eastAsia"/>
                  <w:color w:val="000000"/>
                </w:rPr>
                <w:t>控股股东、其他关联方与上市公司方面：公司控股股东能认真履行诚信义务，行为合法、规范，没有超越股东大会直接或间接干预公司的决策和经营活动，公司董事会、监事会和内部机构能独立运作。公司与关联方之间的关联交易严格按照相关规定进行决策和履行信息披露程序，通过制定的《关联交易决策制度》，对公司关联交易的决策、定价、授权、执行以及信息披露做了明确的规定，保证了公司与关联方之间订立的交易合同符合公平、公正、公开的原则，确保关联交易行为不损害公司和全体股东的利益。控股股东及其他关联方不存在非经营性占用公司资金、资产情况。</w:t>
              </w:r>
            </w:p>
            <w:p w:rsidR="00CB13AF" w:rsidRDefault="00CB13AF" w:rsidP="00CB13AF">
              <w:pPr>
                <w:autoSpaceDE w:val="0"/>
                <w:autoSpaceDN w:val="0"/>
                <w:adjustRightInd w:val="0"/>
                <w:ind w:firstLineChars="200" w:firstLine="424"/>
                <w:rPr>
                  <w:color w:val="000000"/>
                </w:rPr>
              </w:pPr>
              <w:r>
                <w:rPr>
                  <w:rFonts w:hint="eastAsia"/>
                  <w:color w:val="000000"/>
                  <w:spacing w:val="1"/>
                </w:rPr>
                <w:t>（三）</w:t>
              </w:r>
              <w:r>
                <w:rPr>
                  <w:rFonts w:hint="eastAsia"/>
                  <w:color w:val="000000"/>
                </w:rPr>
                <w:t>董事与董事会方面：公司根据国家有关法律法规及公司《章程》的规定，制定有《董事会议事规则》，董事会严格按照《议事规则》规范召开，董事会能够严格执行股东大会的授权，落实股东大会的各项决议，公司董事选举规范、独立、公开、透明，董事能够积极参加相关培训，熟悉相关法律法规，了解相关权利、义务和责任，确保董事会依法履行职责。</w:t>
              </w:r>
            </w:p>
            <w:p w:rsidR="00CB13AF" w:rsidRDefault="00CB13AF" w:rsidP="00CB13AF">
              <w:pPr>
                <w:autoSpaceDE w:val="0"/>
                <w:autoSpaceDN w:val="0"/>
                <w:adjustRightInd w:val="0"/>
                <w:ind w:firstLineChars="200" w:firstLine="424"/>
                <w:rPr>
                  <w:color w:val="000000"/>
                </w:rPr>
              </w:pPr>
              <w:r>
                <w:rPr>
                  <w:rFonts w:hint="eastAsia"/>
                  <w:color w:val="000000"/>
                  <w:spacing w:val="1"/>
                </w:rPr>
                <w:t>（四）</w:t>
              </w:r>
              <w:r>
                <w:rPr>
                  <w:rFonts w:hint="eastAsia"/>
                  <w:color w:val="000000"/>
                </w:rPr>
                <w:t>监事与监事会方面：公司根据《公司法》等国家有关法律法规及公司《章程》的规定，制定有《监事会议事规则》，监事会严格按照《议事规则》规范召开，监事能依据制度规定履行职责，对公司运作、财务以及董事、经理层人员履行职责的合法性、合规性进行监督。</w:t>
              </w:r>
            </w:p>
            <w:p w:rsidR="00CB13AF" w:rsidRDefault="00CB13AF" w:rsidP="00CB13AF">
              <w:pPr>
                <w:autoSpaceDE w:val="0"/>
                <w:autoSpaceDN w:val="0"/>
                <w:adjustRightInd w:val="0"/>
                <w:ind w:firstLineChars="200" w:firstLine="424"/>
                <w:rPr>
                  <w:color w:val="000000"/>
                </w:rPr>
              </w:pPr>
              <w:r>
                <w:rPr>
                  <w:rFonts w:hint="eastAsia"/>
                  <w:color w:val="000000"/>
                  <w:spacing w:val="1"/>
                </w:rPr>
                <w:t>（五）</w:t>
              </w:r>
              <w:r>
                <w:rPr>
                  <w:rFonts w:hint="eastAsia"/>
                  <w:color w:val="000000"/>
                </w:rPr>
                <w:t>利益相关者方面：公司能充分尊重和维护银行及其他债权人、职工等其他利益相关者的合法权益，共同推动公司持续、健康地发展。</w:t>
              </w:r>
            </w:p>
            <w:p w:rsidR="00C56DD1" w:rsidRPr="00CB13AF" w:rsidRDefault="00CB13AF" w:rsidP="00CB13AF">
              <w:pPr>
                <w:autoSpaceDE w:val="0"/>
                <w:autoSpaceDN w:val="0"/>
                <w:adjustRightInd w:val="0"/>
                <w:ind w:firstLineChars="200" w:firstLine="424"/>
                <w:rPr>
                  <w:color w:val="000000"/>
                </w:rPr>
              </w:pPr>
              <w:r>
                <w:rPr>
                  <w:rFonts w:hint="eastAsia"/>
                  <w:color w:val="000000"/>
                  <w:spacing w:val="1"/>
                </w:rPr>
                <w:t>（六）</w:t>
              </w:r>
              <w:r>
                <w:rPr>
                  <w:rFonts w:hint="eastAsia"/>
                  <w:color w:val="000000"/>
                </w:rPr>
                <w:t>信息披露与透明度方面：公司制定有《信息披露管理制度》、《内幕信息知情人登记制度》，主动、及时、准确地披露所有法定的披露事项，以及其他可能对股东和其他利益相关者产生实质性影响的信息，保证信息披露的公平、公正。同时制定有《投资者关系工作制度》，认真对待股东的来访调研、电话咨询，向投资者提供公司公开披露的资料等。</w:t>
              </w:r>
            </w:p>
          </w:sdtContent>
        </w:sdt>
        <w:p w:rsidR="00C56DD1" w:rsidRDefault="00C56DD1">
          <w:pPr>
            <w:rPr>
              <w:szCs w:val="21"/>
            </w:rPr>
          </w:pPr>
        </w:p>
        <w:p w:rsidR="00C56DD1" w:rsidRDefault="00DB1053">
          <w:pPr>
            <w:rPr>
              <w:szCs w:val="21"/>
            </w:rPr>
          </w:pPr>
          <w:r>
            <w:rPr>
              <w:szCs w:val="21"/>
            </w:rPr>
            <w:t>公司治理与中国证监会相关规定的要求是否存在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34110335"/>
            <w:lock w:val="sdtContentLocked"/>
            <w:placeholder>
              <w:docPart w:val="GBC22222222222222222222222222222"/>
            </w:placeholder>
          </w:sdtPr>
          <w:sdtContent>
            <w:p w:rsidR="00C56DD1" w:rsidRDefault="00A566F9" w:rsidP="00CB13AF">
              <w:pPr>
                <w:rPr>
                  <w:szCs w:val="21"/>
                </w:rPr>
              </w:pPr>
              <w:r>
                <w:rPr>
                  <w:szCs w:val="21"/>
                </w:rPr>
                <w:fldChar w:fldCharType="begin"/>
              </w:r>
              <w:r w:rsidR="00CB13AF">
                <w:rPr>
                  <w:szCs w:val="21"/>
                </w:rPr>
                <w:instrText xml:space="preserve"> MACROBUTTON  SnrToggleCheckbox □适用 </w:instrText>
              </w:r>
              <w:r>
                <w:rPr>
                  <w:szCs w:val="21"/>
                </w:rPr>
                <w:fldChar w:fldCharType="end"/>
              </w:r>
              <w:r>
                <w:rPr>
                  <w:szCs w:val="21"/>
                </w:rPr>
                <w:fldChar w:fldCharType="begin"/>
              </w:r>
              <w:r w:rsidR="00CB13AF">
                <w:rPr>
                  <w:szCs w:val="21"/>
                </w:rPr>
                <w:instrText xml:space="preserve"> MACROBUTTON  SnrToggleCheckbox √不适用 </w:instrText>
              </w:r>
              <w:r>
                <w:rPr>
                  <w:szCs w:val="21"/>
                </w:rPr>
                <w:fldChar w:fldCharType="end"/>
              </w:r>
            </w:p>
          </w:sdtContent>
        </w:sdt>
        <w:p w:rsidR="00C56DD1" w:rsidRDefault="00A566F9">
          <w:pPr>
            <w:rPr>
              <w:szCs w:val="21"/>
            </w:rPr>
          </w:pPr>
        </w:p>
      </w:sdtContent>
    </w:sdt>
    <w:sdt>
      <w:sdtPr>
        <w:rPr>
          <w:rFonts w:ascii="宋体" w:hAnsi="宋体" w:cs="宋体"/>
          <w:b w:val="0"/>
          <w:bCs w:val="0"/>
          <w:kern w:val="0"/>
          <w:szCs w:val="24"/>
        </w:rPr>
        <w:alias w:val="模块:股东大会情况简介"/>
        <w:tag w:val="_SEC_8c88019863f540059bd032b80f9fb30f"/>
        <w:id w:val="34110348"/>
        <w:lock w:val="sdtLocked"/>
        <w:placeholder>
          <w:docPart w:val="GBC22222222222222222222222222222"/>
        </w:placeholder>
      </w:sdtPr>
      <w:sdtEndPr>
        <w:rPr>
          <w:rFonts w:hint="eastAsia"/>
        </w:rPr>
      </w:sdtEndPr>
      <w:sdtContent>
        <w:p w:rsidR="00C56DD1" w:rsidRDefault="00DB1053" w:rsidP="009320B5">
          <w:pPr>
            <w:pStyle w:val="2"/>
            <w:numPr>
              <w:ilvl w:val="0"/>
              <w:numId w:val="29"/>
            </w:numPr>
          </w:pPr>
          <w:r>
            <w:t>股东大会情况简介</w:t>
          </w:r>
        </w:p>
        <w:tbl>
          <w:tblPr>
            <w:tblStyle w:val="af6"/>
            <w:tblW w:w="9049" w:type="dxa"/>
            <w:tblLayout w:type="fixed"/>
            <w:tblLook w:val="04A0"/>
          </w:tblPr>
          <w:tblGrid>
            <w:gridCol w:w="2310"/>
            <w:gridCol w:w="2166"/>
            <w:gridCol w:w="2407"/>
            <w:gridCol w:w="2166"/>
          </w:tblGrid>
          <w:tr w:rsidR="00C56DD1">
            <w:trPr>
              <w:trHeight w:val="165"/>
            </w:trPr>
            <w:tc>
              <w:tcPr>
                <w:tcW w:w="2310" w:type="dxa"/>
                <w:vAlign w:val="center"/>
              </w:tcPr>
              <w:p w:rsidR="00C56DD1" w:rsidRDefault="00DB1053">
                <w:pPr>
                  <w:jc w:val="center"/>
                  <w:rPr>
                    <w:szCs w:val="21"/>
                  </w:rPr>
                </w:pPr>
                <w:r>
                  <w:rPr>
                    <w:szCs w:val="21"/>
                  </w:rPr>
                  <w:t>会议届次</w:t>
                </w:r>
              </w:p>
            </w:tc>
            <w:tc>
              <w:tcPr>
                <w:tcW w:w="2166" w:type="dxa"/>
                <w:vAlign w:val="center"/>
              </w:tcPr>
              <w:p w:rsidR="00C56DD1" w:rsidRDefault="00DB1053">
                <w:pPr>
                  <w:jc w:val="center"/>
                  <w:rPr>
                    <w:szCs w:val="21"/>
                  </w:rPr>
                </w:pPr>
                <w:r>
                  <w:rPr>
                    <w:szCs w:val="21"/>
                  </w:rPr>
                  <w:t>召开日期</w:t>
                </w:r>
              </w:p>
            </w:tc>
            <w:tc>
              <w:tcPr>
                <w:tcW w:w="2407" w:type="dxa"/>
                <w:vAlign w:val="center"/>
              </w:tcPr>
              <w:p w:rsidR="00C56DD1" w:rsidRDefault="00DB1053">
                <w:pPr>
                  <w:jc w:val="center"/>
                  <w:rPr>
                    <w:szCs w:val="21"/>
                  </w:rPr>
                </w:pPr>
                <w:r>
                  <w:rPr>
                    <w:szCs w:val="21"/>
                  </w:rPr>
                  <w:t>决议刊登的指定网站的查询索引</w:t>
                </w:r>
              </w:p>
            </w:tc>
            <w:tc>
              <w:tcPr>
                <w:tcW w:w="2166" w:type="dxa"/>
                <w:vAlign w:val="center"/>
              </w:tcPr>
              <w:p w:rsidR="00C56DD1" w:rsidRDefault="00DB1053">
                <w:pPr>
                  <w:jc w:val="center"/>
                  <w:rPr>
                    <w:szCs w:val="21"/>
                  </w:rPr>
                </w:pPr>
                <w:r>
                  <w:rPr>
                    <w:szCs w:val="21"/>
                  </w:rPr>
                  <w:t>决议刊登的披露日期</w:t>
                </w:r>
              </w:p>
            </w:tc>
          </w:tr>
          <w:sdt>
            <w:sdtPr>
              <w:rPr>
                <w:rFonts w:asciiTheme="minorHAnsi" w:eastAsiaTheme="minorEastAsia" w:hAnsiTheme="minorHAnsi" w:cstheme="minorBidi" w:hint="eastAsia"/>
                <w:kern w:val="2"/>
                <w:szCs w:val="21"/>
              </w:rPr>
              <w:alias w:val="股东大会情况"/>
              <w:tag w:val="_TUP_f464ecce01e34e8aacd508c84a88313d"/>
              <w:id w:val="34110341"/>
              <w:lock w:val="sdtLocked"/>
            </w:sdtPr>
            <w:sdtContent>
              <w:tr w:rsidR="00C56DD1">
                <w:trPr>
                  <w:trHeight w:val="195"/>
                </w:trPr>
                <w:sdt>
                  <w:sdtPr>
                    <w:rPr>
                      <w:rFonts w:asciiTheme="minorHAnsi" w:eastAsiaTheme="minorEastAsia" w:hAnsiTheme="minorHAnsi" w:cstheme="minorBidi" w:hint="eastAsia"/>
                      <w:kern w:val="2"/>
                      <w:szCs w:val="21"/>
                    </w:rPr>
                    <w:alias w:val="股东大会届次"/>
                    <w:tag w:val="_GBC_f6b03bca62ff4b68bffde32347f64581"/>
                    <w:id w:val="34110337"/>
                    <w:lock w:val="sdtLocked"/>
                  </w:sdtPr>
                  <w:sdtEndPr>
                    <w:rPr>
                      <w:rFonts w:ascii="宋体" w:eastAsia="宋体" w:hAnsi="宋体" w:cs="宋体"/>
                      <w:kern w:val="0"/>
                    </w:rPr>
                  </w:sdtEndPr>
                  <w:sdtContent>
                    <w:tc>
                      <w:tcPr>
                        <w:tcW w:w="2310" w:type="dxa"/>
                      </w:tcPr>
                      <w:p w:rsidR="00C56DD1" w:rsidRDefault="00CB13AF" w:rsidP="00CB13AF">
                        <w:pPr>
                          <w:rPr>
                            <w:szCs w:val="21"/>
                          </w:rPr>
                        </w:pPr>
                        <w:r>
                          <w:rPr>
                            <w:rFonts w:asciiTheme="minorHAnsi" w:eastAsiaTheme="minorEastAsia" w:hAnsiTheme="minorHAnsi" w:cstheme="minorBidi" w:hint="eastAsia"/>
                            <w:kern w:val="2"/>
                            <w:szCs w:val="21"/>
                          </w:rPr>
                          <w:t>2015</w:t>
                        </w:r>
                        <w:r>
                          <w:rPr>
                            <w:rFonts w:asciiTheme="minorHAnsi" w:eastAsiaTheme="minorEastAsia" w:hAnsiTheme="minorHAnsi" w:cstheme="minorBidi" w:hint="eastAsia"/>
                            <w:kern w:val="2"/>
                            <w:szCs w:val="21"/>
                          </w:rPr>
                          <w:t>年度股东大会</w:t>
                        </w:r>
                      </w:p>
                    </w:tc>
                  </w:sdtContent>
                </w:sdt>
                <w:sdt>
                  <w:sdtPr>
                    <w:rPr>
                      <w:rFonts w:ascii="Times New Roman" w:hAnsi="Times New Roman" w:hint="eastAsia"/>
                      <w:szCs w:val="21"/>
                    </w:rPr>
                    <w:alias w:val="股东大会召开日期"/>
                    <w:tag w:val="_GBC_0b3316f85e844481aecd6ffae32e5359"/>
                    <w:id w:val="34110338"/>
                    <w:lock w:val="sdtLocked"/>
                  </w:sdtPr>
                  <w:sdtContent>
                    <w:tc>
                      <w:tcPr>
                        <w:tcW w:w="2166" w:type="dxa"/>
                      </w:tcPr>
                      <w:p w:rsidR="00C56DD1" w:rsidRDefault="00CB13AF" w:rsidP="00CB13AF">
                        <w:pPr>
                          <w:rPr>
                            <w:szCs w:val="21"/>
                          </w:rPr>
                        </w:pPr>
                        <w:r>
                          <w:rPr>
                            <w:rFonts w:ascii="Times New Roman" w:hAnsi="Times New Roman" w:hint="eastAsia"/>
                            <w:szCs w:val="21"/>
                          </w:rPr>
                          <w:t>2016</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26</w:t>
                        </w:r>
                        <w:r>
                          <w:rPr>
                            <w:rFonts w:ascii="Times New Roman" w:hAnsi="Times New Roman" w:hint="eastAsia"/>
                            <w:szCs w:val="21"/>
                          </w:rPr>
                          <w:t>日</w:t>
                        </w:r>
                      </w:p>
                    </w:tc>
                  </w:sdtContent>
                </w:sdt>
                <w:sdt>
                  <w:sdtPr>
                    <w:rPr>
                      <w:rFonts w:ascii="Times New Roman" w:hAnsi="Times New Roman" w:hint="eastAsia"/>
                      <w:szCs w:val="21"/>
                    </w:rPr>
                    <w:alias w:val="股东大会决议刊登的指定网站的查询索引"/>
                    <w:tag w:val="_GBC_4090b75c1d534b2e88050eb7011af3a3"/>
                    <w:id w:val="34110339"/>
                    <w:lock w:val="sdtLocked"/>
                  </w:sdtPr>
                  <w:sdtContent>
                    <w:tc>
                      <w:tcPr>
                        <w:tcW w:w="2407" w:type="dxa"/>
                      </w:tcPr>
                      <w:p w:rsidR="00C56DD1" w:rsidRDefault="00CB13AF" w:rsidP="00CB13AF">
                        <w:pPr>
                          <w:rPr>
                            <w:szCs w:val="21"/>
                          </w:rPr>
                        </w:pPr>
                        <w:r>
                          <w:rPr>
                            <w:rFonts w:ascii="Times New Roman" w:hAnsi="Times New Roman" w:hint="eastAsia"/>
                            <w:szCs w:val="21"/>
                          </w:rPr>
                          <w:t>www.sse.com.cn</w:t>
                        </w:r>
                        <w:r>
                          <w:rPr>
                            <w:rFonts w:ascii="Times New Roman" w:hAnsi="Times New Roman" w:hint="eastAsia"/>
                            <w:szCs w:val="21"/>
                          </w:rPr>
                          <w:t>（公告编号：</w:t>
                        </w:r>
                        <w:r>
                          <w:rPr>
                            <w:rFonts w:ascii="Times New Roman" w:hAnsi="Times New Roman" w:hint="eastAsia"/>
                            <w:szCs w:val="21"/>
                          </w:rPr>
                          <w:t>2016-019</w:t>
                        </w:r>
                        <w:r>
                          <w:rPr>
                            <w:rFonts w:ascii="Times New Roman" w:hAnsi="Times New Roman" w:hint="eastAsia"/>
                            <w:szCs w:val="21"/>
                          </w:rPr>
                          <w:t>）</w:t>
                        </w:r>
                      </w:p>
                    </w:tc>
                  </w:sdtContent>
                </w:sdt>
                <w:sdt>
                  <w:sdtPr>
                    <w:rPr>
                      <w:rFonts w:ascii="Times New Roman" w:hAnsi="Times New Roman" w:hint="eastAsia"/>
                      <w:szCs w:val="21"/>
                    </w:rPr>
                    <w:alias w:val="股东大会决议刊登的信息披露日期"/>
                    <w:tag w:val="_GBC_a6c4c5aa48244eda8ffbeb41a5502b31"/>
                    <w:id w:val="34110340"/>
                    <w:lock w:val="sdtLocked"/>
                  </w:sdtPr>
                  <w:sdtContent>
                    <w:tc>
                      <w:tcPr>
                        <w:tcW w:w="2166" w:type="dxa"/>
                      </w:tcPr>
                      <w:p w:rsidR="00C56DD1" w:rsidRDefault="00CB13AF" w:rsidP="00CB13AF">
                        <w:pPr>
                          <w:rPr>
                            <w:szCs w:val="21"/>
                          </w:rPr>
                        </w:pPr>
                        <w:r>
                          <w:rPr>
                            <w:rFonts w:ascii="Times New Roman" w:hAnsi="Times New Roman" w:hint="eastAsia"/>
                            <w:szCs w:val="21"/>
                          </w:rPr>
                          <w:t>2016</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27</w:t>
                        </w:r>
                        <w:r>
                          <w:rPr>
                            <w:rFonts w:ascii="Times New Roman" w:hAnsi="Times New Roman" w:hint="eastAsia"/>
                            <w:szCs w:val="21"/>
                          </w:rPr>
                          <w:t>日</w:t>
                        </w:r>
                      </w:p>
                    </w:tc>
                  </w:sdtContent>
                </w:sdt>
              </w:tr>
            </w:sdtContent>
          </w:sdt>
          <w:sdt>
            <w:sdtPr>
              <w:rPr>
                <w:rFonts w:asciiTheme="minorHAnsi" w:eastAsiaTheme="minorEastAsia" w:hAnsiTheme="minorHAnsi" w:cstheme="minorBidi" w:hint="eastAsia"/>
                <w:kern w:val="2"/>
                <w:szCs w:val="21"/>
              </w:rPr>
              <w:alias w:val="股东大会情况"/>
              <w:tag w:val="_TUP_f464ecce01e34e8aacd508c84a88313d"/>
              <w:id w:val="34110346"/>
              <w:lock w:val="sdtLocked"/>
            </w:sdtPr>
            <w:sdtContent>
              <w:tr w:rsidR="00C56DD1">
                <w:trPr>
                  <w:trHeight w:val="195"/>
                </w:trPr>
                <w:sdt>
                  <w:sdtPr>
                    <w:rPr>
                      <w:rFonts w:asciiTheme="minorHAnsi" w:eastAsiaTheme="minorEastAsia" w:hAnsiTheme="minorHAnsi" w:cstheme="minorBidi" w:hint="eastAsia"/>
                      <w:kern w:val="2"/>
                      <w:szCs w:val="21"/>
                    </w:rPr>
                    <w:alias w:val="股东大会届次"/>
                    <w:tag w:val="_GBC_f6b03bca62ff4b68bffde32347f64581"/>
                    <w:id w:val="34110342"/>
                    <w:lock w:val="sdtLocked"/>
                  </w:sdtPr>
                  <w:sdtEndPr>
                    <w:rPr>
                      <w:rFonts w:ascii="宋体" w:eastAsia="宋体" w:hAnsi="宋体" w:cs="宋体"/>
                      <w:kern w:val="0"/>
                    </w:rPr>
                  </w:sdtEndPr>
                  <w:sdtContent>
                    <w:tc>
                      <w:tcPr>
                        <w:tcW w:w="2310" w:type="dxa"/>
                      </w:tcPr>
                      <w:p w:rsidR="00C56DD1" w:rsidRDefault="00CB13AF" w:rsidP="00CB13AF">
                        <w:pPr>
                          <w:rPr>
                            <w:szCs w:val="21"/>
                          </w:rPr>
                        </w:pPr>
                        <w:r>
                          <w:rPr>
                            <w:rFonts w:asciiTheme="minorHAnsi" w:eastAsiaTheme="minorEastAsia" w:hAnsiTheme="minorHAnsi" w:cstheme="minorBidi" w:hint="eastAsia"/>
                            <w:kern w:val="2"/>
                            <w:szCs w:val="21"/>
                          </w:rPr>
                          <w:t>2016</w:t>
                        </w:r>
                        <w:r>
                          <w:rPr>
                            <w:rFonts w:asciiTheme="minorHAnsi" w:eastAsiaTheme="minorEastAsia" w:hAnsiTheme="minorHAnsi" w:cstheme="minorBidi" w:hint="eastAsia"/>
                            <w:kern w:val="2"/>
                            <w:szCs w:val="21"/>
                          </w:rPr>
                          <w:t>年第一次临时股东大会</w:t>
                        </w:r>
                      </w:p>
                    </w:tc>
                  </w:sdtContent>
                </w:sdt>
                <w:sdt>
                  <w:sdtPr>
                    <w:rPr>
                      <w:rFonts w:ascii="Times New Roman" w:hAnsi="Times New Roman" w:hint="eastAsia"/>
                      <w:szCs w:val="21"/>
                    </w:rPr>
                    <w:alias w:val="股东大会召开日期"/>
                    <w:tag w:val="_GBC_0b3316f85e844481aecd6ffae32e5359"/>
                    <w:id w:val="34110343"/>
                    <w:lock w:val="sdtLocked"/>
                  </w:sdtPr>
                  <w:sdtContent>
                    <w:tc>
                      <w:tcPr>
                        <w:tcW w:w="2166" w:type="dxa"/>
                      </w:tcPr>
                      <w:p w:rsidR="00C56DD1" w:rsidRDefault="00CB13AF" w:rsidP="00CB13AF">
                        <w:pPr>
                          <w:rPr>
                            <w:szCs w:val="21"/>
                          </w:rPr>
                        </w:pPr>
                        <w:r>
                          <w:rPr>
                            <w:rFonts w:ascii="Times New Roman" w:hAnsi="Times New Roman" w:hint="eastAsia"/>
                            <w:szCs w:val="21"/>
                          </w:rPr>
                          <w:t>2016</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24</w:t>
                        </w:r>
                        <w:r>
                          <w:rPr>
                            <w:rFonts w:ascii="Times New Roman" w:hAnsi="Times New Roman" w:hint="eastAsia"/>
                            <w:szCs w:val="21"/>
                          </w:rPr>
                          <w:t>日</w:t>
                        </w:r>
                      </w:p>
                    </w:tc>
                  </w:sdtContent>
                </w:sdt>
                <w:sdt>
                  <w:sdtPr>
                    <w:rPr>
                      <w:rFonts w:ascii="Times New Roman" w:hAnsi="Times New Roman" w:hint="eastAsia"/>
                      <w:szCs w:val="21"/>
                    </w:rPr>
                    <w:alias w:val="股东大会决议刊登的指定网站的查询索引"/>
                    <w:tag w:val="_GBC_4090b75c1d534b2e88050eb7011af3a3"/>
                    <w:id w:val="34110344"/>
                    <w:lock w:val="sdtLocked"/>
                  </w:sdtPr>
                  <w:sdtContent>
                    <w:tc>
                      <w:tcPr>
                        <w:tcW w:w="2407" w:type="dxa"/>
                      </w:tcPr>
                      <w:p w:rsidR="00C56DD1" w:rsidRDefault="00CB13AF" w:rsidP="00CB13AF">
                        <w:pPr>
                          <w:rPr>
                            <w:szCs w:val="21"/>
                          </w:rPr>
                        </w:pPr>
                        <w:r>
                          <w:rPr>
                            <w:rFonts w:ascii="Times New Roman" w:hAnsi="Times New Roman" w:hint="eastAsia"/>
                            <w:szCs w:val="21"/>
                          </w:rPr>
                          <w:t>www.sse.com.cn</w:t>
                        </w:r>
                        <w:r>
                          <w:rPr>
                            <w:rFonts w:ascii="Times New Roman" w:hAnsi="Times New Roman" w:hint="eastAsia"/>
                            <w:szCs w:val="21"/>
                          </w:rPr>
                          <w:t>（公告编号：</w:t>
                        </w:r>
                        <w:r>
                          <w:rPr>
                            <w:rFonts w:ascii="Times New Roman" w:hAnsi="Times New Roman" w:hint="eastAsia"/>
                            <w:szCs w:val="21"/>
                          </w:rPr>
                          <w:t>2016-033</w:t>
                        </w:r>
                        <w:r>
                          <w:rPr>
                            <w:rFonts w:ascii="Times New Roman" w:hAnsi="Times New Roman" w:hint="eastAsia"/>
                            <w:szCs w:val="21"/>
                          </w:rPr>
                          <w:t>）</w:t>
                        </w:r>
                      </w:p>
                    </w:tc>
                  </w:sdtContent>
                </w:sdt>
                <w:sdt>
                  <w:sdtPr>
                    <w:rPr>
                      <w:rFonts w:ascii="Times New Roman" w:hAnsi="Times New Roman" w:hint="eastAsia"/>
                      <w:szCs w:val="21"/>
                    </w:rPr>
                    <w:alias w:val="股东大会决议刊登的信息披露日期"/>
                    <w:tag w:val="_GBC_a6c4c5aa48244eda8ffbeb41a5502b31"/>
                    <w:id w:val="34110345"/>
                    <w:lock w:val="sdtLocked"/>
                  </w:sdtPr>
                  <w:sdtContent>
                    <w:tc>
                      <w:tcPr>
                        <w:tcW w:w="2166" w:type="dxa"/>
                      </w:tcPr>
                      <w:p w:rsidR="00C56DD1" w:rsidRDefault="00CB13AF" w:rsidP="00CB13AF">
                        <w:pPr>
                          <w:rPr>
                            <w:szCs w:val="21"/>
                          </w:rPr>
                        </w:pPr>
                        <w:r>
                          <w:rPr>
                            <w:rFonts w:ascii="Times New Roman" w:hAnsi="Times New Roman" w:hint="eastAsia"/>
                            <w:szCs w:val="21"/>
                          </w:rPr>
                          <w:t>2016</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25</w:t>
                        </w:r>
                        <w:r>
                          <w:rPr>
                            <w:rFonts w:ascii="Times New Roman" w:hAnsi="Times New Roman" w:hint="eastAsia"/>
                            <w:szCs w:val="21"/>
                          </w:rPr>
                          <w:t>日</w:t>
                        </w:r>
                      </w:p>
                    </w:tc>
                  </w:sdtContent>
                </w:sdt>
              </w:tr>
            </w:sdtContent>
          </w:sdt>
        </w:tbl>
        <w:p w:rsidR="00C56DD1" w:rsidRDefault="00C56DD1"/>
        <w:p w:rsidR="00C56DD1" w:rsidRDefault="00DB1053">
          <w:pPr>
            <w:rPr>
              <w:szCs w:val="21"/>
            </w:rPr>
          </w:pPr>
          <w:r>
            <w:rPr>
              <w:szCs w:val="21"/>
            </w:rPr>
            <w:t>股东大会情况说明</w:t>
          </w:r>
        </w:p>
        <w:sdt>
          <w:sdtPr>
            <w:rPr>
              <w:szCs w:val="21"/>
            </w:rPr>
            <w:alias w:val="是否适用：股东大会情况说明[双击切换]"/>
            <w:tag w:val="_GBC_417d33555ab14709b5640c8830ff5a67"/>
            <w:id w:val="34110347"/>
            <w:lock w:val="sdtContentLocked"/>
            <w:placeholder>
              <w:docPart w:val="GBC22222222222222222222222222222"/>
            </w:placeholder>
          </w:sdtPr>
          <w:sdtContent>
            <w:p w:rsidR="00C56DD1" w:rsidRDefault="00A566F9" w:rsidP="00865ED8">
              <w:pPr>
                <w:rPr>
                  <w:szCs w:val="21"/>
                </w:rPr>
              </w:pPr>
              <w:r>
                <w:rPr>
                  <w:szCs w:val="21"/>
                </w:rPr>
                <w:fldChar w:fldCharType="begin"/>
              </w:r>
              <w:r w:rsidR="00865ED8">
                <w:rPr>
                  <w:szCs w:val="21"/>
                </w:rPr>
                <w:instrText xml:space="preserve"> MACROBUTTON  SnrToggleCheckbox □适用 </w:instrText>
              </w:r>
              <w:r>
                <w:rPr>
                  <w:szCs w:val="21"/>
                </w:rPr>
                <w:fldChar w:fldCharType="end"/>
              </w:r>
              <w:r>
                <w:rPr>
                  <w:szCs w:val="21"/>
                </w:rPr>
                <w:fldChar w:fldCharType="begin"/>
              </w:r>
              <w:r w:rsidR="00865ED8">
                <w:rPr>
                  <w:szCs w:val="21"/>
                </w:rPr>
                <w:instrText xml:space="preserve"> MACROBUTTON  SnrToggleCheckbox √不适用 </w:instrText>
              </w:r>
              <w:r>
                <w:rPr>
                  <w:szCs w:val="21"/>
                </w:rPr>
                <w:fldChar w:fldCharType="end"/>
              </w:r>
            </w:p>
          </w:sdtContent>
        </w:sdt>
      </w:sdtContent>
    </w:sdt>
    <w:p w:rsidR="00C56DD1" w:rsidRDefault="00C56DD1">
      <w:pPr>
        <w:rPr>
          <w:szCs w:val="21"/>
        </w:rPr>
      </w:pPr>
    </w:p>
    <w:p w:rsidR="00C56DD1" w:rsidRDefault="00DB1053" w:rsidP="009320B5">
      <w:pPr>
        <w:pStyle w:val="2"/>
        <w:numPr>
          <w:ilvl w:val="0"/>
          <w:numId w:val="29"/>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4110471"/>
        <w:lock w:val="sdtLocked"/>
        <w:placeholder>
          <w:docPart w:val="GBC22222222222222222222222222222"/>
        </w:placeholder>
      </w:sdtPr>
      <w:sdtEndPr>
        <w:rPr>
          <w:szCs w:val="21"/>
        </w:rPr>
      </w:sdtEndPr>
      <w:sdtContent>
        <w:p w:rsidR="00C56DD1" w:rsidRDefault="00DB1053" w:rsidP="009320B5">
          <w:pPr>
            <w:pStyle w:val="3"/>
            <w:numPr>
              <w:ilvl w:val="0"/>
              <w:numId w:val="30"/>
            </w:numPr>
          </w:pPr>
          <w:r>
            <w:t>董事参加董事会和股东大会的情况</w:t>
          </w:r>
        </w:p>
        <w:tbl>
          <w:tblPr>
            <w:tblStyle w:val="af6"/>
            <w:tblW w:w="9049" w:type="dxa"/>
            <w:tblLayout w:type="fixed"/>
            <w:tblLook w:val="04A0"/>
          </w:tblPr>
          <w:tblGrid>
            <w:gridCol w:w="980"/>
            <w:gridCol w:w="846"/>
            <w:gridCol w:w="1100"/>
            <w:gridCol w:w="852"/>
            <w:gridCol w:w="968"/>
            <w:gridCol w:w="905"/>
            <w:gridCol w:w="845"/>
            <w:gridCol w:w="1292"/>
            <w:gridCol w:w="1261"/>
          </w:tblGrid>
          <w:tr w:rsidR="00460602" w:rsidTr="00460602">
            <w:trPr>
              <w:trHeight w:val="561"/>
            </w:trPr>
            <w:tc>
              <w:tcPr>
                <w:tcW w:w="980" w:type="dxa"/>
                <w:vMerge w:val="restart"/>
                <w:vAlign w:val="center"/>
              </w:tcPr>
              <w:p w:rsidR="00460602" w:rsidRDefault="00460602" w:rsidP="00460602">
                <w:pPr>
                  <w:jc w:val="center"/>
                  <w:rPr>
                    <w:szCs w:val="21"/>
                  </w:rPr>
                </w:pPr>
                <w:r>
                  <w:rPr>
                    <w:rFonts w:hint="eastAsia"/>
                    <w:szCs w:val="21"/>
                  </w:rPr>
                  <w:t>董事</w:t>
                </w:r>
              </w:p>
              <w:p w:rsidR="00460602" w:rsidRDefault="00460602" w:rsidP="00460602">
                <w:pPr>
                  <w:jc w:val="center"/>
                  <w:rPr>
                    <w:szCs w:val="21"/>
                  </w:rPr>
                </w:pPr>
                <w:r>
                  <w:rPr>
                    <w:rFonts w:hint="eastAsia"/>
                    <w:szCs w:val="21"/>
                  </w:rPr>
                  <w:t>姓名</w:t>
                </w:r>
              </w:p>
            </w:tc>
            <w:tc>
              <w:tcPr>
                <w:tcW w:w="846" w:type="dxa"/>
                <w:vMerge w:val="restart"/>
                <w:vAlign w:val="center"/>
              </w:tcPr>
              <w:p w:rsidR="00460602" w:rsidRDefault="00460602" w:rsidP="00460602">
                <w:pPr>
                  <w:jc w:val="center"/>
                  <w:rPr>
                    <w:szCs w:val="21"/>
                  </w:rPr>
                </w:pPr>
                <w:r>
                  <w:rPr>
                    <w:szCs w:val="21"/>
                  </w:rPr>
                  <w:t>是否独立董事</w:t>
                </w:r>
              </w:p>
            </w:tc>
            <w:tc>
              <w:tcPr>
                <w:tcW w:w="5962" w:type="dxa"/>
                <w:gridSpan w:val="6"/>
                <w:vAlign w:val="center"/>
              </w:tcPr>
              <w:p w:rsidR="00460602" w:rsidRDefault="00460602" w:rsidP="00460602">
                <w:pPr>
                  <w:jc w:val="center"/>
                  <w:rPr>
                    <w:szCs w:val="21"/>
                  </w:rPr>
                </w:pPr>
                <w:r>
                  <w:rPr>
                    <w:szCs w:val="21"/>
                  </w:rPr>
                  <w:t>参加董事会情况</w:t>
                </w:r>
              </w:p>
            </w:tc>
            <w:tc>
              <w:tcPr>
                <w:tcW w:w="1261" w:type="dxa"/>
                <w:vAlign w:val="center"/>
              </w:tcPr>
              <w:p w:rsidR="00460602" w:rsidRDefault="00460602" w:rsidP="00460602">
                <w:pPr>
                  <w:jc w:val="center"/>
                  <w:rPr>
                    <w:szCs w:val="21"/>
                  </w:rPr>
                </w:pPr>
                <w:r>
                  <w:rPr>
                    <w:szCs w:val="21"/>
                  </w:rPr>
                  <w:t>参加股东大会情况</w:t>
                </w:r>
              </w:p>
            </w:tc>
          </w:tr>
          <w:tr w:rsidR="00460602" w:rsidTr="00460602">
            <w:trPr>
              <w:trHeight w:val="120"/>
            </w:trPr>
            <w:tc>
              <w:tcPr>
                <w:tcW w:w="980" w:type="dxa"/>
                <w:vMerge/>
              </w:tcPr>
              <w:p w:rsidR="00460602" w:rsidRDefault="00460602" w:rsidP="00460602">
                <w:pPr>
                  <w:jc w:val="center"/>
                  <w:rPr>
                    <w:szCs w:val="21"/>
                  </w:rPr>
                </w:pPr>
              </w:p>
            </w:tc>
            <w:tc>
              <w:tcPr>
                <w:tcW w:w="846" w:type="dxa"/>
                <w:vMerge/>
              </w:tcPr>
              <w:p w:rsidR="00460602" w:rsidRDefault="00460602" w:rsidP="00460602">
                <w:pPr>
                  <w:jc w:val="center"/>
                  <w:rPr>
                    <w:szCs w:val="21"/>
                  </w:rPr>
                </w:pPr>
              </w:p>
            </w:tc>
            <w:tc>
              <w:tcPr>
                <w:tcW w:w="1100" w:type="dxa"/>
                <w:vAlign w:val="center"/>
              </w:tcPr>
              <w:p w:rsidR="00460602" w:rsidRDefault="00460602" w:rsidP="00460602">
                <w:pPr>
                  <w:jc w:val="center"/>
                  <w:rPr>
                    <w:szCs w:val="21"/>
                  </w:rPr>
                </w:pPr>
                <w:r>
                  <w:rPr>
                    <w:szCs w:val="21"/>
                  </w:rPr>
                  <w:t>本年应参加董事会次数</w:t>
                </w:r>
              </w:p>
            </w:tc>
            <w:tc>
              <w:tcPr>
                <w:tcW w:w="852" w:type="dxa"/>
                <w:vAlign w:val="center"/>
              </w:tcPr>
              <w:p w:rsidR="00460602" w:rsidRDefault="00460602" w:rsidP="00460602">
                <w:pPr>
                  <w:jc w:val="center"/>
                  <w:rPr>
                    <w:szCs w:val="21"/>
                  </w:rPr>
                </w:pPr>
                <w:r>
                  <w:rPr>
                    <w:szCs w:val="21"/>
                  </w:rPr>
                  <w:t>亲自出席次数</w:t>
                </w:r>
              </w:p>
            </w:tc>
            <w:tc>
              <w:tcPr>
                <w:tcW w:w="968" w:type="dxa"/>
                <w:vAlign w:val="center"/>
              </w:tcPr>
              <w:p w:rsidR="00460602" w:rsidRDefault="00460602" w:rsidP="00460602">
                <w:pPr>
                  <w:jc w:val="center"/>
                  <w:rPr>
                    <w:szCs w:val="21"/>
                  </w:rPr>
                </w:pPr>
                <w:r>
                  <w:rPr>
                    <w:szCs w:val="21"/>
                  </w:rPr>
                  <w:t>以通讯方式参加次数</w:t>
                </w:r>
              </w:p>
            </w:tc>
            <w:tc>
              <w:tcPr>
                <w:tcW w:w="905" w:type="dxa"/>
                <w:vAlign w:val="center"/>
              </w:tcPr>
              <w:p w:rsidR="00460602" w:rsidRDefault="00460602" w:rsidP="00460602">
                <w:pPr>
                  <w:jc w:val="center"/>
                  <w:rPr>
                    <w:szCs w:val="21"/>
                  </w:rPr>
                </w:pPr>
                <w:r>
                  <w:rPr>
                    <w:szCs w:val="21"/>
                  </w:rPr>
                  <w:t>委托出席次数</w:t>
                </w:r>
              </w:p>
            </w:tc>
            <w:tc>
              <w:tcPr>
                <w:tcW w:w="845" w:type="dxa"/>
                <w:vAlign w:val="center"/>
              </w:tcPr>
              <w:p w:rsidR="00460602" w:rsidRDefault="00460602" w:rsidP="00460602">
                <w:pPr>
                  <w:jc w:val="center"/>
                  <w:rPr>
                    <w:szCs w:val="21"/>
                  </w:rPr>
                </w:pPr>
                <w:r>
                  <w:rPr>
                    <w:szCs w:val="21"/>
                  </w:rPr>
                  <w:t>缺席</w:t>
                </w:r>
              </w:p>
              <w:p w:rsidR="00460602" w:rsidRDefault="00460602" w:rsidP="00460602">
                <w:pPr>
                  <w:jc w:val="center"/>
                  <w:rPr>
                    <w:szCs w:val="21"/>
                  </w:rPr>
                </w:pPr>
                <w:r>
                  <w:rPr>
                    <w:szCs w:val="21"/>
                  </w:rPr>
                  <w:t>次数</w:t>
                </w:r>
              </w:p>
            </w:tc>
            <w:tc>
              <w:tcPr>
                <w:tcW w:w="1292" w:type="dxa"/>
                <w:vAlign w:val="center"/>
              </w:tcPr>
              <w:p w:rsidR="00460602" w:rsidRDefault="00460602" w:rsidP="00460602">
                <w:pPr>
                  <w:jc w:val="center"/>
                  <w:rPr>
                    <w:szCs w:val="21"/>
                  </w:rPr>
                </w:pPr>
                <w:r>
                  <w:rPr>
                    <w:szCs w:val="21"/>
                  </w:rPr>
                  <w:t>是否连续两次未亲自参加会议</w:t>
                </w:r>
              </w:p>
            </w:tc>
            <w:tc>
              <w:tcPr>
                <w:tcW w:w="1261" w:type="dxa"/>
                <w:vAlign w:val="center"/>
              </w:tcPr>
              <w:p w:rsidR="00460602" w:rsidRDefault="00460602" w:rsidP="00460602">
                <w:pPr>
                  <w:jc w:val="center"/>
                  <w:rPr>
                    <w:b/>
                    <w:szCs w:val="21"/>
                  </w:rPr>
                </w:pPr>
                <w:r>
                  <w:rPr>
                    <w:szCs w:val="21"/>
                  </w:rPr>
                  <w:t>出席股东大会的次数</w:t>
                </w:r>
              </w:p>
            </w:tc>
          </w:tr>
          <w:sdt>
            <w:sdtPr>
              <w:rPr>
                <w:rFonts w:asciiTheme="minorHAnsi" w:eastAsiaTheme="minorEastAsia" w:hAnsiTheme="minorHAnsi" w:cstheme="minorBidi" w:hint="eastAsia"/>
                <w:kern w:val="2"/>
                <w:szCs w:val="21"/>
              </w:rPr>
              <w:alias w:val="董事参加董事会的出席情况明细"/>
              <w:tag w:val="_TUP_21f02a2c29cc41bba590120cf14b9bc6"/>
              <w:id w:val="3411035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4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李永松</w:t>
                        </w:r>
                      </w:p>
                    </w:tc>
                  </w:sdtContent>
                </w:sdt>
                <w:sdt>
                  <w:sdtPr>
                    <w:rPr>
                      <w:rFonts w:hint="eastAsia"/>
                      <w:szCs w:val="21"/>
                    </w:rPr>
                    <w:alias w:val="董事参加董事会的出席情况明细-是否独立董事"/>
                    <w:tag w:val="_GBC_8f65cf2d483747a58ee92c8a36ee6375"/>
                    <w:id w:val="3411035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351"/>
                    <w:lock w:val="sdtLocked"/>
                  </w:sdtPr>
                  <w:sdtContent>
                    <w:tc>
                      <w:tcPr>
                        <w:tcW w:w="1100" w:type="dxa"/>
                      </w:tcPr>
                      <w:p w:rsidR="00460602" w:rsidRDefault="00460602"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35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35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35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35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35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357"/>
                      <w:lock w:val="sdtLocked"/>
                    </w:sdtPr>
                    <w:sdtContent>
                      <w:p w:rsidR="00460602" w:rsidRDefault="00460602" w:rsidP="00460602">
                        <w:pPr>
                          <w:jc w:val="right"/>
                          <w:rPr>
                            <w:szCs w:val="21"/>
                          </w:rPr>
                        </w:pPr>
                        <w:r>
                          <w:rPr>
                            <w:rFonts w:hint="eastAsia"/>
                            <w:szCs w:val="21"/>
                          </w:rPr>
                          <w:t>2</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36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5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施沛润</w:t>
                        </w:r>
                        <w:r>
                          <w:rPr>
                            <w:rFonts w:asciiTheme="minorHAnsi" w:eastAsiaTheme="minorEastAsia" w:hAnsiTheme="minorHAnsi" w:cstheme="minorBidi" w:hint="eastAsia"/>
                            <w:kern w:val="2"/>
                            <w:szCs w:val="21"/>
                          </w:rPr>
                          <w:t>  </w:t>
                        </w:r>
                      </w:p>
                    </w:tc>
                  </w:sdtContent>
                </w:sdt>
                <w:sdt>
                  <w:sdtPr>
                    <w:rPr>
                      <w:rFonts w:hint="eastAsia"/>
                      <w:szCs w:val="21"/>
                    </w:rPr>
                    <w:alias w:val="董事参加董事会的出席情况明细-是否独立董事"/>
                    <w:tag w:val="_GBC_8f65cf2d483747a58ee92c8a36ee6375"/>
                    <w:id w:val="3411036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36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36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36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36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36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36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367"/>
                      <w:lock w:val="sdtLocked"/>
                    </w:sdtPr>
                    <w:sdtContent>
                      <w:p w:rsidR="00460602" w:rsidRDefault="004B0266" w:rsidP="00460602">
                        <w:pPr>
                          <w:jc w:val="right"/>
                          <w:rPr>
                            <w:szCs w:val="21"/>
                          </w:rPr>
                        </w:pPr>
                        <w:r>
                          <w:rPr>
                            <w:rFonts w:hint="eastAsia"/>
                            <w:szCs w:val="21"/>
                          </w:rPr>
                          <w:t xml:space="preserve">2 </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37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6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甘贵平</w:t>
                        </w:r>
                      </w:p>
                    </w:tc>
                  </w:sdtContent>
                </w:sdt>
                <w:sdt>
                  <w:sdtPr>
                    <w:rPr>
                      <w:rFonts w:hint="eastAsia"/>
                      <w:szCs w:val="21"/>
                    </w:rPr>
                    <w:alias w:val="董事参加董事会的出席情况明细-是否独立董事"/>
                    <w:tag w:val="_GBC_8f65cf2d483747a58ee92c8a36ee6375"/>
                    <w:id w:val="3411037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37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37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37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37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37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37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377"/>
                      <w:lock w:val="sdtLocked"/>
                    </w:sdtPr>
                    <w:sdtContent>
                      <w:p w:rsidR="00460602" w:rsidRDefault="004B0266" w:rsidP="00460602">
                        <w:pPr>
                          <w:jc w:val="right"/>
                          <w:rPr>
                            <w:szCs w:val="21"/>
                          </w:rPr>
                        </w:pPr>
                        <w:r>
                          <w:rPr>
                            <w:rFonts w:hint="eastAsia"/>
                            <w:szCs w:val="21"/>
                          </w:rPr>
                          <w:t>2</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38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7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潘世庆</w:t>
                        </w:r>
                      </w:p>
                    </w:tc>
                  </w:sdtContent>
                </w:sdt>
                <w:sdt>
                  <w:sdtPr>
                    <w:rPr>
                      <w:rFonts w:hint="eastAsia"/>
                      <w:szCs w:val="21"/>
                    </w:rPr>
                    <w:alias w:val="董事参加董事会的出席情况明细-是否独立董事"/>
                    <w:tag w:val="_GBC_8f65cf2d483747a58ee92c8a36ee6375"/>
                    <w:id w:val="3411038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38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38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38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38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38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38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387"/>
                      <w:lock w:val="sdtLocked"/>
                    </w:sdtPr>
                    <w:sdtContent>
                      <w:p w:rsidR="00460602" w:rsidRDefault="004B0266" w:rsidP="00460602">
                        <w:pPr>
                          <w:jc w:val="right"/>
                          <w:rPr>
                            <w:szCs w:val="21"/>
                          </w:rPr>
                        </w:pPr>
                        <w:r>
                          <w:rPr>
                            <w:rFonts w:hint="eastAsia"/>
                            <w:szCs w:val="21"/>
                          </w:rPr>
                          <w:t>0</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39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8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张奕</w:t>
                        </w:r>
                      </w:p>
                    </w:tc>
                  </w:sdtContent>
                </w:sdt>
                <w:sdt>
                  <w:sdtPr>
                    <w:rPr>
                      <w:rFonts w:hint="eastAsia"/>
                      <w:szCs w:val="21"/>
                    </w:rPr>
                    <w:alias w:val="董事参加董事会的出席情况明细-是否独立董事"/>
                    <w:tag w:val="_GBC_8f65cf2d483747a58ee92c8a36ee6375"/>
                    <w:id w:val="3411039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39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39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39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39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39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39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397"/>
                      <w:lock w:val="sdtLocked"/>
                    </w:sdtPr>
                    <w:sdtContent>
                      <w:p w:rsidR="00460602" w:rsidRDefault="004B0266" w:rsidP="00460602">
                        <w:pPr>
                          <w:jc w:val="right"/>
                          <w:rPr>
                            <w:szCs w:val="21"/>
                          </w:rPr>
                        </w:pPr>
                        <w:r>
                          <w:rPr>
                            <w:rFonts w:hint="eastAsia"/>
                            <w:szCs w:val="21"/>
                          </w:rPr>
                          <w:t>1</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0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39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罗军</w:t>
                        </w:r>
                      </w:p>
                    </w:tc>
                  </w:sdtContent>
                </w:sdt>
                <w:sdt>
                  <w:sdtPr>
                    <w:rPr>
                      <w:rFonts w:hint="eastAsia"/>
                      <w:szCs w:val="21"/>
                    </w:rPr>
                    <w:alias w:val="董事参加董事会的出席情况明细-是否独立董事"/>
                    <w:tag w:val="_GBC_8f65cf2d483747a58ee92c8a36ee6375"/>
                    <w:id w:val="3411040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40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40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40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40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0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0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07"/>
                      <w:lock w:val="sdtLocked"/>
                    </w:sdtPr>
                    <w:sdtContent>
                      <w:p w:rsidR="00460602" w:rsidRDefault="004B0266" w:rsidP="00460602">
                        <w:pPr>
                          <w:jc w:val="right"/>
                          <w:rPr>
                            <w:szCs w:val="21"/>
                          </w:rPr>
                        </w:pPr>
                        <w:r>
                          <w:rPr>
                            <w:rFonts w:hint="eastAsia"/>
                            <w:szCs w:val="21"/>
                          </w:rPr>
                          <w:t>2</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1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0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阎骏</w:t>
                        </w:r>
                        <w:r>
                          <w:rPr>
                            <w:rFonts w:asciiTheme="minorHAnsi" w:eastAsiaTheme="minorEastAsia" w:hAnsiTheme="minorHAnsi" w:cstheme="minorBidi" w:hint="eastAsia"/>
                            <w:kern w:val="2"/>
                            <w:szCs w:val="21"/>
                          </w:rPr>
                          <w:t>      </w:t>
                        </w:r>
                      </w:p>
                    </w:tc>
                  </w:sdtContent>
                </w:sdt>
                <w:sdt>
                  <w:sdtPr>
                    <w:rPr>
                      <w:rFonts w:hint="eastAsia"/>
                      <w:szCs w:val="21"/>
                    </w:rPr>
                    <w:alias w:val="董事参加董事会的出席情况明细-是否独立董事"/>
                    <w:tag w:val="_GBC_8f65cf2d483747a58ee92c8a36ee6375"/>
                    <w:id w:val="34110410"/>
                    <w:lock w:val="sdtLocked"/>
                  </w:sdtPr>
                  <w:sdtContent>
                    <w:tc>
                      <w:tcPr>
                        <w:tcW w:w="846" w:type="dxa"/>
                      </w:tcPr>
                      <w:p w:rsidR="00460602" w:rsidRDefault="00460602" w:rsidP="00460602">
                        <w:pPr>
                          <w:rPr>
                            <w:szCs w:val="21"/>
                          </w:rPr>
                        </w:pPr>
                        <w:r>
                          <w:rPr>
                            <w:rFonts w:hint="eastAsia"/>
                            <w:szCs w:val="21"/>
                          </w:rPr>
                          <w:t>否</w:t>
                        </w:r>
                      </w:p>
                    </w:tc>
                  </w:sdtContent>
                </w:sdt>
                <w:sdt>
                  <w:sdtPr>
                    <w:rPr>
                      <w:rFonts w:hint="eastAsia"/>
                      <w:szCs w:val="21"/>
                    </w:rPr>
                    <w:alias w:val="董事参加董事会的出席情况明细-告期应参加次数"/>
                    <w:tag w:val="_GBC_0bf482897e2d4025a3eeed0c1493b1b7"/>
                    <w:id w:val="3411041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41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41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41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1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1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17"/>
                      <w:lock w:val="sdtLocked"/>
                    </w:sdtPr>
                    <w:sdtContent>
                      <w:p w:rsidR="00460602" w:rsidRDefault="004B0266" w:rsidP="00460602">
                        <w:pPr>
                          <w:jc w:val="right"/>
                          <w:rPr>
                            <w:szCs w:val="21"/>
                          </w:rPr>
                        </w:pPr>
                        <w:r>
                          <w:rPr>
                            <w:rFonts w:hint="eastAsia"/>
                            <w:szCs w:val="21"/>
                          </w:rPr>
                          <w:t>1</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2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1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胡振华</w:t>
                        </w:r>
                      </w:p>
                    </w:tc>
                  </w:sdtContent>
                </w:sdt>
                <w:sdt>
                  <w:sdtPr>
                    <w:rPr>
                      <w:rFonts w:hint="eastAsia"/>
                      <w:szCs w:val="21"/>
                    </w:rPr>
                    <w:alias w:val="董事参加董事会的出席情况明细-是否独立董事"/>
                    <w:tag w:val="_GBC_8f65cf2d483747a58ee92c8a36ee6375"/>
                    <w:id w:val="34110420"/>
                    <w:lock w:val="sdtLocked"/>
                  </w:sdtPr>
                  <w:sdtContent>
                    <w:tc>
                      <w:tcPr>
                        <w:tcW w:w="846" w:type="dxa"/>
                      </w:tcPr>
                      <w:p w:rsidR="00460602" w:rsidRDefault="00460602" w:rsidP="00460602">
                        <w:pPr>
                          <w:rPr>
                            <w:szCs w:val="21"/>
                          </w:rPr>
                        </w:pPr>
                        <w:r>
                          <w:rPr>
                            <w:rFonts w:hint="eastAsia"/>
                            <w:szCs w:val="21"/>
                          </w:rPr>
                          <w:t>是</w:t>
                        </w:r>
                      </w:p>
                    </w:tc>
                  </w:sdtContent>
                </w:sdt>
                <w:sdt>
                  <w:sdtPr>
                    <w:rPr>
                      <w:rFonts w:hint="eastAsia"/>
                      <w:szCs w:val="21"/>
                    </w:rPr>
                    <w:alias w:val="董事参加董事会的出席情况明细-告期应参加次数"/>
                    <w:tag w:val="_GBC_0bf482897e2d4025a3eeed0c1493b1b7"/>
                    <w:id w:val="34110421"/>
                    <w:lock w:val="sdtLocked"/>
                  </w:sdtPr>
                  <w:sdtContent>
                    <w:tc>
                      <w:tcPr>
                        <w:tcW w:w="1100" w:type="dxa"/>
                      </w:tcPr>
                      <w:p w:rsidR="00460602" w:rsidRDefault="004B0266" w:rsidP="00460602">
                        <w:pPr>
                          <w:jc w:val="right"/>
                          <w:rPr>
                            <w:szCs w:val="21"/>
                          </w:rPr>
                        </w:pPr>
                        <w:r>
                          <w:rPr>
                            <w:rFonts w:hint="eastAsia"/>
                            <w:szCs w:val="21"/>
                          </w:rPr>
                          <w:t>2</w:t>
                        </w:r>
                      </w:p>
                    </w:tc>
                  </w:sdtContent>
                </w:sdt>
                <w:sdt>
                  <w:sdtPr>
                    <w:rPr>
                      <w:rFonts w:hint="eastAsia"/>
                      <w:szCs w:val="21"/>
                    </w:rPr>
                    <w:alias w:val="董事参加董事会的出席情况明细-亲自出席次数"/>
                    <w:tag w:val="_GBC_7d55d4efa540443cad8e689b1ceb5c93"/>
                    <w:id w:val="34110422"/>
                    <w:lock w:val="sdtLocked"/>
                  </w:sdtPr>
                  <w:sdtContent>
                    <w:tc>
                      <w:tcPr>
                        <w:tcW w:w="852"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以通讯方式参加次数"/>
                    <w:tag w:val="_GBC_306c9d4358884762b41dcc391a6b7cd7"/>
                    <w:id w:val="34110423"/>
                    <w:lock w:val="sdtLocked"/>
                  </w:sdtPr>
                  <w:sdtContent>
                    <w:tc>
                      <w:tcPr>
                        <w:tcW w:w="968"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委托出席次数"/>
                    <w:tag w:val="_GBC_a2a87d3677e74291ad0ed110e1e87e1b"/>
                    <w:id w:val="3411042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25"/>
                    <w:lock w:val="sdtLocked"/>
                  </w:sdtPr>
                  <w:sdtContent>
                    <w:tc>
                      <w:tcPr>
                        <w:tcW w:w="845" w:type="dxa"/>
                      </w:tcPr>
                      <w:p w:rsidR="00460602" w:rsidRDefault="004B0266" w:rsidP="00460602">
                        <w:pPr>
                          <w:jc w:val="right"/>
                          <w:rPr>
                            <w:szCs w:val="21"/>
                          </w:rPr>
                        </w:pPr>
                        <w:r>
                          <w:rPr>
                            <w:rFonts w:hint="eastAsia"/>
                            <w:szCs w:val="21"/>
                          </w:rPr>
                          <w:t>2</w:t>
                        </w:r>
                      </w:p>
                    </w:tc>
                  </w:sdtContent>
                </w:sdt>
                <w:sdt>
                  <w:sdtPr>
                    <w:rPr>
                      <w:rFonts w:hint="eastAsia"/>
                      <w:szCs w:val="21"/>
                    </w:rPr>
                    <w:alias w:val="董事参加董事会的出席情况明细-是否连续两次未亲自参加会议"/>
                    <w:tag w:val="_GBC_4748dc7c4f9b495f9d97d5c22a5e08e6"/>
                    <w:id w:val="34110426"/>
                    <w:lock w:val="sdtLocked"/>
                  </w:sdtPr>
                  <w:sdtContent>
                    <w:tc>
                      <w:tcPr>
                        <w:tcW w:w="1292" w:type="dxa"/>
                      </w:tcPr>
                      <w:p w:rsidR="00460602" w:rsidRDefault="004B0266" w:rsidP="00460602">
                        <w:pPr>
                          <w:rPr>
                            <w:szCs w:val="21"/>
                          </w:rPr>
                        </w:pPr>
                        <w:r>
                          <w:rPr>
                            <w:rFonts w:hint="eastAsia"/>
                            <w:szCs w:val="21"/>
                          </w:rPr>
                          <w:t>是</w:t>
                        </w:r>
                      </w:p>
                    </w:tc>
                  </w:sdtContent>
                </w:sdt>
                <w:tc>
                  <w:tcPr>
                    <w:tcW w:w="1261" w:type="dxa"/>
                  </w:tcPr>
                  <w:sdt>
                    <w:sdtPr>
                      <w:rPr>
                        <w:rFonts w:hint="eastAsia"/>
                        <w:szCs w:val="21"/>
                      </w:rPr>
                      <w:alias w:val="独立董事出席股东大会的次数"/>
                      <w:tag w:val="_GBC_0d91afa033264abbacb410e5ed1dc409"/>
                      <w:id w:val="34110427"/>
                      <w:lock w:val="sdtLocked"/>
                    </w:sdtPr>
                    <w:sdtContent>
                      <w:p w:rsidR="00460602" w:rsidRDefault="004B0266" w:rsidP="004B0266">
                        <w:pPr>
                          <w:jc w:val="right"/>
                          <w:rPr>
                            <w:szCs w:val="21"/>
                          </w:rPr>
                        </w:pPr>
                        <w:r>
                          <w:rPr>
                            <w:rFonts w:hint="eastAsia"/>
                            <w:szCs w:val="21"/>
                          </w:rPr>
                          <w:t>0</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3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2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黄国君</w:t>
                        </w:r>
                      </w:p>
                    </w:tc>
                  </w:sdtContent>
                </w:sdt>
                <w:sdt>
                  <w:sdtPr>
                    <w:rPr>
                      <w:rFonts w:hint="eastAsia"/>
                      <w:szCs w:val="21"/>
                    </w:rPr>
                    <w:alias w:val="董事参加董事会的出席情况明细-是否独立董事"/>
                    <w:tag w:val="_GBC_8f65cf2d483747a58ee92c8a36ee6375"/>
                    <w:id w:val="34110430"/>
                    <w:lock w:val="sdtLocked"/>
                  </w:sdtPr>
                  <w:sdtContent>
                    <w:tc>
                      <w:tcPr>
                        <w:tcW w:w="846" w:type="dxa"/>
                      </w:tcPr>
                      <w:p w:rsidR="00460602" w:rsidRDefault="00460602" w:rsidP="00460602">
                        <w:pPr>
                          <w:rPr>
                            <w:szCs w:val="21"/>
                          </w:rPr>
                        </w:pPr>
                        <w:r>
                          <w:rPr>
                            <w:rFonts w:hint="eastAsia"/>
                            <w:szCs w:val="21"/>
                          </w:rPr>
                          <w:t>是</w:t>
                        </w:r>
                      </w:p>
                    </w:tc>
                  </w:sdtContent>
                </w:sdt>
                <w:sdt>
                  <w:sdtPr>
                    <w:rPr>
                      <w:rFonts w:hint="eastAsia"/>
                      <w:szCs w:val="21"/>
                    </w:rPr>
                    <w:alias w:val="董事参加董事会的出席情况明细-告期应参加次数"/>
                    <w:tag w:val="_GBC_0bf482897e2d4025a3eeed0c1493b1b7"/>
                    <w:id w:val="3411043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43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43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43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3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3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37"/>
                      <w:lock w:val="sdtLocked"/>
                    </w:sdtPr>
                    <w:sdtContent>
                      <w:p w:rsidR="00460602" w:rsidRDefault="004B0266" w:rsidP="00460602">
                        <w:pPr>
                          <w:jc w:val="right"/>
                          <w:rPr>
                            <w:szCs w:val="21"/>
                          </w:rPr>
                        </w:pPr>
                        <w:r>
                          <w:rPr>
                            <w:rFonts w:hint="eastAsia"/>
                            <w:szCs w:val="21"/>
                          </w:rPr>
                          <w:t>1</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4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3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袁公章</w:t>
                        </w:r>
                      </w:p>
                    </w:tc>
                  </w:sdtContent>
                </w:sdt>
                <w:sdt>
                  <w:sdtPr>
                    <w:rPr>
                      <w:rFonts w:hint="eastAsia"/>
                      <w:szCs w:val="21"/>
                    </w:rPr>
                    <w:alias w:val="董事参加董事会的出席情况明细-是否独立董事"/>
                    <w:tag w:val="_GBC_8f65cf2d483747a58ee92c8a36ee6375"/>
                    <w:id w:val="34110440"/>
                    <w:lock w:val="sdtLocked"/>
                  </w:sdtPr>
                  <w:sdtContent>
                    <w:tc>
                      <w:tcPr>
                        <w:tcW w:w="846" w:type="dxa"/>
                      </w:tcPr>
                      <w:p w:rsidR="00460602" w:rsidRDefault="00460602" w:rsidP="00460602">
                        <w:pPr>
                          <w:rPr>
                            <w:szCs w:val="21"/>
                          </w:rPr>
                        </w:pPr>
                        <w:r>
                          <w:rPr>
                            <w:rFonts w:hint="eastAsia"/>
                            <w:szCs w:val="21"/>
                          </w:rPr>
                          <w:t>是</w:t>
                        </w:r>
                      </w:p>
                    </w:tc>
                  </w:sdtContent>
                </w:sdt>
                <w:sdt>
                  <w:sdtPr>
                    <w:rPr>
                      <w:rFonts w:hint="eastAsia"/>
                      <w:szCs w:val="21"/>
                    </w:rPr>
                    <w:alias w:val="董事参加董事会的出席情况明细-告期应参加次数"/>
                    <w:tag w:val="_GBC_0bf482897e2d4025a3eeed0c1493b1b7"/>
                    <w:id w:val="3411044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44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44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44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4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4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47"/>
                      <w:lock w:val="sdtLocked"/>
                    </w:sdtPr>
                    <w:sdtContent>
                      <w:p w:rsidR="00460602" w:rsidRDefault="004B0266" w:rsidP="00460602">
                        <w:pPr>
                          <w:jc w:val="right"/>
                          <w:rPr>
                            <w:szCs w:val="21"/>
                          </w:rPr>
                        </w:pPr>
                        <w:r>
                          <w:rPr>
                            <w:rFonts w:hint="eastAsia"/>
                            <w:szCs w:val="21"/>
                          </w:rPr>
                          <w:t>2</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5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4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李</w:t>
                        </w:r>
                        <w:r>
                          <w:rPr>
                            <w:rFonts w:asciiTheme="minorHAnsi" w:eastAsiaTheme="minorEastAsia" w:hAnsiTheme="minorHAnsi" w:cstheme="minorBidi" w:hint="eastAsia"/>
                            <w:kern w:val="2"/>
                            <w:szCs w:val="21"/>
                          </w:rPr>
                          <w:t> </w:t>
                        </w:r>
                        <w:r>
                          <w:rPr>
                            <w:rFonts w:asciiTheme="minorHAnsi" w:eastAsiaTheme="minorEastAsia" w:hAnsiTheme="minorHAnsi" w:cstheme="minorBidi" w:hint="eastAsia"/>
                            <w:kern w:val="2"/>
                            <w:szCs w:val="21"/>
                          </w:rPr>
                          <w:t>骅</w:t>
                        </w:r>
                      </w:p>
                    </w:tc>
                  </w:sdtContent>
                </w:sdt>
                <w:sdt>
                  <w:sdtPr>
                    <w:rPr>
                      <w:rFonts w:hint="eastAsia"/>
                      <w:szCs w:val="21"/>
                    </w:rPr>
                    <w:alias w:val="董事参加董事会的出席情况明细-是否独立董事"/>
                    <w:tag w:val="_GBC_8f65cf2d483747a58ee92c8a36ee6375"/>
                    <w:id w:val="34110450"/>
                    <w:lock w:val="sdtLocked"/>
                  </w:sdtPr>
                  <w:sdtContent>
                    <w:tc>
                      <w:tcPr>
                        <w:tcW w:w="846" w:type="dxa"/>
                      </w:tcPr>
                      <w:p w:rsidR="00460602" w:rsidRDefault="00460602" w:rsidP="00460602">
                        <w:pPr>
                          <w:rPr>
                            <w:szCs w:val="21"/>
                          </w:rPr>
                        </w:pPr>
                        <w:r>
                          <w:rPr>
                            <w:rFonts w:hint="eastAsia"/>
                            <w:szCs w:val="21"/>
                          </w:rPr>
                          <w:t>是</w:t>
                        </w:r>
                      </w:p>
                    </w:tc>
                  </w:sdtContent>
                </w:sdt>
                <w:sdt>
                  <w:sdtPr>
                    <w:rPr>
                      <w:rFonts w:hint="eastAsia"/>
                      <w:szCs w:val="21"/>
                    </w:rPr>
                    <w:alias w:val="董事参加董事会的出席情况明细-告期应参加次数"/>
                    <w:tag w:val="_GBC_0bf482897e2d4025a3eeed0c1493b1b7"/>
                    <w:id w:val="34110451"/>
                    <w:lock w:val="sdtLocked"/>
                  </w:sdtPr>
                  <w:sdtContent>
                    <w:tc>
                      <w:tcPr>
                        <w:tcW w:w="1100"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亲自出席次数"/>
                    <w:tag w:val="_GBC_7d55d4efa540443cad8e689b1ceb5c93"/>
                    <w:id w:val="34110452"/>
                    <w:lock w:val="sdtLocked"/>
                  </w:sdtPr>
                  <w:sdtContent>
                    <w:tc>
                      <w:tcPr>
                        <w:tcW w:w="852" w:type="dxa"/>
                      </w:tcPr>
                      <w:p w:rsidR="00460602" w:rsidRDefault="004B0266" w:rsidP="00460602">
                        <w:pPr>
                          <w:jc w:val="right"/>
                          <w:rPr>
                            <w:szCs w:val="21"/>
                          </w:rPr>
                        </w:pPr>
                        <w:r>
                          <w:rPr>
                            <w:rFonts w:hint="eastAsia"/>
                            <w:szCs w:val="21"/>
                          </w:rPr>
                          <w:t>5</w:t>
                        </w:r>
                      </w:p>
                    </w:tc>
                  </w:sdtContent>
                </w:sdt>
                <w:sdt>
                  <w:sdtPr>
                    <w:rPr>
                      <w:rFonts w:hint="eastAsia"/>
                      <w:szCs w:val="21"/>
                    </w:rPr>
                    <w:alias w:val="董事参加董事会的出席情况明细-以通讯方式参加次数"/>
                    <w:tag w:val="_GBC_306c9d4358884762b41dcc391a6b7cd7"/>
                    <w:id w:val="34110453"/>
                    <w:lock w:val="sdtLocked"/>
                  </w:sdtPr>
                  <w:sdtContent>
                    <w:tc>
                      <w:tcPr>
                        <w:tcW w:w="968" w:type="dxa"/>
                      </w:tcPr>
                      <w:p w:rsidR="00460602" w:rsidRDefault="004B0266" w:rsidP="00460602">
                        <w:pPr>
                          <w:jc w:val="right"/>
                          <w:rPr>
                            <w:szCs w:val="21"/>
                          </w:rPr>
                        </w:pPr>
                        <w:r>
                          <w:rPr>
                            <w:rFonts w:hint="eastAsia"/>
                            <w:szCs w:val="21"/>
                          </w:rPr>
                          <w:t>4</w:t>
                        </w:r>
                      </w:p>
                    </w:tc>
                  </w:sdtContent>
                </w:sdt>
                <w:sdt>
                  <w:sdtPr>
                    <w:rPr>
                      <w:rFonts w:hint="eastAsia"/>
                      <w:szCs w:val="21"/>
                    </w:rPr>
                    <w:alias w:val="董事参加董事会的出席情况明细-委托出席次数"/>
                    <w:tag w:val="_GBC_a2a87d3677e74291ad0ed110e1e87e1b"/>
                    <w:id w:val="3411045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5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5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57"/>
                      <w:lock w:val="sdtLocked"/>
                    </w:sdtPr>
                    <w:sdtContent>
                      <w:p w:rsidR="00460602" w:rsidRDefault="00101AC5" w:rsidP="00460602">
                        <w:pPr>
                          <w:jc w:val="right"/>
                          <w:rPr>
                            <w:szCs w:val="21"/>
                          </w:rPr>
                        </w:pPr>
                        <w:r>
                          <w:rPr>
                            <w:rFonts w:hint="eastAsia"/>
                            <w:szCs w:val="21"/>
                          </w:rPr>
                          <w:t>2</w:t>
                        </w:r>
                      </w:p>
                    </w:sdtContent>
                  </w:sdt>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4110468"/>
              <w:lock w:val="sdtLocked"/>
            </w:sdtPr>
            <w:sdtContent>
              <w:tr w:rsidR="00460602" w:rsidTr="00460602">
                <w:trPr>
                  <w:trHeight w:val="77"/>
                </w:trPr>
                <w:sdt>
                  <w:sdtPr>
                    <w:rPr>
                      <w:rFonts w:asciiTheme="minorHAnsi" w:eastAsiaTheme="minorEastAsia" w:hAnsiTheme="minorHAnsi" w:cstheme="minorBidi" w:hint="eastAsia"/>
                      <w:kern w:val="2"/>
                      <w:szCs w:val="21"/>
                    </w:rPr>
                    <w:alias w:val="董事参加董事会的出席情况明细-姓名"/>
                    <w:tag w:val="_GBC_a0c93b1f3ea74dca9f1dc0b08aa1034e"/>
                    <w:id w:val="34110459"/>
                    <w:lock w:val="sdtLocked"/>
                  </w:sdtPr>
                  <w:sdtEndPr>
                    <w:rPr>
                      <w:rFonts w:ascii="Times New Roman" w:eastAsia="宋体" w:hAnsi="Times New Roman" w:cs="Times New Roman"/>
                      <w:kern w:val="0"/>
                    </w:rPr>
                  </w:sdtEndPr>
                  <w:sdtContent>
                    <w:tc>
                      <w:tcPr>
                        <w:tcW w:w="980" w:type="dxa"/>
                      </w:tcPr>
                      <w:p w:rsidR="00460602" w:rsidRDefault="00460602" w:rsidP="00460602">
                        <w:pPr>
                          <w:rPr>
                            <w:szCs w:val="21"/>
                          </w:rPr>
                        </w:pPr>
                        <w:r>
                          <w:rPr>
                            <w:rFonts w:asciiTheme="minorHAnsi" w:eastAsiaTheme="minorEastAsia" w:hAnsiTheme="minorHAnsi" w:cstheme="minorBidi" w:hint="eastAsia"/>
                            <w:kern w:val="2"/>
                            <w:szCs w:val="21"/>
                          </w:rPr>
                          <w:t>赵峰</w:t>
                        </w:r>
                      </w:p>
                    </w:tc>
                  </w:sdtContent>
                </w:sdt>
                <w:sdt>
                  <w:sdtPr>
                    <w:rPr>
                      <w:rFonts w:hint="eastAsia"/>
                      <w:szCs w:val="21"/>
                    </w:rPr>
                    <w:alias w:val="董事参加董事会的出席情况明细-是否独立董事"/>
                    <w:tag w:val="_GBC_8f65cf2d483747a58ee92c8a36ee6375"/>
                    <w:id w:val="34110460"/>
                    <w:lock w:val="sdtLocked"/>
                  </w:sdtPr>
                  <w:sdtContent>
                    <w:tc>
                      <w:tcPr>
                        <w:tcW w:w="846" w:type="dxa"/>
                      </w:tcPr>
                      <w:p w:rsidR="00460602" w:rsidRDefault="00460602" w:rsidP="00460602">
                        <w:pPr>
                          <w:rPr>
                            <w:szCs w:val="21"/>
                          </w:rPr>
                        </w:pPr>
                        <w:r>
                          <w:rPr>
                            <w:rFonts w:hint="eastAsia"/>
                            <w:szCs w:val="21"/>
                          </w:rPr>
                          <w:t>是</w:t>
                        </w:r>
                      </w:p>
                    </w:tc>
                  </w:sdtContent>
                </w:sdt>
                <w:sdt>
                  <w:sdtPr>
                    <w:rPr>
                      <w:rFonts w:hint="eastAsia"/>
                      <w:szCs w:val="21"/>
                    </w:rPr>
                    <w:alias w:val="董事参加董事会的出席情况明细-告期应参加次数"/>
                    <w:tag w:val="_GBC_0bf482897e2d4025a3eeed0c1493b1b7"/>
                    <w:id w:val="34110461"/>
                    <w:lock w:val="sdtLocked"/>
                  </w:sdtPr>
                  <w:sdtContent>
                    <w:tc>
                      <w:tcPr>
                        <w:tcW w:w="1100" w:type="dxa"/>
                      </w:tcPr>
                      <w:p w:rsidR="00460602" w:rsidRDefault="004B0266" w:rsidP="00460602">
                        <w:pPr>
                          <w:jc w:val="right"/>
                          <w:rPr>
                            <w:szCs w:val="21"/>
                          </w:rPr>
                        </w:pPr>
                        <w:r>
                          <w:rPr>
                            <w:rFonts w:hint="eastAsia"/>
                            <w:szCs w:val="21"/>
                          </w:rPr>
                          <w:t>3</w:t>
                        </w:r>
                      </w:p>
                    </w:tc>
                  </w:sdtContent>
                </w:sdt>
                <w:sdt>
                  <w:sdtPr>
                    <w:rPr>
                      <w:rFonts w:hint="eastAsia"/>
                      <w:szCs w:val="21"/>
                    </w:rPr>
                    <w:alias w:val="董事参加董事会的出席情况明细-亲自出席次数"/>
                    <w:tag w:val="_GBC_7d55d4efa540443cad8e689b1ceb5c93"/>
                    <w:id w:val="34110462"/>
                    <w:lock w:val="sdtLocked"/>
                  </w:sdtPr>
                  <w:sdtContent>
                    <w:tc>
                      <w:tcPr>
                        <w:tcW w:w="852" w:type="dxa"/>
                      </w:tcPr>
                      <w:p w:rsidR="00460602" w:rsidRDefault="004B0266" w:rsidP="00460602">
                        <w:pPr>
                          <w:jc w:val="right"/>
                          <w:rPr>
                            <w:szCs w:val="21"/>
                          </w:rPr>
                        </w:pPr>
                        <w:r>
                          <w:rPr>
                            <w:rFonts w:hint="eastAsia"/>
                            <w:szCs w:val="21"/>
                          </w:rPr>
                          <w:t>3</w:t>
                        </w:r>
                      </w:p>
                    </w:tc>
                  </w:sdtContent>
                </w:sdt>
                <w:sdt>
                  <w:sdtPr>
                    <w:rPr>
                      <w:rFonts w:hint="eastAsia"/>
                      <w:szCs w:val="21"/>
                    </w:rPr>
                    <w:alias w:val="董事参加董事会的出席情况明细-以通讯方式参加次数"/>
                    <w:tag w:val="_GBC_306c9d4358884762b41dcc391a6b7cd7"/>
                    <w:id w:val="34110463"/>
                    <w:lock w:val="sdtLocked"/>
                  </w:sdtPr>
                  <w:sdtContent>
                    <w:tc>
                      <w:tcPr>
                        <w:tcW w:w="968" w:type="dxa"/>
                      </w:tcPr>
                      <w:p w:rsidR="00460602" w:rsidRDefault="004B0266" w:rsidP="00460602">
                        <w:pPr>
                          <w:jc w:val="right"/>
                          <w:rPr>
                            <w:szCs w:val="21"/>
                          </w:rPr>
                        </w:pPr>
                        <w:r>
                          <w:rPr>
                            <w:rFonts w:hint="eastAsia"/>
                            <w:szCs w:val="21"/>
                          </w:rPr>
                          <w:t>3</w:t>
                        </w:r>
                      </w:p>
                    </w:tc>
                  </w:sdtContent>
                </w:sdt>
                <w:sdt>
                  <w:sdtPr>
                    <w:rPr>
                      <w:rFonts w:hint="eastAsia"/>
                      <w:szCs w:val="21"/>
                    </w:rPr>
                    <w:alias w:val="董事参加董事会的出席情况明细-委托出席次数"/>
                    <w:tag w:val="_GBC_a2a87d3677e74291ad0ed110e1e87e1b"/>
                    <w:id w:val="34110464"/>
                    <w:lock w:val="sdtLocked"/>
                  </w:sdtPr>
                  <w:sdtContent>
                    <w:tc>
                      <w:tcPr>
                        <w:tcW w:w="90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缺席次数"/>
                    <w:tag w:val="_GBC_0a78fc38933e494fb0e2a83ca3fed367"/>
                    <w:id w:val="34110465"/>
                    <w:lock w:val="sdtLocked"/>
                  </w:sdtPr>
                  <w:sdtContent>
                    <w:tc>
                      <w:tcPr>
                        <w:tcW w:w="845" w:type="dxa"/>
                      </w:tcPr>
                      <w:p w:rsidR="00460602" w:rsidRDefault="004B0266" w:rsidP="00460602">
                        <w:pPr>
                          <w:jc w:val="right"/>
                          <w:rPr>
                            <w:szCs w:val="21"/>
                          </w:rPr>
                        </w:pPr>
                        <w:r>
                          <w:rPr>
                            <w:rFonts w:hint="eastAsia"/>
                            <w:szCs w:val="21"/>
                          </w:rPr>
                          <w:t>0</w:t>
                        </w:r>
                      </w:p>
                    </w:tc>
                  </w:sdtContent>
                </w:sdt>
                <w:sdt>
                  <w:sdtPr>
                    <w:rPr>
                      <w:rFonts w:hint="eastAsia"/>
                      <w:szCs w:val="21"/>
                    </w:rPr>
                    <w:alias w:val="董事参加董事会的出席情况明细-是否连续两次未亲自参加会议"/>
                    <w:tag w:val="_GBC_4748dc7c4f9b495f9d97d5c22a5e08e6"/>
                    <w:id w:val="34110466"/>
                    <w:lock w:val="sdtLocked"/>
                  </w:sdtPr>
                  <w:sdtContent>
                    <w:tc>
                      <w:tcPr>
                        <w:tcW w:w="1292" w:type="dxa"/>
                      </w:tcPr>
                      <w:p w:rsidR="00460602" w:rsidRDefault="004B0266" w:rsidP="00460602">
                        <w:pPr>
                          <w:rPr>
                            <w:szCs w:val="21"/>
                          </w:rPr>
                        </w:pPr>
                        <w:r>
                          <w:rPr>
                            <w:rFonts w:hint="eastAsia"/>
                            <w:szCs w:val="21"/>
                          </w:rPr>
                          <w:t>否</w:t>
                        </w:r>
                      </w:p>
                    </w:tc>
                  </w:sdtContent>
                </w:sdt>
                <w:tc>
                  <w:tcPr>
                    <w:tcW w:w="1261" w:type="dxa"/>
                  </w:tcPr>
                  <w:sdt>
                    <w:sdtPr>
                      <w:rPr>
                        <w:rFonts w:hint="eastAsia"/>
                        <w:szCs w:val="21"/>
                      </w:rPr>
                      <w:alias w:val="独立董事出席股东大会的次数"/>
                      <w:tag w:val="_GBC_0d91afa033264abbacb410e5ed1dc409"/>
                      <w:id w:val="34110467"/>
                      <w:lock w:val="sdtLocked"/>
                    </w:sdtPr>
                    <w:sdtContent>
                      <w:p w:rsidR="00460602" w:rsidRDefault="00101AC5" w:rsidP="00460602">
                        <w:pPr>
                          <w:jc w:val="right"/>
                          <w:rPr>
                            <w:szCs w:val="21"/>
                          </w:rPr>
                        </w:pPr>
                        <w:r>
                          <w:rPr>
                            <w:rFonts w:hint="eastAsia"/>
                            <w:szCs w:val="21"/>
                          </w:rPr>
                          <w:t>1</w:t>
                        </w:r>
                      </w:p>
                    </w:sdtContent>
                  </w:sdt>
                </w:tc>
              </w:tr>
            </w:sdtContent>
          </w:sdt>
        </w:tbl>
        <w:p w:rsidR="00460602" w:rsidRDefault="00460602"/>
        <w:p w:rsidR="00C56DD1" w:rsidRDefault="00DB1053">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34110469"/>
            <w:lock w:val="sdtContentLocked"/>
            <w:placeholder>
              <w:docPart w:val="GBC22222222222222222222222222222"/>
            </w:placeholder>
          </w:sdtPr>
          <w:sdtContent>
            <w:p w:rsidR="00C56DD1" w:rsidRDefault="00A566F9">
              <w:pPr>
                <w:rPr>
                  <w:szCs w:val="21"/>
                </w:rPr>
              </w:pPr>
              <w:r>
                <w:rPr>
                  <w:szCs w:val="21"/>
                </w:rPr>
                <w:fldChar w:fldCharType="begin"/>
              </w:r>
              <w:r w:rsidR="00851571">
                <w:rPr>
                  <w:szCs w:val="21"/>
                </w:rPr>
                <w:instrText xml:space="preserve"> MACROBUTTON  SnrToggleCheckbox √适用 </w:instrText>
              </w:r>
              <w:r>
                <w:rPr>
                  <w:szCs w:val="21"/>
                </w:rPr>
                <w:fldChar w:fldCharType="end"/>
              </w:r>
              <w:r>
                <w:rPr>
                  <w:szCs w:val="21"/>
                </w:rPr>
                <w:fldChar w:fldCharType="begin"/>
              </w:r>
              <w:r w:rsidR="00851571">
                <w:rPr>
                  <w:szCs w:val="21"/>
                </w:rPr>
                <w:instrText xml:space="preserve"> MACROBUTTON  SnrToggleCheckbox □不适用 </w:instrText>
              </w:r>
              <w:r>
                <w:rPr>
                  <w:szCs w:val="21"/>
                </w:rPr>
                <w:fldChar w:fldCharType="end"/>
              </w:r>
            </w:p>
          </w:sdtContent>
        </w:sdt>
        <w:sdt>
          <w:sdtPr>
            <w:rPr>
              <w:szCs w:val="21"/>
            </w:rPr>
            <w:alias w:val="董事连续两次未亲自参加董事会会议的说明"/>
            <w:tag w:val="_GBC_5e296d58a89b4ea9a107d5c63263740b"/>
            <w:id w:val="34110470"/>
            <w:lock w:val="sdtLocked"/>
            <w:placeholder>
              <w:docPart w:val="GBC22222222222222222222222222222"/>
            </w:placeholder>
          </w:sdtPr>
          <w:sdtContent>
            <w:p w:rsidR="00C56DD1" w:rsidRDefault="00851571">
              <w:pPr>
                <w:rPr>
                  <w:szCs w:val="21"/>
                </w:rPr>
              </w:pPr>
              <w:r>
                <w:rPr>
                  <w:rFonts w:hint="eastAsia"/>
                  <w:szCs w:val="21"/>
                </w:rPr>
                <w:t>独立董事胡振华先生因个人原因连续两次未能出席董事会会议。</w:t>
              </w:r>
            </w:p>
          </w:sdtContent>
        </w:sdt>
      </w:sdtContent>
    </w:sdt>
    <w:p w:rsidR="00C56DD1" w:rsidRDefault="00C56DD1">
      <w:pPr>
        <w:rPr>
          <w:szCs w:val="21"/>
        </w:rPr>
      </w:pPr>
    </w:p>
    <w:sdt>
      <w:sdtPr>
        <w:rPr>
          <w:szCs w:val="21"/>
        </w:rPr>
        <w:alias w:val="模块:召开董事会会议次数"/>
        <w:tag w:val="_SEC_2e2eb2c5022048f7a720555ef5553771"/>
        <w:id w:val="34110476"/>
        <w:lock w:val="sdtLocked"/>
        <w:placeholder>
          <w:docPart w:val="GBC22222222222222222222222222222"/>
        </w:placeholder>
      </w:sdtPr>
      <w:sdtEndPr>
        <w:rPr>
          <w:rFonts w:hint="eastAsia"/>
        </w:rPr>
      </w:sdtEndPr>
      <w:sdtContent>
        <w:tbl>
          <w:tblPr>
            <w:tblStyle w:val="af6"/>
            <w:tblW w:w="9049" w:type="dxa"/>
            <w:tblLayout w:type="fixed"/>
            <w:tblLook w:val="04A0"/>
          </w:tblPr>
          <w:tblGrid>
            <w:gridCol w:w="4524"/>
            <w:gridCol w:w="4525"/>
          </w:tblGrid>
          <w:tr w:rsidR="00C56DD1">
            <w:tc>
              <w:tcPr>
                <w:tcW w:w="4524" w:type="dxa"/>
              </w:tcPr>
              <w:p w:rsidR="00C56DD1" w:rsidRDefault="00DB1053">
                <w:pPr>
                  <w:rPr>
                    <w:szCs w:val="21"/>
                  </w:rPr>
                </w:pPr>
                <w:r>
                  <w:rPr>
                    <w:szCs w:val="21"/>
                  </w:rPr>
                  <w:t>年内召开董事会会议次数</w:t>
                </w:r>
              </w:p>
            </w:tc>
            <w:sdt>
              <w:sdtPr>
                <w:rPr>
                  <w:rFonts w:ascii="Times New Roman" w:hAnsi="Times New Roman" w:hint="eastAsia"/>
                  <w:szCs w:val="21"/>
                </w:rPr>
                <w:alias w:val="报告期内召开董事会会议次数"/>
                <w:tag w:val="_GBC_cabd294ab90e40d0afb59e61df002667"/>
                <w:id w:val="34110472"/>
                <w:lock w:val="sdtLocked"/>
              </w:sdtPr>
              <w:sdtContent>
                <w:tc>
                  <w:tcPr>
                    <w:tcW w:w="4525" w:type="dxa"/>
                  </w:tcPr>
                  <w:p w:rsidR="00C56DD1" w:rsidRDefault="00390B60" w:rsidP="00811AE9">
                    <w:pPr>
                      <w:jc w:val="center"/>
                      <w:rPr>
                        <w:szCs w:val="21"/>
                      </w:rPr>
                    </w:pPr>
                    <w:r>
                      <w:rPr>
                        <w:rFonts w:ascii="Times New Roman" w:hAnsi="Times New Roman" w:hint="eastAsia"/>
                        <w:szCs w:val="21"/>
                      </w:rPr>
                      <w:t>5</w:t>
                    </w:r>
                  </w:p>
                </w:tc>
              </w:sdtContent>
            </w:sdt>
          </w:tr>
          <w:tr w:rsidR="00C56DD1">
            <w:tc>
              <w:tcPr>
                <w:tcW w:w="4524" w:type="dxa"/>
              </w:tcPr>
              <w:p w:rsidR="00C56DD1" w:rsidRDefault="00DB1053">
                <w:pPr>
                  <w:rPr>
                    <w:szCs w:val="21"/>
                  </w:rPr>
                </w:pPr>
                <w:r>
                  <w:rPr>
                    <w:szCs w:val="21"/>
                  </w:rPr>
                  <w:t>其中：现场会议次数</w:t>
                </w:r>
              </w:p>
            </w:tc>
            <w:sdt>
              <w:sdtPr>
                <w:rPr>
                  <w:rFonts w:ascii="Times New Roman" w:hAnsi="Times New Roman" w:hint="eastAsia"/>
                  <w:szCs w:val="21"/>
                </w:rPr>
                <w:alias w:val="报告期内现场会议次数"/>
                <w:tag w:val="_GBC_961e9868e2b8460292ce29e0daf769be"/>
                <w:id w:val="34110473"/>
                <w:lock w:val="sdtLocked"/>
              </w:sdtPr>
              <w:sdtContent>
                <w:tc>
                  <w:tcPr>
                    <w:tcW w:w="4525" w:type="dxa"/>
                  </w:tcPr>
                  <w:p w:rsidR="00C56DD1" w:rsidRDefault="00390B60" w:rsidP="00811AE9">
                    <w:pPr>
                      <w:jc w:val="center"/>
                      <w:rPr>
                        <w:szCs w:val="21"/>
                      </w:rPr>
                    </w:pPr>
                    <w:r>
                      <w:rPr>
                        <w:rFonts w:ascii="Times New Roman" w:hAnsi="Times New Roman" w:hint="eastAsia"/>
                        <w:szCs w:val="21"/>
                      </w:rPr>
                      <w:t>1</w:t>
                    </w:r>
                  </w:p>
                </w:tc>
              </w:sdtContent>
            </w:sdt>
          </w:tr>
          <w:tr w:rsidR="00C56DD1">
            <w:tc>
              <w:tcPr>
                <w:tcW w:w="4524" w:type="dxa"/>
              </w:tcPr>
              <w:p w:rsidR="00C56DD1" w:rsidRDefault="00DB1053">
                <w:pPr>
                  <w:rPr>
                    <w:szCs w:val="21"/>
                  </w:rPr>
                </w:pPr>
                <w:r>
                  <w:rPr>
                    <w:szCs w:val="21"/>
                  </w:rPr>
                  <w:t>通讯方式召开会议次数</w:t>
                </w:r>
              </w:p>
            </w:tc>
            <w:sdt>
              <w:sdtPr>
                <w:rPr>
                  <w:rFonts w:ascii="Times New Roman" w:hAnsi="Times New Roman" w:hint="eastAsia"/>
                  <w:szCs w:val="21"/>
                </w:rPr>
                <w:alias w:val="报告期内通讯方式召开会议次数"/>
                <w:tag w:val="_GBC_44a4767fcb99419089c6ef6aa2100027"/>
                <w:id w:val="34110474"/>
                <w:lock w:val="sdtLocked"/>
              </w:sdtPr>
              <w:sdtContent>
                <w:tc>
                  <w:tcPr>
                    <w:tcW w:w="4525" w:type="dxa"/>
                  </w:tcPr>
                  <w:p w:rsidR="00C56DD1" w:rsidRDefault="00390B60" w:rsidP="00811AE9">
                    <w:pPr>
                      <w:jc w:val="center"/>
                      <w:rPr>
                        <w:szCs w:val="21"/>
                      </w:rPr>
                    </w:pPr>
                    <w:r>
                      <w:rPr>
                        <w:rFonts w:ascii="Times New Roman" w:hAnsi="Times New Roman" w:hint="eastAsia"/>
                        <w:szCs w:val="21"/>
                      </w:rPr>
                      <w:t>4</w:t>
                    </w:r>
                  </w:p>
                </w:tc>
              </w:sdtContent>
            </w:sdt>
          </w:tr>
          <w:tr w:rsidR="00C56DD1">
            <w:tc>
              <w:tcPr>
                <w:tcW w:w="4524" w:type="dxa"/>
              </w:tcPr>
              <w:p w:rsidR="00C56DD1" w:rsidRDefault="00DB1053">
                <w:pPr>
                  <w:rPr>
                    <w:szCs w:val="21"/>
                  </w:rPr>
                </w:pPr>
                <w:r>
                  <w:rPr>
                    <w:szCs w:val="21"/>
                  </w:rPr>
                  <w:t>现场结合通讯方式召开会议次数</w:t>
                </w:r>
              </w:p>
            </w:tc>
            <w:sdt>
              <w:sdtPr>
                <w:rPr>
                  <w:rFonts w:ascii="Times New Roman" w:hAnsi="Times New Roman" w:hint="eastAsia"/>
                  <w:szCs w:val="21"/>
                </w:rPr>
                <w:alias w:val="报告期内现场结合通讯方式召开会议次数"/>
                <w:tag w:val="_GBC_5fbacb008bb94263a86d7904db4de6b6"/>
                <w:id w:val="34110475"/>
                <w:lock w:val="sdtLocked"/>
              </w:sdtPr>
              <w:sdtContent>
                <w:tc>
                  <w:tcPr>
                    <w:tcW w:w="4525" w:type="dxa"/>
                  </w:tcPr>
                  <w:p w:rsidR="00C56DD1" w:rsidRDefault="00390B60" w:rsidP="00811AE9">
                    <w:pPr>
                      <w:jc w:val="center"/>
                      <w:rPr>
                        <w:szCs w:val="21"/>
                      </w:rPr>
                    </w:pPr>
                    <w:r>
                      <w:rPr>
                        <w:rFonts w:ascii="Times New Roman" w:hAnsi="Times New Roman" w:hint="eastAsia"/>
                        <w:szCs w:val="21"/>
                      </w:rPr>
                      <w:t>0</w:t>
                    </w:r>
                  </w:p>
                </w:tc>
              </w:sdtContent>
            </w:sdt>
          </w:tr>
        </w:tbl>
      </w:sdtContent>
    </w:sdt>
    <w:p w:rsidR="00C56DD1" w:rsidRDefault="00C56DD1">
      <w:pPr>
        <w:rPr>
          <w:szCs w:val="21"/>
        </w:rPr>
      </w:pPr>
    </w:p>
    <w:sdt>
      <w:sdtPr>
        <w:rPr>
          <w:rFonts w:ascii="宋体" w:hAnsi="宋体" w:cs="宋体"/>
          <w:b w:val="0"/>
          <w:bCs w:val="0"/>
          <w:kern w:val="0"/>
          <w:szCs w:val="21"/>
        </w:rPr>
        <w:alias w:val="模块:独立董事对公司有关事项提出异议的情况"/>
        <w:tag w:val="_SEC_b081c22d491d456ea3f9900a0a6757d2"/>
        <w:id w:val="34110478"/>
        <w:lock w:val="sdtLocked"/>
        <w:placeholder>
          <w:docPart w:val="GBC22222222222222222222222222222"/>
        </w:placeholder>
      </w:sdtPr>
      <w:sdtContent>
        <w:p w:rsidR="00C56DD1" w:rsidRDefault="00DB1053" w:rsidP="009320B5">
          <w:pPr>
            <w:pStyle w:val="3"/>
            <w:numPr>
              <w:ilvl w:val="0"/>
              <w:numId w:val="30"/>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34110477"/>
            <w:lock w:val="sdtContentLocked"/>
            <w:placeholder>
              <w:docPart w:val="GBC22222222222222222222222222222"/>
            </w:placeholder>
          </w:sdtPr>
          <w:sdtContent>
            <w:p w:rsidR="00BA3E19" w:rsidRDefault="00A566F9" w:rsidP="00BA3E19">
              <w:r>
                <w:fldChar w:fldCharType="begin"/>
              </w:r>
              <w:r w:rsidR="00BA3E19">
                <w:instrText xml:space="preserve"> MACROBUTTON  SnrToggleCheckbox □适用 </w:instrText>
              </w:r>
              <w:r>
                <w:fldChar w:fldCharType="end"/>
              </w:r>
              <w:r>
                <w:fldChar w:fldCharType="begin"/>
              </w:r>
              <w:r w:rsidR="00BA3E19">
                <w:instrText xml:space="preserve"> MACROBUTTON  SnrToggleCheckbox √不适用 </w:instrText>
              </w:r>
              <w:r>
                <w:fldChar w:fldCharType="end"/>
              </w:r>
            </w:p>
          </w:sdtContent>
        </w:sdt>
        <w:p w:rsidR="00C56DD1" w:rsidRDefault="00A566F9">
          <w:pPr>
            <w:rPr>
              <w:szCs w:val="21"/>
            </w:rPr>
          </w:pPr>
        </w:p>
      </w:sdtContent>
    </w:sdt>
    <w:p w:rsidR="00C56DD1" w:rsidRDefault="00C56DD1">
      <w:pPr>
        <w:rPr>
          <w:szCs w:val="21"/>
        </w:rPr>
      </w:pPr>
    </w:p>
    <w:sdt>
      <w:sdtPr>
        <w:rPr>
          <w:rFonts w:ascii="宋体" w:hAnsi="宋体" w:cs="宋体"/>
          <w:b w:val="0"/>
          <w:bCs w:val="0"/>
          <w:kern w:val="0"/>
          <w:szCs w:val="21"/>
        </w:rPr>
        <w:alias w:val="模块:其他"/>
        <w:tag w:val="_SEC_bbf6d8e9e0c34286a1bb4f1de8b79fa7"/>
        <w:id w:val="34110480"/>
        <w:lock w:val="sdtLocked"/>
        <w:placeholder>
          <w:docPart w:val="GBC22222222222222222222222222222"/>
        </w:placeholder>
      </w:sdtPr>
      <w:sdtContent>
        <w:p w:rsidR="00C56DD1" w:rsidRDefault="00DB1053" w:rsidP="009320B5">
          <w:pPr>
            <w:pStyle w:val="3"/>
            <w:numPr>
              <w:ilvl w:val="0"/>
              <w:numId w:val="30"/>
            </w:numPr>
            <w:rPr>
              <w:szCs w:val="21"/>
            </w:rPr>
          </w:pPr>
          <w:r>
            <w:rPr>
              <w:szCs w:val="21"/>
            </w:rPr>
            <w:t>其他</w:t>
          </w:r>
        </w:p>
        <w:sdt>
          <w:sdtPr>
            <w:rPr>
              <w:rFonts w:hint="eastAsia"/>
              <w:szCs w:val="21"/>
            </w:rPr>
            <w:alias w:val="是否适用：其他董事履行职责情况说明[双击切换]"/>
            <w:tag w:val="_GBC_ba1a70dda14046559f72c5b524ca1125"/>
            <w:id w:val="34110479"/>
            <w:lock w:val="sdtContentLocked"/>
            <w:placeholder>
              <w:docPart w:val="GBC22222222222222222222222222222"/>
            </w:placeholder>
          </w:sdtPr>
          <w:sdtContent>
            <w:p w:rsidR="00C56DD1" w:rsidRDefault="00A566F9" w:rsidP="00BA3E19">
              <w:pPr>
                <w:rPr>
                  <w:szCs w:val="21"/>
                </w:rPr>
              </w:pPr>
              <w:r>
                <w:rPr>
                  <w:szCs w:val="21"/>
                </w:rPr>
                <w:fldChar w:fldCharType="begin"/>
              </w:r>
              <w:r w:rsidR="00BA3E19">
                <w:rPr>
                  <w:szCs w:val="21"/>
                </w:rPr>
                <w:instrText>MACROBUTTON  SnrToggleCheckbox □适用</w:instrText>
              </w:r>
              <w:r>
                <w:rPr>
                  <w:szCs w:val="21"/>
                </w:rPr>
                <w:fldChar w:fldCharType="end"/>
              </w:r>
              <w:r>
                <w:rPr>
                  <w:szCs w:val="21"/>
                </w:rPr>
                <w:fldChar w:fldCharType="begin"/>
              </w:r>
              <w:r w:rsidR="00BA3E19">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Cs w:val="24"/>
        </w:rPr>
        <w:alias w:val="模块:董事会下设专门委员会在报告期内履行职责时所提出的重要意见和建..."/>
        <w:tag w:val="_SEC_400f0a7634114d80939ab87276db7db7"/>
        <w:id w:val="34110483"/>
        <w:lock w:val="sdtLocked"/>
        <w:placeholder>
          <w:docPart w:val="GBC22222222222222222222222222222"/>
        </w:placeholder>
      </w:sdtPr>
      <w:sdtEndPr>
        <w:rPr>
          <w:rFonts w:hint="default"/>
        </w:rPr>
      </w:sdtEndPr>
      <w:sdtContent>
        <w:p w:rsidR="00C56DD1" w:rsidRDefault="00DB1053" w:rsidP="009320B5">
          <w:pPr>
            <w:pStyle w:val="2"/>
            <w:numPr>
              <w:ilvl w:val="0"/>
              <w:numId w:val="29"/>
            </w:numPr>
          </w:pPr>
          <w:r>
            <w:rPr>
              <w:rFonts w:hint="eastAsia"/>
            </w:rPr>
            <w:t>董事会下设专门委员会在报告期内履行职责时所提出的重要意见和建议，存在异议事项的，应当披露具体情况</w:t>
          </w:r>
        </w:p>
        <w:sdt>
          <w:sdtPr>
            <w:rPr>
              <w:rFonts w:hint="eastAsia"/>
              <w:szCs w:val="21"/>
            </w:rPr>
            <w:alias w:val="是否适用：董事会下设专门委员会在报告期内履行职责时所提出的重要意见和建议[双击切换]"/>
            <w:tag w:val="_GBC_f61de8443c9e4bc6b27047ea31f34f46"/>
            <w:id w:val="34110481"/>
            <w:lock w:val="sdtContentLocked"/>
            <w:placeholder>
              <w:docPart w:val="GBC22222222222222222222222222222"/>
            </w:placeholder>
          </w:sdtPr>
          <w:sdtContent>
            <w:p w:rsidR="009D7B68" w:rsidRDefault="00A566F9" w:rsidP="009D7B68">
              <w:pPr>
                <w:rPr>
                  <w:szCs w:val="21"/>
                </w:rPr>
              </w:pPr>
              <w:r>
                <w:rPr>
                  <w:szCs w:val="21"/>
                </w:rPr>
                <w:fldChar w:fldCharType="begin"/>
              </w:r>
              <w:r w:rsidR="009D7B68">
                <w:rPr>
                  <w:szCs w:val="21"/>
                </w:rPr>
                <w:instrText>MACROBUTTON  SnrToggleCheckbox √适用</w:instrText>
              </w:r>
              <w:r>
                <w:rPr>
                  <w:szCs w:val="21"/>
                </w:rPr>
                <w:fldChar w:fldCharType="end"/>
              </w:r>
              <w:r>
                <w:rPr>
                  <w:szCs w:val="21"/>
                </w:rPr>
                <w:fldChar w:fldCharType="begin"/>
              </w:r>
              <w:r w:rsidR="009D7B68">
                <w:rPr>
                  <w:szCs w:val="21"/>
                </w:rPr>
                <w:instrText xml:space="preserve"> MACROBUTTON  SnrToggleCheckbox □不适用 </w:instrText>
              </w:r>
              <w:r>
                <w:rPr>
                  <w:szCs w:val="21"/>
                </w:rPr>
                <w:fldChar w:fldCharType="end"/>
              </w:r>
            </w:p>
          </w:sdtContent>
        </w:sdt>
        <w:sdt>
          <w:sdtPr>
            <w:rPr>
              <w:rFonts w:hint="eastAsia"/>
              <w:szCs w:val="21"/>
            </w:rPr>
            <w:alias w:val="董事会下设专门委员会在报告期内履行职责时所提出的重要意见和建议"/>
            <w:tag w:val="_GBC_008f5f152ec64806960abf2dc33f5740"/>
            <w:id w:val="34110482"/>
            <w:lock w:val="sdtLocked"/>
          </w:sdtPr>
          <w:sdtContent>
            <w:p w:rsidR="00B10CFE" w:rsidRPr="00B10CFE" w:rsidRDefault="00B10CFE" w:rsidP="00B10CFE">
              <w:pPr>
                <w:ind w:firstLineChars="200" w:firstLine="420"/>
                <w:rPr>
                  <w:color w:val="000000" w:themeColor="text1"/>
                </w:rPr>
              </w:pPr>
              <w:r w:rsidRPr="00B10CFE">
                <w:rPr>
                  <w:rFonts w:hint="eastAsia"/>
                  <w:color w:val="000000" w:themeColor="text1"/>
                </w:rPr>
                <w:t>报告期内各专业委员会勤勉认真的履行各自的职责，为公司的健康发展提出专业化的建议：</w:t>
              </w:r>
            </w:p>
            <w:p w:rsidR="00B10CFE" w:rsidRPr="00B10CFE" w:rsidRDefault="00B10CFE" w:rsidP="00B10CFE">
              <w:pPr>
                <w:ind w:firstLineChars="200" w:firstLine="420"/>
                <w:rPr>
                  <w:color w:val="000000" w:themeColor="text1"/>
                </w:rPr>
              </w:pPr>
              <w:r w:rsidRPr="00B10CFE">
                <w:rPr>
                  <w:rFonts w:hint="eastAsia"/>
                  <w:color w:val="000000" w:themeColor="text1"/>
                </w:rPr>
                <w:t>战略及风险管理委员会结合行业宏观环境，针对公司年度发展战略和重点工作部署提出了切实的建议；在整改公司部分机构及人员独立性不强等内部控制缺陷上，给予了重要意见。</w:t>
              </w:r>
            </w:p>
            <w:p w:rsidR="00B10CFE" w:rsidRPr="00B10CFE" w:rsidRDefault="00B10CFE" w:rsidP="00B10CFE">
              <w:pPr>
                <w:ind w:firstLineChars="200" w:firstLine="420"/>
                <w:rPr>
                  <w:rFonts w:ascii="Calibri" w:hAnsi="Calibri"/>
                  <w:color w:val="000000" w:themeColor="text1"/>
                  <w:kern w:val="2"/>
                </w:rPr>
              </w:pPr>
              <w:r w:rsidRPr="00B10CFE">
                <w:rPr>
                  <w:rFonts w:hint="eastAsia"/>
                  <w:color w:val="000000" w:themeColor="text1"/>
                </w:rPr>
                <w:t>审计委员会对公司选聘的审计机构专业能力进行了认真的审核，并与其积极沟通年报审计的相关工作；关注公司的财务状况，并做出风险提示；关注公司内部控制体系的完善并对内部控制</w:t>
              </w:r>
              <w:r w:rsidRPr="00B10CFE">
                <w:rPr>
                  <w:rFonts w:hint="eastAsia"/>
                  <w:color w:val="000000" w:themeColor="text1"/>
                </w:rPr>
                <w:lastRenderedPageBreak/>
                <w:t>自我检查工作进行了监督指导；在定期报告披露的过程中，认真审阅财务报告，并给予专业性的建议。</w:t>
              </w:r>
            </w:p>
            <w:p w:rsidR="00B10CFE" w:rsidRPr="00B10CFE" w:rsidRDefault="00B10CFE" w:rsidP="00B10CFE">
              <w:pPr>
                <w:ind w:firstLineChars="200" w:firstLine="420"/>
                <w:rPr>
                  <w:color w:val="000000" w:themeColor="text1"/>
                </w:rPr>
              </w:pPr>
              <w:r w:rsidRPr="00B10CFE">
                <w:rPr>
                  <w:rFonts w:hint="eastAsia"/>
                  <w:color w:val="000000" w:themeColor="text1"/>
                </w:rPr>
                <w:t>薪酬委员会对公司薪酬制度改革提出了建议，并监督其执行情况，同时对公司的考评体系提出优化建议。</w:t>
              </w:r>
            </w:p>
            <w:p w:rsidR="009D7B68" w:rsidRPr="00F061FB" w:rsidRDefault="00B10CFE">
              <w:pPr>
                <w:rPr>
                  <w:rFonts w:ascii="Calibri" w:hAnsi="Calibri"/>
                  <w:color w:val="000000"/>
                  <w:kern w:val="2"/>
                </w:rPr>
              </w:pPr>
              <w:r w:rsidRPr="00B10CFE">
                <w:rPr>
                  <w:rFonts w:hint="eastAsia"/>
                  <w:color w:val="000000" w:themeColor="text1"/>
                </w:rPr>
                <w:t xml:space="preserve">    提名委员会在公司聘任新董事及高管时，对候选人的专业资格、背景经历等方面进行了严格的审查，</w:t>
              </w:r>
              <w:r>
                <w:rPr>
                  <w:rFonts w:hint="eastAsia"/>
                  <w:color w:val="000000"/>
                </w:rPr>
                <w:t>并发表了专业意见。</w:t>
              </w:r>
            </w:p>
          </w:sdtContent>
        </w:sdt>
        <w:p w:rsidR="00C56DD1" w:rsidRDefault="00A566F9" w:rsidP="009D7B68">
          <w:pPr>
            <w:rPr>
              <w:szCs w:val="21"/>
            </w:rPr>
          </w:pPr>
        </w:p>
      </w:sdtContent>
    </w:sdt>
    <w:p w:rsidR="00C56DD1" w:rsidRDefault="00C56DD1">
      <w:pPr>
        <w:rPr>
          <w:szCs w:val="21"/>
        </w:rPr>
      </w:pPr>
    </w:p>
    <w:sdt>
      <w:sdtPr>
        <w:rPr>
          <w:rFonts w:ascii="宋体" w:hAnsi="宋体" w:cs="宋体"/>
          <w:b w:val="0"/>
          <w:bCs w:val="0"/>
          <w:kern w:val="0"/>
          <w:szCs w:val="24"/>
        </w:rPr>
        <w:alias w:val="模块:监事会发现公司存在风险的说明"/>
        <w:tag w:val="_SEC_310bf2b1c08b41038ad54457f10d6a19"/>
        <w:id w:val="34110485"/>
        <w:lock w:val="sdtLocked"/>
        <w:placeholder>
          <w:docPart w:val="GBC22222222222222222222222222222"/>
        </w:placeholder>
      </w:sdtPr>
      <w:sdtEndPr>
        <w:rPr>
          <w:rFonts w:hint="eastAsia"/>
        </w:rPr>
      </w:sdtEndPr>
      <w:sdtContent>
        <w:p w:rsidR="00C56DD1" w:rsidRDefault="00DB1053" w:rsidP="009320B5">
          <w:pPr>
            <w:pStyle w:val="2"/>
            <w:numPr>
              <w:ilvl w:val="0"/>
              <w:numId w:val="29"/>
            </w:numPr>
          </w:pPr>
          <w:r>
            <w:t>监事会发现公司存在风险的说明</w:t>
          </w:r>
        </w:p>
        <w:sdt>
          <w:sdtPr>
            <w:alias w:val="是否适用：监事会发现公司存在风险的说明[双击切换]"/>
            <w:tag w:val="_GBC_987bc6e795084351a58e9d0bca47f246"/>
            <w:id w:val="34110484"/>
            <w:lock w:val="sdtContentLocked"/>
            <w:placeholder>
              <w:docPart w:val="GBC22222222222222222222222222222"/>
            </w:placeholder>
          </w:sdtPr>
          <w:sdtContent>
            <w:p w:rsidR="00C56DD1" w:rsidRDefault="00A566F9" w:rsidP="009D7B68">
              <w:pPr>
                <w:rPr>
                  <w:szCs w:val="21"/>
                </w:rPr>
              </w:pPr>
              <w:r>
                <w:fldChar w:fldCharType="begin"/>
              </w:r>
              <w:r w:rsidR="009D7B68">
                <w:instrText xml:space="preserve"> MACROBUTTON  SnrToggleCheckbox □适用 </w:instrText>
              </w:r>
              <w:r>
                <w:fldChar w:fldCharType="end"/>
              </w:r>
              <w:r>
                <w:fldChar w:fldCharType="begin"/>
              </w:r>
              <w:r w:rsidR="009D7B68">
                <w:instrText xml:space="preserve"> MACROBUTTON  SnrToggleCheckbox √不适用 </w:instrText>
              </w:r>
              <w:r>
                <w:fldChar w:fldCharType="end"/>
              </w:r>
            </w:p>
          </w:sdtContent>
        </w:sdt>
      </w:sdtContent>
    </w:sdt>
    <w:p w:rsidR="00C56DD1" w:rsidRDefault="00C56DD1">
      <w:pPr>
        <w:rPr>
          <w:szCs w:val="21"/>
        </w:rPr>
      </w:pPr>
    </w:p>
    <w:sdt>
      <w:sdtPr>
        <w:rPr>
          <w:rFonts w:ascii="宋体" w:hAnsi="宋体" w:cs="宋体" w:hint="eastAsia"/>
          <w:b w:val="0"/>
          <w:bCs w:val="0"/>
          <w:kern w:val="0"/>
          <w:szCs w:val="24"/>
        </w:rPr>
        <w:alias w:val="模块:公司就其与控股股东在业务、人员、资产、机构、财务等方面存在的..."/>
        <w:tag w:val="_SEC_688f9e7a19b8440896b6ff6f165a1948"/>
        <w:id w:val="34110489"/>
        <w:lock w:val="sdtLocked"/>
        <w:placeholder>
          <w:docPart w:val="GBC22222222222222222222222222222"/>
        </w:placeholder>
      </w:sdtPr>
      <w:sdtContent>
        <w:p w:rsidR="00C56DD1" w:rsidRDefault="00DB1053" w:rsidP="009320B5">
          <w:pPr>
            <w:pStyle w:val="2"/>
            <w:numPr>
              <w:ilvl w:val="0"/>
              <w:numId w:val="29"/>
            </w:numPr>
          </w:pPr>
          <w:r>
            <w:rPr>
              <w:rFonts w:hint="eastAsia"/>
            </w:rPr>
            <w:t>公司就其与控股股东在业务、人员、资产、机构、财务等方面存在的不能保证独立性、不能保持自主经营能力的情况说明</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34110486"/>
            <w:lock w:val="sdtContentLocked"/>
            <w:placeholder>
              <w:docPart w:val="GBC22222222222222222222222222222"/>
            </w:placeholder>
          </w:sdtPr>
          <w:sdtContent>
            <w:p w:rsidR="00C56DD1" w:rsidRDefault="00A566F9" w:rsidP="00576014">
              <w:pPr>
                <w:rPr>
                  <w:szCs w:val="21"/>
                </w:rPr>
              </w:pPr>
              <w:r>
                <w:rPr>
                  <w:szCs w:val="21"/>
                </w:rPr>
                <w:fldChar w:fldCharType="begin"/>
              </w:r>
              <w:r w:rsidR="00576014">
                <w:rPr>
                  <w:szCs w:val="21"/>
                </w:rPr>
                <w:instrText>MACROBUTTON  SnrToggleCheckbox □适用</w:instrText>
              </w:r>
              <w:r>
                <w:rPr>
                  <w:szCs w:val="21"/>
                </w:rPr>
                <w:fldChar w:fldCharType="end"/>
              </w:r>
              <w:r>
                <w:rPr>
                  <w:szCs w:val="21"/>
                </w:rPr>
                <w:fldChar w:fldCharType="begin"/>
              </w:r>
              <w:r w:rsidR="00576014">
                <w:rPr>
                  <w:szCs w:val="21"/>
                </w:rPr>
                <w:instrText xml:space="preserve"> MACROBUTTON  SnrToggleCheckbox √不适用 </w:instrText>
              </w:r>
              <w:r>
                <w:rPr>
                  <w:szCs w:val="21"/>
                </w:rPr>
                <w:fldChar w:fldCharType="end"/>
              </w:r>
            </w:p>
          </w:sdtContent>
        </w:sdt>
        <w:p w:rsidR="00C56DD1" w:rsidRDefault="00C56DD1">
          <w:pPr>
            <w:rPr>
              <w:szCs w:val="21"/>
            </w:rPr>
          </w:pPr>
        </w:p>
        <w:p w:rsidR="00C56DD1" w:rsidRDefault="00DB1053">
          <w:pPr>
            <w:rPr>
              <w:szCs w:val="21"/>
            </w:rPr>
          </w:pPr>
          <w:r>
            <w:rPr>
              <w:szCs w:val="21"/>
            </w:rPr>
            <w:t>存在同业竞争的，公司相应的解决措施、工作进度及后续工作计划</w:t>
          </w:r>
        </w:p>
        <w:sdt>
          <w:sdtPr>
            <w:rPr>
              <w:rFonts w:hint="eastAsia"/>
              <w:szCs w:val="21"/>
            </w:rPr>
            <w:alias w:val="是否适用：存在同业竞争的，公司相应的解决措施、工作进度及后续工作计划[双击切换]"/>
            <w:tag w:val="_GBC_1883b6583caa4429822c73ae5e75f9f4"/>
            <w:id w:val="34110488"/>
            <w:lock w:val="sdtContentLocked"/>
            <w:placeholder>
              <w:docPart w:val="GBC22222222222222222222222222222"/>
            </w:placeholder>
          </w:sdtPr>
          <w:sdtContent>
            <w:p w:rsidR="00C56DD1" w:rsidRDefault="00A566F9" w:rsidP="009D7B68">
              <w:pPr>
                <w:rPr>
                  <w:szCs w:val="21"/>
                </w:rPr>
              </w:pPr>
              <w:r>
                <w:rPr>
                  <w:szCs w:val="21"/>
                </w:rPr>
                <w:fldChar w:fldCharType="begin"/>
              </w:r>
              <w:r w:rsidR="009D7B68">
                <w:rPr>
                  <w:szCs w:val="21"/>
                </w:rPr>
                <w:instrText>MACROBUTTON  SnrToggleCheckbox □适用</w:instrText>
              </w:r>
              <w:r>
                <w:rPr>
                  <w:szCs w:val="21"/>
                </w:rPr>
                <w:fldChar w:fldCharType="end"/>
              </w:r>
              <w:r>
                <w:rPr>
                  <w:szCs w:val="21"/>
                </w:rPr>
                <w:fldChar w:fldCharType="begin"/>
              </w:r>
              <w:r w:rsidR="009D7B68">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b w:val="0"/>
          <w:bCs w:val="0"/>
          <w:kern w:val="0"/>
          <w:szCs w:val="24"/>
        </w:rPr>
        <w:alias w:val="模块:报告期内对高级管理人员的考评机制，以及激励机制的建立、实施情..."/>
        <w:tag w:val="_SEC_e7128a1764624077b0f90f676a73dd15"/>
        <w:id w:val="34110492"/>
        <w:lock w:val="sdtLocked"/>
        <w:placeholder>
          <w:docPart w:val="GBC22222222222222222222222222222"/>
        </w:placeholder>
      </w:sdtPr>
      <w:sdtEndPr>
        <w:rPr>
          <w:color w:val="000000" w:themeColor="text1"/>
        </w:rPr>
      </w:sdtEndPr>
      <w:sdtContent>
        <w:p w:rsidR="00C56DD1" w:rsidRDefault="00DB1053" w:rsidP="009320B5">
          <w:pPr>
            <w:pStyle w:val="2"/>
            <w:numPr>
              <w:ilvl w:val="0"/>
              <w:numId w:val="29"/>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34110490"/>
            <w:lock w:val="sdtContentLocked"/>
            <w:placeholder>
              <w:docPart w:val="GBC22222222222222222222222222222"/>
            </w:placeholder>
          </w:sdtPr>
          <w:sdtContent>
            <w:p w:rsidR="00C56DD1" w:rsidRDefault="00A566F9">
              <w:pPr>
                <w:rPr>
                  <w:szCs w:val="21"/>
                </w:rPr>
              </w:pPr>
              <w:r>
                <w:rPr>
                  <w:szCs w:val="21"/>
                </w:rPr>
                <w:fldChar w:fldCharType="begin"/>
              </w:r>
              <w:r w:rsidR="00D10567">
                <w:rPr>
                  <w:szCs w:val="21"/>
                </w:rPr>
                <w:instrText>MACROBUTTON  SnrToggleCheckbox √适用</w:instrText>
              </w:r>
              <w:r>
                <w:rPr>
                  <w:szCs w:val="21"/>
                </w:rPr>
                <w:fldChar w:fldCharType="end"/>
              </w:r>
              <w:r>
                <w:rPr>
                  <w:szCs w:val="21"/>
                </w:rPr>
                <w:fldChar w:fldCharType="begin"/>
              </w:r>
              <w:r w:rsidR="00D10567">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34110491"/>
            <w:lock w:val="sdtLocked"/>
            <w:placeholder>
              <w:docPart w:val="GBC22222222222222222222222222222"/>
            </w:placeholder>
          </w:sdtPr>
          <w:sdtEndPr>
            <w:rPr>
              <w:color w:val="000000" w:themeColor="text1"/>
            </w:rPr>
          </w:sdtEndPr>
          <w:sdtContent>
            <w:p w:rsidR="0049013F" w:rsidRPr="00A85BA3" w:rsidRDefault="006C56E0" w:rsidP="0049013F">
              <w:pPr>
                <w:rPr>
                  <w:color w:val="000000" w:themeColor="text1"/>
                </w:rPr>
              </w:pPr>
              <w:r>
                <w:rPr>
                  <w:rFonts w:hint="eastAsia"/>
                  <w:szCs w:val="21"/>
                </w:rPr>
                <w:t xml:space="preserve">    </w:t>
              </w:r>
              <w:r w:rsidR="0049013F" w:rsidRPr="00A85BA3">
                <w:rPr>
                  <w:rFonts w:hint="eastAsia"/>
                  <w:color w:val="000000" w:themeColor="text1"/>
                </w:rPr>
                <w:t>主要按照《柳钢中层干部绩效管理办法》对公司高级管理人员进行业绩考评，将绩效管理划分为绩效计划、绩效实施、绩效评价、绩效反馈四个环节，形成工作闭环。</w:t>
              </w:r>
            </w:p>
            <w:p w:rsidR="00C56DD1" w:rsidRPr="00A85BA3" w:rsidRDefault="0049013F">
              <w:pPr>
                <w:rPr>
                  <w:color w:val="000000" w:themeColor="text1"/>
                </w:rPr>
              </w:pPr>
              <w:r w:rsidRPr="00A85BA3">
                <w:rPr>
                  <w:rFonts w:hint="eastAsia"/>
                  <w:color w:val="000000" w:themeColor="text1"/>
                </w:rPr>
                <w:t xml:space="preserve">    执行月度、季度、年度相结合的绩效评价模式，每月按照经济责任制和专业责任制考核办法对业绩完成情况的考核力度，计算月度考核分。每季度汇总职能部室交叉反映情况、月度评价情况在中层干部大会进行讲评并予表扬或者批评及以上处理，并下</w:t>
              </w:r>
              <w:r w:rsidR="00463223">
                <w:rPr>
                  <w:rFonts w:hint="eastAsia"/>
                  <w:color w:val="000000" w:themeColor="text1"/>
                </w:rPr>
                <w:t>达</w:t>
              </w:r>
              <w:r w:rsidRPr="00A85BA3">
                <w:rPr>
                  <w:rFonts w:hint="eastAsia"/>
                  <w:color w:val="000000" w:themeColor="text1"/>
                </w:rPr>
                <w:t>考核通知书核减季度考核分。年末开展民主评议，对高级管理人员的“德、能、勤、绩、廉”进行综合考评。民主评议结束后，综合月度、季度及民主评议情况计算年度考核分；涉及有经营业务的单位，还计算年度指标完成情况，最终划分综合评定等次、计算发放年薪。系统全面的绩效考核体系犹如一道“防火墙”，提升高级管理人员的自我管理能力，把工作重心都放在提升工作绩效上，促进自身价值与企业方针目标的实现。</w:t>
              </w:r>
            </w:p>
          </w:sdtContent>
        </w:sdt>
      </w:sdtContent>
    </w:sdt>
    <w:p w:rsidR="00C56DD1" w:rsidRDefault="00C56DD1">
      <w:pPr>
        <w:rPr>
          <w:szCs w:val="21"/>
        </w:rPr>
      </w:pPr>
    </w:p>
    <w:sdt>
      <w:sdtPr>
        <w:rPr>
          <w:rFonts w:ascii="宋体" w:hAnsi="宋体" w:cs="宋体" w:hint="eastAsia"/>
          <w:b w:val="0"/>
          <w:bCs w:val="0"/>
          <w:kern w:val="0"/>
          <w:szCs w:val="24"/>
        </w:rPr>
        <w:alias w:val="模块:是否披露内部控制自我评价报告"/>
        <w:tag w:val="_SEC_0075f2ef769c4ae296d24a62286f10c4"/>
        <w:id w:val="34110496"/>
        <w:lock w:val="sdtLocked"/>
        <w:placeholder>
          <w:docPart w:val="GBC22222222222222222222222222222"/>
        </w:placeholder>
      </w:sdtPr>
      <w:sdtContent>
        <w:p w:rsidR="00C56DD1" w:rsidRDefault="00DB1053" w:rsidP="009320B5">
          <w:pPr>
            <w:pStyle w:val="2"/>
            <w:numPr>
              <w:ilvl w:val="0"/>
              <w:numId w:val="29"/>
            </w:numPr>
          </w:pPr>
          <w:r>
            <w:rPr>
              <w:rFonts w:hint="eastAsia"/>
            </w:rPr>
            <w:t>是否披露内部控制自我评价报告</w:t>
          </w:r>
        </w:p>
        <w:sdt>
          <w:sdtPr>
            <w:rPr>
              <w:szCs w:val="21"/>
            </w:rPr>
            <w:alias w:val="是否适用：是否披露内部控制自我评价报告[双击切换]"/>
            <w:tag w:val="_GBC_f76747fb26ee47cfb00fc8ad5592b038"/>
            <w:id w:val="34110493"/>
            <w:lock w:val="sdtContentLocked"/>
            <w:placeholder>
              <w:docPart w:val="GBC22222222222222222222222222222"/>
            </w:placeholder>
          </w:sdtPr>
          <w:sdtContent>
            <w:p w:rsidR="00C56DD1" w:rsidRDefault="00A566F9">
              <w:pPr>
                <w:rPr>
                  <w:szCs w:val="21"/>
                </w:rPr>
              </w:pPr>
              <w:r>
                <w:rPr>
                  <w:szCs w:val="21"/>
                </w:rPr>
                <w:fldChar w:fldCharType="begin"/>
              </w:r>
              <w:r w:rsidR="00D10567">
                <w:rPr>
                  <w:szCs w:val="21"/>
                </w:rPr>
                <w:instrText xml:space="preserve"> MACROBUTTON  SnrToggleCheckbox √适用 </w:instrText>
              </w:r>
              <w:r>
                <w:rPr>
                  <w:szCs w:val="21"/>
                </w:rPr>
                <w:fldChar w:fldCharType="end"/>
              </w:r>
              <w:r>
                <w:rPr>
                  <w:szCs w:val="21"/>
                </w:rPr>
                <w:fldChar w:fldCharType="begin"/>
              </w:r>
              <w:r w:rsidR="00D10567">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34110494"/>
            <w:lock w:val="sdtLocked"/>
            <w:placeholder>
              <w:docPart w:val="GBC22222222222222222222222222222"/>
            </w:placeholder>
          </w:sdtPr>
          <w:sdtContent>
            <w:p w:rsidR="00C56DD1" w:rsidRPr="00D10567" w:rsidRDefault="00D10567">
              <w:r>
                <w:rPr>
                  <w:rFonts w:hint="eastAsia"/>
                </w:rPr>
                <w:t>公司2016年度内部控制评价报告详见上海证券交易所网站</w:t>
              </w:r>
            </w:p>
          </w:sdtContent>
        </w:sdt>
        <w:p w:rsidR="00C56DD1" w:rsidRPr="00EA7014" w:rsidRDefault="00C56DD1">
          <w:pPr>
            <w:rPr>
              <w:szCs w:val="21"/>
            </w:rPr>
          </w:pPr>
        </w:p>
        <w:p w:rsidR="00C56DD1" w:rsidRDefault="00DB1053">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34110495"/>
            <w:lock w:val="sdtContentLocked"/>
            <w:placeholder>
              <w:docPart w:val="GBC22222222222222222222222222222"/>
            </w:placeholder>
          </w:sdtPr>
          <w:sdtContent>
            <w:p w:rsidR="00C56DD1" w:rsidRDefault="00A566F9" w:rsidP="00D10567">
              <w:pPr>
                <w:rPr>
                  <w:szCs w:val="21"/>
                </w:rPr>
              </w:pPr>
              <w:r>
                <w:rPr>
                  <w:szCs w:val="21"/>
                </w:rPr>
                <w:fldChar w:fldCharType="begin"/>
              </w:r>
              <w:r w:rsidR="00D10567">
                <w:rPr>
                  <w:szCs w:val="21"/>
                </w:rPr>
                <w:instrText xml:space="preserve"> MACROBUTTON  SnrToggleCheckbox □适用 </w:instrText>
              </w:r>
              <w:r>
                <w:rPr>
                  <w:szCs w:val="21"/>
                </w:rPr>
                <w:fldChar w:fldCharType="end"/>
              </w:r>
              <w:r>
                <w:rPr>
                  <w:szCs w:val="21"/>
                </w:rPr>
                <w:fldChar w:fldCharType="begin"/>
              </w:r>
              <w:r w:rsidR="00D10567">
                <w:rPr>
                  <w:szCs w:val="21"/>
                </w:rPr>
                <w:instrText xml:space="preserve"> MACROBUTTON  SnrToggleCheckbox √不适用 </w:instrText>
              </w:r>
              <w:r>
                <w:rPr>
                  <w:szCs w:val="21"/>
                </w:rPr>
                <w:fldChar w:fldCharType="end"/>
              </w:r>
            </w:p>
          </w:sdtContent>
        </w:sdt>
      </w:sdtContent>
    </w:sdt>
    <w:p w:rsidR="00C56DD1" w:rsidRDefault="00C56DD1">
      <w:pPr>
        <w:rPr>
          <w:szCs w:val="21"/>
        </w:rPr>
      </w:pPr>
    </w:p>
    <w:sdt>
      <w:sdtPr>
        <w:rPr>
          <w:rFonts w:ascii="宋体" w:hAnsi="宋体" w:cs="宋体" w:hint="eastAsia"/>
          <w:b w:val="0"/>
          <w:bCs w:val="0"/>
          <w:kern w:val="0"/>
          <w:szCs w:val="24"/>
        </w:rPr>
        <w:alias w:val="模块:内部控制审计报告的相关情况说明"/>
        <w:tag w:val="_SEC_2d6e7b1f7b054f2fbca2d55832fe79ef"/>
        <w:id w:val="34110500"/>
        <w:lock w:val="sdtLocked"/>
        <w:placeholder>
          <w:docPart w:val="GBC22222222222222222222222222222"/>
        </w:placeholder>
      </w:sdtPr>
      <w:sdtContent>
        <w:p w:rsidR="00C56DD1" w:rsidRDefault="00DB1053" w:rsidP="009320B5">
          <w:pPr>
            <w:pStyle w:val="2"/>
            <w:numPr>
              <w:ilvl w:val="0"/>
              <w:numId w:val="2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34110497"/>
            <w:lock w:val="sdtContentLocked"/>
            <w:placeholder>
              <w:docPart w:val="GBC22222222222222222222222222222"/>
            </w:placeholder>
          </w:sdtPr>
          <w:sdtContent>
            <w:p w:rsidR="00C56DD1" w:rsidRDefault="00A566F9">
              <w:pPr>
                <w:rPr>
                  <w:szCs w:val="21"/>
                </w:rPr>
              </w:pPr>
              <w:r>
                <w:rPr>
                  <w:szCs w:val="21"/>
                </w:rPr>
                <w:fldChar w:fldCharType="begin"/>
              </w:r>
              <w:r w:rsidR="004E22BF">
                <w:rPr>
                  <w:szCs w:val="21"/>
                </w:rPr>
                <w:instrText>MACROBUTTON  SnrToggleCheckbox √适用</w:instrText>
              </w:r>
              <w:r>
                <w:rPr>
                  <w:szCs w:val="21"/>
                </w:rPr>
                <w:fldChar w:fldCharType="end"/>
              </w:r>
              <w:r>
                <w:rPr>
                  <w:szCs w:val="21"/>
                </w:rPr>
                <w:fldChar w:fldCharType="begin"/>
              </w:r>
              <w:r w:rsidR="004E22BF">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34110498"/>
            <w:lock w:val="sdtLocked"/>
            <w:placeholder>
              <w:docPart w:val="GBC22222222222222222222222222222"/>
            </w:placeholder>
          </w:sdtPr>
          <w:sdtContent>
            <w:p w:rsidR="00C56DD1" w:rsidRPr="004E22BF" w:rsidRDefault="006C56E0" w:rsidP="00BF1082">
              <w:pPr>
                <w:pStyle w:val="af1"/>
                <w:spacing w:beforeLines="50" w:beforeAutospacing="0" w:after="0" w:afterAutospacing="0"/>
                <w:jc w:val="both"/>
              </w:pPr>
              <w:r>
                <w:rPr>
                  <w:rFonts w:hint="eastAsia"/>
                  <w:szCs w:val="21"/>
                </w:rPr>
                <w:t xml:space="preserve">    </w:t>
              </w:r>
              <w:r w:rsidR="004E22BF" w:rsidRPr="00BF6FC1">
                <w:rPr>
                  <w:rFonts w:hint="eastAsia"/>
                  <w:color w:val="000000" w:themeColor="text1"/>
                  <w:sz w:val="21"/>
                  <w:szCs w:val="21"/>
                </w:rPr>
                <w:t>公司聘请的中审华会计师事务所（特殊普通合伙）对公司 2016 年度内部控制的有效性进行了独立审计，</w:t>
              </w:r>
              <w:r w:rsidR="00BF6FC1" w:rsidRPr="00BF6FC1">
                <w:rPr>
                  <w:rFonts w:hint="eastAsia"/>
                  <w:color w:val="000000" w:themeColor="text1"/>
                  <w:sz w:val="21"/>
                  <w:szCs w:val="21"/>
                </w:rPr>
                <w:t>出具了《柳州钢铁股份有限公司2016年度</w:t>
              </w:r>
              <w:r w:rsidR="00BF6FC1" w:rsidRPr="00BF6FC1">
                <w:rPr>
                  <w:color w:val="000000" w:themeColor="text1"/>
                  <w:sz w:val="21"/>
                  <w:szCs w:val="21"/>
                </w:rPr>
                <w:t>内部控制审计报告》，</w:t>
              </w:r>
              <w:r w:rsidR="00BF6FC1" w:rsidRPr="00BF6FC1">
                <w:rPr>
                  <w:rFonts w:hint="eastAsia"/>
                  <w:color w:val="000000" w:themeColor="text1"/>
                  <w:sz w:val="21"/>
                  <w:szCs w:val="21"/>
                </w:rPr>
                <w:t>认为柳钢股份于2016年12月31日按照《企业内部控制基本规范》和相关规定在所有重大方面保持了有效的财务报告内部控制。详见刊登于上海证券交易所网站</w:t>
              </w:r>
              <w:r w:rsidR="00BF6FC1" w:rsidRPr="00BF6FC1">
                <w:rPr>
                  <w:color w:val="000000" w:themeColor="text1"/>
                  <w:sz w:val="21"/>
                  <w:szCs w:val="21"/>
                </w:rPr>
                <w:t xml:space="preserve"> www.sse.com.cn 的</w:t>
              </w:r>
              <w:r w:rsidR="00BF6FC1" w:rsidRPr="00BF6FC1">
                <w:rPr>
                  <w:rFonts w:hint="eastAsia"/>
                  <w:color w:val="000000" w:themeColor="text1"/>
                  <w:sz w:val="21"/>
                  <w:szCs w:val="21"/>
                </w:rPr>
                <w:t>《柳州钢铁股份有限公司2016年度</w:t>
              </w:r>
              <w:r w:rsidR="00BF6FC1" w:rsidRPr="00BF6FC1">
                <w:rPr>
                  <w:color w:val="000000" w:themeColor="text1"/>
                  <w:sz w:val="21"/>
                  <w:szCs w:val="21"/>
                </w:rPr>
                <w:t>内部控制审计报告》</w:t>
              </w:r>
              <w:r w:rsidR="00BF6FC1" w:rsidRPr="00BF6FC1">
                <w:rPr>
                  <w:rFonts w:hint="eastAsia"/>
                  <w:color w:val="000000" w:themeColor="text1"/>
                  <w:sz w:val="21"/>
                  <w:szCs w:val="21"/>
                </w:rPr>
                <w:t>。</w:t>
              </w:r>
            </w:p>
          </w:sdtContent>
        </w:sdt>
        <w:p w:rsidR="00C56DD1" w:rsidRDefault="00DB1053">
          <w:pPr>
            <w:rPr>
              <w:szCs w:val="21"/>
            </w:rPr>
          </w:pPr>
          <w:r>
            <w:rPr>
              <w:szCs w:val="21"/>
            </w:rPr>
            <w:t>是否披露内部控制审计报告：</w:t>
          </w:r>
          <w:sdt>
            <w:sdtPr>
              <w:rPr>
                <w:szCs w:val="21"/>
              </w:rPr>
              <w:alias w:val="审计机构是否对公司内部控制出具核实评价意见"/>
              <w:tag w:val="_GBC_c9f332f7c06944ebbd339ca86944d1e2"/>
              <w:id w:val="34110499"/>
              <w:lock w:val="sdtLocked"/>
              <w:placeholder>
                <w:docPart w:val="GBC22222222222222222222222222222"/>
              </w:placeholder>
              <w:comboBox>
                <w:listItem w:displayText="是" w:value="是"/>
                <w:listItem w:displayText="否" w:value="否"/>
              </w:comboBox>
            </w:sdtPr>
            <w:sdtContent>
              <w:r w:rsidR="004E22BF">
                <w:rPr>
                  <w:szCs w:val="21"/>
                </w:rPr>
                <w:t>是</w:t>
              </w:r>
            </w:sdtContent>
          </w:sdt>
        </w:p>
      </w:sdtContent>
    </w:sdt>
    <w:p w:rsidR="00C56DD1" w:rsidRDefault="00C56DD1">
      <w:pPr>
        <w:rPr>
          <w:szCs w:val="21"/>
        </w:rPr>
      </w:pPr>
    </w:p>
    <w:sdt>
      <w:sdtPr>
        <w:rPr>
          <w:rFonts w:ascii="宋体" w:hAnsi="宋体" w:cs="宋体"/>
          <w:b w:val="0"/>
          <w:bCs w:val="0"/>
          <w:kern w:val="0"/>
          <w:szCs w:val="24"/>
        </w:rPr>
        <w:alias w:val="模块:其他公司治理情况"/>
        <w:tag w:val="_SEC_21aaf83f464849edbdaf9c267b7db780"/>
        <w:id w:val="34110502"/>
        <w:lock w:val="sdtLocked"/>
        <w:placeholder>
          <w:docPart w:val="GBC22222222222222222222222222222"/>
        </w:placeholder>
      </w:sdtPr>
      <w:sdtContent>
        <w:p w:rsidR="00C56DD1" w:rsidRDefault="00DB1053" w:rsidP="009320B5">
          <w:pPr>
            <w:pStyle w:val="2"/>
            <w:numPr>
              <w:ilvl w:val="0"/>
              <w:numId w:val="29"/>
            </w:numPr>
          </w:pPr>
          <w:r>
            <w:t>其他</w:t>
          </w:r>
        </w:p>
        <w:sdt>
          <w:sdtPr>
            <w:rPr>
              <w:rFonts w:hint="eastAsia"/>
              <w:szCs w:val="21"/>
            </w:rPr>
            <w:alias w:val="是否适用：其他公司治理情况说明[双击切换]"/>
            <w:tag w:val="_GBC_dc91085943bb4d4ab22a79a9ba7014df"/>
            <w:id w:val="34110501"/>
            <w:lock w:val="sdtContentLocked"/>
            <w:placeholder>
              <w:docPart w:val="GBC22222222222222222222222222222"/>
            </w:placeholder>
          </w:sdtPr>
          <w:sdtContent>
            <w:p w:rsidR="00C56DD1" w:rsidRDefault="00A566F9" w:rsidP="004E22BF">
              <w:pPr>
                <w:rPr>
                  <w:szCs w:val="21"/>
                </w:rPr>
              </w:pPr>
              <w:r>
                <w:rPr>
                  <w:szCs w:val="21"/>
                </w:rPr>
                <w:fldChar w:fldCharType="begin"/>
              </w:r>
              <w:r w:rsidR="004E22BF">
                <w:rPr>
                  <w:szCs w:val="21"/>
                </w:rPr>
                <w:instrText>MACROBUTTON  SnrToggleCheckbox □适用</w:instrText>
              </w:r>
              <w:r>
                <w:rPr>
                  <w:szCs w:val="21"/>
                </w:rPr>
                <w:fldChar w:fldCharType="end"/>
              </w:r>
              <w:r>
                <w:rPr>
                  <w:szCs w:val="21"/>
                </w:rPr>
                <w:fldChar w:fldCharType="begin"/>
              </w:r>
              <w:r w:rsidR="004E22BF">
                <w:rPr>
                  <w:szCs w:val="21"/>
                </w:rPr>
                <w:instrText xml:space="preserve"> MACROBUTTON  SnrToggleCheckbox √不适用 </w:instrText>
              </w:r>
              <w:r>
                <w:rPr>
                  <w:szCs w:val="21"/>
                </w:rPr>
                <w:fldChar w:fldCharType="end"/>
              </w:r>
            </w:p>
          </w:sdtContent>
        </w:sdt>
      </w:sdtContent>
    </w:sdt>
    <w:p w:rsidR="00C56DD1" w:rsidRDefault="00C56DD1">
      <w:pPr>
        <w:rPr>
          <w:szCs w:val="21"/>
        </w:rPr>
      </w:pPr>
    </w:p>
    <w:p w:rsidR="00C56DD1" w:rsidRDefault="00DB1053">
      <w:pPr>
        <w:pStyle w:val="1"/>
        <w:numPr>
          <w:ilvl w:val="0"/>
          <w:numId w:val="2"/>
        </w:numPr>
        <w:rPr>
          <w:bCs w:val="0"/>
          <w:szCs w:val="28"/>
        </w:rPr>
      </w:pPr>
      <w:bookmarkStart w:id="68" w:name="_Toc469563084"/>
      <w:bookmarkStart w:id="69" w:name="_Toc437440717"/>
      <w:r>
        <w:rPr>
          <w:rFonts w:hint="eastAsia"/>
          <w:bCs w:val="0"/>
          <w:szCs w:val="28"/>
        </w:rPr>
        <w:t>公司债券相关情况</w:t>
      </w:r>
      <w:bookmarkEnd w:id="68"/>
      <w:bookmarkEnd w:id="69"/>
    </w:p>
    <w:sdt>
      <w:sdtPr>
        <w:rPr>
          <w:szCs w:val="21"/>
        </w:rPr>
        <w:alias w:val="是否适用：公司债券相关情况[双击切换]"/>
        <w:tag w:val="_GBC_32d9236dab27420da942341e2a9af317"/>
        <w:id w:val="34110503"/>
        <w:lock w:val="sdtContentLocked"/>
        <w:placeholder>
          <w:docPart w:val="GBC22222222222222222222222222222"/>
        </w:placeholder>
      </w:sdtPr>
      <w:sdtContent>
        <w:p w:rsidR="00C56DD1" w:rsidRDefault="00A566F9">
          <w:pPr>
            <w:rPr>
              <w:szCs w:val="21"/>
            </w:rPr>
          </w:pPr>
          <w:r>
            <w:rPr>
              <w:szCs w:val="21"/>
            </w:rPr>
            <w:fldChar w:fldCharType="begin"/>
          </w:r>
          <w:r w:rsidR="004E22BF">
            <w:rPr>
              <w:szCs w:val="21"/>
            </w:rPr>
            <w:instrText xml:space="preserve"> MACROBUTTON  SnrToggleCheckbox √适用 </w:instrText>
          </w:r>
          <w:r>
            <w:rPr>
              <w:szCs w:val="21"/>
            </w:rPr>
            <w:fldChar w:fldCharType="end"/>
          </w:r>
          <w:r>
            <w:rPr>
              <w:szCs w:val="21"/>
            </w:rPr>
            <w:fldChar w:fldCharType="begin"/>
          </w:r>
          <w:r w:rsidR="004E22BF">
            <w:rPr>
              <w:szCs w:val="21"/>
            </w:rPr>
            <w:instrText xml:space="preserve"> MACROBUTTON  SnrToggleCheckbox □不适用 </w:instrText>
          </w:r>
          <w:r>
            <w:rPr>
              <w:szCs w:val="21"/>
            </w:rPr>
            <w:fldChar w:fldCharType="end"/>
          </w:r>
        </w:p>
      </w:sdtContent>
    </w:sdt>
    <w:sdt>
      <w:sdtPr>
        <w:rPr>
          <w:rFonts w:ascii="宋体" w:hAnsi="宋体" w:cs="宋体" w:hint="eastAsia"/>
          <w:b w:val="0"/>
          <w:bCs w:val="0"/>
          <w:kern w:val="0"/>
          <w:szCs w:val="24"/>
        </w:rPr>
        <w:alias w:val="模块:公司债券基本情况"/>
        <w:tag w:val="_SEC_3e8bcdcfb0f24f789009c50b76c4b5c9"/>
        <w:id w:val="34110520"/>
        <w:lock w:val="sdtLocked"/>
        <w:placeholder>
          <w:docPart w:val="GBC22222222222222222222222222222"/>
        </w:placeholder>
      </w:sdtPr>
      <w:sdtContent>
        <w:p w:rsidR="00C56DD1" w:rsidRDefault="00DB1053" w:rsidP="009320B5">
          <w:pPr>
            <w:pStyle w:val="2"/>
            <w:numPr>
              <w:ilvl w:val="0"/>
              <w:numId w:val="31"/>
            </w:numPr>
          </w:pPr>
          <w:r>
            <w:rPr>
              <w:rFonts w:hint="eastAsia"/>
            </w:rPr>
            <w:t>公司债券基本情况</w:t>
          </w:r>
        </w:p>
        <w:p w:rsidR="00C56DD1" w:rsidRDefault="00DB1053">
          <w:pPr>
            <w:jc w:val="right"/>
            <w:rPr>
              <w:szCs w:val="21"/>
            </w:rPr>
          </w:pPr>
          <w:r>
            <w:rPr>
              <w:rFonts w:hint="eastAsia"/>
              <w:szCs w:val="21"/>
            </w:rPr>
            <w:t>单位</w:t>
          </w:r>
          <w:r>
            <w:rPr>
              <w:szCs w:val="21"/>
            </w:rPr>
            <w:t>:</w:t>
          </w:r>
          <w:sdt>
            <w:sdtPr>
              <w:rPr>
                <w:szCs w:val="21"/>
              </w:rPr>
              <w:alias w:val="单位：财务附注：公司债券基本情况"/>
              <w:tag w:val="_GBC_d6bc46292dcc439aa364e79cd197c5e2"/>
              <w:id w:val="3411050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szCs w:val="21"/>
                </w:rPr>
                <w:t>元</w:t>
              </w:r>
            </w:sdtContent>
          </w:sdt>
          <w:r>
            <w:rPr>
              <w:rFonts w:hint="eastAsia"/>
              <w:szCs w:val="21"/>
            </w:rPr>
            <w:t xml:space="preserve">  币种</w:t>
          </w:r>
          <w:r>
            <w:rPr>
              <w:szCs w:val="21"/>
            </w:rPr>
            <w:t>:</w:t>
          </w:r>
          <w:sdt>
            <w:sdtPr>
              <w:rPr>
                <w:szCs w:val="21"/>
              </w:rPr>
              <w:alias w:val="币种：财务附注：公司债券基本情况"/>
              <w:tag w:val="_GBC_4005e971fd6b4196944b36ab999afb80"/>
              <w:id w:val="341105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1005"/>
            <w:gridCol w:w="1005"/>
            <w:gridCol w:w="1005"/>
            <w:gridCol w:w="1005"/>
            <w:gridCol w:w="1006"/>
            <w:gridCol w:w="1006"/>
            <w:gridCol w:w="1006"/>
            <w:gridCol w:w="1006"/>
          </w:tblGrid>
          <w:tr w:rsidR="00C56DD1">
            <w:tc>
              <w:tcPr>
                <w:tcW w:w="1005" w:type="dxa"/>
                <w:vAlign w:val="center"/>
              </w:tcPr>
              <w:p w:rsidR="00C56DD1" w:rsidRDefault="00DB1053">
                <w:pPr>
                  <w:widowControl w:val="0"/>
                  <w:jc w:val="center"/>
                  <w:rPr>
                    <w:rFonts w:ascii="Arial" w:hAnsi="Arial" w:cs="Times New Roman"/>
                    <w:b/>
                    <w:bCs/>
                    <w:kern w:val="2"/>
                    <w:szCs w:val="21"/>
                  </w:rPr>
                </w:pPr>
                <w:r>
                  <w:rPr>
                    <w:rFonts w:hint="eastAsia"/>
                    <w:szCs w:val="21"/>
                  </w:rPr>
                  <w:t>债券名称</w:t>
                </w:r>
              </w:p>
            </w:tc>
            <w:tc>
              <w:tcPr>
                <w:tcW w:w="1005" w:type="dxa"/>
                <w:vAlign w:val="center"/>
              </w:tcPr>
              <w:p w:rsidR="00C56DD1" w:rsidRDefault="00DB1053">
                <w:pPr>
                  <w:widowControl w:val="0"/>
                  <w:jc w:val="center"/>
                  <w:rPr>
                    <w:szCs w:val="21"/>
                  </w:rPr>
                </w:pPr>
                <w:r>
                  <w:rPr>
                    <w:rFonts w:hint="eastAsia"/>
                    <w:szCs w:val="21"/>
                  </w:rPr>
                  <w:t>简称</w:t>
                </w:r>
              </w:p>
            </w:tc>
            <w:tc>
              <w:tcPr>
                <w:tcW w:w="1005" w:type="dxa"/>
                <w:vAlign w:val="center"/>
              </w:tcPr>
              <w:p w:rsidR="00C56DD1" w:rsidRDefault="00DB1053">
                <w:pPr>
                  <w:widowControl w:val="0"/>
                  <w:jc w:val="center"/>
                  <w:rPr>
                    <w:szCs w:val="21"/>
                  </w:rPr>
                </w:pPr>
                <w:r>
                  <w:rPr>
                    <w:rFonts w:hint="eastAsia"/>
                    <w:szCs w:val="21"/>
                  </w:rPr>
                  <w:t>代码</w:t>
                </w:r>
              </w:p>
            </w:tc>
            <w:tc>
              <w:tcPr>
                <w:tcW w:w="1005" w:type="dxa"/>
                <w:vAlign w:val="center"/>
              </w:tcPr>
              <w:p w:rsidR="00C56DD1" w:rsidRDefault="00DB1053">
                <w:pPr>
                  <w:widowControl w:val="0"/>
                  <w:jc w:val="center"/>
                  <w:rPr>
                    <w:szCs w:val="21"/>
                  </w:rPr>
                </w:pPr>
                <w:r>
                  <w:rPr>
                    <w:rFonts w:hint="eastAsia"/>
                    <w:szCs w:val="21"/>
                  </w:rPr>
                  <w:t>发行日</w:t>
                </w:r>
              </w:p>
            </w:tc>
            <w:tc>
              <w:tcPr>
                <w:tcW w:w="1005" w:type="dxa"/>
                <w:vAlign w:val="center"/>
              </w:tcPr>
              <w:p w:rsidR="00C56DD1" w:rsidRDefault="00DB1053">
                <w:pPr>
                  <w:widowControl w:val="0"/>
                  <w:jc w:val="center"/>
                  <w:rPr>
                    <w:szCs w:val="21"/>
                  </w:rPr>
                </w:pPr>
                <w:r>
                  <w:rPr>
                    <w:rFonts w:hint="eastAsia"/>
                    <w:szCs w:val="21"/>
                  </w:rPr>
                  <w:t>到期日</w:t>
                </w:r>
              </w:p>
            </w:tc>
            <w:tc>
              <w:tcPr>
                <w:tcW w:w="1006" w:type="dxa"/>
                <w:vAlign w:val="center"/>
              </w:tcPr>
              <w:p w:rsidR="00C56DD1" w:rsidRDefault="00DB1053">
                <w:pPr>
                  <w:widowControl w:val="0"/>
                  <w:jc w:val="center"/>
                  <w:rPr>
                    <w:szCs w:val="21"/>
                  </w:rPr>
                </w:pPr>
                <w:r>
                  <w:rPr>
                    <w:rFonts w:hint="eastAsia"/>
                    <w:szCs w:val="21"/>
                  </w:rPr>
                  <w:t>债券余额</w:t>
                </w:r>
              </w:p>
            </w:tc>
            <w:tc>
              <w:tcPr>
                <w:tcW w:w="1006" w:type="dxa"/>
                <w:vAlign w:val="center"/>
              </w:tcPr>
              <w:p w:rsidR="00C56DD1" w:rsidRDefault="00DB1053">
                <w:pPr>
                  <w:widowControl w:val="0"/>
                  <w:jc w:val="center"/>
                  <w:rPr>
                    <w:szCs w:val="21"/>
                  </w:rPr>
                </w:pPr>
                <w:r>
                  <w:rPr>
                    <w:rFonts w:hint="eastAsia"/>
                    <w:szCs w:val="21"/>
                  </w:rPr>
                  <w:t>利率</w:t>
                </w:r>
              </w:p>
            </w:tc>
            <w:tc>
              <w:tcPr>
                <w:tcW w:w="1006" w:type="dxa"/>
                <w:vAlign w:val="center"/>
              </w:tcPr>
              <w:p w:rsidR="00C56DD1" w:rsidRDefault="00DB1053">
                <w:pPr>
                  <w:widowControl w:val="0"/>
                  <w:jc w:val="center"/>
                  <w:rPr>
                    <w:szCs w:val="21"/>
                  </w:rPr>
                </w:pPr>
                <w:r>
                  <w:rPr>
                    <w:rFonts w:hint="eastAsia"/>
                    <w:szCs w:val="21"/>
                  </w:rPr>
                  <w:t>还本付息方式</w:t>
                </w:r>
              </w:p>
            </w:tc>
            <w:tc>
              <w:tcPr>
                <w:tcW w:w="1006" w:type="dxa"/>
                <w:vAlign w:val="center"/>
              </w:tcPr>
              <w:p w:rsidR="00C56DD1" w:rsidRDefault="00DB1053">
                <w:pPr>
                  <w:widowControl w:val="0"/>
                  <w:jc w:val="center"/>
                  <w:rPr>
                    <w:szCs w:val="21"/>
                  </w:rPr>
                </w:pPr>
                <w:r>
                  <w:rPr>
                    <w:rFonts w:hint="eastAsia"/>
                    <w:szCs w:val="21"/>
                  </w:rPr>
                  <w:t>交易场所</w:t>
                </w:r>
              </w:p>
            </w:tc>
          </w:tr>
          <w:sdt>
            <w:sdtPr>
              <w:rPr>
                <w:rFonts w:hint="eastAsia"/>
                <w:szCs w:val="21"/>
              </w:rPr>
              <w:alias w:val="公司债券基本情况明细"/>
              <w:tag w:val="_TUP_71aaa8b121aa43b4b2c914cc5b703c28"/>
              <w:id w:val="34110515"/>
              <w:lock w:val="sdtLocked"/>
            </w:sdtPr>
            <w:sdtContent>
              <w:tr w:rsidR="00C56DD1">
                <w:tc>
                  <w:tcPr>
                    <w:tcW w:w="1005" w:type="dxa"/>
                  </w:tcPr>
                  <w:sdt>
                    <w:sdtPr>
                      <w:rPr>
                        <w:rFonts w:hint="eastAsia"/>
                        <w:szCs w:val="21"/>
                      </w:rPr>
                      <w:alias w:val="公司债券基本情况明细_债券名称"/>
                      <w:tag w:val="_GBC_ad283183b32646ca9bd81490bfe8e864"/>
                      <w:id w:val="34110506"/>
                      <w:lock w:val="sdtLocked"/>
                    </w:sdtPr>
                    <w:sdtContent>
                      <w:p w:rsidR="00C56DD1" w:rsidRDefault="004E22BF">
                        <w:pPr>
                          <w:widowControl w:val="0"/>
                          <w:jc w:val="both"/>
                          <w:rPr>
                            <w:rFonts w:ascii="Arial" w:hAnsi="Arial" w:cs="Times New Roman"/>
                            <w:b/>
                            <w:bCs/>
                            <w:kern w:val="2"/>
                            <w:szCs w:val="21"/>
                          </w:rPr>
                        </w:pPr>
                        <w:r>
                          <w:rPr>
                            <w:szCs w:val="21"/>
                          </w:rPr>
                          <w:t>2011年柳州钢铁股份有限公司公司债券</w:t>
                        </w:r>
                      </w:p>
                    </w:sdtContent>
                  </w:sdt>
                </w:tc>
                <w:tc>
                  <w:tcPr>
                    <w:tcW w:w="1005" w:type="dxa"/>
                  </w:tcPr>
                  <w:sdt>
                    <w:sdtPr>
                      <w:rPr>
                        <w:rFonts w:hint="eastAsia"/>
                        <w:szCs w:val="21"/>
                      </w:rPr>
                      <w:alias w:val="公司债券基本情况明细_简称"/>
                      <w:tag w:val="_GBC_d16bbc4fa5024d8697e64bebb989e2b5"/>
                      <w:id w:val="34110507"/>
                      <w:lock w:val="sdtLocked"/>
                    </w:sdtPr>
                    <w:sdtContent>
                      <w:p w:rsidR="00C56DD1" w:rsidRDefault="004E22BF">
                        <w:pPr>
                          <w:widowControl w:val="0"/>
                          <w:jc w:val="both"/>
                          <w:rPr>
                            <w:rFonts w:ascii="Arial" w:hAnsi="Arial" w:cs="Times New Roman"/>
                            <w:b/>
                            <w:bCs/>
                            <w:kern w:val="2"/>
                            <w:szCs w:val="21"/>
                          </w:rPr>
                        </w:pPr>
                        <w:r>
                          <w:rPr>
                            <w:szCs w:val="21"/>
                          </w:rPr>
                          <w:t>11柳钢债</w:t>
                        </w:r>
                      </w:p>
                    </w:sdtContent>
                  </w:sdt>
                </w:tc>
                <w:tc>
                  <w:tcPr>
                    <w:tcW w:w="1005" w:type="dxa"/>
                  </w:tcPr>
                  <w:sdt>
                    <w:sdtPr>
                      <w:rPr>
                        <w:rFonts w:hint="eastAsia"/>
                        <w:szCs w:val="21"/>
                      </w:rPr>
                      <w:alias w:val="公司债券基本情况明细_代码"/>
                      <w:tag w:val="_GBC_92040678321248308515d0b2dc73b1ce"/>
                      <w:id w:val="34110508"/>
                      <w:lock w:val="sdtLocked"/>
                    </w:sdtPr>
                    <w:sdtContent>
                      <w:p w:rsidR="00C56DD1" w:rsidRDefault="004E22BF">
                        <w:pPr>
                          <w:widowControl w:val="0"/>
                          <w:jc w:val="both"/>
                          <w:rPr>
                            <w:rFonts w:ascii="Arial" w:hAnsi="Arial" w:cs="Times New Roman"/>
                            <w:b/>
                            <w:bCs/>
                            <w:kern w:val="2"/>
                            <w:szCs w:val="21"/>
                          </w:rPr>
                        </w:pPr>
                        <w:r>
                          <w:rPr>
                            <w:szCs w:val="21"/>
                          </w:rPr>
                          <w:t>122075</w:t>
                        </w:r>
                      </w:p>
                    </w:sdtContent>
                  </w:sdt>
                </w:tc>
                <w:tc>
                  <w:tcPr>
                    <w:tcW w:w="1005" w:type="dxa"/>
                  </w:tcPr>
                  <w:sdt>
                    <w:sdtPr>
                      <w:rPr>
                        <w:rFonts w:hint="eastAsia"/>
                        <w:szCs w:val="21"/>
                      </w:rPr>
                      <w:alias w:val="公司债券基本情况明细_发行日"/>
                      <w:tag w:val="_GBC_a3a6eff54e374d87987c82fcba2a10b8"/>
                      <w:id w:val="34110509"/>
                      <w:lock w:val="sdtLocked"/>
                    </w:sdtPr>
                    <w:sdtContent>
                      <w:p w:rsidR="00C56DD1" w:rsidRDefault="004E22BF">
                        <w:pPr>
                          <w:widowControl w:val="0"/>
                          <w:jc w:val="both"/>
                          <w:rPr>
                            <w:rFonts w:ascii="Arial" w:hAnsi="Arial" w:cs="Times New Roman"/>
                            <w:b/>
                            <w:bCs/>
                            <w:kern w:val="2"/>
                            <w:szCs w:val="21"/>
                          </w:rPr>
                        </w:pPr>
                        <w:r>
                          <w:rPr>
                            <w:szCs w:val="21"/>
                          </w:rPr>
                          <w:t>2011.6.1</w:t>
                        </w:r>
                      </w:p>
                    </w:sdtContent>
                  </w:sdt>
                </w:tc>
                <w:tc>
                  <w:tcPr>
                    <w:tcW w:w="1005" w:type="dxa"/>
                  </w:tcPr>
                  <w:sdt>
                    <w:sdtPr>
                      <w:rPr>
                        <w:rFonts w:hint="eastAsia"/>
                        <w:szCs w:val="21"/>
                      </w:rPr>
                      <w:alias w:val="公司债券基本情况明细_到期日"/>
                      <w:tag w:val="_GBC_c6efd7f9e66c4afdb5ad22c11c7bca43"/>
                      <w:id w:val="34110510"/>
                      <w:lock w:val="sdtLocked"/>
                    </w:sdtPr>
                    <w:sdtContent>
                      <w:p w:rsidR="00C56DD1" w:rsidRDefault="004E22BF">
                        <w:pPr>
                          <w:widowControl w:val="0"/>
                          <w:jc w:val="both"/>
                          <w:rPr>
                            <w:rFonts w:ascii="Arial" w:hAnsi="Arial" w:cs="Times New Roman"/>
                            <w:b/>
                            <w:bCs/>
                            <w:kern w:val="2"/>
                            <w:szCs w:val="21"/>
                          </w:rPr>
                        </w:pPr>
                        <w:r>
                          <w:rPr>
                            <w:szCs w:val="21"/>
                          </w:rPr>
                          <w:t>2019.6.1</w:t>
                        </w:r>
                      </w:p>
                    </w:sdtContent>
                  </w:sdt>
                </w:tc>
                <w:tc>
                  <w:tcPr>
                    <w:tcW w:w="1006" w:type="dxa"/>
                  </w:tcPr>
                  <w:sdt>
                    <w:sdtPr>
                      <w:rPr>
                        <w:rFonts w:hint="eastAsia"/>
                        <w:szCs w:val="21"/>
                      </w:rPr>
                      <w:alias w:val="公司债券基本情况明细_债券余额"/>
                      <w:tag w:val="_GBC_6ca0f4acd551455f9f58f07e083bbe4a"/>
                      <w:id w:val="34110511"/>
                      <w:lock w:val="sdtLocked"/>
                    </w:sdtPr>
                    <w:sdtContent>
                      <w:p w:rsidR="00C56DD1" w:rsidRDefault="004E22BF">
                        <w:pPr>
                          <w:widowControl w:val="0"/>
                          <w:jc w:val="both"/>
                          <w:rPr>
                            <w:rFonts w:ascii="Arial" w:hAnsi="Arial" w:cs="Times New Roman"/>
                            <w:b/>
                            <w:bCs/>
                            <w:kern w:val="2"/>
                            <w:szCs w:val="21"/>
                          </w:rPr>
                        </w:pPr>
                        <w:r>
                          <w:rPr>
                            <w:szCs w:val="21"/>
                          </w:rPr>
                          <w:t>20亿</w:t>
                        </w:r>
                      </w:p>
                    </w:sdtContent>
                  </w:sdt>
                </w:tc>
                <w:tc>
                  <w:tcPr>
                    <w:tcW w:w="1006" w:type="dxa"/>
                  </w:tcPr>
                  <w:sdt>
                    <w:sdtPr>
                      <w:rPr>
                        <w:rFonts w:hint="eastAsia"/>
                        <w:szCs w:val="21"/>
                      </w:rPr>
                      <w:alias w:val="公司债券基本情况明细_利率"/>
                      <w:tag w:val="_GBC_4f8ff40c1a39405491b9c14b83f81c0b"/>
                      <w:id w:val="34110512"/>
                      <w:lock w:val="sdtLocked"/>
                    </w:sdtPr>
                    <w:sdtContent>
                      <w:p w:rsidR="00C56DD1" w:rsidRDefault="004E22BF">
                        <w:pPr>
                          <w:widowControl w:val="0"/>
                          <w:jc w:val="both"/>
                          <w:rPr>
                            <w:rFonts w:ascii="Arial" w:hAnsi="Arial" w:cs="Times New Roman"/>
                            <w:b/>
                            <w:bCs/>
                            <w:kern w:val="2"/>
                            <w:szCs w:val="21"/>
                          </w:rPr>
                        </w:pPr>
                        <w:r>
                          <w:rPr>
                            <w:szCs w:val="21"/>
                          </w:rPr>
                          <w:t>5.70%</w:t>
                        </w:r>
                      </w:p>
                    </w:sdtContent>
                  </w:sdt>
                </w:tc>
                <w:tc>
                  <w:tcPr>
                    <w:tcW w:w="1006" w:type="dxa"/>
                  </w:tcPr>
                  <w:sdt>
                    <w:sdtPr>
                      <w:rPr>
                        <w:rFonts w:hint="eastAsia"/>
                        <w:szCs w:val="21"/>
                      </w:rPr>
                      <w:alias w:val="公司债券基本情况明细_还本付息方式"/>
                      <w:tag w:val="_GBC_2c8bc39f2c264d27b4b5bff462cd0e1d"/>
                      <w:id w:val="34110513"/>
                      <w:lock w:val="sdtLocked"/>
                    </w:sdtPr>
                    <w:sdtContent>
                      <w:p w:rsidR="00C56DD1" w:rsidRDefault="004E22BF">
                        <w:pPr>
                          <w:widowControl w:val="0"/>
                          <w:jc w:val="both"/>
                          <w:rPr>
                            <w:rFonts w:ascii="Arial" w:hAnsi="Arial" w:cs="Times New Roman"/>
                            <w:b/>
                            <w:bCs/>
                            <w:kern w:val="2"/>
                            <w:szCs w:val="21"/>
                          </w:rPr>
                        </w:pPr>
                        <w:r>
                          <w:rPr>
                            <w:rFonts w:hint="eastAsia"/>
                            <w:szCs w:val="21"/>
                          </w:rPr>
                          <w:t>到期一次还本；单利按年付息</w:t>
                        </w:r>
                      </w:p>
                    </w:sdtContent>
                  </w:sdt>
                </w:tc>
                <w:tc>
                  <w:tcPr>
                    <w:tcW w:w="1006" w:type="dxa"/>
                  </w:tcPr>
                  <w:sdt>
                    <w:sdtPr>
                      <w:rPr>
                        <w:rFonts w:hint="eastAsia"/>
                        <w:szCs w:val="21"/>
                      </w:rPr>
                      <w:alias w:val="公司债券基本情况明细_交易场所"/>
                      <w:tag w:val="_GBC_76b43b918f7f4d7d9670640656481779"/>
                      <w:id w:val="34110514"/>
                      <w:lock w:val="sdtLocked"/>
                    </w:sdtPr>
                    <w:sdtContent>
                      <w:p w:rsidR="00C56DD1" w:rsidRDefault="004E22BF">
                        <w:pPr>
                          <w:widowControl w:val="0"/>
                          <w:jc w:val="both"/>
                          <w:rPr>
                            <w:rFonts w:ascii="Arial" w:hAnsi="Arial" w:cs="Times New Roman"/>
                            <w:b/>
                            <w:bCs/>
                            <w:kern w:val="2"/>
                            <w:szCs w:val="21"/>
                          </w:rPr>
                        </w:pPr>
                        <w:r>
                          <w:rPr>
                            <w:rFonts w:hint="eastAsia"/>
                            <w:szCs w:val="21"/>
                          </w:rPr>
                          <w:t>上海证券交易所</w:t>
                        </w:r>
                      </w:p>
                    </w:sdtContent>
                  </w:sdt>
                </w:tc>
              </w:tr>
            </w:sdtContent>
          </w:sdt>
        </w:tbl>
        <w:p w:rsidR="00C56DD1" w:rsidRDefault="00C56DD1">
          <w:pPr>
            <w:rPr>
              <w:rFonts w:ascii="Arial" w:hAnsi="Arial" w:cs="Times New Roman"/>
              <w:bCs/>
              <w:kern w:val="2"/>
              <w:szCs w:val="21"/>
            </w:rPr>
          </w:pPr>
        </w:p>
        <w:p w:rsidR="00C56DD1" w:rsidRDefault="00DB1053">
          <w:pPr>
            <w:rPr>
              <w:rFonts w:ascii="Arial" w:hAnsi="Arial" w:cs="Times New Roman"/>
              <w:bCs/>
              <w:kern w:val="2"/>
              <w:szCs w:val="21"/>
            </w:rPr>
          </w:pPr>
          <w:r>
            <w:rPr>
              <w:rFonts w:ascii="Arial" w:hAnsi="Arial" w:cs="Times New Roman" w:hint="eastAsia"/>
              <w:bCs/>
              <w:kern w:val="2"/>
              <w:szCs w:val="21"/>
            </w:rPr>
            <w:t>公司债券付息兑付情况</w:t>
          </w:r>
        </w:p>
        <w:sdt>
          <w:sdtPr>
            <w:rPr>
              <w:rFonts w:ascii="Arial" w:hAnsi="Arial" w:cs="Times New Roman" w:hint="eastAsia"/>
              <w:bCs/>
              <w:kern w:val="2"/>
              <w:szCs w:val="21"/>
            </w:rPr>
            <w:alias w:val="是否适用：公司债券付息兑付情况 [双击切换]"/>
            <w:tag w:val="_GBC_d0f1e7681f4445f3bfc6624a3e93b8a7"/>
            <w:id w:val="34110516"/>
            <w:lock w:val="sdtContentLocked"/>
            <w:placeholder>
              <w:docPart w:val="GBC22222222222222222222222222222"/>
            </w:placeholder>
          </w:sdtPr>
          <w:sdtContent>
            <w:p w:rsidR="00C56DD1" w:rsidRDefault="00A566F9">
              <w:pPr>
                <w:rPr>
                  <w:rFonts w:ascii="Arial" w:hAnsi="Arial" w:cs="Times New Roman"/>
                  <w:bCs/>
                  <w:kern w:val="2"/>
                  <w:szCs w:val="21"/>
                </w:rPr>
              </w:pPr>
              <w:r>
                <w:rPr>
                  <w:rFonts w:cs="Times New Roman"/>
                  <w:bCs/>
                  <w:kern w:val="2"/>
                  <w:szCs w:val="21"/>
                </w:rPr>
                <w:fldChar w:fldCharType="begin"/>
              </w:r>
              <w:r w:rsidR="004E22BF">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4E22BF">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ascii="Arial" w:hAnsi="Arial" w:cs="Times New Roman"/>
              <w:bCs/>
              <w:kern w:val="2"/>
              <w:szCs w:val="21"/>
            </w:rPr>
            <w:alias w:val="公司债券付息兑付情况"/>
            <w:tag w:val="_GBC_e50143432d734ee8b937db56fa076ef6"/>
            <w:id w:val="34110517"/>
            <w:lock w:val="sdtLocked"/>
            <w:placeholder>
              <w:docPart w:val="GBC22222222222222222222222222222"/>
            </w:placeholder>
          </w:sdtPr>
          <w:sdtContent>
            <w:p w:rsidR="00C56DD1" w:rsidRDefault="006C56E0" w:rsidP="004E22BF">
              <w:pPr>
                <w:rPr>
                  <w:rFonts w:ascii="Arial" w:hAnsi="Arial" w:cs="Times New Roman"/>
                  <w:bCs/>
                  <w:kern w:val="2"/>
                  <w:szCs w:val="21"/>
                </w:rPr>
              </w:pPr>
              <w:r>
                <w:rPr>
                  <w:rFonts w:ascii="Arial" w:hAnsi="Arial" w:cs="Times New Roman" w:hint="eastAsia"/>
                  <w:bCs/>
                  <w:kern w:val="2"/>
                  <w:szCs w:val="21"/>
                </w:rPr>
                <w:t xml:space="preserve">    </w:t>
              </w:r>
              <w:r w:rsidR="004E22BF" w:rsidRPr="004E22BF">
                <w:rPr>
                  <w:rFonts w:ascii="Arial" w:hAnsi="Arial" w:cs="Times New Roman"/>
                  <w:bCs/>
                  <w:kern w:val="2"/>
                  <w:szCs w:val="21"/>
                </w:rPr>
                <w:t>2016</w:t>
              </w:r>
              <w:r w:rsidR="004E22BF" w:rsidRPr="004E22BF">
                <w:rPr>
                  <w:rFonts w:ascii="Arial" w:hAnsi="Arial" w:cs="Times New Roman"/>
                  <w:bCs/>
                  <w:kern w:val="2"/>
                  <w:szCs w:val="21"/>
                </w:rPr>
                <w:t>年</w:t>
              </w:r>
              <w:r w:rsidR="004E22BF">
                <w:rPr>
                  <w:rFonts w:ascii="Arial" w:hAnsi="Arial" w:cs="Times New Roman" w:hint="eastAsia"/>
                  <w:bCs/>
                  <w:kern w:val="2"/>
                  <w:szCs w:val="21"/>
                </w:rPr>
                <w:t>6</w:t>
              </w:r>
              <w:r w:rsidR="004E22BF" w:rsidRPr="004E22BF">
                <w:rPr>
                  <w:rFonts w:ascii="Arial" w:hAnsi="Arial" w:cs="Times New Roman"/>
                  <w:bCs/>
                  <w:kern w:val="2"/>
                  <w:szCs w:val="21"/>
                </w:rPr>
                <w:t>月</w:t>
              </w:r>
              <w:r w:rsidR="004E22BF">
                <w:rPr>
                  <w:rFonts w:ascii="Arial" w:hAnsi="Arial" w:cs="Times New Roman" w:hint="eastAsia"/>
                  <w:bCs/>
                  <w:kern w:val="2"/>
                  <w:szCs w:val="21"/>
                </w:rPr>
                <w:t>1</w:t>
              </w:r>
              <w:r w:rsidR="004E22BF" w:rsidRPr="004E22BF">
                <w:rPr>
                  <w:rFonts w:ascii="Arial" w:hAnsi="Arial" w:cs="Times New Roman"/>
                  <w:bCs/>
                  <w:kern w:val="2"/>
                  <w:szCs w:val="21"/>
                </w:rPr>
                <w:t>日，公司向全体</w:t>
              </w:r>
              <w:r w:rsidR="004E22BF">
                <w:rPr>
                  <w:rFonts w:ascii="Arial" w:hAnsi="Arial" w:cs="Times New Roman" w:hint="eastAsia"/>
                  <w:bCs/>
                  <w:kern w:val="2"/>
                  <w:szCs w:val="21"/>
                </w:rPr>
                <w:t>“</w:t>
              </w:r>
              <w:r w:rsidR="004E22BF" w:rsidRPr="004E22BF">
                <w:rPr>
                  <w:rFonts w:ascii="Arial" w:hAnsi="Arial" w:cs="Times New Roman"/>
                  <w:bCs/>
                  <w:kern w:val="2"/>
                  <w:szCs w:val="21"/>
                </w:rPr>
                <w:t>11</w:t>
              </w:r>
              <w:r w:rsidR="004E22BF">
                <w:rPr>
                  <w:rFonts w:ascii="Arial" w:hAnsi="Arial" w:cs="Times New Roman" w:hint="eastAsia"/>
                  <w:bCs/>
                  <w:kern w:val="2"/>
                  <w:szCs w:val="21"/>
                </w:rPr>
                <w:t>柳钢</w:t>
              </w:r>
              <w:r w:rsidR="004E22BF" w:rsidRPr="004E22BF">
                <w:rPr>
                  <w:rFonts w:ascii="Arial" w:hAnsi="Arial" w:cs="Times New Roman"/>
                  <w:bCs/>
                  <w:kern w:val="2"/>
                  <w:szCs w:val="21"/>
                </w:rPr>
                <w:t>债</w:t>
              </w:r>
              <w:r w:rsidR="004E22BF">
                <w:rPr>
                  <w:rFonts w:ascii="Arial" w:hAnsi="Arial" w:cs="Times New Roman" w:hint="eastAsia"/>
                  <w:bCs/>
                  <w:kern w:val="2"/>
                  <w:szCs w:val="21"/>
                </w:rPr>
                <w:t>”</w:t>
              </w:r>
              <w:r w:rsidR="004E22BF" w:rsidRPr="004E22BF">
                <w:rPr>
                  <w:rFonts w:ascii="Arial" w:hAnsi="Arial" w:cs="Times New Roman"/>
                  <w:bCs/>
                  <w:kern w:val="2"/>
                  <w:szCs w:val="21"/>
                </w:rPr>
                <w:t>持有人支付自</w:t>
              </w:r>
              <w:r w:rsidR="004E22BF" w:rsidRPr="004E22BF">
                <w:rPr>
                  <w:rFonts w:ascii="Arial" w:hAnsi="Arial" w:cs="Times New Roman"/>
                  <w:bCs/>
                  <w:kern w:val="2"/>
                  <w:szCs w:val="21"/>
                </w:rPr>
                <w:t>2015</w:t>
              </w:r>
              <w:r w:rsidR="004E22BF" w:rsidRPr="004E22BF">
                <w:rPr>
                  <w:rFonts w:ascii="Arial" w:hAnsi="Arial" w:cs="Times New Roman"/>
                  <w:bCs/>
                  <w:kern w:val="2"/>
                  <w:szCs w:val="21"/>
                </w:rPr>
                <w:t>年</w:t>
              </w:r>
              <w:r w:rsidR="004E22BF">
                <w:rPr>
                  <w:rFonts w:ascii="Arial" w:hAnsi="Arial" w:cs="Times New Roman" w:hint="eastAsia"/>
                  <w:bCs/>
                  <w:kern w:val="2"/>
                  <w:szCs w:val="21"/>
                </w:rPr>
                <w:t>6</w:t>
              </w:r>
              <w:r w:rsidR="004E22BF" w:rsidRPr="004E22BF">
                <w:rPr>
                  <w:rFonts w:ascii="Arial" w:hAnsi="Arial" w:cs="Times New Roman"/>
                  <w:bCs/>
                  <w:kern w:val="2"/>
                  <w:szCs w:val="21"/>
                </w:rPr>
                <w:t>月</w:t>
              </w:r>
              <w:r w:rsidR="004E22BF">
                <w:rPr>
                  <w:rFonts w:ascii="Arial" w:hAnsi="Arial" w:cs="Times New Roman" w:hint="eastAsia"/>
                  <w:bCs/>
                  <w:kern w:val="2"/>
                  <w:szCs w:val="21"/>
                </w:rPr>
                <w:t>1</w:t>
              </w:r>
              <w:r w:rsidR="004E22BF" w:rsidRPr="004E22BF">
                <w:rPr>
                  <w:rFonts w:ascii="Arial" w:hAnsi="Arial" w:cs="Times New Roman"/>
                  <w:bCs/>
                  <w:kern w:val="2"/>
                  <w:szCs w:val="21"/>
                </w:rPr>
                <w:t>日至</w:t>
              </w:r>
              <w:r w:rsidR="004E22BF" w:rsidRPr="004E22BF">
                <w:rPr>
                  <w:rFonts w:ascii="Arial" w:hAnsi="Arial" w:cs="Times New Roman"/>
                  <w:bCs/>
                  <w:kern w:val="2"/>
                  <w:szCs w:val="21"/>
                </w:rPr>
                <w:t>2016</w:t>
              </w:r>
              <w:r w:rsidR="004E22BF" w:rsidRPr="004E22BF">
                <w:rPr>
                  <w:rFonts w:ascii="Arial" w:hAnsi="Arial" w:cs="Times New Roman"/>
                  <w:bCs/>
                  <w:kern w:val="2"/>
                  <w:szCs w:val="21"/>
                </w:rPr>
                <w:t>年</w:t>
              </w:r>
              <w:r w:rsidR="004E22BF" w:rsidRPr="004E22BF">
                <w:rPr>
                  <w:rFonts w:ascii="Arial" w:hAnsi="Arial" w:cs="Times New Roman"/>
                  <w:bCs/>
                  <w:kern w:val="2"/>
                  <w:szCs w:val="21"/>
                </w:rPr>
                <w:t>5</w:t>
              </w:r>
              <w:r w:rsidR="004E22BF" w:rsidRPr="004E22BF">
                <w:rPr>
                  <w:rFonts w:ascii="Arial" w:hAnsi="Arial" w:cs="Times New Roman"/>
                  <w:bCs/>
                  <w:kern w:val="2"/>
                  <w:szCs w:val="21"/>
                </w:rPr>
                <w:t>月</w:t>
              </w:r>
              <w:r w:rsidR="004E22BF">
                <w:rPr>
                  <w:rFonts w:ascii="Arial" w:hAnsi="Arial" w:cs="Times New Roman" w:hint="eastAsia"/>
                  <w:bCs/>
                  <w:kern w:val="2"/>
                  <w:szCs w:val="21"/>
                </w:rPr>
                <w:t>31</w:t>
              </w:r>
              <w:r w:rsidR="004E22BF" w:rsidRPr="004E22BF">
                <w:rPr>
                  <w:rFonts w:ascii="Arial" w:hAnsi="Arial" w:cs="Times New Roman"/>
                  <w:bCs/>
                  <w:kern w:val="2"/>
                  <w:szCs w:val="21"/>
                </w:rPr>
                <w:t>日期间的利息。详见</w:t>
              </w:r>
              <w:r w:rsidR="004E22BF" w:rsidRPr="004E22BF">
                <w:rPr>
                  <w:rFonts w:ascii="Arial" w:hAnsi="Arial" w:cs="Times New Roman"/>
                  <w:bCs/>
                  <w:kern w:val="2"/>
                  <w:szCs w:val="21"/>
                </w:rPr>
                <w:t>2016</w:t>
              </w:r>
              <w:r w:rsidR="004E22BF" w:rsidRPr="004E22BF">
                <w:rPr>
                  <w:rFonts w:ascii="Arial" w:hAnsi="Arial" w:cs="Times New Roman"/>
                  <w:bCs/>
                  <w:kern w:val="2"/>
                  <w:szCs w:val="21"/>
                </w:rPr>
                <w:t>年</w:t>
              </w:r>
              <w:r w:rsidR="004E22BF">
                <w:rPr>
                  <w:rFonts w:ascii="Arial" w:hAnsi="Arial" w:cs="Times New Roman" w:hint="eastAsia"/>
                  <w:bCs/>
                  <w:kern w:val="2"/>
                  <w:szCs w:val="21"/>
                </w:rPr>
                <w:t>5</w:t>
              </w:r>
              <w:r w:rsidR="004E22BF" w:rsidRPr="004E22BF">
                <w:rPr>
                  <w:rFonts w:ascii="Arial" w:hAnsi="Arial" w:cs="Times New Roman"/>
                  <w:bCs/>
                  <w:kern w:val="2"/>
                  <w:szCs w:val="21"/>
                </w:rPr>
                <w:t>月</w:t>
              </w:r>
              <w:r w:rsidR="004E22BF">
                <w:rPr>
                  <w:rFonts w:ascii="Arial" w:hAnsi="Arial" w:cs="Times New Roman"/>
                  <w:bCs/>
                  <w:kern w:val="2"/>
                  <w:szCs w:val="21"/>
                </w:rPr>
                <w:t>2</w:t>
              </w:r>
              <w:r w:rsidR="004E22BF">
                <w:rPr>
                  <w:rFonts w:ascii="Arial" w:hAnsi="Arial" w:cs="Times New Roman" w:hint="eastAsia"/>
                  <w:bCs/>
                  <w:kern w:val="2"/>
                  <w:szCs w:val="21"/>
                </w:rPr>
                <w:t>4</w:t>
              </w:r>
              <w:r w:rsidR="004E22BF" w:rsidRPr="004E22BF">
                <w:rPr>
                  <w:rFonts w:ascii="Arial" w:hAnsi="Arial" w:cs="Times New Roman"/>
                  <w:bCs/>
                  <w:kern w:val="2"/>
                  <w:szCs w:val="21"/>
                </w:rPr>
                <w:t>日刊登于上海证券交易所网站</w:t>
              </w:r>
              <w:r w:rsidR="004E22BF">
                <w:rPr>
                  <w:rFonts w:ascii="Arial" w:hAnsi="Arial" w:cs="Times New Roman"/>
                  <w:bCs/>
                  <w:kern w:val="2"/>
                  <w:szCs w:val="21"/>
                </w:rPr>
                <w:t>www.sse.com.c</w:t>
              </w:r>
              <w:r w:rsidR="004E22BF">
                <w:rPr>
                  <w:rFonts w:ascii="Arial" w:hAnsi="Arial" w:cs="Times New Roman" w:hint="eastAsia"/>
                  <w:bCs/>
                  <w:kern w:val="2"/>
                  <w:szCs w:val="21"/>
                </w:rPr>
                <w:t>n</w:t>
              </w:r>
              <w:r w:rsidR="004E22BF">
                <w:rPr>
                  <w:rFonts w:ascii="Arial" w:hAnsi="Arial" w:cs="Times New Roman" w:hint="eastAsia"/>
                  <w:bCs/>
                  <w:kern w:val="2"/>
                  <w:szCs w:val="21"/>
                </w:rPr>
                <w:t>的《</w:t>
              </w:r>
              <w:r w:rsidR="004E22BF" w:rsidRPr="004E22BF">
                <w:rPr>
                  <w:rFonts w:ascii="Arial" w:hAnsi="Arial" w:cs="Times New Roman"/>
                  <w:bCs/>
                  <w:kern w:val="2"/>
                  <w:szCs w:val="21"/>
                </w:rPr>
                <w:t>2011</w:t>
              </w:r>
              <w:r w:rsidR="004E22BF" w:rsidRPr="004E22BF">
                <w:rPr>
                  <w:rFonts w:ascii="Arial" w:hAnsi="Arial" w:cs="Times New Roman" w:hint="eastAsia"/>
                  <w:bCs/>
                  <w:kern w:val="2"/>
                  <w:szCs w:val="21"/>
                </w:rPr>
                <w:t>年</w:t>
              </w:r>
              <w:r w:rsidR="004E22BF">
                <w:rPr>
                  <w:rFonts w:ascii="Arial" w:hAnsi="Arial" w:cs="Times New Roman" w:hint="eastAsia"/>
                  <w:bCs/>
                  <w:kern w:val="2"/>
                  <w:szCs w:val="21"/>
                </w:rPr>
                <w:t>柳州钢铁股份有限公司债券</w:t>
              </w:r>
              <w:r w:rsidR="004E22BF">
                <w:rPr>
                  <w:rFonts w:ascii="Arial" w:hAnsi="Arial" w:cs="Times New Roman" w:hint="eastAsia"/>
                  <w:bCs/>
                  <w:kern w:val="2"/>
                  <w:szCs w:val="21"/>
                </w:rPr>
                <w:t>2016</w:t>
              </w:r>
              <w:r w:rsidR="004E22BF">
                <w:rPr>
                  <w:rFonts w:ascii="Arial" w:hAnsi="Arial" w:cs="Times New Roman" w:hint="eastAsia"/>
                  <w:bCs/>
                  <w:kern w:val="2"/>
                  <w:szCs w:val="21"/>
                </w:rPr>
                <w:t>年付息公告</w:t>
              </w:r>
              <w:r w:rsidR="004E22BF">
                <w:rPr>
                  <w:rFonts w:ascii="Arial" w:hAnsi="Arial" w:cs="Times New Roman"/>
                  <w:bCs/>
                  <w:kern w:val="2"/>
                  <w:szCs w:val="21"/>
                </w:rPr>
                <w:t>（</w:t>
              </w:r>
              <w:r w:rsidR="004E22BF">
                <w:rPr>
                  <w:rFonts w:ascii="Arial" w:hAnsi="Arial" w:cs="Times New Roman" w:hint="eastAsia"/>
                  <w:bCs/>
                  <w:kern w:val="2"/>
                  <w:szCs w:val="21"/>
                </w:rPr>
                <w:t>编号：</w:t>
              </w:r>
              <w:r w:rsidR="004E22BF" w:rsidRPr="004E22BF">
                <w:rPr>
                  <w:rFonts w:ascii="Arial" w:hAnsi="Arial" w:cs="Times New Roman"/>
                  <w:bCs/>
                  <w:kern w:val="2"/>
                  <w:szCs w:val="21"/>
                </w:rPr>
                <w:t>2016-0</w:t>
              </w:r>
              <w:r w:rsidR="004E22BF">
                <w:rPr>
                  <w:rFonts w:ascii="Arial" w:hAnsi="Arial" w:cs="Times New Roman" w:hint="eastAsia"/>
                  <w:bCs/>
                  <w:kern w:val="2"/>
                  <w:szCs w:val="21"/>
                </w:rPr>
                <w:t>18</w:t>
              </w:r>
              <w:r w:rsidR="004E22BF" w:rsidRPr="004E22BF">
                <w:rPr>
                  <w:rFonts w:ascii="Arial" w:hAnsi="Arial" w:cs="Times New Roman"/>
                  <w:bCs/>
                  <w:kern w:val="2"/>
                  <w:szCs w:val="21"/>
                </w:rPr>
                <w:t>）》</w:t>
              </w:r>
              <w:r w:rsidR="004E22BF">
                <w:rPr>
                  <w:rFonts w:ascii="Arial" w:hAnsi="Arial" w:cs="Times New Roman" w:hint="eastAsia"/>
                  <w:bCs/>
                  <w:kern w:val="2"/>
                  <w:szCs w:val="21"/>
                </w:rPr>
                <w:t>。</w:t>
              </w:r>
            </w:p>
          </w:sdtContent>
        </w:sdt>
        <w:p w:rsidR="00C56DD1" w:rsidRDefault="00C56DD1">
          <w:pPr>
            <w:rPr>
              <w:rFonts w:ascii="Arial" w:hAnsi="Arial" w:cs="Times New Roman"/>
              <w:bCs/>
              <w:kern w:val="2"/>
              <w:szCs w:val="21"/>
            </w:rPr>
          </w:pPr>
        </w:p>
        <w:p w:rsidR="00C56DD1" w:rsidRDefault="00DB1053">
          <w:pPr>
            <w:rPr>
              <w:rFonts w:ascii="Arial" w:hAnsi="Arial" w:cs="Times New Roman"/>
              <w:bCs/>
              <w:kern w:val="2"/>
              <w:szCs w:val="21"/>
            </w:rPr>
          </w:pPr>
          <w:r>
            <w:rPr>
              <w:rFonts w:ascii="Arial" w:hAnsi="Arial" w:cs="Times New Roman" w:hint="eastAsia"/>
              <w:bCs/>
              <w:kern w:val="2"/>
              <w:szCs w:val="21"/>
            </w:rPr>
            <w:t>公司债券其他情况的说明</w:t>
          </w:r>
        </w:p>
        <w:sdt>
          <w:sdtPr>
            <w:rPr>
              <w:rFonts w:ascii="Arial" w:hAnsi="Arial" w:cs="Times New Roman"/>
              <w:bCs/>
              <w:kern w:val="2"/>
              <w:szCs w:val="21"/>
            </w:rPr>
            <w:alias w:val="是否适用：公司债券其他情况的说明[双击切换]"/>
            <w:tag w:val="_GBC_b6f45172b949471e9e23e12ec6e648ba"/>
            <w:id w:val="34110518"/>
            <w:lock w:val="sdtContentLocked"/>
            <w:placeholder>
              <w:docPart w:val="GBC22222222222222222222222222222"/>
            </w:placeholder>
          </w:sdtPr>
          <w:sdtContent>
            <w:p w:rsidR="00C56DD1" w:rsidRDefault="00A566F9">
              <w:pPr>
                <w:rPr>
                  <w:rFonts w:ascii="Arial" w:hAnsi="Arial" w:cs="Times New Roman"/>
                  <w:bCs/>
                  <w:kern w:val="2"/>
                  <w:szCs w:val="21"/>
                </w:rPr>
              </w:pPr>
              <w:r>
                <w:rPr>
                  <w:rFonts w:cs="Times New Roman"/>
                  <w:bCs/>
                  <w:kern w:val="2"/>
                  <w:szCs w:val="21"/>
                </w:rPr>
                <w:fldChar w:fldCharType="begin"/>
              </w:r>
              <w:r w:rsidR="004E22BF">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4E22BF">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szCs w:val="21"/>
            </w:rPr>
            <w:alias w:val="公司债券其他情况的说明"/>
            <w:tag w:val="_GBC_20e15524b7d24394babd347586405899"/>
            <w:id w:val="34110519"/>
            <w:lock w:val="sdtLocked"/>
            <w:placeholder>
              <w:docPart w:val="GBC22222222222222222222222222222"/>
            </w:placeholder>
          </w:sdtPr>
          <w:sdtContent>
            <w:p w:rsidR="004E22BF" w:rsidRPr="004E22BF" w:rsidRDefault="004E22BF" w:rsidP="004E22BF">
              <w:pPr>
                <w:rPr>
                  <w:szCs w:val="21"/>
                </w:rPr>
              </w:pPr>
              <w:r>
                <w:rPr>
                  <w:rFonts w:hint="eastAsia"/>
                  <w:szCs w:val="21"/>
                </w:rPr>
                <w:t>1.</w:t>
              </w:r>
              <w:r w:rsidRPr="004E22BF">
                <w:rPr>
                  <w:szCs w:val="21"/>
                </w:rPr>
                <w:t>发行人调整票面利率情况</w:t>
              </w:r>
            </w:p>
            <w:p w:rsidR="004E22BF" w:rsidRPr="004E22BF" w:rsidRDefault="006C56E0" w:rsidP="004E22BF">
              <w:pPr>
                <w:rPr>
                  <w:szCs w:val="21"/>
                </w:rPr>
              </w:pPr>
              <w:r>
                <w:rPr>
                  <w:rFonts w:hint="eastAsia"/>
                  <w:szCs w:val="21"/>
                </w:rPr>
                <w:t xml:space="preserve">    </w:t>
              </w:r>
              <w:r w:rsidR="004E22BF" w:rsidRPr="004E22BF">
                <w:rPr>
                  <w:rFonts w:hint="eastAsia"/>
                  <w:szCs w:val="21"/>
                </w:rPr>
                <w:t>根据《</w:t>
              </w:r>
              <w:r w:rsidR="004E22BF">
                <w:rPr>
                  <w:rFonts w:hint="eastAsia"/>
                  <w:color w:val="000000"/>
                </w:rPr>
                <w:t>柳州钢铁股份有限公司公开发行公司债券募集说明书</w:t>
              </w:r>
              <w:r w:rsidR="004E22BF" w:rsidRPr="004E22BF">
                <w:rPr>
                  <w:szCs w:val="21"/>
                </w:rPr>
                <w:t>》中设定的发行人调整</w:t>
              </w:r>
              <w:r w:rsidR="004E22BF" w:rsidRPr="004E22BF">
                <w:rPr>
                  <w:rFonts w:hint="eastAsia"/>
                  <w:szCs w:val="21"/>
                </w:rPr>
                <w:t>票面利率选择权，公司于</w:t>
              </w:r>
              <w:r w:rsidR="004E22BF" w:rsidRPr="004E22BF">
                <w:rPr>
                  <w:szCs w:val="21"/>
                </w:rPr>
                <w:t xml:space="preserve"> 2016年</w:t>
              </w:r>
              <w:r w:rsidR="004E22BF" w:rsidRPr="004E22BF">
                <w:rPr>
                  <w:rFonts w:hint="eastAsia"/>
                  <w:szCs w:val="21"/>
                </w:rPr>
                <w:t>4</w:t>
              </w:r>
              <w:r w:rsidR="004E22BF" w:rsidRPr="004E22BF">
                <w:rPr>
                  <w:szCs w:val="21"/>
                </w:rPr>
                <w:t>月</w:t>
              </w:r>
              <w:r w:rsidR="004E22BF" w:rsidRPr="004E22BF">
                <w:rPr>
                  <w:rFonts w:hint="eastAsia"/>
                  <w:szCs w:val="21"/>
                </w:rPr>
                <w:t>13</w:t>
              </w:r>
              <w:r w:rsidR="004E22BF" w:rsidRPr="004E22BF">
                <w:rPr>
                  <w:szCs w:val="21"/>
                </w:rPr>
                <w:t>日作出</w:t>
              </w:r>
              <w:r w:rsidR="004E22BF">
                <w:rPr>
                  <w:rFonts w:hint="eastAsia"/>
                  <w:szCs w:val="21"/>
                </w:rPr>
                <w:t>不调整</w:t>
              </w:r>
              <w:r w:rsidR="004E22BF" w:rsidRPr="004E22BF">
                <w:rPr>
                  <w:szCs w:val="21"/>
                </w:rPr>
                <w:t>票面利率的决定。详见 2016年</w:t>
              </w:r>
              <w:r w:rsidR="004E22BF" w:rsidRPr="004E22BF">
                <w:rPr>
                  <w:rFonts w:hint="eastAsia"/>
                  <w:szCs w:val="21"/>
                </w:rPr>
                <w:t>4</w:t>
              </w:r>
              <w:r w:rsidR="004E22BF" w:rsidRPr="004E22BF">
                <w:rPr>
                  <w:szCs w:val="21"/>
                </w:rPr>
                <w:t>月</w:t>
              </w:r>
              <w:r w:rsidR="004E22BF" w:rsidRPr="004E22BF">
                <w:rPr>
                  <w:rFonts w:hint="eastAsia"/>
                  <w:szCs w:val="21"/>
                </w:rPr>
                <w:t>13日刊登于上海证券交易所网站</w:t>
              </w:r>
              <w:r w:rsidR="004E22BF" w:rsidRPr="004E22BF">
                <w:rPr>
                  <w:szCs w:val="21"/>
                </w:rPr>
                <w:t xml:space="preserve"> www.sse.com.cn 的《</w:t>
              </w:r>
              <w:r w:rsidR="004E22BF" w:rsidRPr="004E22BF">
                <w:rPr>
                  <w:rFonts w:hint="eastAsia"/>
                  <w:szCs w:val="21"/>
                </w:rPr>
                <w:t>柳州钢铁股份有限公司关于“11柳钢债” 公司债票面利率不调整的公告（编号：</w:t>
              </w:r>
              <w:r w:rsidR="004E22BF" w:rsidRPr="004E22BF">
                <w:rPr>
                  <w:szCs w:val="21"/>
                </w:rPr>
                <w:t>2016-</w:t>
              </w:r>
              <w:r w:rsidR="004E22BF" w:rsidRPr="004E22BF">
                <w:rPr>
                  <w:rFonts w:hint="eastAsia"/>
                  <w:szCs w:val="21"/>
                </w:rPr>
                <w:t>005</w:t>
              </w:r>
              <w:r w:rsidR="004E22BF" w:rsidRPr="004E22BF">
                <w:rPr>
                  <w:szCs w:val="21"/>
                </w:rPr>
                <w:t>）》。</w:t>
              </w:r>
            </w:p>
            <w:p w:rsidR="004E22BF" w:rsidRPr="004E22BF" w:rsidRDefault="004E22BF" w:rsidP="004E22BF">
              <w:pPr>
                <w:rPr>
                  <w:szCs w:val="21"/>
                </w:rPr>
              </w:pPr>
            </w:p>
            <w:p w:rsidR="004E22BF" w:rsidRPr="004E22BF" w:rsidRDefault="004E22BF" w:rsidP="004E22BF">
              <w:pPr>
                <w:rPr>
                  <w:szCs w:val="21"/>
                </w:rPr>
              </w:pPr>
              <w:r>
                <w:rPr>
                  <w:rFonts w:hint="eastAsia"/>
                  <w:szCs w:val="21"/>
                </w:rPr>
                <w:t>2.</w:t>
              </w:r>
              <w:r w:rsidRPr="004E22BF">
                <w:rPr>
                  <w:szCs w:val="21"/>
                </w:rPr>
                <w:t>债券持有人回售情况</w:t>
              </w:r>
            </w:p>
            <w:p w:rsidR="004E22BF" w:rsidRDefault="006C56E0" w:rsidP="004E22BF">
              <w:r>
                <w:rPr>
                  <w:rFonts w:hint="eastAsia"/>
                  <w:szCs w:val="21"/>
                </w:rPr>
                <w:t xml:space="preserve">    </w:t>
              </w:r>
              <w:r w:rsidR="004E22BF" w:rsidRPr="004E22BF">
                <w:rPr>
                  <w:rFonts w:hint="eastAsia"/>
                  <w:szCs w:val="21"/>
                </w:rPr>
                <w:t>根据《</w:t>
              </w:r>
              <w:r w:rsidR="004E22BF">
                <w:rPr>
                  <w:rFonts w:hint="eastAsia"/>
                  <w:color w:val="000000"/>
                </w:rPr>
                <w:t>柳州钢铁股份有限公司公开发行公司债券募集说明书</w:t>
              </w:r>
              <w:r w:rsidR="004E22BF" w:rsidRPr="004E22BF">
                <w:rPr>
                  <w:szCs w:val="21"/>
                </w:rPr>
                <w:t>》</w:t>
              </w:r>
              <w:r w:rsidR="004E22BF">
                <w:rPr>
                  <w:rFonts w:hint="eastAsia"/>
                  <w:color w:val="000000"/>
                </w:rPr>
                <w:t>中所设定的公司债券回售条款，“11柳钢债”（债券代码：122075）持有人可以在回售申报日（2016年4月19日至21日），对其持有的全部或部分“11柳钢债”债券申报回售，回售价格为债券面值。 本次回售申报有效数量为15,744,580张，回售金额为1,574,458,000.00元（不含利息），变更后的数量为4,255,420</w:t>
              </w:r>
            </w:p>
            <w:p w:rsidR="00C56DD1" w:rsidRPr="00C81058" w:rsidRDefault="004E22BF" w:rsidP="004E22BF">
              <w:pPr>
                <w:rPr>
                  <w:color w:val="000000"/>
                </w:rPr>
              </w:pPr>
              <w:r>
                <w:rPr>
                  <w:rFonts w:hint="eastAsia"/>
                </w:rPr>
                <w:t>张。详见2016年6月1日刊登于</w:t>
              </w:r>
              <w:r w:rsidRPr="004E22BF">
                <w:rPr>
                  <w:rFonts w:ascii="Arial" w:hAnsi="Arial" w:cs="Times New Roman"/>
                  <w:bCs/>
                  <w:kern w:val="2"/>
                  <w:szCs w:val="21"/>
                </w:rPr>
                <w:t>上海证券交易所网站</w:t>
              </w:r>
              <w:r>
                <w:rPr>
                  <w:rFonts w:ascii="Arial" w:hAnsi="Arial" w:cs="Times New Roman"/>
                  <w:bCs/>
                  <w:kern w:val="2"/>
                  <w:szCs w:val="21"/>
                </w:rPr>
                <w:t>www.sse.com.c</w:t>
              </w:r>
              <w:r>
                <w:rPr>
                  <w:rFonts w:ascii="Arial" w:hAnsi="Arial" w:cs="Times New Roman" w:hint="eastAsia"/>
                  <w:bCs/>
                  <w:kern w:val="2"/>
                  <w:szCs w:val="21"/>
                </w:rPr>
                <w:t>n</w:t>
              </w:r>
              <w:r>
                <w:rPr>
                  <w:rFonts w:ascii="Arial" w:hAnsi="Arial" w:cs="Times New Roman" w:hint="eastAsia"/>
                  <w:bCs/>
                  <w:kern w:val="2"/>
                  <w:szCs w:val="21"/>
                </w:rPr>
                <w:t>的《</w:t>
              </w:r>
              <w:r w:rsidRPr="004E22BF">
                <w:rPr>
                  <w:rFonts w:hint="eastAsia"/>
                  <w:color w:val="000000"/>
                </w:rPr>
                <w:t>柳州钢铁股份有限公司关于“11柳钢债”公司债券回售实施结果的公告</w:t>
              </w:r>
              <w:r>
                <w:rPr>
                  <w:rFonts w:ascii="Arial" w:hAnsi="Arial" w:cs="Times New Roman"/>
                  <w:bCs/>
                  <w:kern w:val="2"/>
                  <w:szCs w:val="21"/>
                </w:rPr>
                <w:t>（</w:t>
              </w:r>
              <w:r>
                <w:rPr>
                  <w:rFonts w:ascii="Arial" w:hAnsi="Arial" w:cs="Times New Roman" w:hint="eastAsia"/>
                  <w:bCs/>
                  <w:kern w:val="2"/>
                  <w:szCs w:val="21"/>
                </w:rPr>
                <w:t>编号：</w:t>
              </w:r>
              <w:r w:rsidRPr="004E22BF">
                <w:rPr>
                  <w:rFonts w:ascii="Arial" w:hAnsi="Arial" w:cs="Times New Roman"/>
                  <w:bCs/>
                  <w:kern w:val="2"/>
                  <w:szCs w:val="21"/>
                </w:rPr>
                <w:t>2016-0</w:t>
              </w:r>
              <w:r>
                <w:rPr>
                  <w:rFonts w:ascii="Arial" w:hAnsi="Arial" w:cs="Times New Roman" w:hint="eastAsia"/>
                  <w:bCs/>
                  <w:kern w:val="2"/>
                  <w:szCs w:val="21"/>
                </w:rPr>
                <w:t>21</w:t>
              </w:r>
              <w:r>
                <w:rPr>
                  <w:rFonts w:ascii="Arial" w:hAnsi="Arial" w:cs="Times New Roman" w:hint="eastAsia"/>
                  <w:bCs/>
                  <w:kern w:val="2"/>
                  <w:szCs w:val="21"/>
                </w:rPr>
                <w:t>）</w:t>
              </w:r>
              <w:r w:rsidRPr="004E22BF">
                <w:rPr>
                  <w:rFonts w:ascii="Arial" w:hAnsi="Arial" w:cs="Times New Roman"/>
                  <w:bCs/>
                  <w:kern w:val="2"/>
                  <w:szCs w:val="21"/>
                </w:rPr>
                <w:t>》</w:t>
              </w:r>
              <w:r>
                <w:rPr>
                  <w:rFonts w:ascii="Arial" w:hAnsi="Arial" w:cs="Times New Roman" w:hint="eastAsia"/>
                  <w:bCs/>
                  <w:kern w:val="2"/>
                  <w:szCs w:val="21"/>
                </w:rPr>
                <w:t>。</w:t>
              </w:r>
            </w:p>
          </w:sdtContent>
        </w:sdt>
      </w:sdtContent>
    </w:sdt>
    <w:p w:rsidR="00C56DD1" w:rsidRDefault="00C56DD1">
      <w:pPr>
        <w:rPr>
          <w:szCs w:val="21"/>
        </w:rPr>
      </w:pPr>
    </w:p>
    <w:sdt>
      <w:sdtPr>
        <w:rPr>
          <w:rFonts w:ascii="宋体" w:hAnsi="宋体" w:cs="宋体" w:hint="eastAsia"/>
          <w:b w:val="0"/>
          <w:bCs w:val="0"/>
          <w:kern w:val="0"/>
          <w:szCs w:val="24"/>
        </w:rPr>
        <w:alias w:val="模块:公司债券受托管理联系人、联系方式及资信评级机构联系方式"/>
        <w:tag w:val="_SEC_2e0dc2cba0aa4373aa7e30179196adce"/>
        <w:id w:val="34110528"/>
        <w:lock w:val="sdtLocked"/>
        <w:placeholder>
          <w:docPart w:val="GBC22222222222222222222222222222"/>
        </w:placeholder>
      </w:sdtPr>
      <w:sdtContent>
        <w:p w:rsidR="00C56DD1" w:rsidRDefault="00DB1053" w:rsidP="009320B5">
          <w:pPr>
            <w:pStyle w:val="2"/>
            <w:numPr>
              <w:ilvl w:val="0"/>
              <w:numId w:val="31"/>
            </w:numPr>
          </w:pPr>
          <w:r>
            <w:rPr>
              <w:rFonts w:hint="eastAsia"/>
            </w:rPr>
            <w:t>公司债券受托管理联系人、联系方式及资信评级机构联系方式</w:t>
          </w:r>
        </w:p>
        <w:p w:rsidR="00C56DD1" w:rsidRDefault="00C56DD1">
          <w:pPr>
            <w:adjustRightInd w:val="0"/>
            <w:snapToGrid w:val="0"/>
            <w:ind w:left="420"/>
            <w:rPr>
              <w:rFonts w:ascii="Arial" w:hAnsi="Arial" w:cs="Times New Roman"/>
              <w:b/>
              <w:bCs/>
              <w:kern w:val="2"/>
              <w:szCs w:val="21"/>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2289"/>
            <w:gridCol w:w="4557"/>
          </w:tblGrid>
          <w:tr w:rsidR="00C56DD1">
            <w:tc>
              <w:tcPr>
                <w:tcW w:w="2203" w:type="dxa"/>
                <w:vMerge w:val="restart"/>
                <w:vAlign w:val="center"/>
              </w:tcPr>
              <w:p w:rsidR="00C56DD1" w:rsidRDefault="00DB1053">
                <w:pPr>
                  <w:widowControl w:val="0"/>
                  <w:jc w:val="center"/>
                  <w:rPr>
                    <w:szCs w:val="21"/>
                  </w:rPr>
                </w:pPr>
                <w:r>
                  <w:rPr>
                    <w:rFonts w:hint="eastAsia"/>
                    <w:szCs w:val="21"/>
                  </w:rPr>
                  <w:t>债券受托管理人</w:t>
                </w:r>
              </w:p>
            </w:tc>
            <w:tc>
              <w:tcPr>
                <w:tcW w:w="2289" w:type="dxa"/>
              </w:tcPr>
              <w:p w:rsidR="00C56DD1" w:rsidRDefault="00DB1053">
                <w:pPr>
                  <w:widowControl w:val="0"/>
                  <w:jc w:val="both"/>
                  <w:rPr>
                    <w:szCs w:val="21"/>
                  </w:rPr>
                </w:pPr>
                <w:r>
                  <w:rPr>
                    <w:rFonts w:hint="eastAsia"/>
                    <w:szCs w:val="21"/>
                  </w:rPr>
                  <w:t>名称</w:t>
                </w:r>
              </w:p>
            </w:tc>
            <w:tc>
              <w:tcPr>
                <w:tcW w:w="4557" w:type="dxa"/>
              </w:tcPr>
              <w:sdt>
                <w:sdtPr>
                  <w:rPr>
                    <w:rFonts w:hint="eastAsia"/>
                    <w:szCs w:val="21"/>
                  </w:rPr>
                  <w:alias w:val="债券受托管理人名称"/>
                  <w:tag w:val="_GBC_30c0ad27f70f4a0cb18ebe5d1b63733e"/>
                  <w:id w:val="34110521"/>
                  <w:lock w:val="sdtLocked"/>
                </w:sdtPr>
                <w:sdtContent>
                  <w:p w:rsidR="00C56DD1" w:rsidRDefault="004E22BF">
                    <w:pPr>
                      <w:widowControl w:val="0"/>
                      <w:adjustRightInd w:val="0"/>
                      <w:snapToGrid w:val="0"/>
                      <w:jc w:val="both"/>
                      <w:rPr>
                        <w:rFonts w:ascii="Arial" w:hAnsi="Arial" w:cs="Times New Roman"/>
                        <w:b/>
                        <w:bCs/>
                        <w:kern w:val="2"/>
                        <w:szCs w:val="21"/>
                      </w:rPr>
                    </w:pPr>
                    <w:r>
                      <w:rPr>
                        <w:rFonts w:hint="eastAsia"/>
                        <w:szCs w:val="21"/>
                      </w:rPr>
                      <w:t>平安证券有限责任公司</w:t>
                    </w:r>
                  </w:p>
                </w:sdtContent>
              </w:sdt>
            </w:tc>
          </w:tr>
          <w:tr w:rsidR="00C56DD1">
            <w:tc>
              <w:tcPr>
                <w:tcW w:w="2203" w:type="dxa"/>
                <w:vMerge/>
              </w:tcPr>
              <w:p w:rsidR="00C56DD1" w:rsidRDefault="00C56DD1">
                <w:pPr>
                  <w:widowControl w:val="0"/>
                  <w:jc w:val="center"/>
                  <w:rPr>
                    <w:szCs w:val="21"/>
                  </w:rPr>
                </w:pPr>
              </w:p>
            </w:tc>
            <w:tc>
              <w:tcPr>
                <w:tcW w:w="2289" w:type="dxa"/>
              </w:tcPr>
              <w:p w:rsidR="00C56DD1" w:rsidRDefault="00DB1053">
                <w:pPr>
                  <w:widowControl w:val="0"/>
                  <w:rPr>
                    <w:szCs w:val="21"/>
                  </w:rPr>
                </w:pPr>
                <w:r>
                  <w:rPr>
                    <w:rFonts w:hint="eastAsia"/>
                    <w:szCs w:val="21"/>
                  </w:rPr>
                  <w:t>办公地址</w:t>
                </w:r>
              </w:p>
            </w:tc>
            <w:tc>
              <w:tcPr>
                <w:tcW w:w="4557" w:type="dxa"/>
              </w:tcPr>
              <w:sdt>
                <w:sdtPr>
                  <w:rPr>
                    <w:rFonts w:hint="eastAsia"/>
                    <w:szCs w:val="21"/>
                  </w:rPr>
                  <w:alias w:val="债券受托管理人办公地址"/>
                  <w:tag w:val="_GBC_a380a36cc40d48648f829c99bc5dec5e"/>
                  <w:id w:val="34110522"/>
                  <w:lock w:val="sdtLocked"/>
                </w:sdtPr>
                <w:sdtContent>
                  <w:p w:rsidR="00C56DD1" w:rsidRDefault="004E22BF">
                    <w:pPr>
                      <w:widowControl w:val="0"/>
                      <w:adjustRightInd w:val="0"/>
                      <w:snapToGrid w:val="0"/>
                      <w:jc w:val="both"/>
                      <w:rPr>
                        <w:rFonts w:ascii="Arial" w:hAnsi="Arial" w:cs="Times New Roman"/>
                        <w:b/>
                        <w:bCs/>
                        <w:kern w:val="2"/>
                        <w:szCs w:val="21"/>
                      </w:rPr>
                    </w:pPr>
                    <w:r>
                      <w:rPr>
                        <w:rFonts w:hint="eastAsia"/>
                        <w:szCs w:val="21"/>
                      </w:rPr>
                      <w:t>广东省深圳市福田中心区金田路</w:t>
                    </w:r>
                    <w:r>
                      <w:rPr>
                        <w:szCs w:val="21"/>
                      </w:rPr>
                      <w:t>4036号荣超大厦16-20层</w:t>
                    </w:r>
                  </w:p>
                </w:sdtContent>
              </w:sdt>
            </w:tc>
          </w:tr>
          <w:tr w:rsidR="00C56DD1">
            <w:tc>
              <w:tcPr>
                <w:tcW w:w="2203" w:type="dxa"/>
                <w:vMerge/>
              </w:tcPr>
              <w:p w:rsidR="00C56DD1" w:rsidRDefault="00C56DD1">
                <w:pPr>
                  <w:widowControl w:val="0"/>
                  <w:jc w:val="center"/>
                  <w:rPr>
                    <w:szCs w:val="21"/>
                  </w:rPr>
                </w:pPr>
              </w:p>
            </w:tc>
            <w:tc>
              <w:tcPr>
                <w:tcW w:w="2289" w:type="dxa"/>
              </w:tcPr>
              <w:p w:rsidR="00C56DD1" w:rsidRDefault="00DB1053">
                <w:pPr>
                  <w:widowControl w:val="0"/>
                  <w:rPr>
                    <w:szCs w:val="21"/>
                  </w:rPr>
                </w:pPr>
                <w:r>
                  <w:rPr>
                    <w:rFonts w:hint="eastAsia"/>
                    <w:szCs w:val="21"/>
                  </w:rPr>
                  <w:t>联系人</w:t>
                </w:r>
              </w:p>
            </w:tc>
            <w:tc>
              <w:tcPr>
                <w:tcW w:w="4557" w:type="dxa"/>
              </w:tcPr>
              <w:sdt>
                <w:sdtPr>
                  <w:rPr>
                    <w:rFonts w:hint="eastAsia"/>
                    <w:szCs w:val="21"/>
                  </w:rPr>
                  <w:alias w:val="债券受托管理人联系人"/>
                  <w:tag w:val="_GBC_5a077887f3a348cabcb6162918437dd0"/>
                  <w:id w:val="34110523"/>
                  <w:lock w:val="sdtLocked"/>
                </w:sdtPr>
                <w:sdtContent>
                  <w:p w:rsidR="00C56DD1" w:rsidRDefault="004E22BF">
                    <w:pPr>
                      <w:widowControl w:val="0"/>
                      <w:adjustRightInd w:val="0"/>
                      <w:snapToGrid w:val="0"/>
                      <w:jc w:val="both"/>
                      <w:rPr>
                        <w:rFonts w:ascii="Arial" w:hAnsi="Arial" w:cs="Times New Roman"/>
                        <w:b/>
                        <w:bCs/>
                        <w:kern w:val="2"/>
                        <w:szCs w:val="21"/>
                      </w:rPr>
                    </w:pPr>
                    <w:r>
                      <w:rPr>
                        <w:rFonts w:hint="eastAsia"/>
                        <w:szCs w:val="21"/>
                      </w:rPr>
                      <w:t>瞿珊</w:t>
                    </w:r>
                  </w:p>
                </w:sdtContent>
              </w:sdt>
            </w:tc>
          </w:tr>
          <w:tr w:rsidR="00C56DD1">
            <w:tc>
              <w:tcPr>
                <w:tcW w:w="2203" w:type="dxa"/>
                <w:vMerge/>
              </w:tcPr>
              <w:p w:rsidR="00C56DD1" w:rsidRDefault="00C56DD1">
                <w:pPr>
                  <w:widowControl w:val="0"/>
                  <w:jc w:val="center"/>
                  <w:rPr>
                    <w:szCs w:val="21"/>
                  </w:rPr>
                </w:pPr>
              </w:p>
            </w:tc>
            <w:tc>
              <w:tcPr>
                <w:tcW w:w="2289" w:type="dxa"/>
              </w:tcPr>
              <w:p w:rsidR="00C56DD1" w:rsidRDefault="00DB1053">
                <w:pPr>
                  <w:widowControl w:val="0"/>
                  <w:rPr>
                    <w:szCs w:val="21"/>
                  </w:rPr>
                </w:pPr>
                <w:r>
                  <w:rPr>
                    <w:rFonts w:hint="eastAsia"/>
                    <w:szCs w:val="21"/>
                  </w:rPr>
                  <w:t>联系电话</w:t>
                </w:r>
              </w:p>
            </w:tc>
            <w:tc>
              <w:tcPr>
                <w:tcW w:w="4557" w:type="dxa"/>
              </w:tcPr>
              <w:sdt>
                <w:sdtPr>
                  <w:rPr>
                    <w:rFonts w:hint="eastAsia"/>
                    <w:szCs w:val="21"/>
                  </w:rPr>
                  <w:alias w:val="债券受托管理人联系电话"/>
                  <w:tag w:val="_GBC_9e7e567a9ef1436ab353ec08308d9ed5"/>
                  <w:id w:val="34110524"/>
                  <w:lock w:val="sdtLocked"/>
                </w:sdtPr>
                <w:sdtContent>
                  <w:p w:rsidR="00C56DD1" w:rsidRDefault="004E22BF">
                    <w:pPr>
                      <w:widowControl w:val="0"/>
                      <w:adjustRightInd w:val="0"/>
                      <w:snapToGrid w:val="0"/>
                      <w:jc w:val="both"/>
                      <w:rPr>
                        <w:rFonts w:ascii="Arial" w:hAnsi="Arial" w:cs="Times New Roman"/>
                        <w:b/>
                        <w:bCs/>
                        <w:kern w:val="2"/>
                        <w:szCs w:val="21"/>
                      </w:rPr>
                    </w:pPr>
                    <w:r>
                      <w:rPr>
                        <w:szCs w:val="21"/>
                      </w:rPr>
                      <w:t>010-66299517</w:t>
                    </w:r>
                  </w:p>
                </w:sdtContent>
              </w:sdt>
            </w:tc>
          </w:tr>
          <w:tr w:rsidR="00C56DD1">
            <w:tc>
              <w:tcPr>
                <w:tcW w:w="2203" w:type="dxa"/>
                <w:vMerge w:val="restart"/>
                <w:vAlign w:val="center"/>
              </w:tcPr>
              <w:p w:rsidR="00C56DD1" w:rsidRDefault="00DB1053">
                <w:pPr>
                  <w:widowControl w:val="0"/>
                  <w:jc w:val="center"/>
                  <w:rPr>
                    <w:szCs w:val="21"/>
                  </w:rPr>
                </w:pPr>
                <w:r>
                  <w:rPr>
                    <w:rFonts w:hint="eastAsia"/>
                    <w:szCs w:val="21"/>
                  </w:rPr>
                  <w:t>资信评级机构</w:t>
                </w:r>
              </w:p>
            </w:tc>
            <w:tc>
              <w:tcPr>
                <w:tcW w:w="2289" w:type="dxa"/>
              </w:tcPr>
              <w:p w:rsidR="00C56DD1" w:rsidRDefault="00DB1053">
                <w:pPr>
                  <w:widowControl w:val="0"/>
                  <w:jc w:val="both"/>
                  <w:rPr>
                    <w:szCs w:val="21"/>
                  </w:rPr>
                </w:pPr>
                <w:r>
                  <w:rPr>
                    <w:rFonts w:hint="eastAsia"/>
                    <w:szCs w:val="21"/>
                  </w:rPr>
                  <w:t>名称</w:t>
                </w:r>
              </w:p>
            </w:tc>
            <w:tc>
              <w:tcPr>
                <w:tcW w:w="4557" w:type="dxa"/>
              </w:tcPr>
              <w:sdt>
                <w:sdtPr>
                  <w:rPr>
                    <w:rFonts w:hint="eastAsia"/>
                    <w:szCs w:val="21"/>
                  </w:rPr>
                  <w:alias w:val="资信评级机构名称"/>
                  <w:tag w:val="_GBC_9aef16cf266f492b8bd3b1fdc6a5d709"/>
                  <w:id w:val="34110525"/>
                  <w:lock w:val="sdtLocked"/>
                </w:sdtPr>
                <w:sdtContent>
                  <w:p w:rsidR="00C56DD1" w:rsidRDefault="004E22BF">
                    <w:pPr>
                      <w:widowControl w:val="0"/>
                      <w:adjustRightInd w:val="0"/>
                      <w:snapToGrid w:val="0"/>
                      <w:jc w:val="both"/>
                      <w:rPr>
                        <w:rFonts w:ascii="Arial" w:hAnsi="Arial" w:cs="Times New Roman"/>
                        <w:b/>
                        <w:bCs/>
                        <w:kern w:val="2"/>
                        <w:szCs w:val="21"/>
                      </w:rPr>
                    </w:pPr>
                    <w:r>
                      <w:rPr>
                        <w:rFonts w:hint="eastAsia"/>
                        <w:szCs w:val="21"/>
                      </w:rPr>
                      <w:t>联合信用评级有限公司</w:t>
                    </w:r>
                  </w:p>
                </w:sdtContent>
              </w:sdt>
            </w:tc>
          </w:tr>
          <w:tr w:rsidR="00C56DD1">
            <w:tc>
              <w:tcPr>
                <w:tcW w:w="2203" w:type="dxa"/>
                <w:vMerge/>
              </w:tcPr>
              <w:p w:rsidR="00C56DD1" w:rsidRDefault="00C56DD1">
                <w:pPr>
                  <w:widowControl w:val="0"/>
                  <w:jc w:val="center"/>
                  <w:rPr>
                    <w:szCs w:val="21"/>
                  </w:rPr>
                </w:pPr>
              </w:p>
            </w:tc>
            <w:tc>
              <w:tcPr>
                <w:tcW w:w="2289" w:type="dxa"/>
              </w:tcPr>
              <w:p w:rsidR="00C56DD1" w:rsidRDefault="00DB1053">
                <w:pPr>
                  <w:widowControl w:val="0"/>
                  <w:rPr>
                    <w:szCs w:val="21"/>
                  </w:rPr>
                </w:pPr>
                <w:r>
                  <w:rPr>
                    <w:rFonts w:hint="eastAsia"/>
                    <w:szCs w:val="21"/>
                  </w:rPr>
                  <w:t>办公地址</w:t>
                </w:r>
              </w:p>
            </w:tc>
            <w:tc>
              <w:tcPr>
                <w:tcW w:w="4557" w:type="dxa"/>
              </w:tcPr>
              <w:sdt>
                <w:sdtPr>
                  <w:rPr>
                    <w:rFonts w:hint="eastAsia"/>
                    <w:szCs w:val="21"/>
                  </w:rPr>
                  <w:alias w:val="资信评级机构名称办公地址"/>
                  <w:tag w:val="_GBC_106b3a2b8cb9486aa0e6247b193e6522"/>
                  <w:id w:val="34110526"/>
                  <w:lock w:val="sdtLocked"/>
                </w:sdtPr>
                <w:sdtContent>
                  <w:p w:rsidR="00C56DD1" w:rsidRDefault="004E22BF">
                    <w:pPr>
                      <w:widowControl w:val="0"/>
                      <w:adjustRightInd w:val="0"/>
                      <w:snapToGrid w:val="0"/>
                      <w:jc w:val="both"/>
                      <w:rPr>
                        <w:rFonts w:ascii="Arial" w:hAnsi="Arial" w:cs="Times New Roman"/>
                        <w:b/>
                        <w:bCs/>
                        <w:kern w:val="2"/>
                        <w:szCs w:val="21"/>
                      </w:rPr>
                    </w:pPr>
                    <w:r>
                      <w:rPr>
                        <w:rFonts w:hint="eastAsia"/>
                        <w:szCs w:val="21"/>
                      </w:rPr>
                      <w:t>中国北京朝阳区建国门外大街</w:t>
                    </w:r>
                    <w:r>
                      <w:rPr>
                        <w:szCs w:val="21"/>
                      </w:rPr>
                      <w:t>2号PICC大厦12层（100022）</w:t>
                    </w:r>
                  </w:p>
                </w:sdtContent>
              </w:sdt>
            </w:tc>
          </w:tr>
        </w:tbl>
        <w:p w:rsidR="00C56DD1" w:rsidRDefault="00DB1053">
          <w:pPr>
            <w:adjustRightInd w:val="0"/>
            <w:snapToGrid w:val="0"/>
            <w:rPr>
              <w:rFonts w:hAnsi="Arial" w:cs="Times New Roman"/>
              <w:bCs/>
              <w:kern w:val="2"/>
              <w:szCs w:val="21"/>
            </w:rPr>
          </w:pPr>
          <w:r>
            <w:rPr>
              <w:rFonts w:ascii="Arial" w:hAnsi="Arial" w:cs="Times New Roman" w:hint="eastAsia"/>
              <w:bCs/>
              <w:kern w:val="2"/>
              <w:szCs w:val="21"/>
            </w:rPr>
            <w:lastRenderedPageBreak/>
            <w:t>其他</w:t>
          </w:r>
          <w:r>
            <w:rPr>
              <w:rFonts w:hAnsi="Arial" w:cs="Times New Roman" w:hint="eastAsia"/>
              <w:bCs/>
              <w:kern w:val="2"/>
              <w:szCs w:val="21"/>
            </w:rPr>
            <w:t>说明：</w:t>
          </w:r>
        </w:p>
        <w:sdt>
          <w:sdtPr>
            <w:rPr>
              <w:rFonts w:hAnsi="Arial" w:cs="Times New Roman" w:hint="eastAsia"/>
              <w:bCs/>
              <w:kern w:val="2"/>
              <w:szCs w:val="21"/>
            </w:rPr>
            <w:alias w:val="是否适用：公司债券受托管理联系人、联系方式及资信评级机构联系方式其他说明[双击切换]"/>
            <w:tag w:val="_GBC_75f8007d0d334a7cb4554980fb87e703"/>
            <w:id w:val="34110527"/>
            <w:lock w:val="sdtContentLocked"/>
            <w:placeholder>
              <w:docPart w:val="GBC22222222222222222222222222222"/>
            </w:placeholder>
          </w:sdtPr>
          <w:sdtContent>
            <w:p w:rsidR="00C56DD1" w:rsidRDefault="00A566F9" w:rsidP="004E22BF">
              <w:pPr>
                <w:adjustRightInd w:val="0"/>
                <w:snapToGrid w:val="0"/>
                <w:rPr>
                  <w:rFonts w:hAnsi="Arial" w:cs="Times New Roman"/>
                  <w:bCs/>
                  <w:kern w:val="2"/>
                  <w:szCs w:val="21"/>
                </w:rPr>
              </w:pPr>
              <w:r>
                <w:rPr>
                  <w:rFonts w:cs="Times New Roman"/>
                  <w:bCs/>
                  <w:kern w:val="2"/>
                  <w:szCs w:val="21"/>
                </w:rPr>
                <w:fldChar w:fldCharType="begin"/>
              </w:r>
              <w:r w:rsidR="004E22BF">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4E22BF">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C56DD1" w:rsidRDefault="00C56DD1"/>
    <w:sdt>
      <w:sdtPr>
        <w:rPr>
          <w:rFonts w:ascii="宋体" w:hAnsi="宋体" w:cs="宋体" w:hint="eastAsia"/>
          <w:b w:val="0"/>
          <w:bCs w:val="0"/>
          <w:kern w:val="0"/>
          <w:szCs w:val="24"/>
        </w:rPr>
        <w:alias w:val="模块:公司债券募集资金使用情况"/>
        <w:tag w:val="_SEC_2deeb487ca6b4bb189d5c7943eb2c93d"/>
        <w:id w:val="34110531"/>
        <w:lock w:val="sdtLocked"/>
        <w:placeholder>
          <w:docPart w:val="GBC22222222222222222222222222222"/>
        </w:placeholder>
      </w:sdtPr>
      <w:sdtEndPr>
        <w:rPr>
          <w:u w:val="single"/>
        </w:rPr>
      </w:sdtEndPr>
      <w:sdtContent>
        <w:p w:rsidR="00C56DD1" w:rsidRDefault="00DB1053" w:rsidP="009320B5">
          <w:pPr>
            <w:pStyle w:val="2"/>
            <w:numPr>
              <w:ilvl w:val="0"/>
              <w:numId w:val="31"/>
            </w:numPr>
            <w:ind w:left="0" w:firstLine="0"/>
            <w:rPr>
              <w:bCs w:val="0"/>
            </w:rPr>
          </w:pPr>
          <w:r>
            <w:rPr>
              <w:rFonts w:hint="eastAsia"/>
              <w:bCs w:val="0"/>
            </w:rPr>
            <w:t>公司债券</w:t>
          </w:r>
          <w:r>
            <w:rPr>
              <w:rFonts w:hint="eastAsia"/>
            </w:rPr>
            <w:t>募集</w:t>
          </w:r>
          <w:r>
            <w:rPr>
              <w:rFonts w:hint="eastAsia"/>
              <w:bCs w:val="0"/>
            </w:rPr>
            <w:t>资金使用情况</w:t>
          </w:r>
        </w:p>
        <w:sdt>
          <w:sdtPr>
            <w:rPr>
              <w:rFonts w:ascii="Arial" w:hAnsi="Arial" w:cs="Times New Roman" w:hint="eastAsia"/>
              <w:bCs/>
              <w:kern w:val="2"/>
              <w:szCs w:val="21"/>
            </w:rPr>
            <w:alias w:val="是否适用：公司债券募集资金使用情况[双击切换]"/>
            <w:tag w:val="_GBC_50f66e3fcc6546b083efa05d5570c5fd"/>
            <w:id w:val="34110529"/>
            <w:lock w:val="sdtContentLocked"/>
            <w:placeholder>
              <w:docPart w:val="GBC22222222222222222222222222222"/>
            </w:placeholder>
          </w:sdtPr>
          <w:sdtContent>
            <w:p w:rsidR="00C56DD1" w:rsidRDefault="00A566F9">
              <w:pPr>
                <w:rPr>
                  <w:rFonts w:ascii="Arial" w:hAnsi="Arial" w:cs="Times New Roman"/>
                  <w:bCs/>
                  <w:kern w:val="2"/>
                  <w:szCs w:val="21"/>
                </w:rPr>
              </w:pPr>
              <w:r>
                <w:rPr>
                  <w:rFonts w:cs="Times New Roman"/>
                  <w:bCs/>
                  <w:kern w:val="2"/>
                  <w:szCs w:val="21"/>
                </w:rPr>
                <w:fldChar w:fldCharType="begin"/>
              </w:r>
              <w:r w:rsidR="004E22BF">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4E22BF">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ascii="Arial" w:hAnsi="Arial" w:cs="Times New Roman" w:hint="eastAsia"/>
              <w:bCs/>
              <w:kern w:val="2"/>
              <w:szCs w:val="21"/>
            </w:rPr>
            <w:alias w:val="公司债券募集资金使用情况"/>
            <w:tag w:val="_GBC_1524ac092e5845f4b5dbe3a8a608b1ed"/>
            <w:id w:val="34110530"/>
            <w:lock w:val="sdtLocked"/>
            <w:placeholder>
              <w:docPart w:val="GBC22222222222222222222222222222"/>
            </w:placeholder>
          </w:sdtPr>
          <w:sdtContent>
            <w:p w:rsidR="00C56DD1" w:rsidRPr="004E22BF" w:rsidRDefault="004E22BF">
              <w:r>
                <w:rPr>
                  <w:rFonts w:cs="Times New Roman" w:hint="eastAsia"/>
                  <w:kern w:val="2"/>
                </w:rPr>
                <w:t>本次债券发行主要为了调整负债结构，</w:t>
              </w:r>
              <w:r>
                <w:rPr>
                  <w:rFonts w:hint="eastAsia"/>
                </w:rPr>
                <w:t>债券募集资金到账后，已按计划全部用于偿还银行借款。</w:t>
              </w:r>
            </w:p>
          </w:sdtContent>
        </w:sdt>
        <w:p w:rsidR="00C56DD1" w:rsidRDefault="00A566F9">
          <w:pPr>
            <w:rPr>
              <w:rFonts w:ascii="Arial" w:hAnsi="Arial" w:cs="Times New Roman"/>
              <w:b/>
              <w:bCs/>
              <w:kern w:val="2"/>
              <w:szCs w:val="21"/>
            </w:rPr>
          </w:pPr>
        </w:p>
      </w:sdtContent>
    </w:sdt>
    <w:sdt>
      <w:sdtPr>
        <w:rPr>
          <w:rFonts w:ascii="宋体" w:hAnsi="宋体" w:cs="宋体" w:hint="eastAsia"/>
          <w:b w:val="0"/>
          <w:bCs w:val="0"/>
          <w:kern w:val="0"/>
          <w:szCs w:val="24"/>
        </w:rPr>
        <w:alias w:val="模块:公司债券评级情况"/>
        <w:tag w:val="_SEC_36ec0e1816ea4e3a96ad262ae7b0383d"/>
        <w:id w:val="34110534"/>
        <w:lock w:val="sdtLocked"/>
        <w:placeholder>
          <w:docPart w:val="GBC22222222222222222222222222222"/>
        </w:placeholder>
      </w:sdtPr>
      <w:sdtEndPr>
        <w:rPr>
          <w:bCs/>
        </w:rPr>
      </w:sdtEndPr>
      <w:sdtContent>
        <w:p w:rsidR="00C56DD1" w:rsidRDefault="00DB1053" w:rsidP="009320B5">
          <w:pPr>
            <w:pStyle w:val="2"/>
            <w:numPr>
              <w:ilvl w:val="0"/>
              <w:numId w:val="31"/>
            </w:numPr>
            <w:ind w:left="0" w:firstLine="0"/>
            <w:rPr>
              <w:bCs w:val="0"/>
            </w:rPr>
          </w:pPr>
          <w:r>
            <w:rPr>
              <w:rFonts w:hint="eastAsia"/>
              <w:bCs w:val="0"/>
            </w:rPr>
            <w:t>公司债券</w:t>
          </w:r>
          <w:r>
            <w:rPr>
              <w:rFonts w:hint="eastAsia"/>
            </w:rPr>
            <w:t>评级</w:t>
          </w:r>
          <w:r>
            <w:rPr>
              <w:rFonts w:hint="eastAsia"/>
              <w:bCs w:val="0"/>
            </w:rPr>
            <w:t>情况</w:t>
          </w:r>
        </w:p>
        <w:sdt>
          <w:sdtPr>
            <w:rPr>
              <w:rFonts w:hAnsi="Arial" w:cs="Times New Roman" w:hint="eastAsia"/>
              <w:bCs/>
              <w:kern w:val="2"/>
              <w:szCs w:val="21"/>
            </w:rPr>
            <w:alias w:val="是否适用：公司债券评级情况[双击切换]"/>
            <w:tag w:val="_GBC_88e5f29045e64f77b03ce1fd145e17c3"/>
            <w:id w:val="34110532"/>
            <w:lock w:val="sdtContentLocked"/>
            <w:placeholder>
              <w:docPart w:val="GBC22222222222222222222222222222"/>
            </w:placeholder>
          </w:sdtPr>
          <w:sdtContent>
            <w:p w:rsidR="00C56DD1" w:rsidRDefault="00A566F9">
              <w:pPr>
                <w:rPr>
                  <w:szCs w:val="21"/>
                </w:rPr>
              </w:pPr>
              <w:r>
                <w:rPr>
                  <w:szCs w:val="21"/>
                </w:rPr>
                <w:fldChar w:fldCharType="begin"/>
              </w:r>
              <w:r w:rsidR="008B52DC">
                <w:rPr>
                  <w:szCs w:val="21"/>
                </w:rPr>
                <w:instrText>MACROBUTTON  SnrToggleCheckbox √适用</w:instrText>
              </w:r>
              <w:r>
                <w:rPr>
                  <w:szCs w:val="21"/>
                </w:rPr>
                <w:fldChar w:fldCharType="end"/>
              </w:r>
              <w:r>
                <w:rPr>
                  <w:szCs w:val="21"/>
                </w:rPr>
                <w:fldChar w:fldCharType="begin"/>
              </w:r>
              <w:r w:rsidR="008B52DC">
                <w:rPr>
                  <w:szCs w:val="21"/>
                </w:rPr>
                <w:instrText xml:space="preserve"> MACROBUTTON  SnrToggleCheckbox □不适用 </w:instrText>
              </w:r>
              <w:r>
                <w:rPr>
                  <w:szCs w:val="21"/>
                </w:rPr>
                <w:fldChar w:fldCharType="end"/>
              </w:r>
            </w:p>
          </w:sdtContent>
        </w:sdt>
        <w:sdt>
          <w:sdtPr>
            <w:rPr>
              <w:rFonts w:hAnsi="Arial" w:cs="Times New Roman" w:hint="eastAsia"/>
              <w:bCs/>
              <w:kern w:val="2"/>
              <w:szCs w:val="21"/>
            </w:rPr>
            <w:alias w:val="公司债券资信评级机构情况"/>
            <w:tag w:val="_GBC_7b972e5ae43447bd9b10a72413b4e4ac"/>
            <w:id w:val="34110533"/>
            <w:lock w:val="sdtLocked"/>
            <w:placeholder>
              <w:docPart w:val="GBC22222222222222222222222222222"/>
            </w:placeholder>
          </w:sdtPr>
          <w:sdtContent>
            <w:p w:rsidR="008B52DC" w:rsidRDefault="006C56E0" w:rsidP="008B52DC">
              <w:pPr>
                <w:rPr>
                  <w:rFonts w:hAnsi="Arial" w:cs="Times New Roman"/>
                  <w:kern w:val="2"/>
                </w:rPr>
              </w:pPr>
              <w:r>
                <w:rPr>
                  <w:rFonts w:hAnsi="Arial" w:cs="Times New Roman" w:hint="eastAsia"/>
                  <w:bCs/>
                  <w:kern w:val="2"/>
                  <w:szCs w:val="21"/>
                </w:rPr>
                <w:t xml:space="preserve">    </w:t>
              </w:r>
              <w:r w:rsidR="008B52DC">
                <w:rPr>
                  <w:rFonts w:cs="Times New Roman" w:hint="eastAsia"/>
                  <w:kern w:val="2"/>
                </w:rPr>
                <w:t>根据中国证券监督管理委员会《上市公司证券发行管理办法》和上海证券交易所《公司债券</w:t>
              </w:r>
            </w:p>
            <w:p w:rsidR="008B52DC" w:rsidRDefault="008B52DC" w:rsidP="008B52DC">
              <w:pPr>
                <w:rPr>
                  <w:rFonts w:hAnsi="Arial" w:cs="Times New Roman"/>
                  <w:kern w:val="2"/>
                </w:rPr>
              </w:pPr>
              <w:r>
                <w:rPr>
                  <w:rFonts w:cs="Times New Roman" w:hint="eastAsia"/>
                  <w:kern w:val="2"/>
                </w:rPr>
                <w:t>上市规则》的有关规定，公司聘请</w:t>
              </w:r>
              <w:r>
                <w:rPr>
                  <w:rFonts w:hint="eastAsia"/>
                </w:rPr>
                <w:t>联合信用评级有限公司</w:t>
              </w:r>
              <w:r>
                <w:rPr>
                  <w:rFonts w:cs="Times New Roman" w:hint="eastAsia"/>
                  <w:kern w:val="2"/>
                </w:rPr>
                <w:t>（以下简称</w:t>
              </w:r>
              <w:r>
                <w:rPr>
                  <w:rFonts w:hAnsi="Arial" w:cs="Times New Roman" w:hint="eastAsia"/>
                  <w:kern w:val="2"/>
                </w:rPr>
                <w:t>“</w:t>
              </w:r>
              <w:r>
                <w:rPr>
                  <w:rFonts w:hint="eastAsia"/>
                </w:rPr>
                <w:t>联合评级</w:t>
              </w:r>
              <w:r>
                <w:rPr>
                  <w:rFonts w:hAnsi="Arial" w:cs="Times New Roman" w:hint="eastAsia"/>
                  <w:kern w:val="2"/>
                </w:rPr>
                <w:t>”）对“11</w:t>
              </w:r>
              <w:r>
                <w:rPr>
                  <w:rFonts w:cs="Times New Roman" w:hint="eastAsia"/>
                  <w:kern w:val="2"/>
                </w:rPr>
                <w:t>柳钢债</w:t>
              </w:r>
              <w:r>
                <w:rPr>
                  <w:rFonts w:hAnsi="Arial" w:cs="Times New Roman" w:hint="eastAsia"/>
                  <w:kern w:val="2"/>
                </w:rPr>
                <w:t>”进行评级。</w:t>
              </w:r>
            </w:p>
            <w:p w:rsidR="008B52DC" w:rsidRDefault="008B52DC" w:rsidP="008B52DC">
              <w:pPr>
                <w:rPr>
                  <w:color w:val="000000"/>
                </w:rPr>
              </w:pPr>
              <w:r>
                <w:rPr>
                  <w:rFonts w:hint="eastAsia"/>
                </w:rPr>
                <w:t>在公司发布2015年度业绩快报后，联合评级认为公司业绩亏损对公司经营、财务状况可能产生影响，因此决定将公司主体长期信用等级列入信用评级观察名单。观察期间，联合评级将持续关注公司业绩亏损情况，并评估最终结果对公司主体长期信用等级产生的影响。（公告编号：2016-003）。</w:t>
              </w:r>
            </w:p>
            <w:p w:rsidR="008B52DC" w:rsidRDefault="008B52DC" w:rsidP="008B52DC">
              <w:r>
                <w:rPr>
                  <w:rFonts w:hint="eastAsia"/>
                </w:rPr>
                <w:t xml:space="preserve">    根据监管机构相关规定</w:t>
              </w:r>
              <w:r>
                <w:t>，联合评级</w:t>
              </w:r>
              <w:r>
                <w:rPr>
                  <w:rFonts w:hint="eastAsia"/>
                </w:rPr>
                <w:t>启动</w:t>
              </w:r>
              <w:r>
                <w:t>对</w:t>
              </w:r>
              <w:r>
                <w:rPr>
                  <w:rFonts w:hint="eastAsia"/>
                </w:rPr>
                <w:t>公司</w:t>
              </w:r>
              <w:r>
                <w:t>主体</w:t>
              </w:r>
              <w:r>
                <w:rPr>
                  <w:rFonts w:hint="eastAsia"/>
                </w:rPr>
                <w:t>长期</w:t>
              </w:r>
              <w:r>
                <w:t>信用等级的定期跟踪评级</w:t>
              </w:r>
              <w:r>
                <w:rPr>
                  <w:rFonts w:hint="eastAsia"/>
                </w:rPr>
                <w:t>，</w:t>
              </w:r>
              <w:r>
                <w:rPr>
                  <w:rFonts w:hint="eastAsia"/>
                  <w:color w:val="000000"/>
                </w:rPr>
                <w:t>在</w:t>
              </w:r>
              <w:r>
                <w:rPr>
                  <w:rFonts w:hint="eastAsia"/>
                </w:rPr>
                <w:t>联合评级</w:t>
              </w:r>
              <w:r>
                <w:t>对</w:t>
              </w:r>
              <w:r>
                <w:rPr>
                  <w:rFonts w:hint="eastAsia"/>
                </w:rPr>
                <w:t>公司</w:t>
              </w:r>
              <w:r>
                <w:t>主体</w:t>
              </w:r>
              <w:r>
                <w:rPr>
                  <w:rFonts w:hint="eastAsia"/>
                </w:rPr>
                <w:t>长期</w:t>
              </w:r>
              <w:r>
                <w:t>信用等级</w:t>
              </w:r>
              <w:r>
                <w:rPr>
                  <w:rFonts w:hint="eastAsia"/>
                </w:rPr>
                <w:t>及</w:t>
              </w:r>
              <w:r>
                <w:t>本次债券信用等级的最新评估结果披露</w:t>
              </w:r>
              <w:r>
                <w:rPr>
                  <w:rFonts w:hint="eastAsia"/>
                </w:rPr>
                <w:t>前，联合评级</w:t>
              </w:r>
              <w:r>
                <w:t>将</w:t>
              </w:r>
              <w:r>
                <w:rPr>
                  <w:rFonts w:hint="eastAsia"/>
                </w:rPr>
                <w:t>公司</w:t>
              </w:r>
              <w:r>
                <w:t>主体</w:t>
              </w:r>
              <w:r>
                <w:rPr>
                  <w:rFonts w:hint="eastAsia"/>
                </w:rPr>
                <w:t>长期</w:t>
              </w:r>
              <w:r>
                <w:t>信用等级</w:t>
              </w:r>
              <w:r>
                <w:rPr>
                  <w:rFonts w:hint="eastAsia"/>
                </w:rPr>
                <w:t>继续列入信用评级</w:t>
              </w:r>
              <w:r>
                <w:t>观察名单</w:t>
              </w:r>
              <w:r>
                <w:rPr>
                  <w:rFonts w:hint="eastAsia"/>
                </w:rPr>
                <w:t>。（公告编号：2016-014）</w:t>
              </w:r>
            </w:p>
            <w:p w:rsidR="008B52DC" w:rsidRPr="008B52DC" w:rsidRDefault="008B52DC" w:rsidP="008B52DC">
              <w:r>
                <w:rPr>
                  <w:rFonts w:hint="eastAsia"/>
                  <w:color w:val="000000"/>
                </w:rPr>
                <w:t xml:space="preserve">    2016年6月24日，在对本公司经营状况及相关行业进行综合分析与评估的基础上， 联合信用评级公司出具了《柳州钢铁股份有限公司公司债券2016年跟踪评级报告》：公司主体长期信用等级为“ AA”，评级展望调整为“负面”，并维持11柳钢债债项信用等级为“ AA”。（公告编号：2016-023）</w:t>
              </w:r>
            </w:p>
            <w:p w:rsidR="008B52DC" w:rsidRDefault="006C56E0" w:rsidP="008B52DC">
              <w:pPr>
                <w:rPr>
                  <w:rFonts w:hAnsi="Arial" w:cs="Times New Roman"/>
                  <w:color w:val="000000"/>
                  <w:kern w:val="2"/>
                </w:rPr>
              </w:pPr>
              <w:r>
                <w:rPr>
                  <w:rFonts w:cs="Times New Roman" w:hint="eastAsia"/>
                  <w:color w:val="000000"/>
                  <w:kern w:val="2"/>
                </w:rPr>
                <w:t xml:space="preserve">    </w:t>
              </w:r>
              <w:r w:rsidR="008B52DC">
                <w:rPr>
                  <w:rFonts w:cs="Times New Roman" w:hint="eastAsia"/>
                  <w:color w:val="000000"/>
                  <w:kern w:val="2"/>
                </w:rPr>
                <w:t>根据上海证券交易所对于跟踪评级报告披露时间的要求，定期跟踪评级报告每年出具一次，</w:t>
              </w:r>
            </w:p>
            <w:p w:rsidR="00C56DD1" w:rsidRPr="001550E7" w:rsidRDefault="008B52DC">
              <w:pPr>
                <w:rPr>
                  <w:rFonts w:hAnsi="Arial" w:cs="Times New Roman"/>
                  <w:kern w:val="2"/>
                </w:rPr>
              </w:pPr>
              <w:r>
                <w:rPr>
                  <w:rFonts w:cs="Times New Roman" w:hint="eastAsia"/>
                  <w:color w:val="000000"/>
                  <w:kern w:val="2"/>
                </w:rPr>
                <w:t>年度报告公布后完成该年度的定期跟踪评级，并发布定期跟踪评级结果及报告，相关信息将通过上海证券交易所网站（</w:t>
              </w:r>
              <w:r>
                <w:rPr>
                  <w:rFonts w:hAnsi="Arial" w:cs="Times New Roman" w:hint="eastAsia"/>
                  <w:color w:val="000000"/>
                  <w:kern w:val="2"/>
                </w:rPr>
                <w:t>http://www.sse.com.cn），提请投资者关注。</w:t>
              </w:r>
            </w:p>
          </w:sdtContent>
        </w:sdt>
      </w:sdtContent>
    </w:sdt>
    <w:p w:rsidR="00C56DD1" w:rsidRDefault="00C56DD1">
      <w:pPr>
        <w:spacing w:line="360" w:lineRule="auto"/>
        <w:rPr>
          <w:szCs w:val="21"/>
        </w:rPr>
      </w:pPr>
    </w:p>
    <w:sdt>
      <w:sdtPr>
        <w:rPr>
          <w:rFonts w:ascii="宋体" w:hAnsi="宋体" w:cs="宋体" w:hint="eastAsia"/>
          <w:b w:val="0"/>
          <w:bCs w:val="0"/>
          <w:kern w:val="0"/>
          <w:szCs w:val="24"/>
        </w:rPr>
        <w:alias w:val="模块:报告期内公司债券增信机制、偿债计划及其他相关情况"/>
        <w:tag w:val="_SEC_c296d45e1d0843b4a8db4da9600766a4"/>
        <w:id w:val="34110537"/>
        <w:lock w:val="sdtLocked"/>
        <w:placeholder>
          <w:docPart w:val="GBC22222222222222222222222222222"/>
        </w:placeholder>
      </w:sdtPr>
      <w:sdtEndPr>
        <w:rPr>
          <w:bCs/>
        </w:rPr>
      </w:sdtEndPr>
      <w:sdtContent>
        <w:p w:rsidR="00C56DD1" w:rsidRDefault="00DB1053" w:rsidP="009320B5">
          <w:pPr>
            <w:pStyle w:val="2"/>
            <w:numPr>
              <w:ilvl w:val="0"/>
              <w:numId w:val="31"/>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Ansi="Arial" w:cs="Times New Roman" w:hint="eastAsia"/>
              <w:bCs/>
              <w:kern w:val="2"/>
              <w:szCs w:val="21"/>
            </w:rPr>
            <w:alias w:val="是否适用：报告期内公司债券增信机制、偿债计划及其他相关情况[双击切换]"/>
            <w:tag w:val="_GBC_2eaf8ae452ed43f998266b420664bca2"/>
            <w:id w:val="34110535"/>
            <w:lock w:val="sdtContentLocked"/>
            <w:placeholder>
              <w:docPart w:val="GBC22222222222222222222222222222"/>
            </w:placeholder>
          </w:sdtPr>
          <w:sdtContent>
            <w:p w:rsidR="00C56DD1" w:rsidRDefault="00A566F9">
              <w:pPr>
                <w:rPr>
                  <w:rFonts w:hAnsi="Arial" w:cs="Times New Roman"/>
                  <w:bCs/>
                  <w:kern w:val="2"/>
                  <w:szCs w:val="21"/>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报告期内公司债券增信机制、偿债计划及其他相关情况"/>
            <w:tag w:val="_GBC_3e5ac9cb6d7d4875a99709dd0e5fcb77"/>
            <w:id w:val="34110536"/>
            <w:lock w:val="sdtLocked"/>
            <w:placeholder>
              <w:docPart w:val="GBC22222222222222222222222222222"/>
            </w:placeholder>
          </w:sdtPr>
          <w:sdtContent>
            <w:p w:rsidR="00C56DD1" w:rsidRPr="001550E7" w:rsidRDefault="006C56E0">
              <w:pPr>
                <w:rPr>
                  <w:rFonts w:hAnsi="Arial" w:cs="Times New Roman"/>
                  <w:kern w:val="2"/>
                </w:rPr>
              </w:pPr>
              <w:r>
                <w:rPr>
                  <w:rFonts w:hAnsi="Arial" w:cs="Times New Roman" w:hint="eastAsia"/>
                  <w:bCs/>
                  <w:kern w:val="2"/>
                  <w:szCs w:val="21"/>
                </w:rPr>
                <w:t xml:space="preserve">    </w:t>
              </w:r>
              <w:r w:rsidR="001550E7">
                <w:rPr>
                  <w:rFonts w:cs="Times New Roman" w:hint="eastAsia"/>
                  <w:color w:val="000000"/>
                  <w:kern w:val="2"/>
                </w:rPr>
                <w:t>公司按时履行债券年度付息及到期还本付息义务。公司偿债能力良好。公司偿债资金主要来源于公司日常的盈利积累及经营活动所产生的现金流。公司的收入规模和盈利积累，较大程度上保证了公司按期偿本付息的能力。</w:t>
              </w:r>
            </w:p>
          </w:sdtContent>
        </w:sdt>
      </w:sdtContent>
    </w:sdt>
    <w:p w:rsidR="00C56DD1" w:rsidRDefault="00C56DD1">
      <w:pPr>
        <w:rPr>
          <w:szCs w:val="21"/>
        </w:rPr>
      </w:pPr>
    </w:p>
    <w:sdt>
      <w:sdtPr>
        <w:rPr>
          <w:rFonts w:ascii="宋体" w:hAnsi="宋体" w:cs="宋体" w:hint="eastAsia"/>
          <w:b w:val="0"/>
          <w:bCs w:val="0"/>
          <w:kern w:val="0"/>
          <w:szCs w:val="24"/>
        </w:rPr>
        <w:alias w:val="模块:公司债券持有人会议召开情况"/>
        <w:tag w:val="_SEC_57f18cb5eed640c4b6783459f1ff2297"/>
        <w:id w:val="34110539"/>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公司债券持有人会议召开情况</w:t>
          </w:r>
        </w:p>
        <w:sdt>
          <w:sdtPr>
            <w:rPr>
              <w:rFonts w:hAnsi="Arial" w:cs="Times New Roman" w:hint="eastAsia"/>
              <w:bCs/>
              <w:kern w:val="2"/>
              <w:szCs w:val="21"/>
            </w:rPr>
            <w:alias w:val="是否适用：公司债券持有人会议召开情况[双击切换]"/>
            <w:tag w:val="_GBC_d93adad0e06b4b3d898b92689d69b44c"/>
            <w:id w:val="34110538"/>
            <w:lock w:val="sdtContentLocked"/>
            <w:placeholder>
              <w:docPart w:val="GBC22222222222222222222222222222"/>
            </w:placeholder>
          </w:sdtPr>
          <w:sdtContent>
            <w:p w:rsidR="00C56DD1" w:rsidRDefault="00A566F9" w:rsidP="001550E7">
              <w:pPr>
                <w:rPr>
                  <w:szCs w:val="21"/>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C56DD1" w:rsidRDefault="00C56DD1">
      <w:pPr>
        <w:rPr>
          <w:szCs w:val="21"/>
        </w:rPr>
      </w:pPr>
    </w:p>
    <w:sdt>
      <w:sdtPr>
        <w:rPr>
          <w:rFonts w:ascii="宋体" w:hAnsi="宋体" w:cs="宋体" w:hint="eastAsia"/>
          <w:b w:val="0"/>
          <w:bCs w:val="0"/>
          <w:kern w:val="0"/>
          <w:szCs w:val="24"/>
        </w:rPr>
        <w:alias w:val="模块:公司债券受托管理人履职情况"/>
        <w:tag w:val="_SEC_404422b189994741af2c1d7c9d6c56bb"/>
        <w:id w:val="34110542"/>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公司债券受托管理人履职情况</w:t>
          </w:r>
        </w:p>
        <w:sdt>
          <w:sdtPr>
            <w:rPr>
              <w:rFonts w:hAnsi="Arial" w:cs="Times New Roman" w:hint="eastAsia"/>
              <w:bCs/>
              <w:kern w:val="2"/>
              <w:szCs w:val="21"/>
            </w:rPr>
            <w:alias w:val="是否适用：公司债券受托管理人履职情况[双击切换]"/>
            <w:tag w:val="_GBC_d5d5c7b40aaf4dd9912f303d826b5bdd"/>
            <w:id w:val="34110540"/>
            <w:lock w:val="sdtContentLocked"/>
            <w:placeholder>
              <w:docPart w:val="GBC22222222222222222222222222222"/>
            </w:placeholder>
          </w:sdtPr>
          <w:sdtContent>
            <w:p w:rsidR="00C56DD1" w:rsidRDefault="00A566F9">
              <w:pPr>
                <w:rPr>
                  <w:rFonts w:hAnsi="Arial" w:cs="Times New Roman"/>
                  <w:bCs/>
                  <w:kern w:val="2"/>
                  <w:szCs w:val="21"/>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债券受托管理人履职情况"/>
            <w:tag w:val="_GBC_8922af0d2284421dbf8caabd9a465fa6"/>
            <w:id w:val="34110541"/>
            <w:lock w:val="sdtLocked"/>
            <w:placeholder>
              <w:docPart w:val="GBC22222222222222222222222222222"/>
            </w:placeholder>
          </w:sdtPr>
          <w:sdtContent>
            <w:p w:rsidR="00C56DD1" w:rsidRPr="001550E7" w:rsidRDefault="001550E7">
              <w:pPr>
                <w:rPr>
                  <w:color w:val="FF0000"/>
                  <w:u w:val="single"/>
                </w:rPr>
              </w:pPr>
              <w:r>
                <w:rPr>
                  <w:rFonts w:cs="Times New Roman" w:hint="eastAsia"/>
                  <w:kern w:val="2"/>
                </w:rPr>
                <w:t>报告期内债券受托管理人按约定履行职责。</w:t>
              </w:r>
            </w:p>
          </w:sdtContent>
        </w:sdt>
      </w:sdtContent>
    </w:sdt>
    <w:p w:rsidR="00C56DD1" w:rsidRDefault="00C56DD1">
      <w:pPr>
        <w:spacing w:line="360" w:lineRule="auto"/>
        <w:rPr>
          <w:rFonts w:ascii="Arial" w:hAnsi="Arial" w:cs="Times New Roman"/>
          <w:bCs/>
          <w:kern w:val="2"/>
          <w:szCs w:val="21"/>
        </w:rPr>
      </w:pPr>
    </w:p>
    <w:sdt>
      <w:sdtPr>
        <w:rPr>
          <w:rFonts w:ascii="宋体" w:hAnsi="宋体" w:cs="宋体" w:hint="eastAsia"/>
          <w:b w:val="0"/>
          <w:bCs w:val="0"/>
          <w:kern w:val="0"/>
          <w:szCs w:val="24"/>
        </w:rPr>
        <w:alias w:val="模块:截至报告期末公司近2年的会计数据和财务指标"/>
        <w:tag w:val="_SEC_1baf511e52ae45aca3071cdf1c8d6889"/>
        <w:id w:val="34110598"/>
        <w:lock w:val="sdtLocked"/>
        <w:placeholder>
          <w:docPart w:val="GBC22222222222222222222222222222"/>
        </w:placeholder>
      </w:sdtPr>
      <w:sdtContent>
        <w:p w:rsidR="00C56DD1" w:rsidRDefault="00DB1053" w:rsidP="009320B5">
          <w:pPr>
            <w:pStyle w:val="2"/>
            <w:numPr>
              <w:ilvl w:val="0"/>
              <w:numId w:val="31"/>
            </w:numPr>
            <w:rPr>
              <w:bCs w:val="0"/>
            </w:rPr>
          </w:pPr>
          <w:r>
            <w:rPr>
              <w:rFonts w:hint="eastAsia"/>
              <w:bCs w:val="0"/>
            </w:rPr>
            <w:t>截至报告</w:t>
          </w:r>
          <w:r>
            <w:rPr>
              <w:rFonts w:hint="eastAsia"/>
            </w:rPr>
            <w:t>期末</w:t>
          </w:r>
          <w:r>
            <w:rPr>
              <w:rFonts w:hint="eastAsia"/>
              <w:bCs w:val="0"/>
            </w:rPr>
            <w:t>公司近</w:t>
          </w:r>
          <w:r>
            <w:rPr>
              <w:bCs w:val="0"/>
            </w:rPr>
            <w:t>2</w:t>
          </w:r>
          <w:r>
            <w:rPr>
              <w:bCs w:val="0"/>
            </w:rPr>
            <w:t>年的会计数据和</w:t>
          </w:r>
          <w:r>
            <w:rPr>
              <w:rFonts w:hint="eastAsia"/>
              <w:bCs w:val="0"/>
            </w:rPr>
            <w:t>财务指标</w:t>
          </w:r>
        </w:p>
        <w:sdt>
          <w:sdtPr>
            <w:alias w:val="是否适用：截至报告期末公司近2年的会计数据和财务指标 [双击切换]"/>
            <w:tag w:val="_GBC_9d2e3e6ec7ce4a28bb2670635d7fa055"/>
            <w:id w:val="34110543"/>
            <w:lock w:val="sdtContentLocked"/>
            <w:placeholder>
              <w:docPart w:val="GBC22222222222222222222222222222"/>
            </w:placeholder>
          </w:sdtPr>
          <w:sdtContent>
            <w:p w:rsidR="00C56DD1" w:rsidRDefault="00A566F9">
              <w:r>
                <w:fldChar w:fldCharType="begin"/>
              </w:r>
              <w:r w:rsidR="00BF6FC1">
                <w:instrText xml:space="preserve"> MACROBUTTON  SnrToggleCheckbox √适用 </w:instrText>
              </w:r>
              <w:r>
                <w:fldChar w:fldCharType="end"/>
              </w:r>
              <w:r>
                <w:fldChar w:fldCharType="begin"/>
              </w:r>
              <w:r w:rsidR="00BF6FC1">
                <w:instrText xml:space="preserve"> MACROBUTTON  SnrToggleCheckbox □不适用 </w:instrText>
              </w:r>
              <w:r>
                <w:fldChar w:fldCharType="end"/>
              </w:r>
            </w:p>
          </w:sdtContent>
        </w:sdt>
        <w:p w:rsidR="00C56DD1" w:rsidRDefault="00DB1053">
          <w:pPr>
            <w:jc w:val="right"/>
            <w:rPr>
              <w:szCs w:val="21"/>
            </w:rPr>
          </w:pPr>
          <w:r>
            <w:rPr>
              <w:rFonts w:hint="eastAsia"/>
              <w:szCs w:val="21"/>
            </w:rPr>
            <w:t>单位</w:t>
          </w:r>
          <w:r>
            <w:rPr>
              <w:szCs w:val="21"/>
            </w:rPr>
            <w:t>:</w:t>
          </w:r>
          <w:sdt>
            <w:sdtPr>
              <w:rPr>
                <w:szCs w:val="21"/>
              </w:rPr>
              <w:alias w:val="单位：财务附注：截至报告期末公司近2年的会计数据和财务指标"/>
              <w:tag w:val="_GBC_d1b00d7bc3024e3b9a201ac818fee5f1"/>
              <w:id w:val="341105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szCs w:val="21"/>
                </w:rPr>
                <w:t>元</w:t>
              </w:r>
            </w:sdtContent>
          </w:sdt>
          <w:r>
            <w:rPr>
              <w:rFonts w:hint="eastAsia"/>
              <w:szCs w:val="21"/>
            </w:rPr>
            <w:t xml:space="preserve">  币种</w:t>
          </w:r>
          <w:r>
            <w:rPr>
              <w:szCs w:val="21"/>
            </w:rPr>
            <w:t>:</w:t>
          </w:r>
          <w:sdt>
            <w:sdtPr>
              <w:rPr>
                <w:szCs w:val="21"/>
              </w:rPr>
              <w:alias w:val="币种：财务附注：截至报告期末公司近2年的会计数据和财务指标"/>
              <w:tag w:val="_GBC_48f2942a11ff459dbe700f63e54bd5c3"/>
              <w:id w:val="341105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7"/>
            <w:gridCol w:w="1134"/>
            <w:gridCol w:w="1559"/>
            <w:gridCol w:w="2704"/>
          </w:tblGrid>
          <w:tr w:rsidR="00BF6FC1" w:rsidTr="00BF6FC1">
            <w:tc>
              <w:tcPr>
                <w:tcW w:w="2235" w:type="dxa"/>
                <w:vAlign w:val="center"/>
              </w:tcPr>
              <w:p w:rsidR="00BF6FC1" w:rsidRDefault="00BF6FC1" w:rsidP="001351B8">
                <w:pPr>
                  <w:jc w:val="center"/>
                  <w:rPr>
                    <w:rFonts w:ascii="Arial" w:hAnsi="Arial" w:cs="Times New Roman"/>
                    <w:b/>
                    <w:bCs/>
                    <w:szCs w:val="21"/>
                  </w:rPr>
                </w:pPr>
                <w:r>
                  <w:rPr>
                    <w:rFonts w:hint="eastAsia"/>
                    <w:szCs w:val="21"/>
                  </w:rPr>
                  <w:t>主要指标</w:t>
                </w:r>
              </w:p>
            </w:tc>
            <w:tc>
              <w:tcPr>
                <w:tcW w:w="1417" w:type="dxa"/>
                <w:vAlign w:val="center"/>
              </w:tcPr>
              <w:p w:rsidR="00BF6FC1" w:rsidRDefault="00BF6FC1" w:rsidP="001351B8">
                <w:pPr>
                  <w:jc w:val="center"/>
                  <w:rPr>
                    <w:szCs w:val="21"/>
                  </w:rPr>
                </w:pPr>
                <w:r>
                  <w:rPr>
                    <w:rFonts w:hint="eastAsia"/>
                    <w:szCs w:val="21"/>
                  </w:rPr>
                  <w:t>2016年</w:t>
                </w:r>
              </w:p>
            </w:tc>
            <w:tc>
              <w:tcPr>
                <w:tcW w:w="1134" w:type="dxa"/>
                <w:vAlign w:val="center"/>
              </w:tcPr>
              <w:p w:rsidR="00BF6FC1" w:rsidRDefault="00BF6FC1" w:rsidP="001351B8">
                <w:pPr>
                  <w:jc w:val="center"/>
                  <w:rPr>
                    <w:szCs w:val="21"/>
                  </w:rPr>
                </w:pPr>
                <w:r>
                  <w:rPr>
                    <w:rFonts w:hint="eastAsia"/>
                    <w:szCs w:val="21"/>
                  </w:rPr>
                  <w:t>2015年</w:t>
                </w:r>
              </w:p>
            </w:tc>
            <w:tc>
              <w:tcPr>
                <w:tcW w:w="1559" w:type="dxa"/>
                <w:vAlign w:val="center"/>
              </w:tcPr>
              <w:p w:rsidR="00BF6FC1" w:rsidRDefault="00BF6FC1" w:rsidP="001351B8">
                <w:pPr>
                  <w:jc w:val="center"/>
                  <w:rPr>
                    <w:szCs w:val="21"/>
                  </w:rPr>
                </w:pPr>
                <w:r>
                  <w:rPr>
                    <w:rFonts w:hint="eastAsia"/>
                    <w:szCs w:val="21"/>
                  </w:rPr>
                  <w:t>本期比上年同期增减（%）</w:t>
                </w:r>
              </w:p>
            </w:tc>
            <w:tc>
              <w:tcPr>
                <w:tcW w:w="2704" w:type="dxa"/>
                <w:vAlign w:val="center"/>
              </w:tcPr>
              <w:p w:rsidR="00BF6FC1" w:rsidRDefault="00BF6FC1" w:rsidP="001351B8">
                <w:pPr>
                  <w:jc w:val="center"/>
                  <w:rPr>
                    <w:szCs w:val="21"/>
                  </w:rPr>
                </w:pPr>
                <w:r>
                  <w:rPr>
                    <w:rFonts w:hint="eastAsia"/>
                    <w:szCs w:val="21"/>
                  </w:rPr>
                  <w:t>变动原因</w:t>
                </w:r>
              </w:p>
            </w:tc>
          </w:tr>
          <w:tr w:rsidR="00BF6FC1" w:rsidTr="00BF6FC1">
            <w:tc>
              <w:tcPr>
                <w:tcW w:w="2235" w:type="dxa"/>
              </w:tcPr>
              <w:p w:rsidR="00BF6FC1" w:rsidRDefault="00BF6FC1" w:rsidP="001351B8">
                <w:pPr>
                  <w:rPr>
                    <w:szCs w:val="21"/>
                  </w:rPr>
                </w:pPr>
                <w:r>
                  <w:rPr>
                    <w:rFonts w:hint="eastAsia"/>
                    <w:szCs w:val="21"/>
                  </w:rPr>
                  <w:t>息税折旧摊销前利润</w:t>
                </w:r>
              </w:p>
            </w:tc>
            <w:tc>
              <w:tcPr>
                <w:tcW w:w="1417" w:type="dxa"/>
              </w:tcPr>
              <w:sdt>
                <w:sdtPr>
                  <w:rPr>
                    <w:rFonts w:hint="eastAsia"/>
                    <w:szCs w:val="21"/>
                  </w:rPr>
                  <w:alias w:val="息税折旧摊销前利润"/>
                  <w:tag w:val="_GBC_0a42e04deeaa461396dd005868f1b381"/>
                  <w:id w:val="7137034"/>
                  <w:lock w:val="sdtLocked"/>
                </w:sdtPr>
                <w:sdtContent>
                  <w:p w:rsidR="00BF6FC1" w:rsidRDefault="00BF6FC1" w:rsidP="001351B8">
                    <w:pPr>
                      <w:jc w:val="right"/>
                      <w:rPr>
                        <w:rFonts w:ascii="Arial" w:hAnsi="Arial" w:cs="Times New Roman"/>
                        <w:b/>
                        <w:bCs/>
                        <w:szCs w:val="21"/>
                      </w:rPr>
                    </w:pPr>
                    <w:r>
                      <w:rPr>
                        <w:rFonts w:hint="eastAsia"/>
                        <w:szCs w:val="21"/>
                      </w:rPr>
                      <w:t>153,356.50</w:t>
                    </w:r>
                  </w:p>
                </w:sdtContent>
              </w:sdt>
            </w:tc>
            <w:tc>
              <w:tcPr>
                <w:tcW w:w="1134" w:type="dxa"/>
              </w:tcPr>
              <w:sdt>
                <w:sdtPr>
                  <w:rPr>
                    <w:rFonts w:hint="eastAsia"/>
                    <w:szCs w:val="21"/>
                  </w:rPr>
                  <w:alias w:val="息税折旧摊销前利润"/>
                  <w:tag w:val="_GBC_6220fb8c71e745809a8fe26ac8e30828"/>
                  <w:id w:val="7137035"/>
                  <w:lock w:val="sdtLocked"/>
                </w:sdtPr>
                <w:sdtContent>
                  <w:p w:rsidR="00BF6FC1" w:rsidRDefault="00BF6FC1" w:rsidP="001351B8">
                    <w:pPr>
                      <w:jc w:val="right"/>
                      <w:rPr>
                        <w:rFonts w:ascii="Arial" w:hAnsi="Arial" w:cs="Times New Roman"/>
                        <w:b/>
                        <w:bCs/>
                        <w:szCs w:val="21"/>
                      </w:rPr>
                    </w:pPr>
                    <w:r>
                      <w:rPr>
                        <w:rFonts w:hint="eastAsia"/>
                        <w:szCs w:val="21"/>
                      </w:rPr>
                      <w:t>22.73</w:t>
                    </w:r>
                  </w:p>
                </w:sdtContent>
              </w:sdt>
            </w:tc>
            <w:tc>
              <w:tcPr>
                <w:tcW w:w="1559" w:type="dxa"/>
              </w:tcPr>
              <w:sdt>
                <w:sdtPr>
                  <w:rPr>
                    <w:rFonts w:hint="eastAsia"/>
                    <w:szCs w:val="21"/>
                  </w:rPr>
                  <w:alias w:val="息税折旧摊销前利润本期比上年同期增减"/>
                  <w:tag w:val="_GBC_e9e49c6e39c44926811837a1e52a6c04"/>
                  <w:id w:val="7137036"/>
                  <w:lock w:val="sdtLocked"/>
                </w:sdtPr>
                <w:sdtContent>
                  <w:p w:rsidR="00BF6FC1" w:rsidRDefault="00BF6FC1" w:rsidP="001351B8">
                    <w:pPr>
                      <w:jc w:val="right"/>
                      <w:rPr>
                        <w:rFonts w:ascii="Arial" w:hAnsi="Arial" w:cs="Times New Roman"/>
                        <w:b/>
                        <w:bCs/>
                        <w:szCs w:val="21"/>
                      </w:rPr>
                    </w:pPr>
                    <w:r>
                      <w:rPr>
                        <w:rFonts w:hint="eastAsia"/>
                        <w:szCs w:val="21"/>
                      </w:rPr>
                      <w:t>674,587.64</w:t>
                    </w:r>
                  </w:p>
                </w:sdtContent>
              </w:sdt>
            </w:tc>
            <w:tc>
              <w:tcPr>
                <w:tcW w:w="2704" w:type="dxa"/>
              </w:tcPr>
              <w:sdt>
                <w:sdtPr>
                  <w:rPr>
                    <w:rFonts w:hint="eastAsia"/>
                    <w:szCs w:val="21"/>
                  </w:rPr>
                  <w:alias w:val="息税折旧摊销前利润变动原因"/>
                  <w:tag w:val="_GBC_6e316091394845b2a90ca60fb296c574"/>
                  <w:id w:val="7137037"/>
                  <w:lock w:val="sdtLocked"/>
                </w:sdtPr>
                <w:sdtContent>
                  <w:p w:rsidR="00BF6FC1" w:rsidRDefault="00BF6FC1" w:rsidP="00BF6FC1">
                    <w:pPr>
                      <w:rPr>
                        <w:rFonts w:ascii="Arial" w:hAnsi="Arial" w:cs="Times New Roman"/>
                        <w:b/>
                        <w:bCs/>
                        <w:szCs w:val="21"/>
                      </w:rPr>
                    </w:pPr>
                    <w:r w:rsidRPr="00BF6FC1">
                      <w:rPr>
                        <w:rFonts w:hint="eastAsia"/>
                        <w:sz w:val="18"/>
                        <w:szCs w:val="18"/>
                      </w:rPr>
                      <w:t>主要是2016年公司经营情况良好，利润总额同比增加15.49亿元</w:t>
                    </w:r>
                  </w:p>
                </w:sdtContent>
              </w:sdt>
            </w:tc>
          </w:tr>
          <w:tr w:rsidR="00BF6FC1" w:rsidTr="00BF6FC1">
            <w:tc>
              <w:tcPr>
                <w:tcW w:w="2235" w:type="dxa"/>
              </w:tcPr>
              <w:p w:rsidR="00BF6FC1" w:rsidRDefault="00BF6FC1" w:rsidP="001351B8">
                <w:pPr>
                  <w:rPr>
                    <w:szCs w:val="21"/>
                  </w:rPr>
                </w:pPr>
                <w:r>
                  <w:rPr>
                    <w:rFonts w:hint="eastAsia"/>
                    <w:szCs w:val="21"/>
                  </w:rPr>
                  <w:lastRenderedPageBreak/>
                  <w:t>流动比率</w:t>
                </w:r>
              </w:p>
            </w:tc>
            <w:tc>
              <w:tcPr>
                <w:tcW w:w="1417" w:type="dxa"/>
              </w:tcPr>
              <w:sdt>
                <w:sdtPr>
                  <w:rPr>
                    <w:rFonts w:hint="eastAsia"/>
                    <w:szCs w:val="21"/>
                  </w:rPr>
                  <w:alias w:val="流动比率"/>
                  <w:tag w:val="_GBC_30482cecf5fe41c18011df721d152cd0"/>
                  <w:id w:val="7137038"/>
                  <w:lock w:val="sdtLocked"/>
                </w:sdtPr>
                <w:sdtContent>
                  <w:p w:rsidR="00BF6FC1" w:rsidRDefault="00BF6FC1" w:rsidP="001351B8">
                    <w:pPr>
                      <w:jc w:val="right"/>
                      <w:rPr>
                        <w:rFonts w:ascii="Arial" w:hAnsi="Arial" w:cs="Times New Roman"/>
                        <w:b/>
                        <w:bCs/>
                        <w:szCs w:val="21"/>
                      </w:rPr>
                    </w:pPr>
                    <w:r>
                      <w:rPr>
                        <w:rFonts w:hint="eastAsia"/>
                        <w:szCs w:val="21"/>
                      </w:rPr>
                      <w:t>70.79%</w:t>
                    </w:r>
                  </w:p>
                </w:sdtContent>
              </w:sdt>
            </w:tc>
            <w:tc>
              <w:tcPr>
                <w:tcW w:w="1134" w:type="dxa"/>
              </w:tcPr>
              <w:sdt>
                <w:sdtPr>
                  <w:rPr>
                    <w:rFonts w:hint="eastAsia"/>
                    <w:szCs w:val="21"/>
                  </w:rPr>
                  <w:alias w:val="流动比率"/>
                  <w:tag w:val="_GBC_311e9e44fb6349248ca32781931817da"/>
                  <w:id w:val="7137039"/>
                  <w:lock w:val="sdtLocked"/>
                </w:sdtPr>
                <w:sdtContent>
                  <w:p w:rsidR="00BF6FC1" w:rsidRDefault="00BF6FC1" w:rsidP="001351B8">
                    <w:pPr>
                      <w:jc w:val="right"/>
                      <w:rPr>
                        <w:rFonts w:ascii="Arial" w:hAnsi="Arial" w:cs="Times New Roman"/>
                        <w:b/>
                        <w:bCs/>
                        <w:szCs w:val="21"/>
                      </w:rPr>
                    </w:pPr>
                    <w:r>
                      <w:rPr>
                        <w:rFonts w:hint="eastAsia"/>
                        <w:szCs w:val="21"/>
                      </w:rPr>
                      <w:t>75.00%</w:t>
                    </w:r>
                  </w:p>
                </w:sdtContent>
              </w:sdt>
            </w:tc>
            <w:tc>
              <w:tcPr>
                <w:tcW w:w="1559" w:type="dxa"/>
              </w:tcPr>
              <w:sdt>
                <w:sdtPr>
                  <w:rPr>
                    <w:rFonts w:hint="eastAsia"/>
                    <w:szCs w:val="21"/>
                  </w:rPr>
                  <w:alias w:val="流动比率本期比上年同期增减"/>
                  <w:tag w:val="_GBC_41066eaa2c3d4ac98abd5528604bc410"/>
                  <w:id w:val="7137040"/>
                  <w:lock w:val="sdtLocked"/>
                </w:sdtPr>
                <w:sdtContent>
                  <w:p w:rsidR="00BF6FC1" w:rsidRDefault="00BF6FC1" w:rsidP="001351B8">
                    <w:pPr>
                      <w:jc w:val="right"/>
                      <w:rPr>
                        <w:rFonts w:ascii="Arial" w:hAnsi="Arial" w:cs="Times New Roman"/>
                        <w:b/>
                        <w:bCs/>
                        <w:szCs w:val="21"/>
                      </w:rPr>
                    </w:pPr>
                    <w:r>
                      <w:rPr>
                        <w:rFonts w:hint="eastAsia"/>
                        <w:szCs w:val="21"/>
                      </w:rPr>
                      <w:t>-4.21%</w:t>
                    </w:r>
                  </w:p>
                </w:sdtContent>
              </w:sdt>
            </w:tc>
            <w:tc>
              <w:tcPr>
                <w:tcW w:w="2704" w:type="dxa"/>
              </w:tcPr>
              <w:sdt>
                <w:sdtPr>
                  <w:rPr>
                    <w:rFonts w:hint="eastAsia"/>
                    <w:szCs w:val="21"/>
                  </w:rPr>
                  <w:alias w:val="流动比率变动原因"/>
                  <w:tag w:val="_GBC_a3067cfdbcdd46a3ac1ed0d475223eee"/>
                  <w:id w:val="7137041"/>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速动比率</w:t>
                </w:r>
              </w:p>
            </w:tc>
            <w:tc>
              <w:tcPr>
                <w:tcW w:w="1417" w:type="dxa"/>
              </w:tcPr>
              <w:sdt>
                <w:sdtPr>
                  <w:rPr>
                    <w:rFonts w:hint="eastAsia"/>
                    <w:szCs w:val="21"/>
                  </w:rPr>
                  <w:alias w:val="速动比率"/>
                  <w:tag w:val="_GBC_3a18af97ed014d26b6df0e908ae4a50f"/>
                  <w:id w:val="7137042"/>
                  <w:lock w:val="sdtLocked"/>
                </w:sdtPr>
                <w:sdtContent>
                  <w:p w:rsidR="00BF6FC1" w:rsidRDefault="00BF6FC1" w:rsidP="001351B8">
                    <w:pPr>
                      <w:jc w:val="right"/>
                      <w:rPr>
                        <w:rFonts w:ascii="Arial" w:hAnsi="Arial" w:cs="Times New Roman"/>
                        <w:b/>
                        <w:bCs/>
                        <w:szCs w:val="21"/>
                      </w:rPr>
                    </w:pPr>
                    <w:r>
                      <w:rPr>
                        <w:rFonts w:hint="eastAsia"/>
                        <w:szCs w:val="21"/>
                      </w:rPr>
                      <w:t>34.33%</w:t>
                    </w:r>
                  </w:p>
                </w:sdtContent>
              </w:sdt>
            </w:tc>
            <w:tc>
              <w:tcPr>
                <w:tcW w:w="1134" w:type="dxa"/>
              </w:tcPr>
              <w:sdt>
                <w:sdtPr>
                  <w:rPr>
                    <w:rFonts w:hint="eastAsia"/>
                    <w:szCs w:val="21"/>
                  </w:rPr>
                  <w:alias w:val="速动比率"/>
                  <w:tag w:val="_GBC_9bdae2e36d474ce3829d1aaa15897af1"/>
                  <w:id w:val="7137043"/>
                  <w:lock w:val="sdtLocked"/>
                </w:sdtPr>
                <w:sdtContent>
                  <w:p w:rsidR="00BF6FC1" w:rsidRDefault="00BF6FC1" w:rsidP="001351B8">
                    <w:pPr>
                      <w:jc w:val="right"/>
                      <w:rPr>
                        <w:rFonts w:ascii="Arial" w:hAnsi="Arial" w:cs="Times New Roman"/>
                        <w:b/>
                        <w:bCs/>
                        <w:szCs w:val="21"/>
                      </w:rPr>
                    </w:pPr>
                    <w:r>
                      <w:rPr>
                        <w:rFonts w:hint="eastAsia"/>
                        <w:szCs w:val="21"/>
                      </w:rPr>
                      <w:t>41.00%</w:t>
                    </w:r>
                  </w:p>
                </w:sdtContent>
              </w:sdt>
            </w:tc>
            <w:tc>
              <w:tcPr>
                <w:tcW w:w="1559" w:type="dxa"/>
              </w:tcPr>
              <w:sdt>
                <w:sdtPr>
                  <w:rPr>
                    <w:rFonts w:hint="eastAsia"/>
                    <w:szCs w:val="21"/>
                  </w:rPr>
                  <w:alias w:val="速动比率本期比上年同期增减"/>
                  <w:tag w:val="_GBC_cb6ab877d6aa404ea747c22c4d4c81f4"/>
                  <w:id w:val="7137044"/>
                  <w:lock w:val="sdtLocked"/>
                </w:sdtPr>
                <w:sdtContent>
                  <w:p w:rsidR="00BF6FC1" w:rsidRDefault="00BF6FC1" w:rsidP="001351B8">
                    <w:pPr>
                      <w:jc w:val="right"/>
                      <w:rPr>
                        <w:rFonts w:ascii="Arial" w:hAnsi="Arial" w:cs="Times New Roman"/>
                        <w:b/>
                        <w:bCs/>
                        <w:szCs w:val="21"/>
                      </w:rPr>
                    </w:pPr>
                    <w:r>
                      <w:rPr>
                        <w:rFonts w:hint="eastAsia"/>
                        <w:szCs w:val="21"/>
                      </w:rPr>
                      <w:t>-6.67%</w:t>
                    </w:r>
                  </w:p>
                </w:sdtContent>
              </w:sdt>
            </w:tc>
            <w:tc>
              <w:tcPr>
                <w:tcW w:w="2704" w:type="dxa"/>
              </w:tcPr>
              <w:sdt>
                <w:sdtPr>
                  <w:rPr>
                    <w:rFonts w:hint="eastAsia"/>
                    <w:szCs w:val="21"/>
                  </w:rPr>
                  <w:alias w:val="速动比率变动原因"/>
                  <w:tag w:val="_GBC_a03723485ce040db9d04ec4524a0444f"/>
                  <w:id w:val="7137045"/>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资产负债率</w:t>
                </w:r>
              </w:p>
            </w:tc>
            <w:tc>
              <w:tcPr>
                <w:tcW w:w="1417" w:type="dxa"/>
              </w:tcPr>
              <w:sdt>
                <w:sdtPr>
                  <w:rPr>
                    <w:rFonts w:hint="eastAsia"/>
                    <w:szCs w:val="21"/>
                  </w:rPr>
                  <w:alias w:val="资产负债率"/>
                  <w:tag w:val="_GBC_b48206de812a48f883b3333693922a7b"/>
                  <w:id w:val="7137046"/>
                  <w:lock w:val="sdtLocked"/>
                </w:sdtPr>
                <w:sdtContent>
                  <w:p w:rsidR="00BF6FC1" w:rsidRDefault="00BF6FC1" w:rsidP="001351B8">
                    <w:pPr>
                      <w:jc w:val="right"/>
                      <w:rPr>
                        <w:rFonts w:ascii="Arial" w:hAnsi="Arial" w:cs="Times New Roman"/>
                        <w:b/>
                        <w:bCs/>
                        <w:szCs w:val="21"/>
                      </w:rPr>
                    </w:pPr>
                    <w:r>
                      <w:rPr>
                        <w:rFonts w:hint="eastAsia"/>
                        <w:szCs w:val="21"/>
                      </w:rPr>
                      <w:t>77.73%</w:t>
                    </w:r>
                  </w:p>
                </w:sdtContent>
              </w:sdt>
            </w:tc>
            <w:tc>
              <w:tcPr>
                <w:tcW w:w="1134" w:type="dxa"/>
              </w:tcPr>
              <w:sdt>
                <w:sdtPr>
                  <w:rPr>
                    <w:rFonts w:hint="eastAsia"/>
                    <w:szCs w:val="21"/>
                  </w:rPr>
                  <w:alias w:val="资产负债率"/>
                  <w:tag w:val="_GBC_dd4f89e9c46a4e409757d427b11e2538"/>
                  <w:id w:val="7137047"/>
                  <w:lock w:val="sdtLocked"/>
                </w:sdtPr>
                <w:sdtContent>
                  <w:p w:rsidR="00BF6FC1" w:rsidRDefault="00BF6FC1" w:rsidP="001351B8">
                    <w:pPr>
                      <w:jc w:val="right"/>
                      <w:rPr>
                        <w:rFonts w:ascii="Arial" w:hAnsi="Arial" w:cs="Times New Roman"/>
                        <w:b/>
                        <w:bCs/>
                        <w:szCs w:val="21"/>
                      </w:rPr>
                    </w:pPr>
                    <w:r>
                      <w:rPr>
                        <w:rFonts w:hint="eastAsia"/>
                        <w:szCs w:val="21"/>
                      </w:rPr>
                      <w:t>80.00%</w:t>
                    </w:r>
                  </w:p>
                </w:sdtContent>
              </w:sdt>
            </w:tc>
            <w:tc>
              <w:tcPr>
                <w:tcW w:w="1559" w:type="dxa"/>
              </w:tcPr>
              <w:sdt>
                <w:sdtPr>
                  <w:rPr>
                    <w:rFonts w:hint="eastAsia"/>
                    <w:szCs w:val="21"/>
                  </w:rPr>
                  <w:alias w:val="资产负债率本期比上期增减"/>
                  <w:tag w:val="_GBC_e2cb8ac829e44e0aa61ee9541466f902"/>
                  <w:id w:val="7137048"/>
                  <w:lock w:val="sdtLocked"/>
                </w:sdtPr>
                <w:sdtContent>
                  <w:p w:rsidR="00BF6FC1" w:rsidRDefault="00BF6FC1" w:rsidP="001351B8">
                    <w:pPr>
                      <w:jc w:val="right"/>
                      <w:rPr>
                        <w:rFonts w:ascii="Arial" w:hAnsi="Arial" w:cs="Times New Roman"/>
                        <w:b/>
                        <w:bCs/>
                        <w:szCs w:val="21"/>
                      </w:rPr>
                    </w:pPr>
                    <w:r>
                      <w:rPr>
                        <w:rFonts w:hint="eastAsia"/>
                        <w:szCs w:val="21"/>
                      </w:rPr>
                      <w:t>-2.27%</w:t>
                    </w:r>
                  </w:p>
                </w:sdtContent>
              </w:sdt>
            </w:tc>
            <w:tc>
              <w:tcPr>
                <w:tcW w:w="2704" w:type="dxa"/>
              </w:tcPr>
              <w:sdt>
                <w:sdtPr>
                  <w:rPr>
                    <w:rFonts w:hint="eastAsia"/>
                    <w:szCs w:val="21"/>
                  </w:rPr>
                  <w:alias w:val="资产负债率变动原因"/>
                  <w:tag w:val="_GBC_c36395568697443fb61a655591fcdd22"/>
                  <w:id w:val="7137049"/>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szCs w:val="21"/>
                  </w:rPr>
                  <w:t>EBITDA全部债务比</w:t>
                </w:r>
              </w:p>
            </w:tc>
            <w:tc>
              <w:tcPr>
                <w:tcW w:w="1417" w:type="dxa"/>
              </w:tcPr>
              <w:sdt>
                <w:sdtPr>
                  <w:rPr>
                    <w:rFonts w:hint="eastAsia"/>
                    <w:szCs w:val="21"/>
                  </w:rPr>
                  <w:alias w:val="EBITDA全部债务比"/>
                  <w:tag w:val="_GBC_2f9662aa53e54d60a776ec69bc29cbc7"/>
                  <w:id w:val="7137050"/>
                  <w:lock w:val="sdtLocked"/>
                </w:sdtPr>
                <w:sdtContent>
                  <w:p w:rsidR="00BF6FC1" w:rsidRDefault="00BF6FC1" w:rsidP="001351B8">
                    <w:pPr>
                      <w:jc w:val="right"/>
                      <w:rPr>
                        <w:rFonts w:ascii="Arial" w:hAnsi="Arial" w:cs="Times New Roman"/>
                        <w:b/>
                        <w:bCs/>
                        <w:szCs w:val="21"/>
                      </w:rPr>
                    </w:pPr>
                    <w:r>
                      <w:rPr>
                        <w:rFonts w:hint="eastAsia"/>
                        <w:szCs w:val="21"/>
                      </w:rPr>
                      <w:t>0.13</w:t>
                    </w:r>
                  </w:p>
                </w:sdtContent>
              </w:sdt>
            </w:tc>
            <w:tc>
              <w:tcPr>
                <w:tcW w:w="1134" w:type="dxa"/>
              </w:tcPr>
              <w:sdt>
                <w:sdtPr>
                  <w:rPr>
                    <w:rFonts w:hint="eastAsia"/>
                    <w:szCs w:val="21"/>
                  </w:rPr>
                  <w:alias w:val="EBITDA全部债务比"/>
                  <w:tag w:val="_GBC_122ef19e1e7c4c4fa7f0e812d19d6c17"/>
                  <w:id w:val="7137051"/>
                  <w:lock w:val="sdtLocked"/>
                </w:sdtPr>
                <w:sdtContent>
                  <w:p w:rsidR="00BF6FC1" w:rsidRDefault="00BF6FC1" w:rsidP="001351B8">
                    <w:pPr>
                      <w:jc w:val="right"/>
                      <w:rPr>
                        <w:rFonts w:ascii="Arial" w:hAnsi="Arial" w:cs="Times New Roman"/>
                        <w:b/>
                        <w:bCs/>
                        <w:szCs w:val="21"/>
                      </w:rPr>
                    </w:pPr>
                    <w:r>
                      <w:rPr>
                        <w:rFonts w:hint="eastAsia"/>
                        <w:szCs w:val="21"/>
                      </w:rPr>
                      <w:t>0.00</w:t>
                    </w:r>
                  </w:p>
                </w:sdtContent>
              </w:sdt>
            </w:tc>
            <w:tc>
              <w:tcPr>
                <w:tcW w:w="1559" w:type="dxa"/>
              </w:tcPr>
              <w:sdt>
                <w:sdtPr>
                  <w:rPr>
                    <w:rFonts w:hint="eastAsia"/>
                    <w:szCs w:val="21"/>
                  </w:rPr>
                  <w:alias w:val="EBITDA全部债务比本期比上年同期增减"/>
                  <w:tag w:val="_GBC_122de191e4514d3c8b60745a1f26589a"/>
                  <w:id w:val="7137052"/>
                  <w:lock w:val="sdtLocked"/>
                </w:sdtPr>
                <w:sdtContent>
                  <w:p w:rsidR="00BF6FC1" w:rsidRDefault="00BF6FC1" w:rsidP="001351B8">
                    <w:pPr>
                      <w:jc w:val="right"/>
                      <w:rPr>
                        <w:rFonts w:ascii="Arial" w:hAnsi="Arial" w:cs="Times New Roman"/>
                        <w:b/>
                        <w:bCs/>
                        <w:szCs w:val="21"/>
                      </w:rPr>
                    </w:pPr>
                    <w:r>
                      <w:rPr>
                        <w:rFonts w:hint="eastAsia"/>
                        <w:szCs w:val="21"/>
                      </w:rPr>
                      <w:t> 不适用 </w:t>
                    </w:r>
                  </w:p>
                </w:sdtContent>
              </w:sdt>
            </w:tc>
            <w:tc>
              <w:tcPr>
                <w:tcW w:w="2704" w:type="dxa"/>
              </w:tcPr>
              <w:sdt>
                <w:sdtPr>
                  <w:rPr>
                    <w:rFonts w:hint="eastAsia"/>
                    <w:szCs w:val="21"/>
                  </w:rPr>
                  <w:alias w:val="EBITDA全部债务比变动原因"/>
                  <w:tag w:val="_GBC_1e7037abf3f54032b759e156bb43abb0"/>
                  <w:id w:val="7137053"/>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利息保障倍数</w:t>
                </w:r>
              </w:p>
            </w:tc>
            <w:tc>
              <w:tcPr>
                <w:tcW w:w="1417" w:type="dxa"/>
              </w:tcPr>
              <w:sdt>
                <w:sdtPr>
                  <w:rPr>
                    <w:rFonts w:hint="eastAsia"/>
                    <w:szCs w:val="21"/>
                  </w:rPr>
                  <w:alias w:val="利息保障倍数"/>
                  <w:tag w:val="_GBC_f0765bf05fea47c4b7e16fb9ba1f29fe"/>
                  <w:id w:val="7137054"/>
                  <w:lock w:val="sdtLocked"/>
                </w:sdtPr>
                <w:sdtContent>
                  <w:p w:rsidR="00BF6FC1" w:rsidRDefault="00BF6FC1" w:rsidP="001351B8">
                    <w:pPr>
                      <w:jc w:val="right"/>
                      <w:rPr>
                        <w:rFonts w:ascii="Arial" w:hAnsi="Arial" w:cs="Times New Roman"/>
                        <w:b/>
                        <w:bCs/>
                        <w:szCs w:val="21"/>
                      </w:rPr>
                    </w:pPr>
                    <w:r>
                      <w:rPr>
                        <w:rFonts w:hint="eastAsia"/>
                        <w:szCs w:val="21"/>
                      </w:rPr>
                      <w:t>0.32</w:t>
                    </w:r>
                  </w:p>
                </w:sdtContent>
              </w:sdt>
            </w:tc>
            <w:tc>
              <w:tcPr>
                <w:tcW w:w="1134" w:type="dxa"/>
              </w:tcPr>
              <w:sdt>
                <w:sdtPr>
                  <w:rPr>
                    <w:rFonts w:hint="eastAsia"/>
                    <w:szCs w:val="21"/>
                  </w:rPr>
                  <w:alias w:val="利息保障倍数"/>
                  <w:tag w:val="_GBC_c6047c1ac4dd41d1ad4429623d442f69"/>
                  <w:id w:val="7137055"/>
                  <w:lock w:val="sdtLocked"/>
                </w:sdtPr>
                <w:sdtContent>
                  <w:p w:rsidR="00BF6FC1" w:rsidRDefault="00BF6FC1" w:rsidP="001351B8">
                    <w:pPr>
                      <w:jc w:val="right"/>
                      <w:rPr>
                        <w:rFonts w:ascii="Arial" w:hAnsi="Arial" w:cs="Times New Roman"/>
                        <w:b/>
                        <w:bCs/>
                        <w:szCs w:val="21"/>
                      </w:rPr>
                    </w:pPr>
                    <w:r>
                      <w:rPr>
                        <w:rFonts w:hint="eastAsia"/>
                        <w:szCs w:val="21"/>
                      </w:rPr>
                      <w:t>-1.44</w:t>
                    </w:r>
                  </w:p>
                </w:sdtContent>
              </w:sdt>
            </w:tc>
            <w:tc>
              <w:tcPr>
                <w:tcW w:w="1559" w:type="dxa"/>
              </w:tcPr>
              <w:sdt>
                <w:sdtPr>
                  <w:rPr>
                    <w:rFonts w:hint="eastAsia"/>
                    <w:szCs w:val="21"/>
                  </w:rPr>
                  <w:alias w:val="利息保障倍数本期比上年同期增减"/>
                  <w:tag w:val="_GBC_4adeb1ae2c2b41519c0b09f01601e859"/>
                  <w:id w:val="7137056"/>
                  <w:lock w:val="sdtLocked"/>
                </w:sdtPr>
                <w:sdtContent>
                  <w:p w:rsidR="00BF6FC1" w:rsidRDefault="00BF6FC1" w:rsidP="001351B8">
                    <w:pPr>
                      <w:jc w:val="right"/>
                      <w:rPr>
                        <w:rFonts w:ascii="Arial" w:hAnsi="Arial" w:cs="Times New Roman"/>
                        <w:b/>
                        <w:bCs/>
                        <w:szCs w:val="21"/>
                      </w:rPr>
                    </w:pPr>
                    <w:r>
                      <w:rPr>
                        <w:rFonts w:hint="eastAsia"/>
                        <w:szCs w:val="21"/>
                      </w:rPr>
                      <w:t> 不适用 </w:t>
                    </w:r>
                  </w:p>
                </w:sdtContent>
              </w:sdt>
            </w:tc>
            <w:tc>
              <w:tcPr>
                <w:tcW w:w="2704" w:type="dxa"/>
              </w:tcPr>
              <w:sdt>
                <w:sdtPr>
                  <w:rPr>
                    <w:rFonts w:hint="eastAsia"/>
                    <w:szCs w:val="21"/>
                  </w:rPr>
                  <w:alias w:val="利息保障倍数变动原因"/>
                  <w:tag w:val="_GBC_03a7a276b03b4c87a926d3865cb64508"/>
                  <w:id w:val="7137057"/>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现金利息保障倍数</w:t>
                </w:r>
              </w:p>
            </w:tc>
            <w:tc>
              <w:tcPr>
                <w:tcW w:w="1417" w:type="dxa"/>
              </w:tcPr>
              <w:sdt>
                <w:sdtPr>
                  <w:rPr>
                    <w:rFonts w:hint="eastAsia"/>
                    <w:szCs w:val="21"/>
                  </w:rPr>
                  <w:alias w:val="现金利息保障倍数"/>
                  <w:tag w:val="_GBC_e5d7fc72107441f3be28b479778603aa"/>
                  <w:id w:val="7137058"/>
                  <w:lock w:val="sdtLocked"/>
                </w:sdtPr>
                <w:sdtContent>
                  <w:p w:rsidR="00BF6FC1" w:rsidRDefault="00BF6FC1" w:rsidP="001351B8">
                    <w:pPr>
                      <w:jc w:val="right"/>
                      <w:rPr>
                        <w:rFonts w:ascii="Arial" w:hAnsi="Arial" w:cs="Times New Roman"/>
                        <w:b/>
                        <w:bCs/>
                        <w:szCs w:val="21"/>
                      </w:rPr>
                    </w:pPr>
                    <w:r>
                      <w:rPr>
                        <w:rFonts w:hint="eastAsia"/>
                        <w:szCs w:val="21"/>
                      </w:rPr>
                      <w:t>4.51</w:t>
                    </w:r>
                  </w:p>
                </w:sdtContent>
              </w:sdt>
            </w:tc>
            <w:tc>
              <w:tcPr>
                <w:tcW w:w="1134" w:type="dxa"/>
              </w:tcPr>
              <w:sdt>
                <w:sdtPr>
                  <w:rPr>
                    <w:rFonts w:hint="eastAsia"/>
                    <w:szCs w:val="21"/>
                  </w:rPr>
                  <w:alias w:val="现金利息保障倍数"/>
                  <w:tag w:val="_GBC_3e5fa3e6ead2428985e972fdc25954e4"/>
                  <w:id w:val="7137059"/>
                  <w:lock w:val="sdtLocked"/>
                </w:sdtPr>
                <w:sdtContent>
                  <w:p w:rsidR="00BF6FC1" w:rsidRDefault="00BF6FC1" w:rsidP="001351B8">
                    <w:pPr>
                      <w:jc w:val="right"/>
                      <w:rPr>
                        <w:rFonts w:ascii="Arial" w:hAnsi="Arial" w:cs="Times New Roman"/>
                        <w:b/>
                        <w:bCs/>
                        <w:szCs w:val="21"/>
                      </w:rPr>
                    </w:pPr>
                    <w:r>
                      <w:rPr>
                        <w:rFonts w:hint="eastAsia"/>
                        <w:szCs w:val="21"/>
                      </w:rPr>
                      <w:t>1.54</w:t>
                    </w:r>
                  </w:p>
                </w:sdtContent>
              </w:sdt>
            </w:tc>
            <w:tc>
              <w:tcPr>
                <w:tcW w:w="1559" w:type="dxa"/>
              </w:tcPr>
              <w:sdt>
                <w:sdtPr>
                  <w:rPr>
                    <w:rFonts w:hint="eastAsia"/>
                    <w:szCs w:val="21"/>
                  </w:rPr>
                  <w:alias w:val="现金利息保障倍数本期比上年同期增减"/>
                  <w:tag w:val="_GBC_15d432542acf4aec955900eaa1925804"/>
                  <w:id w:val="7137060"/>
                  <w:lock w:val="sdtLocked"/>
                </w:sdtPr>
                <w:sdtContent>
                  <w:p w:rsidR="00BF6FC1" w:rsidRDefault="00BF6FC1" w:rsidP="001351B8">
                    <w:pPr>
                      <w:jc w:val="right"/>
                      <w:rPr>
                        <w:rFonts w:ascii="Arial" w:hAnsi="Arial" w:cs="Times New Roman"/>
                        <w:b/>
                        <w:bCs/>
                        <w:szCs w:val="21"/>
                      </w:rPr>
                    </w:pPr>
                    <w:r>
                      <w:rPr>
                        <w:rFonts w:hint="eastAsia"/>
                        <w:szCs w:val="21"/>
                      </w:rPr>
                      <w:t>192.86</w:t>
                    </w:r>
                  </w:p>
                </w:sdtContent>
              </w:sdt>
            </w:tc>
            <w:tc>
              <w:tcPr>
                <w:tcW w:w="2704" w:type="dxa"/>
              </w:tcPr>
              <w:sdt>
                <w:sdtPr>
                  <w:rPr>
                    <w:rFonts w:hint="eastAsia"/>
                    <w:szCs w:val="21"/>
                  </w:rPr>
                  <w:alias w:val="现金利息保障倍数变动原因"/>
                  <w:tag w:val="_GBC_b15fdc4750b84cceb8c7920b762f144b"/>
                  <w:id w:val="7137061"/>
                  <w:lock w:val="sdtLocked"/>
                </w:sdtPr>
                <w:sdtEndPr>
                  <w:rPr>
                    <w:sz w:val="18"/>
                    <w:szCs w:val="18"/>
                  </w:rPr>
                </w:sdtEndPr>
                <w:sdtContent>
                  <w:p w:rsidR="00BF6FC1" w:rsidRDefault="00BF6FC1" w:rsidP="00BF6FC1">
                    <w:pPr>
                      <w:rPr>
                        <w:rFonts w:ascii="Arial" w:hAnsi="Arial" w:cs="Times New Roman"/>
                        <w:b/>
                        <w:bCs/>
                        <w:szCs w:val="21"/>
                      </w:rPr>
                    </w:pPr>
                    <w:r w:rsidRPr="00BF6FC1">
                      <w:rPr>
                        <w:rFonts w:hint="eastAsia"/>
                        <w:sz w:val="18"/>
                        <w:szCs w:val="18"/>
                      </w:rPr>
                      <w:t>2016年钢材市场回暖，经营活动产生的现金净流入同比增幅458.89%</w:t>
                    </w:r>
                  </w:p>
                </w:sdtContent>
              </w:sdt>
            </w:tc>
          </w:tr>
          <w:tr w:rsidR="00BF6FC1" w:rsidTr="00BF6FC1">
            <w:trPr>
              <w:trHeight w:val="275"/>
            </w:trPr>
            <w:tc>
              <w:tcPr>
                <w:tcW w:w="2235" w:type="dxa"/>
              </w:tcPr>
              <w:p w:rsidR="00BF6FC1" w:rsidRDefault="00BF6FC1" w:rsidP="001351B8">
                <w:pPr>
                  <w:rPr>
                    <w:szCs w:val="21"/>
                  </w:rPr>
                </w:pPr>
                <w:r>
                  <w:rPr>
                    <w:szCs w:val="21"/>
                  </w:rPr>
                  <w:t>EBITDA利息保障倍数</w:t>
                </w:r>
              </w:p>
            </w:tc>
            <w:tc>
              <w:tcPr>
                <w:tcW w:w="1417" w:type="dxa"/>
              </w:tcPr>
              <w:sdt>
                <w:sdtPr>
                  <w:rPr>
                    <w:rFonts w:hint="eastAsia"/>
                    <w:szCs w:val="21"/>
                  </w:rPr>
                  <w:alias w:val="EBITDA利息保障倍数"/>
                  <w:tag w:val="_GBC_ac876dbee2224a989f5022590486f2fd"/>
                  <w:id w:val="7137062"/>
                  <w:lock w:val="sdtLocked"/>
                </w:sdtPr>
                <w:sdtContent>
                  <w:p w:rsidR="00BF6FC1" w:rsidRDefault="00BF6FC1" w:rsidP="001351B8">
                    <w:pPr>
                      <w:jc w:val="right"/>
                      <w:rPr>
                        <w:szCs w:val="21"/>
                      </w:rPr>
                    </w:pPr>
                    <w:r>
                      <w:rPr>
                        <w:rFonts w:hint="eastAsia"/>
                        <w:szCs w:val="21"/>
                      </w:rPr>
                      <w:t>3.29</w:t>
                    </w:r>
                  </w:p>
                </w:sdtContent>
              </w:sdt>
            </w:tc>
            <w:tc>
              <w:tcPr>
                <w:tcW w:w="1134" w:type="dxa"/>
              </w:tcPr>
              <w:sdt>
                <w:sdtPr>
                  <w:rPr>
                    <w:rFonts w:hint="eastAsia"/>
                    <w:szCs w:val="21"/>
                  </w:rPr>
                  <w:alias w:val="EBITDA利息保障倍数"/>
                  <w:tag w:val="_GBC_5e03edd219e3487f873bf7d61e2cb6c5"/>
                  <w:id w:val="7137063"/>
                  <w:lock w:val="sdtLocked"/>
                </w:sdtPr>
                <w:sdtContent>
                  <w:p w:rsidR="00BF6FC1" w:rsidRDefault="00BF6FC1" w:rsidP="001351B8">
                    <w:pPr>
                      <w:jc w:val="right"/>
                      <w:rPr>
                        <w:szCs w:val="21"/>
                      </w:rPr>
                    </w:pPr>
                    <w:r>
                      <w:rPr>
                        <w:rFonts w:hint="eastAsia"/>
                        <w:szCs w:val="21"/>
                      </w:rPr>
                      <w:t>0.00</w:t>
                    </w:r>
                  </w:p>
                </w:sdtContent>
              </w:sdt>
            </w:tc>
            <w:tc>
              <w:tcPr>
                <w:tcW w:w="1559" w:type="dxa"/>
              </w:tcPr>
              <w:sdt>
                <w:sdtPr>
                  <w:rPr>
                    <w:rFonts w:hint="eastAsia"/>
                    <w:szCs w:val="21"/>
                  </w:rPr>
                  <w:alias w:val="EBITDA利息保障倍数本期比上年同期增减"/>
                  <w:tag w:val="_GBC_e0c145dda5c3445b92bd60fcd4ff4378"/>
                  <w:id w:val="7137064"/>
                  <w:lock w:val="sdtLocked"/>
                </w:sdtPr>
                <w:sdtContent>
                  <w:p w:rsidR="00BF6FC1" w:rsidRDefault="00BF6FC1" w:rsidP="001351B8">
                    <w:pPr>
                      <w:jc w:val="right"/>
                      <w:rPr>
                        <w:szCs w:val="21"/>
                      </w:rPr>
                    </w:pPr>
                    <w:r>
                      <w:rPr>
                        <w:rFonts w:hint="eastAsia"/>
                        <w:szCs w:val="21"/>
                      </w:rPr>
                      <w:t> 不适用 </w:t>
                    </w:r>
                  </w:p>
                </w:sdtContent>
              </w:sdt>
            </w:tc>
            <w:tc>
              <w:tcPr>
                <w:tcW w:w="2704" w:type="dxa"/>
              </w:tcPr>
              <w:sdt>
                <w:sdtPr>
                  <w:rPr>
                    <w:rFonts w:hint="eastAsia"/>
                    <w:szCs w:val="21"/>
                  </w:rPr>
                  <w:alias w:val="EBITDA利息保障倍数变动原因"/>
                  <w:tag w:val="_GBC_4ac3a642e8814588af03c5128f6680ef"/>
                  <w:id w:val="7137065"/>
                  <w:lock w:val="sdtLocked"/>
                </w:sdtPr>
                <w:sdtContent>
                  <w:p w:rsidR="00BF6FC1" w:rsidRDefault="00BF6FC1" w:rsidP="001351B8">
                    <w:pPr>
                      <w:jc w:val="right"/>
                      <w:rPr>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贷款偿还率</w:t>
                </w:r>
              </w:p>
            </w:tc>
            <w:tc>
              <w:tcPr>
                <w:tcW w:w="1417" w:type="dxa"/>
              </w:tcPr>
              <w:sdt>
                <w:sdtPr>
                  <w:rPr>
                    <w:rFonts w:hint="eastAsia"/>
                    <w:szCs w:val="21"/>
                  </w:rPr>
                  <w:alias w:val="贷款偿还率"/>
                  <w:tag w:val="_GBC_01e19106e48d4c65a89302e8e2d42b89"/>
                  <w:id w:val="7137066"/>
                  <w:lock w:val="sdtLocked"/>
                </w:sdtPr>
                <w:sdtContent>
                  <w:p w:rsidR="00BF6FC1" w:rsidRDefault="00BF6FC1" w:rsidP="001351B8">
                    <w:pPr>
                      <w:jc w:val="right"/>
                      <w:rPr>
                        <w:rFonts w:ascii="Arial" w:hAnsi="Arial" w:cs="Times New Roman"/>
                        <w:b/>
                        <w:bCs/>
                        <w:szCs w:val="21"/>
                      </w:rPr>
                    </w:pPr>
                    <w:r>
                      <w:rPr>
                        <w:rFonts w:hint="eastAsia"/>
                        <w:szCs w:val="21"/>
                      </w:rPr>
                      <w:t>100.00%</w:t>
                    </w:r>
                  </w:p>
                </w:sdtContent>
              </w:sdt>
            </w:tc>
            <w:tc>
              <w:tcPr>
                <w:tcW w:w="1134" w:type="dxa"/>
              </w:tcPr>
              <w:sdt>
                <w:sdtPr>
                  <w:rPr>
                    <w:rFonts w:hint="eastAsia"/>
                    <w:szCs w:val="21"/>
                  </w:rPr>
                  <w:alias w:val="贷款偿还率"/>
                  <w:tag w:val="_GBC_636026e7d6ab4c47b95bbc950d602d5d"/>
                  <w:id w:val="7137067"/>
                  <w:lock w:val="sdtLocked"/>
                </w:sdtPr>
                <w:sdtContent>
                  <w:p w:rsidR="00BF6FC1" w:rsidRDefault="00BF6FC1" w:rsidP="001351B8">
                    <w:pPr>
                      <w:jc w:val="right"/>
                      <w:rPr>
                        <w:rFonts w:ascii="Arial" w:hAnsi="Arial" w:cs="Times New Roman"/>
                        <w:b/>
                        <w:bCs/>
                        <w:szCs w:val="21"/>
                      </w:rPr>
                    </w:pPr>
                    <w:r>
                      <w:rPr>
                        <w:rFonts w:hint="eastAsia"/>
                        <w:szCs w:val="21"/>
                      </w:rPr>
                      <w:t>100.00%</w:t>
                    </w:r>
                  </w:p>
                </w:sdtContent>
              </w:sdt>
            </w:tc>
            <w:tc>
              <w:tcPr>
                <w:tcW w:w="1559" w:type="dxa"/>
              </w:tcPr>
              <w:sdt>
                <w:sdtPr>
                  <w:rPr>
                    <w:rFonts w:hint="eastAsia"/>
                    <w:szCs w:val="21"/>
                  </w:rPr>
                  <w:alias w:val="贷款偿还率本期比上年同期增减"/>
                  <w:tag w:val="_GBC_51675a9d8069406685343868ccea40f9"/>
                  <w:id w:val="7137068"/>
                  <w:lock w:val="sdtLocked"/>
                </w:sdtPr>
                <w:sdtContent>
                  <w:p w:rsidR="00BF6FC1" w:rsidRDefault="00BF6FC1" w:rsidP="001351B8">
                    <w:pPr>
                      <w:jc w:val="right"/>
                      <w:rPr>
                        <w:rFonts w:ascii="Arial" w:hAnsi="Arial" w:cs="Times New Roman"/>
                        <w:b/>
                        <w:bCs/>
                        <w:szCs w:val="21"/>
                      </w:rPr>
                    </w:pPr>
                    <w:r>
                      <w:rPr>
                        <w:rFonts w:hint="eastAsia"/>
                        <w:szCs w:val="21"/>
                      </w:rPr>
                      <w:t>   -    </w:t>
                    </w:r>
                  </w:p>
                </w:sdtContent>
              </w:sdt>
            </w:tc>
            <w:tc>
              <w:tcPr>
                <w:tcW w:w="2704" w:type="dxa"/>
              </w:tcPr>
              <w:sdt>
                <w:sdtPr>
                  <w:rPr>
                    <w:rFonts w:hint="eastAsia"/>
                    <w:szCs w:val="21"/>
                  </w:rPr>
                  <w:alias w:val="贷款偿还率变动原因"/>
                  <w:tag w:val="_GBC_055cddb343ce4faa8e5036965426457e"/>
                  <w:id w:val="7137069"/>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r w:rsidR="00BF6FC1" w:rsidTr="00BF6FC1">
            <w:tc>
              <w:tcPr>
                <w:tcW w:w="2235" w:type="dxa"/>
              </w:tcPr>
              <w:p w:rsidR="00BF6FC1" w:rsidRDefault="00BF6FC1" w:rsidP="001351B8">
                <w:pPr>
                  <w:rPr>
                    <w:szCs w:val="21"/>
                  </w:rPr>
                </w:pPr>
                <w:r>
                  <w:rPr>
                    <w:rFonts w:hint="eastAsia"/>
                    <w:szCs w:val="21"/>
                  </w:rPr>
                  <w:t>利息偿付率</w:t>
                </w:r>
              </w:p>
            </w:tc>
            <w:tc>
              <w:tcPr>
                <w:tcW w:w="1417" w:type="dxa"/>
              </w:tcPr>
              <w:sdt>
                <w:sdtPr>
                  <w:rPr>
                    <w:rFonts w:hint="eastAsia"/>
                    <w:szCs w:val="21"/>
                  </w:rPr>
                  <w:alias w:val="利息偿付率"/>
                  <w:tag w:val="_GBC_c601b3d4cbc04b99a0b24a8eda9249ac"/>
                  <w:id w:val="7137070"/>
                  <w:lock w:val="sdtLocked"/>
                </w:sdtPr>
                <w:sdtContent>
                  <w:p w:rsidR="00BF6FC1" w:rsidRDefault="00BF6FC1" w:rsidP="001351B8">
                    <w:pPr>
                      <w:jc w:val="right"/>
                      <w:rPr>
                        <w:rFonts w:ascii="Arial" w:hAnsi="Arial" w:cs="Times New Roman"/>
                        <w:b/>
                        <w:bCs/>
                        <w:szCs w:val="21"/>
                      </w:rPr>
                    </w:pPr>
                    <w:r>
                      <w:rPr>
                        <w:rFonts w:hint="eastAsia"/>
                        <w:szCs w:val="21"/>
                      </w:rPr>
                      <w:t>100.00%</w:t>
                    </w:r>
                  </w:p>
                </w:sdtContent>
              </w:sdt>
            </w:tc>
            <w:tc>
              <w:tcPr>
                <w:tcW w:w="1134" w:type="dxa"/>
              </w:tcPr>
              <w:sdt>
                <w:sdtPr>
                  <w:rPr>
                    <w:rFonts w:hint="eastAsia"/>
                    <w:szCs w:val="21"/>
                  </w:rPr>
                  <w:alias w:val="利息偿付率"/>
                  <w:tag w:val="_GBC_39d1334aa2704dc9808bd7e36e9ceadb"/>
                  <w:id w:val="7137071"/>
                  <w:lock w:val="sdtLocked"/>
                </w:sdtPr>
                <w:sdtContent>
                  <w:p w:rsidR="00BF6FC1" w:rsidRDefault="00BF6FC1" w:rsidP="001351B8">
                    <w:pPr>
                      <w:jc w:val="right"/>
                      <w:rPr>
                        <w:rFonts w:ascii="Arial" w:hAnsi="Arial" w:cs="Times New Roman"/>
                        <w:b/>
                        <w:bCs/>
                        <w:szCs w:val="21"/>
                      </w:rPr>
                    </w:pPr>
                    <w:r>
                      <w:rPr>
                        <w:rFonts w:hint="eastAsia"/>
                        <w:szCs w:val="21"/>
                      </w:rPr>
                      <w:t>100.00%</w:t>
                    </w:r>
                  </w:p>
                </w:sdtContent>
              </w:sdt>
            </w:tc>
            <w:tc>
              <w:tcPr>
                <w:tcW w:w="1559" w:type="dxa"/>
              </w:tcPr>
              <w:sdt>
                <w:sdtPr>
                  <w:rPr>
                    <w:rFonts w:hint="eastAsia"/>
                    <w:szCs w:val="21"/>
                  </w:rPr>
                  <w:alias w:val="利息偿付率本期比上年同期增减"/>
                  <w:tag w:val="_GBC_e2f92aca87d148f9920377251847c6d4"/>
                  <w:id w:val="7137072"/>
                  <w:lock w:val="sdtLocked"/>
                </w:sdtPr>
                <w:sdtContent>
                  <w:p w:rsidR="00BF6FC1" w:rsidRDefault="00BF6FC1" w:rsidP="001351B8">
                    <w:pPr>
                      <w:jc w:val="right"/>
                      <w:rPr>
                        <w:rFonts w:ascii="Arial" w:hAnsi="Arial" w:cs="Times New Roman"/>
                        <w:b/>
                        <w:bCs/>
                        <w:szCs w:val="21"/>
                      </w:rPr>
                    </w:pPr>
                    <w:r>
                      <w:rPr>
                        <w:rFonts w:hint="eastAsia"/>
                        <w:szCs w:val="21"/>
                      </w:rPr>
                      <w:t>   -    </w:t>
                    </w:r>
                  </w:p>
                </w:sdtContent>
              </w:sdt>
            </w:tc>
            <w:tc>
              <w:tcPr>
                <w:tcW w:w="2704" w:type="dxa"/>
              </w:tcPr>
              <w:sdt>
                <w:sdtPr>
                  <w:rPr>
                    <w:rFonts w:hint="eastAsia"/>
                    <w:szCs w:val="21"/>
                  </w:rPr>
                  <w:alias w:val="利息偿付率变动原因"/>
                  <w:tag w:val="_GBC_e66085fa67d94966b64a3c50c3432877"/>
                  <w:id w:val="7137073"/>
                  <w:lock w:val="sdtLocked"/>
                </w:sdtPr>
                <w:sdtContent>
                  <w:p w:rsidR="00BF6FC1" w:rsidRDefault="00BF6FC1" w:rsidP="001351B8">
                    <w:pPr>
                      <w:jc w:val="right"/>
                      <w:rPr>
                        <w:rFonts w:ascii="Arial" w:hAnsi="Arial" w:cs="Times New Roman"/>
                        <w:b/>
                        <w:bCs/>
                        <w:szCs w:val="21"/>
                      </w:rPr>
                    </w:pPr>
                    <w:r>
                      <w:rPr>
                        <w:rFonts w:hint="eastAsia"/>
                        <w:szCs w:val="21"/>
                      </w:rPr>
                      <w:t xml:space="preserve">　</w:t>
                    </w:r>
                  </w:p>
                </w:sdtContent>
              </w:sdt>
            </w:tc>
          </w:tr>
        </w:tbl>
        <w:p w:rsidR="00BF6FC1" w:rsidRDefault="00BF6FC1"/>
        <w:p w:rsidR="00C56DD1" w:rsidRDefault="00A566F9"/>
      </w:sdtContent>
    </w:sdt>
    <w:sdt>
      <w:sdtPr>
        <w:rPr>
          <w:rFonts w:ascii="宋体" w:hAnsi="宋体" w:cs="宋体" w:hint="eastAsia"/>
          <w:b w:val="0"/>
          <w:bCs w:val="0"/>
          <w:kern w:val="0"/>
          <w:szCs w:val="24"/>
        </w:rPr>
        <w:alias w:val="模块:公司其他债券和债务融资工具的付息兑付情况"/>
        <w:tag w:val="_SEC_91a7d013f8f34847918a4ff4531b7d17"/>
        <w:id w:val="34110600"/>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公司其他债券和债务融资工具的付息兑付情况</w:t>
          </w:r>
        </w:p>
        <w:sdt>
          <w:sdtPr>
            <w:rPr>
              <w:rFonts w:hAnsi="Arial" w:cs="Times New Roman" w:hint="eastAsia"/>
              <w:bCs/>
              <w:kern w:val="2"/>
              <w:szCs w:val="21"/>
            </w:rPr>
            <w:alias w:val="是否适用：公司其他债券和债务融资工具的付息兑付情况[双击切换]"/>
            <w:tag w:val="_GBC_e4de0d063f0b4c49a9045987141ffe60"/>
            <w:id w:val="34110599"/>
            <w:lock w:val="sdtContentLocked"/>
            <w:placeholder>
              <w:docPart w:val="GBC22222222222222222222222222222"/>
            </w:placeholder>
          </w:sdtPr>
          <w:sdtContent>
            <w:p w:rsidR="00C56DD1" w:rsidRDefault="00A566F9" w:rsidP="001550E7">
              <w:pPr>
                <w:rPr>
                  <w:u w:val="single"/>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C56DD1" w:rsidRDefault="00C56DD1">
      <w:pPr>
        <w:rPr>
          <w:szCs w:val="21"/>
        </w:rPr>
      </w:pPr>
    </w:p>
    <w:sdt>
      <w:sdtPr>
        <w:rPr>
          <w:rFonts w:ascii="宋体" w:hAnsi="宋体" w:cs="宋体" w:hint="eastAsia"/>
          <w:b w:val="0"/>
          <w:bCs w:val="0"/>
          <w:kern w:val="0"/>
          <w:szCs w:val="24"/>
        </w:rPr>
        <w:alias w:val="模块:公司报告期内的银行授信情况"/>
        <w:tag w:val="_SEC_a7d94bbd67a84ea28cf2ec9a482251a5"/>
        <w:id w:val="34110603"/>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公司报告期内的银行授信情况</w:t>
          </w:r>
        </w:p>
        <w:sdt>
          <w:sdtPr>
            <w:rPr>
              <w:rFonts w:hAnsi="Arial" w:cs="Times New Roman" w:hint="eastAsia"/>
              <w:bCs/>
              <w:kern w:val="2"/>
              <w:szCs w:val="21"/>
            </w:rPr>
            <w:alias w:val="是否适用：公司报告期内的银行授信情况[双击切换]"/>
            <w:tag w:val="_GBC_37e7f12496274b2899d3553baab80d55"/>
            <w:id w:val="34110601"/>
            <w:lock w:val="sdtContentLocked"/>
            <w:placeholder>
              <w:docPart w:val="GBC22222222222222222222222222222"/>
            </w:placeholder>
          </w:sdtPr>
          <w:sdtContent>
            <w:p w:rsidR="00C56DD1" w:rsidRDefault="00A566F9">
              <w:pPr>
                <w:rPr>
                  <w:rFonts w:hAnsi="Arial" w:cs="Times New Roman"/>
                  <w:bCs/>
                  <w:kern w:val="2"/>
                  <w:szCs w:val="21"/>
                </w:rPr>
              </w:pPr>
              <w:r>
                <w:rPr>
                  <w:rFonts w:cs="Times New Roman"/>
                  <w:bCs/>
                  <w:kern w:val="2"/>
                  <w:szCs w:val="21"/>
                </w:rPr>
                <w:fldChar w:fldCharType="begin"/>
              </w:r>
              <w:r w:rsidR="003E2365">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3E2365">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报告期内的银行授信情况"/>
            <w:tag w:val="_GBC_f7460ab15d6a4d66b5f38896c1519046"/>
            <w:id w:val="34110602"/>
            <w:lock w:val="sdtLocked"/>
            <w:placeholder>
              <w:docPart w:val="GBC22222222222222222222222222222"/>
            </w:placeholder>
          </w:sdtPr>
          <w:sdtContent>
            <w:p w:rsidR="003E2365" w:rsidRDefault="003E2365" w:rsidP="003E2365">
              <w:pPr>
                <w:rPr>
                  <w:rFonts w:hAnsi="Arial" w:cs="Times New Roman"/>
                  <w:kern w:val="2"/>
                </w:rPr>
              </w:pPr>
              <w:r>
                <w:rPr>
                  <w:rFonts w:hAnsi="Arial" w:cs="Times New Roman" w:hint="eastAsia"/>
                  <w:kern w:val="2"/>
                </w:rPr>
                <w:t>2016年公司共向21家银行申请总额不超过325.35亿元人民币综合授信，实际使用情况如下：</w:t>
              </w:r>
            </w:p>
            <w:p w:rsidR="003E2365" w:rsidRDefault="003E2365" w:rsidP="003E2365">
              <w:pPr>
                <w:rPr>
                  <w:rFonts w:hAnsi="Arial" w:cs="Times New Roman"/>
                  <w:kern w:val="2"/>
                </w:rPr>
              </w:pPr>
              <w:r>
                <w:rPr>
                  <w:rFonts w:hAnsi="Arial" w:cs="Times New Roman" w:hint="eastAsia"/>
                  <w:kern w:val="2"/>
                </w:rPr>
                <w:t>1、按类别分，其中：</w:t>
              </w:r>
            </w:p>
            <w:p w:rsidR="003E2365" w:rsidRDefault="003E2365" w:rsidP="003E2365">
              <w:pPr>
                <w:rPr>
                  <w:rFonts w:hAnsi="Arial" w:cs="Times New Roman"/>
                  <w:kern w:val="2"/>
                </w:rPr>
              </w:pPr>
              <w:r>
                <w:rPr>
                  <w:rFonts w:hAnsi="Arial" w:cs="Times New Roman" w:hint="eastAsia"/>
                  <w:kern w:val="2"/>
                </w:rPr>
                <w:t xml:space="preserve">① </w:t>
              </w:r>
              <w:r>
                <w:rPr>
                  <w:rFonts w:cs="Times New Roman" w:hint="eastAsia"/>
                  <w:kern w:val="2"/>
                </w:rPr>
                <w:t>贷款</w:t>
              </w:r>
              <w:r>
                <w:rPr>
                  <w:rFonts w:hAnsi="Arial" w:cs="Times New Roman" w:hint="eastAsia"/>
                  <w:kern w:val="2"/>
                </w:rPr>
                <w:t xml:space="preserve"> 83.82 亿元，占比 25.76%；</w:t>
              </w:r>
            </w:p>
            <w:p w:rsidR="003E2365" w:rsidRDefault="003E2365" w:rsidP="003E2365">
              <w:pPr>
                <w:rPr>
                  <w:rFonts w:hAnsi="Arial" w:cs="Times New Roman"/>
                  <w:kern w:val="2"/>
                </w:rPr>
              </w:pPr>
              <w:r>
                <w:rPr>
                  <w:rFonts w:hAnsi="Arial" w:cs="Times New Roman" w:hint="eastAsia"/>
                  <w:kern w:val="2"/>
                </w:rPr>
                <w:t xml:space="preserve">② </w:t>
              </w:r>
              <w:r>
                <w:rPr>
                  <w:rFonts w:cs="Times New Roman" w:hint="eastAsia"/>
                  <w:kern w:val="2"/>
                </w:rPr>
                <w:t>国内、国际贸易融资</w:t>
              </w:r>
              <w:r>
                <w:rPr>
                  <w:rFonts w:hAnsi="Arial" w:cs="Times New Roman" w:hint="eastAsia"/>
                  <w:kern w:val="2"/>
                </w:rPr>
                <w:t xml:space="preserve"> 18.26亿元，占比 5.61%；</w:t>
              </w:r>
            </w:p>
            <w:p w:rsidR="003E2365" w:rsidRDefault="003E2365" w:rsidP="003E2365">
              <w:pPr>
                <w:rPr>
                  <w:rFonts w:hAnsi="Arial" w:cs="Times New Roman"/>
                  <w:kern w:val="2"/>
                </w:rPr>
              </w:pPr>
              <w:r>
                <w:rPr>
                  <w:rFonts w:hAnsi="Arial" w:cs="Times New Roman" w:hint="eastAsia"/>
                  <w:kern w:val="2"/>
                </w:rPr>
                <w:t xml:space="preserve">③ </w:t>
              </w:r>
              <w:r>
                <w:rPr>
                  <w:rFonts w:cs="Times New Roman" w:hint="eastAsia"/>
                  <w:kern w:val="2"/>
                </w:rPr>
                <w:t>票据</w:t>
              </w:r>
              <w:r>
                <w:rPr>
                  <w:rFonts w:hAnsi="Arial" w:cs="Times New Roman" w:hint="eastAsia"/>
                  <w:kern w:val="2"/>
                </w:rPr>
                <w:t xml:space="preserve"> 11.54 亿元，占比3.55%；</w:t>
              </w:r>
            </w:p>
            <w:p w:rsidR="003E2365" w:rsidRDefault="003E2365" w:rsidP="003E2365">
              <w:pPr>
                <w:rPr>
                  <w:rFonts w:hAnsi="Arial" w:cs="Times New Roman"/>
                  <w:kern w:val="2"/>
                </w:rPr>
              </w:pPr>
              <w:r>
                <w:rPr>
                  <w:rFonts w:hAnsi="Arial" w:cs="Times New Roman" w:hint="eastAsia"/>
                  <w:kern w:val="2"/>
                </w:rPr>
                <w:t xml:space="preserve">④ </w:t>
              </w:r>
              <w:r>
                <w:rPr>
                  <w:rFonts w:cs="Times New Roman" w:hint="eastAsia"/>
                  <w:kern w:val="2"/>
                </w:rPr>
                <w:t>信用证</w:t>
              </w:r>
              <w:r>
                <w:rPr>
                  <w:rFonts w:hAnsi="Arial" w:cs="Times New Roman" w:hint="eastAsia"/>
                  <w:kern w:val="2"/>
                </w:rPr>
                <w:t xml:space="preserve"> 10.31 亿元，占比 3.17%；</w:t>
              </w:r>
            </w:p>
            <w:p w:rsidR="003E2365" w:rsidRDefault="003E2365" w:rsidP="003E2365">
              <w:pPr>
                <w:rPr>
                  <w:rFonts w:hAnsi="Arial" w:cs="Times New Roman"/>
                  <w:kern w:val="2"/>
                </w:rPr>
              </w:pPr>
              <w:r>
                <w:rPr>
                  <w:rFonts w:hAnsi="Arial" w:cs="Times New Roman" w:hint="eastAsia"/>
                  <w:kern w:val="2"/>
                </w:rPr>
                <w:t xml:space="preserve">⑤ </w:t>
              </w:r>
              <w:r>
                <w:rPr>
                  <w:rFonts w:cs="Times New Roman" w:hint="eastAsia"/>
                  <w:kern w:val="2"/>
                </w:rPr>
                <w:t>未用余额</w:t>
              </w:r>
              <w:r>
                <w:rPr>
                  <w:rFonts w:hAnsi="Arial" w:cs="Times New Roman" w:hint="eastAsia"/>
                  <w:kern w:val="2"/>
                </w:rPr>
                <w:t xml:space="preserve"> 201.42亿元，占比 61.91%。经银行同意，后续仍可滚动使用。</w:t>
              </w:r>
            </w:p>
            <w:p w:rsidR="003E2365" w:rsidRDefault="003E2365" w:rsidP="003E2365">
              <w:pPr>
                <w:rPr>
                  <w:rFonts w:hAnsi="Arial" w:cs="Times New Roman"/>
                  <w:kern w:val="2"/>
                </w:rPr>
              </w:pPr>
              <w:r>
                <w:rPr>
                  <w:rFonts w:hAnsi="Arial" w:cs="Times New Roman" w:hint="eastAsia"/>
                  <w:kern w:val="2"/>
                </w:rPr>
                <w:t>2、按银行分，已用金额占比的前五家银行为：</w:t>
              </w:r>
            </w:p>
            <w:p w:rsidR="003E2365" w:rsidRDefault="003E2365" w:rsidP="003E2365">
              <w:pPr>
                <w:rPr>
                  <w:rFonts w:hAnsi="Arial" w:cs="Times New Roman"/>
                  <w:kern w:val="2"/>
                </w:rPr>
              </w:pPr>
              <w:r>
                <w:rPr>
                  <w:rFonts w:hAnsi="Arial" w:cs="Times New Roman" w:hint="eastAsia"/>
                  <w:kern w:val="2"/>
                </w:rPr>
                <w:t>①国家开发银行广西分行24.28亿元，占比19.59%；</w:t>
              </w:r>
            </w:p>
            <w:p w:rsidR="003E2365" w:rsidRDefault="003E2365" w:rsidP="003E2365">
              <w:pPr>
                <w:rPr>
                  <w:rFonts w:hAnsi="Arial" w:cs="Times New Roman"/>
                  <w:kern w:val="2"/>
                </w:rPr>
              </w:pPr>
              <w:r>
                <w:rPr>
                  <w:rFonts w:hAnsi="Arial" w:cs="Times New Roman" w:hint="eastAsia"/>
                  <w:kern w:val="2"/>
                </w:rPr>
                <w:t>②中国银行16.2亿元，占比13.07%；</w:t>
              </w:r>
            </w:p>
            <w:p w:rsidR="003E2365" w:rsidRDefault="003E2365" w:rsidP="003E2365">
              <w:pPr>
                <w:rPr>
                  <w:rFonts w:hAnsi="Arial" w:cs="Times New Roman"/>
                  <w:kern w:val="2"/>
                </w:rPr>
              </w:pPr>
              <w:r>
                <w:rPr>
                  <w:rFonts w:hAnsi="Arial" w:cs="Times New Roman" w:hint="eastAsia"/>
                  <w:kern w:val="2"/>
                </w:rPr>
                <w:t>③农业银行15.12亿元，占比12.2%；</w:t>
              </w:r>
            </w:p>
            <w:p w:rsidR="003E2365" w:rsidRDefault="003E2365" w:rsidP="003E2365">
              <w:pPr>
                <w:rPr>
                  <w:rFonts w:hAnsi="Arial" w:cs="Times New Roman"/>
                  <w:kern w:val="2"/>
                </w:rPr>
              </w:pPr>
              <w:r>
                <w:rPr>
                  <w:rFonts w:hAnsi="Arial" w:cs="Times New Roman" w:hint="eastAsia"/>
                  <w:kern w:val="2"/>
                </w:rPr>
                <w:t>④工商银行10.92 亿元，占比8.81%；</w:t>
              </w:r>
            </w:p>
            <w:p w:rsidR="00C56DD1" w:rsidRPr="003E2365" w:rsidRDefault="003E2365">
              <w:r>
                <w:rPr>
                  <w:rFonts w:hAnsi="Arial" w:cs="Times New Roman" w:hint="eastAsia"/>
                  <w:kern w:val="2"/>
                </w:rPr>
                <w:t>⑤兴业银行9.7亿元，占比7.83%。</w:t>
              </w:r>
            </w:p>
          </w:sdtContent>
        </w:sdt>
      </w:sdtContent>
    </w:sdt>
    <w:p w:rsidR="00C56DD1" w:rsidRDefault="00C56DD1">
      <w:pPr>
        <w:rPr>
          <w:szCs w:val="21"/>
        </w:rPr>
      </w:pPr>
    </w:p>
    <w:sdt>
      <w:sdtPr>
        <w:rPr>
          <w:rFonts w:ascii="宋体" w:hAnsi="宋体" w:cs="宋体" w:hint="eastAsia"/>
          <w:b w:val="0"/>
          <w:bCs w:val="0"/>
          <w:kern w:val="0"/>
          <w:szCs w:val="24"/>
        </w:rPr>
        <w:alias w:val="模块:公司报告期内执行公司债券募集说明书相关约定或承诺的情况"/>
        <w:tag w:val="_SEC_719fa6395cb0487e8eae126739662543"/>
        <w:id w:val="34110606"/>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公司报告期内执行公司债券募集说明书相关约定或承诺的情况</w:t>
          </w:r>
        </w:p>
        <w:sdt>
          <w:sdtPr>
            <w:rPr>
              <w:rFonts w:hAnsi="Arial" w:cs="Times New Roman" w:hint="eastAsia"/>
              <w:bCs/>
              <w:kern w:val="2"/>
              <w:szCs w:val="21"/>
            </w:rPr>
            <w:alias w:val="是否适用：公司报告期内执行公司债券募集说明书相关约定或承诺的情况[双击切换]"/>
            <w:tag w:val="_GBC_ad67e17c6c5c4d4ba60247374a3158a5"/>
            <w:id w:val="34110604"/>
            <w:lock w:val="sdtContentLocked"/>
            <w:placeholder>
              <w:docPart w:val="GBC22222222222222222222222222222"/>
            </w:placeholder>
          </w:sdtPr>
          <w:sdtContent>
            <w:p w:rsidR="00C56DD1" w:rsidRDefault="00A566F9">
              <w:pPr>
                <w:rPr>
                  <w:rFonts w:hAnsi="Arial" w:cs="Times New Roman"/>
                  <w:bCs/>
                  <w:kern w:val="2"/>
                  <w:szCs w:val="21"/>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报告期内执行公司债券募集说明书相关约定或承诺的情况"/>
            <w:tag w:val="_GBC_67cbfa49108949888a343f5886e593ce"/>
            <w:id w:val="34110605"/>
            <w:lock w:val="sdtLocked"/>
            <w:placeholder>
              <w:docPart w:val="GBC22222222222222222222222222222"/>
            </w:placeholder>
          </w:sdtPr>
          <w:sdtContent>
            <w:p w:rsidR="001550E7" w:rsidRDefault="001550E7" w:rsidP="001550E7">
              <w:pPr>
                <w:rPr>
                  <w:rFonts w:hAnsi="Arial" w:cs="Times New Roman"/>
                  <w:kern w:val="2"/>
                </w:rPr>
              </w:pPr>
              <w:r>
                <w:rPr>
                  <w:rFonts w:cs="Times New Roman" w:hint="eastAsia"/>
                  <w:kern w:val="2"/>
                </w:rPr>
                <w:t>报告期内，公司均严格履行公司债券募集说明书相关内容，未有损害债券投资者利益的情况</w:t>
              </w:r>
            </w:p>
            <w:p w:rsidR="001550E7" w:rsidRDefault="001550E7" w:rsidP="001550E7">
              <w:pPr>
                <w:rPr>
                  <w:u w:val="single"/>
                </w:rPr>
              </w:pPr>
              <w:r>
                <w:rPr>
                  <w:rFonts w:cs="Times New Roman" w:hint="eastAsia"/>
                  <w:kern w:val="2"/>
                </w:rPr>
                <w:t>发生。</w:t>
              </w:r>
            </w:p>
            <w:p w:rsidR="00C56DD1" w:rsidRDefault="00A566F9">
              <w:pPr>
                <w:rPr>
                  <w:u w:val="single"/>
                </w:rPr>
              </w:pPr>
            </w:p>
          </w:sdtContent>
        </w:sdt>
      </w:sdtContent>
    </w:sdt>
    <w:p w:rsidR="00C56DD1" w:rsidRDefault="00C56DD1"/>
    <w:sdt>
      <w:sdtPr>
        <w:rPr>
          <w:rFonts w:ascii="宋体" w:hAnsi="宋体" w:cs="宋体" w:hint="eastAsia"/>
          <w:b w:val="0"/>
          <w:bCs w:val="0"/>
          <w:kern w:val="0"/>
          <w:szCs w:val="24"/>
        </w:rPr>
        <w:alias w:val="模块:公司发生重大事项及对公司经营情况和偿债能力的影响"/>
        <w:tag w:val="_SEC_997738f88bed4979a7ada9d944efc400"/>
        <w:id w:val="34110609"/>
        <w:lock w:val="sdtLocked"/>
        <w:placeholder>
          <w:docPart w:val="GBC22222222222222222222222222222"/>
        </w:placeholder>
      </w:sdtPr>
      <w:sdtEndPr>
        <w:rPr>
          <w:u w:val="single"/>
        </w:rPr>
      </w:sdtEndPr>
      <w:sdtContent>
        <w:p w:rsidR="00C56DD1" w:rsidRDefault="00DB1053" w:rsidP="009320B5">
          <w:pPr>
            <w:pStyle w:val="2"/>
            <w:numPr>
              <w:ilvl w:val="0"/>
              <w:numId w:val="31"/>
            </w:numPr>
            <w:rPr>
              <w:bCs w:val="0"/>
            </w:rPr>
          </w:pPr>
          <w:r>
            <w:rPr>
              <w:rFonts w:hint="eastAsia"/>
              <w:bCs w:val="0"/>
            </w:rPr>
            <w:t>公司发生的重大</w:t>
          </w:r>
          <w:r>
            <w:rPr>
              <w:rFonts w:hint="eastAsia"/>
            </w:rPr>
            <w:t>事项</w:t>
          </w:r>
          <w:r>
            <w:rPr>
              <w:rFonts w:hint="eastAsia"/>
              <w:bCs w:val="0"/>
            </w:rPr>
            <w:t>及对公司经营情况和偿债能力的影响</w:t>
          </w:r>
        </w:p>
        <w:sdt>
          <w:sdtPr>
            <w:rPr>
              <w:rFonts w:hAnsi="Arial" w:cs="Times New Roman" w:hint="eastAsia"/>
              <w:bCs/>
              <w:kern w:val="2"/>
              <w:szCs w:val="21"/>
            </w:rPr>
            <w:alias w:val="是否适用：公司发生的重大事项及对公司经营情况和偿债能力的影响[双击切换]"/>
            <w:tag w:val="_GBC_4b9e8a2bc98a483f93242171f33af6de"/>
            <w:id w:val="34110607"/>
            <w:lock w:val="sdtContentLocked"/>
            <w:placeholder>
              <w:docPart w:val="GBC22222222222222222222222222222"/>
            </w:placeholder>
          </w:sdtPr>
          <w:sdtContent>
            <w:p w:rsidR="00C56DD1" w:rsidRDefault="00A566F9">
              <w:pPr>
                <w:rPr>
                  <w:rFonts w:hAnsi="Arial" w:cs="Times New Roman"/>
                  <w:bCs/>
                  <w:kern w:val="2"/>
                  <w:szCs w:val="21"/>
                </w:rPr>
              </w:pPr>
              <w:r>
                <w:rPr>
                  <w:rFonts w:cs="Times New Roman"/>
                  <w:bCs/>
                  <w:kern w:val="2"/>
                  <w:szCs w:val="21"/>
                </w:rPr>
                <w:fldChar w:fldCharType="begin"/>
              </w:r>
              <w:r w:rsidR="001550E7">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1550E7">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发生重大事项及对公司经营情况和偿债能力的影响"/>
            <w:tag w:val="_GBC_f72bcfaeadfc4bf2b9fb64b497d2c7ad"/>
            <w:id w:val="34110608"/>
            <w:lock w:val="sdtLocked"/>
            <w:placeholder>
              <w:docPart w:val="GBC22222222222222222222222222222"/>
            </w:placeholder>
          </w:sdtPr>
          <w:sdtContent>
            <w:p w:rsidR="00C56DD1" w:rsidRDefault="001550E7">
              <w:pPr>
                <w:rPr>
                  <w:u w:val="single"/>
                </w:rPr>
              </w:pPr>
              <w:r>
                <w:rPr>
                  <w:rFonts w:cs="Times New Roman" w:hint="eastAsia"/>
                  <w:kern w:val="2"/>
                </w:rPr>
                <w:t>报告期内，公司未发生《公司债券发行与交易管理办法》第四十五条列示的重大事项。</w:t>
              </w:r>
            </w:p>
          </w:sdtContent>
        </w:sdt>
      </w:sdtContent>
    </w:sdt>
    <w:p w:rsidR="00C56DD1" w:rsidRDefault="00C56DD1">
      <w:pPr>
        <w:rPr>
          <w:u w:val="single"/>
        </w:rPr>
      </w:pPr>
    </w:p>
    <w:p w:rsidR="00C56DD1" w:rsidRDefault="00C56DD1">
      <w:pPr>
        <w:rPr>
          <w:rFonts w:hAnsi="Arial" w:cs="Times New Roman"/>
          <w:bCs/>
          <w:kern w:val="2"/>
          <w:szCs w:val="21"/>
        </w:rPr>
        <w:sectPr w:rsidR="00C56DD1">
          <w:pgSz w:w="11906" w:h="16838"/>
          <w:pgMar w:top="1525" w:right="1276" w:bottom="1440" w:left="1797" w:header="851" w:footer="992" w:gutter="0"/>
          <w:cols w:space="425"/>
          <w:docGrid w:linePitch="312"/>
        </w:sectPr>
      </w:pPr>
    </w:p>
    <w:p w:rsidR="00C56DD1" w:rsidRDefault="00C56DD1">
      <w:pPr>
        <w:spacing w:line="360" w:lineRule="exact"/>
        <w:ind w:right="5"/>
      </w:pPr>
    </w:p>
    <w:p w:rsidR="00C56DD1" w:rsidRDefault="00C56DD1">
      <w:pPr>
        <w:spacing w:line="360" w:lineRule="exact"/>
        <w:ind w:right="5"/>
      </w:pPr>
    </w:p>
    <w:p w:rsidR="001351B8" w:rsidRDefault="009320B5">
      <w:pPr>
        <w:pStyle w:val="1"/>
        <w:numPr>
          <w:ilvl w:val="0"/>
          <w:numId w:val="2"/>
        </w:numPr>
        <w:rPr>
          <w:rFonts w:ascii="宋体" w:eastAsia="宋体" w:hAnsi="宋体"/>
          <w:bCs w:val="0"/>
          <w:szCs w:val="28"/>
        </w:rPr>
      </w:pPr>
      <w:bookmarkStart w:id="70" w:name="_Toc407111364"/>
      <w:bookmarkStart w:id="71" w:name="_Toc469563085"/>
      <w:r>
        <w:rPr>
          <w:rFonts w:ascii="宋体" w:eastAsia="宋体" w:hAnsi="宋体"/>
          <w:bCs w:val="0"/>
          <w:szCs w:val="28"/>
        </w:rPr>
        <w:t>财务报告</w:t>
      </w:r>
      <w:bookmarkEnd w:id="70"/>
      <w:bookmarkEnd w:id="71"/>
    </w:p>
    <w:sdt>
      <w:sdtPr>
        <w:rPr>
          <w:rFonts w:ascii="宋体" w:hAnsi="宋体" w:cs="宋体" w:hint="eastAsia"/>
          <w:b w:val="0"/>
          <w:bCs w:val="0"/>
          <w:kern w:val="0"/>
          <w:szCs w:val="24"/>
        </w:rPr>
        <w:alias w:val="模块:审计报告"/>
        <w:tag w:val="_GBC_3c4b7d00409449a2b71d41277e7bd042"/>
        <w:id w:val="34110612"/>
        <w:lock w:val="sdtLocked"/>
        <w:placeholder>
          <w:docPart w:val="GBC22222222222222222222222222222"/>
        </w:placeholder>
      </w:sdtPr>
      <w:sdtContent>
        <w:p w:rsidR="001351B8" w:rsidRDefault="009320B5" w:rsidP="009320B5">
          <w:pPr>
            <w:pStyle w:val="2"/>
            <w:numPr>
              <w:ilvl w:val="0"/>
              <w:numId w:val="51"/>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3411061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hint="eastAsia"/>
            </w:rPr>
            <w:alias w:val="审计报告全文"/>
            <w:tag w:val="_GBC_08aaee8d8997491cb4fc7ef77b493e65"/>
            <w:id w:val="34110611"/>
            <w:lock w:val="sdtLocked"/>
            <w:placeholder>
              <w:docPart w:val="GBC22222222222222222222222222222"/>
            </w:placeholder>
          </w:sdtPr>
          <w:sdtContent>
            <w:p w:rsidR="00162AC7" w:rsidRDefault="00162AC7" w:rsidP="00E307DF">
              <w:pPr>
                <w:spacing w:before="100" w:beforeAutospacing="1" w:after="100" w:afterAutospacing="1" w:line="440" w:lineRule="exact"/>
                <w:jc w:val="center"/>
                <w:rPr>
                  <w:b/>
                  <w:bCs/>
                  <w:sz w:val="44"/>
                  <w:szCs w:val="44"/>
                </w:rPr>
              </w:pPr>
              <w:r>
                <w:rPr>
                  <w:rFonts w:hint="eastAsia"/>
                  <w:b/>
                  <w:bCs/>
                  <w:sz w:val="44"/>
                  <w:szCs w:val="44"/>
                </w:rPr>
                <w:t>审   计   报   告</w:t>
              </w:r>
            </w:p>
            <w:p w:rsidR="00162AC7" w:rsidRDefault="00162AC7" w:rsidP="00162AC7">
              <w:pPr>
                <w:spacing w:before="100" w:beforeAutospacing="1" w:after="100" w:afterAutospacing="1" w:line="440" w:lineRule="exact"/>
                <w:jc w:val="center"/>
                <w:rPr>
                  <w:b/>
                  <w:bCs/>
                  <w:sz w:val="18"/>
                  <w:szCs w:val="18"/>
                </w:rPr>
              </w:pPr>
              <w:r>
                <w:rPr>
                  <w:rFonts w:hint="eastAsia"/>
                  <w:b/>
                  <w:bCs/>
                  <w:sz w:val="18"/>
                  <w:szCs w:val="18"/>
                </w:rPr>
                <w:t xml:space="preserve"> CAC证审字[2017]0281号</w:t>
              </w:r>
              <w:r>
                <w:rPr>
                  <w:rFonts w:hint="eastAsia"/>
                  <w:b/>
                  <w:bCs/>
                  <w:sz w:val="18"/>
                  <w:szCs w:val="18"/>
                </w:rPr>
                <w:tab/>
              </w:r>
            </w:p>
            <w:p w:rsidR="00162AC7" w:rsidRPr="00162AC7" w:rsidRDefault="00162AC7" w:rsidP="00162AC7">
              <w:pPr>
                <w:spacing w:before="100" w:beforeAutospacing="1" w:after="100" w:afterAutospacing="1" w:line="440" w:lineRule="exact"/>
                <w:rPr>
                  <w:b/>
                  <w:bCs/>
                  <w:szCs w:val="21"/>
                </w:rPr>
              </w:pPr>
              <w:r w:rsidRPr="00162AC7">
                <w:rPr>
                  <w:rFonts w:hint="eastAsia"/>
                  <w:b/>
                  <w:bCs/>
                  <w:szCs w:val="21"/>
                </w:rPr>
                <w:t>柳州钢铁股份有限公司全体股东：</w:t>
              </w:r>
            </w:p>
            <w:p w:rsidR="00162AC7" w:rsidRPr="00162AC7" w:rsidRDefault="00162AC7" w:rsidP="00162AC7">
              <w:pPr>
                <w:pStyle w:val="af1"/>
                <w:ind w:firstLineChars="200" w:firstLine="420"/>
                <w:rPr>
                  <w:sz w:val="21"/>
                  <w:szCs w:val="21"/>
                </w:rPr>
              </w:pPr>
              <w:r w:rsidRPr="00162AC7">
                <w:rPr>
                  <w:rFonts w:hint="eastAsia"/>
                  <w:sz w:val="21"/>
                  <w:szCs w:val="21"/>
                </w:rPr>
                <w:t>我们审计了后附的柳州钢铁股份有限公司（以下简称贵公司）财务报表，包括2016年12月31日的资产负债表、2016年度的利润表、现金流量表和所有者权益变动表以及财务报表附注。</w:t>
              </w:r>
            </w:p>
            <w:p w:rsidR="00162AC7" w:rsidRPr="00162AC7" w:rsidRDefault="00162AC7" w:rsidP="00162AC7">
              <w:pPr>
                <w:pStyle w:val="af1"/>
                <w:ind w:firstLineChars="205" w:firstLine="432"/>
                <w:rPr>
                  <w:b/>
                  <w:bCs/>
                  <w:sz w:val="21"/>
                  <w:szCs w:val="21"/>
                </w:rPr>
              </w:pPr>
              <w:r w:rsidRPr="00162AC7">
                <w:rPr>
                  <w:rFonts w:hint="eastAsia"/>
                  <w:b/>
                  <w:bCs/>
                  <w:sz w:val="21"/>
                  <w:szCs w:val="21"/>
                </w:rPr>
                <w:t>一、管理层对财务报表的责任</w:t>
              </w:r>
            </w:p>
            <w:p w:rsidR="00162AC7" w:rsidRPr="00162AC7" w:rsidRDefault="00162AC7" w:rsidP="00162AC7">
              <w:pPr>
                <w:pStyle w:val="af1"/>
                <w:ind w:firstLineChars="205" w:firstLine="430"/>
                <w:rPr>
                  <w:sz w:val="21"/>
                  <w:szCs w:val="21"/>
                </w:rPr>
              </w:pPr>
              <w:r w:rsidRPr="00162AC7">
                <w:rPr>
                  <w:rFonts w:hint="eastAsia"/>
                  <w:sz w:val="21"/>
                  <w:szCs w:val="21"/>
                </w:rPr>
                <w:t>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rsidR="00162AC7" w:rsidRPr="00162AC7" w:rsidRDefault="00162AC7" w:rsidP="00162AC7">
              <w:pPr>
                <w:pStyle w:val="af1"/>
                <w:ind w:firstLineChars="205" w:firstLine="432"/>
                <w:rPr>
                  <w:b/>
                  <w:bCs/>
                  <w:sz w:val="21"/>
                  <w:szCs w:val="21"/>
                </w:rPr>
              </w:pPr>
              <w:r w:rsidRPr="00162AC7">
                <w:rPr>
                  <w:rFonts w:hint="eastAsia"/>
                  <w:b/>
                  <w:bCs/>
                  <w:sz w:val="21"/>
                  <w:szCs w:val="21"/>
                </w:rPr>
                <w:t>二、注册会计师的责任</w:t>
              </w:r>
            </w:p>
            <w:p w:rsidR="00162AC7" w:rsidRPr="00162AC7" w:rsidRDefault="00162AC7" w:rsidP="00162AC7">
              <w:pPr>
                <w:pStyle w:val="af1"/>
                <w:ind w:firstLineChars="205" w:firstLine="430"/>
                <w:rPr>
                  <w:sz w:val="21"/>
                  <w:szCs w:val="21"/>
                </w:rPr>
              </w:pPr>
              <w:r w:rsidRPr="00162AC7">
                <w:rPr>
                  <w:rFonts w:hint="eastAsia"/>
                  <w:sz w:val="21"/>
                  <w:szCs w:val="21"/>
                </w:rPr>
                <w:t>我们的责任是在执行审计工作的基础上对财务报表发表审计意见。我们按照中国注册会计师审计准则的规定执行了审计工作。中国注册会计师审计准则要求我们遵守职业道德守则，计划和执行审计工作以对财务报表是否不存在重大错报获取合理保证。</w:t>
              </w:r>
            </w:p>
            <w:p w:rsidR="00162AC7" w:rsidRPr="00162AC7" w:rsidRDefault="00162AC7" w:rsidP="00162AC7">
              <w:pPr>
                <w:pStyle w:val="af1"/>
                <w:ind w:firstLineChars="205" w:firstLine="430"/>
                <w:rPr>
                  <w:sz w:val="21"/>
                  <w:szCs w:val="21"/>
                </w:rPr>
              </w:pPr>
              <w:r w:rsidRPr="00162AC7">
                <w:rPr>
                  <w:rFonts w:hint="eastAsia"/>
                  <w:sz w:val="21"/>
                  <w:szCs w:val="21"/>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作出会计估计的合理性，以及评价财务报表的总体列报。</w:t>
              </w:r>
            </w:p>
            <w:p w:rsidR="00162AC7" w:rsidRPr="00162AC7" w:rsidRDefault="00162AC7" w:rsidP="00162AC7">
              <w:pPr>
                <w:pStyle w:val="af1"/>
                <w:ind w:firstLineChars="200" w:firstLine="404"/>
                <w:rPr>
                  <w:spacing w:val="-4"/>
                  <w:sz w:val="21"/>
                  <w:szCs w:val="21"/>
                </w:rPr>
              </w:pPr>
              <w:r w:rsidRPr="00162AC7">
                <w:rPr>
                  <w:rFonts w:hint="eastAsia"/>
                  <w:spacing w:val="-4"/>
                  <w:sz w:val="21"/>
                  <w:szCs w:val="21"/>
                </w:rPr>
                <w:t>我们相信，我们获取的审计证据是充分、适当的，为发表审计意见提供了基础。</w:t>
              </w:r>
            </w:p>
            <w:p w:rsidR="00162AC7" w:rsidRPr="00162AC7" w:rsidRDefault="00162AC7" w:rsidP="00162AC7">
              <w:pPr>
                <w:pStyle w:val="af1"/>
                <w:ind w:firstLineChars="205" w:firstLine="432"/>
                <w:rPr>
                  <w:b/>
                  <w:bCs/>
                  <w:sz w:val="21"/>
                  <w:szCs w:val="21"/>
                </w:rPr>
              </w:pPr>
              <w:r w:rsidRPr="00162AC7">
                <w:rPr>
                  <w:rFonts w:hint="eastAsia"/>
                  <w:b/>
                  <w:bCs/>
                  <w:sz w:val="21"/>
                  <w:szCs w:val="21"/>
                </w:rPr>
                <w:t>三、审计意见</w:t>
              </w:r>
            </w:p>
            <w:p w:rsidR="00162AC7" w:rsidRPr="00162AC7" w:rsidRDefault="00162AC7" w:rsidP="00162AC7">
              <w:pPr>
                <w:pStyle w:val="af1"/>
                <w:ind w:firstLineChars="205" w:firstLine="430"/>
                <w:rPr>
                  <w:sz w:val="21"/>
                  <w:szCs w:val="21"/>
                </w:rPr>
              </w:pPr>
              <w:r w:rsidRPr="00162AC7">
                <w:rPr>
                  <w:rFonts w:hint="eastAsia"/>
                  <w:sz w:val="21"/>
                  <w:szCs w:val="21"/>
                </w:rPr>
                <w:t>我们认为，贵公司财务报表在所有重大方面按照企业会计准则的规定编制，公允反映了贵公司2016年12月31日的财务状况以及2016年度的经营成果和现金流量。</w:t>
              </w:r>
            </w:p>
            <w:p w:rsidR="00AC3B45" w:rsidRDefault="00AC3B45" w:rsidP="00AC3B45">
              <w:r>
                <w:rPr>
                  <w:rFonts w:hint="eastAsia"/>
                </w:rPr>
                <w:t>中审华会计师事务所（特殊普通合伙）</w:t>
              </w:r>
            </w:p>
            <w:p w:rsidR="00AC3B45" w:rsidRDefault="00AC3B45" w:rsidP="00AC3B45">
              <w:r>
                <w:rPr>
                  <w:rFonts w:hint="eastAsia"/>
                </w:rPr>
                <w:t>中国 • 天津</w:t>
              </w:r>
            </w:p>
            <w:p w:rsidR="00AC3B45" w:rsidRPr="00AC3B45" w:rsidRDefault="00AC3B45" w:rsidP="00AC3B45">
              <w:r>
                <w:rPr>
                  <w:rFonts w:hint="eastAsia"/>
                </w:rPr>
                <w:tab/>
                <w:t xml:space="preserve">                                               中国注册会计师：刘文俊</w:t>
              </w:r>
            </w:p>
            <w:p w:rsidR="00AC3B45" w:rsidRDefault="00AC3B45" w:rsidP="00AC3B45">
              <w:pPr>
                <w:ind w:firstLineChars="2550" w:firstLine="5355"/>
              </w:pPr>
              <w:r>
                <w:rPr>
                  <w:rFonts w:hint="eastAsia"/>
                </w:rPr>
                <w:t>中国注册会计师：缪有芳</w:t>
              </w:r>
            </w:p>
            <w:p w:rsidR="00AC3B45" w:rsidRDefault="00AC3B45" w:rsidP="00AC3B45"/>
            <w:p w:rsidR="001351B8" w:rsidRDefault="00AC3B45" w:rsidP="006713A5">
              <w:pPr>
                <w:ind w:firstLineChars="2902" w:firstLine="6094"/>
                <w:jc w:val="both"/>
              </w:pPr>
              <w:r>
                <w:rPr>
                  <w:rFonts w:hint="eastAsia"/>
                </w:rPr>
                <w:t>二○一七年四月二十六日</w:t>
              </w:r>
            </w:p>
          </w:sdtContent>
        </w:sdt>
      </w:sdtContent>
    </w:sdt>
    <w:p w:rsidR="001351B8" w:rsidRDefault="001351B8"/>
    <w:p w:rsidR="001351B8" w:rsidRDefault="009320B5" w:rsidP="009320B5">
      <w:pPr>
        <w:pStyle w:val="2"/>
        <w:numPr>
          <w:ilvl w:val="0"/>
          <w:numId w:val="51"/>
        </w:numPr>
        <w:rPr>
          <w:rFonts w:ascii="宋体" w:hAnsi="宋体"/>
        </w:rPr>
      </w:pPr>
      <w:r>
        <w:rPr>
          <w:rFonts w:ascii="宋体" w:hAnsi="宋体" w:hint="eastAsia"/>
        </w:rPr>
        <w:t>财务报表</w:t>
      </w:r>
    </w:p>
    <w:sdt>
      <w:sdtPr>
        <w:rPr>
          <w:szCs w:val="21"/>
        </w:rPr>
        <w:alias w:val="选项模块:无需编制合并报表"/>
        <w:tag w:val="_GBC_1503eb297d3448c582e8e9dc7031b2c7"/>
        <w:id w:val="34110838"/>
        <w:placeholder>
          <w:docPart w:val="GBC22222222222222222222222222222"/>
        </w:placeholder>
      </w:sdtPr>
      <w:sdtEndPr>
        <w:rPr>
          <w:szCs w:val="24"/>
        </w:rPr>
      </w:sdtEndPr>
      <w:sdtContent>
        <w:p w:rsidR="001351B8" w:rsidRDefault="009320B5" w:rsidP="001351B8">
          <w:pPr>
            <w:snapToGrid w:val="0"/>
            <w:spacing w:line="240" w:lineRule="atLeast"/>
            <w:jc w:val="center"/>
            <w:rPr>
              <w:b/>
              <w:szCs w:val="21"/>
            </w:rPr>
          </w:pPr>
          <w:r>
            <w:rPr>
              <w:rFonts w:hint="eastAsia"/>
              <w:b/>
              <w:szCs w:val="21"/>
            </w:rPr>
            <w:t>资产负债表</w:t>
          </w:r>
        </w:p>
        <w:p w:rsidR="001351B8" w:rsidRDefault="009320B5" w:rsidP="001351B8">
          <w:pPr>
            <w:snapToGrid w:val="0"/>
            <w:spacing w:line="240" w:lineRule="atLeast"/>
            <w:jc w:val="center"/>
            <w:rPr>
              <w:b/>
              <w:szCs w:val="21"/>
            </w:rPr>
          </w:pPr>
          <w:r>
            <w:rPr>
              <w:szCs w:val="21"/>
            </w:rPr>
            <w:t>201</w:t>
          </w:r>
          <w:r>
            <w:rPr>
              <w:rFonts w:hint="eastAsia"/>
              <w:szCs w:val="21"/>
            </w:rPr>
            <w:t>6</w:t>
          </w:r>
          <w:r>
            <w:rPr>
              <w:szCs w:val="21"/>
            </w:rPr>
            <w:t>年</w:t>
          </w:r>
          <w:r>
            <w:rPr>
              <w:rFonts w:hint="eastAsia"/>
              <w:szCs w:val="21"/>
            </w:rPr>
            <w:t>12</w:t>
          </w:r>
          <w:r>
            <w:rPr>
              <w:szCs w:val="21"/>
            </w:rPr>
            <w:t>月3</w:t>
          </w:r>
          <w:r>
            <w:rPr>
              <w:rFonts w:hint="eastAsia"/>
              <w:szCs w:val="21"/>
            </w:rPr>
            <w:t>1</w:t>
          </w:r>
          <w:r>
            <w:rPr>
              <w:szCs w:val="21"/>
            </w:rPr>
            <w:t>日</w:t>
          </w:r>
        </w:p>
        <w:p w:rsidR="001351B8" w:rsidRDefault="009320B5" w:rsidP="001351B8">
          <w:pPr>
            <w:rPr>
              <w:szCs w:val="21"/>
            </w:rPr>
          </w:pPr>
          <w:r>
            <w:rPr>
              <w:szCs w:val="21"/>
            </w:rPr>
            <w:t xml:space="preserve">编制单位: </w:t>
          </w:r>
          <w:sdt>
            <w:sdtPr>
              <w:rPr>
                <w:szCs w:val="21"/>
              </w:rPr>
              <w:alias w:val="公司法定中文名称"/>
              <w:tag w:val="_GBC_ca007c517fec4710928b9ee43c847e8b"/>
              <w:id w:val="34110613"/>
              <w:lock w:val="sdtLocked"/>
              <w:dataBinding w:prefixMappings="xmlns:clcid-cgi='clcid-cgi'" w:xpath="/*/clcid-cgi:GongSiFaDingZhongWenMingCheng" w:storeItemID="{89EBAB94-44A0-46A2-B712-30D997D04A6D}"/>
              <w:text/>
            </w:sdtPr>
            <w:sdtContent>
              <w:r>
                <w:rPr>
                  <w:rFonts w:hint="eastAsia"/>
                  <w:szCs w:val="21"/>
                </w:rPr>
                <w:t>柳州钢铁股份有限公司</w:t>
              </w:r>
            </w:sdtContent>
          </w:sdt>
        </w:p>
        <w:p w:rsidR="001351B8" w:rsidRDefault="009320B5" w:rsidP="001351B8">
          <w:pPr>
            <w:jc w:val="right"/>
            <w:rPr>
              <w:szCs w:val="21"/>
            </w:rPr>
          </w:pPr>
          <w:r>
            <w:rPr>
              <w:szCs w:val="21"/>
            </w:rPr>
            <w:t>单位:</w:t>
          </w:r>
          <w:sdt>
            <w:sdtPr>
              <w:rPr>
                <w:szCs w:val="21"/>
              </w:rPr>
              <w:alias w:val="单位：母公司资产负债表"/>
              <w:tag w:val="_GBC_93410f9f0f51403686d6c566dbb4be50"/>
              <w:id w:val="3411061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341106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3227"/>
            <w:gridCol w:w="1276"/>
            <w:gridCol w:w="2269"/>
            <w:gridCol w:w="2277"/>
          </w:tblGrid>
          <w:tr w:rsidR="00C27307" w:rsidTr="0031222D">
            <w:trPr>
              <w:cantSplit/>
            </w:trPr>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b/>
                    <w:szCs w:val="21"/>
                  </w:rPr>
                  <w:t>项目</w:t>
                </w:r>
              </w:p>
            </w:tc>
            <w:tc>
              <w:tcPr>
                <w:tcW w:w="705"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rFonts w:hint="eastAsia"/>
                    <w:b/>
                    <w:szCs w:val="21"/>
                  </w:rPr>
                  <w:t>附注</w:t>
                </w:r>
              </w:p>
            </w:tc>
            <w:tc>
              <w:tcPr>
                <w:tcW w:w="1254"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b/>
                    <w:szCs w:val="21"/>
                  </w:rPr>
                  <w:t>期末余额</w:t>
                </w:r>
              </w:p>
            </w:tc>
            <w:tc>
              <w:tcPr>
                <w:tcW w:w="1259"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rFonts w:hint="eastAsia"/>
                    <w:b/>
                    <w:szCs w:val="21"/>
                  </w:rPr>
                  <w:t>期</w:t>
                </w:r>
                <w:r>
                  <w:rPr>
                    <w:b/>
                    <w:szCs w:val="21"/>
                  </w:rPr>
                  <w:t>初余额</w:t>
                </w:r>
              </w:p>
            </w:tc>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r>
                  <w:rPr>
                    <w:rFonts w:hint="eastAsia"/>
                    <w:b/>
                    <w:bCs/>
                    <w:szCs w:val="21"/>
                  </w:rPr>
                  <w:t>流动资产：</w:t>
                </w:r>
              </w:p>
            </w:tc>
            <w:tc>
              <w:tcPr>
                <w:tcW w:w="3217" w:type="pct"/>
                <w:gridSpan w:val="3"/>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p>
            </w:tc>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货币资金</w:t>
                </w:r>
              </w:p>
            </w:tc>
            <w:sdt>
              <w:sdtPr>
                <w:rPr>
                  <w:szCs w:val="21"/>
                </w:rPr>
                <w:alias w:val="附注_货币资金"/>
                <w:tag w:val="_GBC_bd8fab23d431474788f9b223b2b41f3d"/>
                <w:id w:val="3520336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七(1)</w:t>
                    </w:r>
                  </w:p>
                </w:tc>
              </w:sdtContent>
            </w:sdt>
            <w:sdt>
              <w:sdtPr>
                <w:rPr>
                  <w:szCs w:val="21"/>
                </w:rPr>
                <w:alias w:val="货币资金"/>
                <w:tag w:val="_GBC_a20e403c87ce4eb5ae5b1d6c83ad6b70"/>
                <w:id w:val="3520336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1,297,008,843.73</w:t>
                    </w:r>
                  </w:p>
                </w:tc>
              </w:sdtContent>
            </w:sdt>
            <w:sdt>
              <w:sdtPr>
                <w:rPr>
                  <w:szCs w:val="21"/>
                </w:rPr>
                <w:alias w:val="货币资金"/>
                <w:tag w:val="_GBC_a94124a0182949e4ae494428171ce0f6"/>
                <w:id w:val="3520336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3,827,528,869.91</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c621ec215a4c4a9ea91b08e68f8600f1"/>
                <w:id w:val="3520336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七(2)</w:t>
                    </w:r>
                  </w:p>
                </w:tc>
              </w:sdtContent>
            </w:sdt>
            <w:sdt>
              <w:sdtPr>
                <w:rPr>
                  <w:szCs w:val="21"/>
                </w:rPr>
                <w:alias w:val="以公允价值计量且其变动计入当期损益的金融资产"/>
                <w:tag w:val="_GBC_b2b03078a514412ba3a35e33cc509444"/>
                <w:id w:val="3520336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26,562,400.00</w:t>
                    </w:r>
                  </w:p>
                </w:tc>
              </w:sdtContent>
            </w:sdt>
            <w:sdt>
              <w:sdtPr>
                <w:rPr>
                  <w:szCs w:val="21"/>
                </w:rPr>
                <w:alias w:val="以公允价值计量且其变动计入当期损益的金融资产"/>
                <w:tag w:val="_GBC_ae32ca2945ca4771a6fa6e02d97f0334"/>
                <w:id w:val="3520336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32,869,517.43</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衍生金融资产</w:t>
                </w:r>
              </w:p>
            </w:tc>
            <w:sdt>
              <w:sdtPr>
                <w:rPr>
                  <w:szCs w:val="21"/>
                </w:rPr>
                <w:alias w:val="附注_衍生金融资产"/>
                <w:tag w:val="_GBC_821f76950fc54ef0aab6ec5889e725ef"/>
                <w:id w:val="3520336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衍生金融资产"/>
                <w:tag w:val="_GBC_0bdc29b077664d97af0abadab879fa90"/>
                <w:id w:val="3520337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衍生金融资产"/>
                <w:tag w:val="_GBC_7b6a856f34be4aa1bbc67b495d1c817c"/>
                <w:id w:val="3520337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应收票据</w:t>
                </w:r>
              </w:p>
            </w:tc>
            <w:sdt>
              <w:sdtPr>
                <w:rPr>
                  <w:szCs w:val="21"/>
                </w:rPr>
                <w:alias w:val="附注_应收票据"/>
                <w:tag w:val="_GBC_9f4b82f382b34cfbba109ee5e2895afb"/>
                <w:id w:val="3520337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七(4)</w:t>
                    </w:r>
                  </w:p>
                </w:tc>
              </w:sdtContent>
            </w:sdt>
            <w:sdt>
              <w:sdtPr>
                <w:rPr>
                  <w:szCs w:val="21"/>
                </w:rPr>
                <w:alias w:val="应收票据"/>
                <w:tag w:val="_GBC_2bf6f00b8b0f41d39623cf2aea24a283"/>
                <w:id w:val="3520337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2,121,826,982.14</w:t>
                    </w:r>
                  </w:p>
                </w:tc>
              </w:sdtContent>
            </w:sdt>
            <w:sdt>
              <w:sdtPr>
                <w:rPr>
                  <w:szCs w:val="21"/>
                </w:rPr>
                <w:alias w:val="应收票据"/>
                <w:tag w:val="_GBC_f1cd387b81c5414a965f65aefd238579"/>
                <w:id w:val="3520337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2,041,850,904.07</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应收账款</w:t>
                </w:r>
              </w:p>
            </w:tc>
            <w:sdt>
              <w:sdtPr>
                <w:rPr>
                  <w:szCs w:val="21"/>
                </w:rPr>
                <w:alias w:val="附注_应收帐款"/>
                <w:tag w:val="_GBC_67dbc381586049c5928afa8b8aebe295"/>
                <w:id w:val="3520337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w:t>
                    </w:r>
                  </w:p>
                </w:tc>
              </w:sdtContent>
            </w:sdt>
            <w:sdt>
              <w:sdtPr>
                <w:rPr>
                  <w:szCs w:val="21"/>
                </w:rPr>
                <w:alias w:val="应收帐款"/>
                <w:tag w:val="_GBC_5922e9bf295b415ebfa5de5ec6c10287"/>
                <w:id w:val="3520337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179,488,775.83</w:t>
                    </w:r>
                  </w:p>
                </w:tc>
              </w:sdtContent>
            </w:sdt>
            <w:sdt>
              <w:sdtPr>
                <w:rPr>
                  <w:szCs w:val="21"/>
                </w:rPr>
                <w:alias w:val="应收帐款"/>
                <w:tag w:val="_GBC_467639b33d4f48e39de407965c34315d"/>
                <w:id w:val="3520337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235,132,849.42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预付款项</w:t>
                </w:r>
              </w:p>
            </w:tc>
            <w:sdt>
              <w:sdtPr>
                <w:rPr>
                  <w:szCs w:val="21"/>
                </w:rPr>
                <w:alias w:val="附注_预付帐款"/>
                <w:tag w:val="_GBC_2895562e247e4d3481e3d62de2bddfbf"/>
                <w:id w:val="3520337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w:t>
                    </w:r>
                  </w:p>
                </w:tc>
              </w:sdtContent>
            </w:sdt>
            <w:sdt>
              <w:sdtPr>
                <w:rPr>
                  <w:szCs w:val="21"/>
                </w:rPr>
                <w:alias w:val="预付帐款"/>
                <w:tag w:val="_GBC_5ec3ecacdd8247879ef346638720a38c"/>
                <w:id w:val="3520337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1,321,622,253.81</w:t>
                    </w:r>
                  </w:p>
                </w:tc>
              </w:sdtContent>
            </w:sdt>
            <w:sdt>
              <w:sdtPr>
                <w:rPr>
                  <w:szCs w:val="21"/>
                </w:rPr>
                <w:alias w:val="预付帐款"/>
                <w:tag w:val="_GBC_6ea0074d76a04eef8608f8b5adead97a"/>
                <w:id w:val="3520338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100,161,043.12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应收利息</w:t>
                </w:r>
              </w:p>
            </w:tc>
            <w:sdt>
              <w:sdtPr>
                <w:rPr>
                  <w:szCs w:val="21"/>
                </w:rPr>
                <w:alias w:val="附注_应收利息"/>
                <w:tag w:val="_GBC_48e18d0a1980426da8d8422e35739b71"/>
                <w:id w:val="3520338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应收利息"/>
                <w:tag w:val="_GBC_c4faaf290236492cbb2516bb950de63c"/>
                <w:id w:val="3520338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sdt>
              <w:sdtPr>
                <w:rPr>
                  <w:szCs w:val="21"/>
                </w:rPr>
                <w:alias w:val="应收利息"/>
                <w:tag w:val="_GBC_df7e7b24cdc84a7bbc8082428a12f6ab"/>
                <w:id w:val="3520338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应收股利</w:t>
                </w:r>
              </w:p>
            </w:tc>
            <w:sdt>
              <w:sdtPr>
                <w:rPr>
                  <w:szCs w:val="21"/>
                </w:rPr>
                <w:alias w:val="附注_应收股利"/>
                <w:tag w:val="_GBC_e688f82c7708486594f8fb97b1acc1a1"/>
                <w:id w:val="3520338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应收股利"/>
                <w:tag w:val="_GBC_5c52eb5e212343b38c9075612835d5f8"/>
                <w:id w:val="3520338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xml:space="preserve">         </w:t>
                    </w:r>
                  </w:p>
                </w:tc>
              </w:sdtContent>
            </w:sdt>
            <w:sdt>
              <w:sdtPr>
                <w:rPr>
                  <w:szCs w:val="21"/>
                </w:rPr>
                <w:alias w:val="应收股利"/>
                <w:tag w:val="_GBC_1eb6793ecf9949a991c563d374266f08"/>
                <w:id w:val="3520338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其他应收款</w:t>
                </w:r>
              </w:p>
            </w:tc>
            <w:sdt>
              <w:sdtPr>
                <w:rPr>
                  <w:szCs w:val="21"/>
                </w:rPr>
                <w:alias w:val="附注_其他应收款"/>
                <w:tag w:val="_GBC_dfdf669ae94142b2b5d3324f6f07dae4"/>
                <w:id w:val="3520338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七(9)</w:t>
                    </w:r>
                  </w:p>
                </w:tc>
              </w:sdtContent>
            </w:sdt>
            <w:sdt>
              <w:sdtPr>
                <w:rPr>
                  <w:szCs w:val="21"/>
                </w:rPr>
                <w:alias w:val="其他应收款"/>
                <w:tag w:val="_GBC_88eae6c06c144a89b08a826effb2f5d1"/>
                <w:id w:val="3520338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23,552,424.16</w:t>
                    </w:r>
                  </w:p>
                </w:tc>
              </w:sdtContent>
            </w:sdt>
            <w:sdt>
              <w:sdtPr>
                <w:rPr>
                  <w:szCs w:val="21"/>
                </w:rPr>
                <w:alias w:val="其他应收款"/>
                <w:tag w:val="_GBC_26be5f897dd3496291cddfb7ac8ede25"/>
                <w:id w:val="3520338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16,378,692.16</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存货</w:t>
                </w:r>
              </w:p>
            </w:tc>
            <w:sdt>
              <w:sdtPr>
                <w:rPr>
                  <w:szCs w:val="21"/>
                </w:rPr>
                <w:alias w:val="附注_存货"/>
                <w:tag w:val="_GBC_79f6f09e0eb7407e83c30ade9af210db"/>
                <w:id w:val="3520339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七(10)</w:t>
                    </w:r>
                  </w:p>
                </w:tc>
              </w:sdtContent>
            </w:sdt>
            <w:sdt>
              <w:sdtPr>
                <w:rPr>
                  <w:szCs w:val="21"/>
                </w:rPr>
                <w:alias w:val="存货"/>
                <w:tag w:val="_GBC_4ba9d0f0900d4d229c11e994b711c0c4"/>
                <w:id w:val="3520339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5,308,084,718.09</w:t>
                    </w:r>
                  </w:p>
                </w:tc>
              </w:sdtContent>
            </w:sdt>
            <w:sdt>
              <w:sdtPr>
                <w:rPr>
                  <w:szCs w:val="21"/>
                </w:rPr>
                <w:alias w:val="存货"/>
                <w:tag w:val="_GBC_33885731471342dda72816e053fb9a75"/>
                <w:id w:val="3520339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5,302,420,070.85</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划分为持有待售的资产</w:t>
                </w:r>
              </w:p>
            </w:tc>
            <w:sdt>
              <w:sdtPr>
                <w:rPr>
                  <w:szCs w:val="21"/>
                </w:rPr>
                <w:alias w:val="附注_划分为持有待售的资产"/>
                <w:tag w:val="_GBC_9e29fe57a31843539c5e152551efa203"/>
                <w:id w:val="3520339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划分为持有待售的资产"/>
                <w:tag w:val="_GBC_9fa1496db52e49c986d2f7868d3a588d"/>
                <w:id w:val="3520339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划分为持有待售的资产"/>
                <w:tag w:val="_GBC_aad30397a82e4824a7f01edf5dc2b967"/>
                <w:id w:val="3520339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一年内到期的非流动资产</w:t>
                </w:r>
              </w:p>
            </w:tc>
            <w:sdt>
              <w:sdtPr>
                <w:rPr>
                  <w:szCs w:val="21"/>
                </w:rPr>
                <w:alias w:val="附注_一年内到期的非流动资产"/>
                <w:tag w:val="_GBC_279ef312cf054fd18655ba149bd888d5"/>
                <w:id w:val="3520339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 xml:space="preserve">　</w:t>
                    </w:r>
                  </w:p>
                </w:tc>
              </w:sdtContent>
            </w:sdt>
            <w:sdt>
              <w:sdtPr>
                <w:rPr>
                  <w:szCs w:val="21"/>
                </w:rPr>
                <w:alias w:val="一年内到期的非流动资产"/>
                <w:tag w:val="_GBC_e41d4c8c73dd4631b2a3097f54859b01"/>
                <w:id w:val="3520339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sdt>
              <w:sdtPr>
                <w:rPr>
                  <w:szCs w:val="21"/>
                </w:rPr>
                <w:alias w:val="一年内到期的非流动资产"/>
                <w:tag w:val="_GBC_9880de7dbc7c4be28d934e18d7ad183f"/>
                <w:id w:val="3520339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xml:space="preserve">         </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其他流动资产</w:t>
                </w:r>
              </w:p>
            </w:tc>
            <w:sdt>
              <w:sdtPr>
                <w:rPr>
                  <w:szCs w:val="21"/>
                </w:rPr>
                <w:alias w:val="附注_其他流动资产"/>
                <w:tag w:val="_GBC_15d2ae0f1acc436eb3b0afa1c18611bb"/>
                <w:id w:val="3520339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七(13)</w:t>
                    </w:r>
                  </w:p>
                </w:tc>
              </w:sdtContent>
            </w:sdt>
            <w:sdt>
              <w:sdtPr>
                <w:rPr>
                  <w:szCs w:val="21"/>
                </w:rPr>
                <w:alias w:val="其他流动资产"/>
                <w:tag w:val="_GBC_36e0a2735aa648279478b84aeab64d2c"/>
                <w:id w:val="3520340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26,885,658.11</w:t>
                    </w:r>
                  </w:p>
                </w:tc>
              </w:sdtContent>
            </w:sdt>
            <w:sdt>
              <w:sdtPr>
                <w:rPr>
                  <w:szCs w:val="21"/>
                </w:rPr>
                <w:alias w:val="其他流动资产"/>
                <w:tag w:val="_GBC_144126730ad84663acad149e1701fe8a"/>
                <w:id w:val="3520340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99,419,217.46</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200" w:firstLine="420"/>
                  <w:rPr>
                    <w:szCs w:val="21"/>
                  </w:rPr>
                </w:pPr>
                <w:r>
                  <w:rPr>
                    <w:rFonts w:hint="eastAsia"/>
                    <w:szCs w:val="21"/>
                  </w:rPr>
                  <w:t>流动资产合计</w:t>
                </w:r>
              </w:p>
            </w:tc>
            <w:sdt>
              <w:sdtPr>
                <w:rPr>
                  <w:szCs w:val="21"/>
                </w:rPr>
                <w:alias w:val="附注_流动资产合计"/>
                <w:tag w:val="_GBC_9ed3f586f23e41d99b138088cfc34045"/>
                <w:id w:val="3520340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流动资产合计"/>
                <w:tag w:val="_GBC_28316adfcdff41ac91856096b945dc3a"/>
                <w:id w:val="3520340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10,305,032,055.87</w:t>
                    </w:r>
                  </w:p>
                </w:tc>
              </w:sdtContent>
            </w:sdt>
            <w:sdt>
              <w:sdtPr>
                <w:rPr>
                  <w:szCs w:val="21"/>
                </w:rPr>
                <w:alias w:val="流动资产合计"/>
                <w:tag w:val="_GBC_e15df40d686d405cb847d0c36c1d8f60"/>
                <w:id w:val="3520340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11,655,761,164.42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r>
                  <w:rPr>
                    <w:rFonts w:hint="eastAsia"/>
                    <w:b/>
                    <w:bCs/>
                    <w:szCs w:val="21"/>
                  </w:rPr>
                  <w:t>非流动资产：</w:t>
                </w:r>
              </w:p>
            </w:tc>
            <w:tc>
              <w:tcPr>
                <w:tcW w:w="3217" w:type="pct"/>
                <w:gridSpan w:val="3"/>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p>
            </w:tc>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可供出售金融资产</w:t>
                </w:r>
              </w:p>
            </w:tc>
            <w:sdt>
              <w:sdtPr>
                <w:rPr>
                  <w:szCs w:val="21"/>
                </w:rPr>
                <w:alias w:val="附注_可供出售金融资产"/>
                <w:tag w:val="_GBC_30c9a94d5e8d43eaa237973d91584d3b"/>
                <w:id w:val="3520340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可供出售金融资产"/>
                <w:tag w:val="_GBC_a3527b8d354e4b448f8ed48ba4c33f35"/>
                <w:id w:val="3520340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可供出售金融资产"/>
                <w:tag w:val="_GBC_35fe9414ae27446d866088dbb4898653"/>
                <w:id w:val="3520340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持有至到期投资</w:t>
                </w:r>
              </w:p>
            </w:tc>
            <w:sdt>
              <w:sdtPr>
                <w:rPr>
                  <w:szCs w:val="21"/>
                </w:rPr>
                <w:alias w:val="附注_持有至到期投资"/>
                <w:tag w:val="_GBC_97123a71216c430fbbd5fb6f4ff2ff73"/>
                <w:id w:val="3520340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持有至到期投资"/>
                <w:tag w:val="_GBC_155177fbaa8f4db59241185aa20ea70d"/>
                <w:id w:val="3520340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持有至到期投资"/>
                <w:tag w:val="_GBC_626a0b38daaa455ca79db047afbf0358"/>
                <w:id w:val="3520341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长期应收款</w:t>
                </w:r>
              </w:p>
            </w:tc>
            <w:sdt>
              <w:sdtPr>
                <w:rPr>
                  <w:szCs w:val="21"/>
                </w:rPr>
                <w:alias w:val="附注_长期应收款"/>
                <w:tag w:val="_GBC_ad0b5e0e95564eec9be004162ccb4402"/>
                <w:id w:val="3520341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长期应收款"/>
                <w:tag w:val="_GBC_6173c423293a4a14aa068046063a8b72"/>
                <w:id w:val="3520341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长期应收款"/>
                <w:tag w:val="_GBC_eca6116bbcc948cab73151cfb8ca2eb4"/>
                <w:id w:val="3520341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长期股权投资</w:t>
                </w:r>
              </w:p>
            </w:tc>
            <w:sdt>
              <w:sdtPr>
                <w:rPr>
                  <w:szCs w:val="21"/>
                </w:rPr>
                <w:alias w:val="附注_长期股权投资"/>
                <w:tag w:val="_GBC_0e96c73cd5de4121a505c65201179335"/>
                <w:id w:val="3520341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长期股权投资"/>
                <w:tag w:val="_GBC_48a36666214f483eae418a9389843bf7"/>
                <w:id w:val="3520341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长期股权投资"/>
                <w:tag w:val="_GBC_db7aa4aef2ae4832948c3b7ad83c004a"/>
                <w:id w:val="3520341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投资性房地产</w:t>
                </w:r>
              </w:p>
            </w:tc>
            <w:sdt>
              <w:sdtPr>
                <w:rPr>
                  <w:szCs w:val="21"/>
                </w:rPr>
                <w:alias w:val="附注_投资性房地产"/>
                <w:tag w:val="_GBC_7ccd6c4e0bc249568aeeb452d5a7c364"/>
                <w:id w:val="3520341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投资性房地产"/>
                <w:tag w:val="_GBC_f85d1695cd894a6e8e508511f03f7f83"/>
                <w:id w:val="3520341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投资性房地产"/>
                <w:tag w:val="_GBC_20ef8a2871b94a58bcb3aa26b370c8cb"/>
                <w:id w:val="3520341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固定资产</w:t>
                </w:r>
              </w:p>
            </w:tc>
            <w:sdt>
              <w:sdtPr>
                <w:rPr>
                  <w:szCs w:val="21"/>
                </w:rPr>
                <w:alias w:val="附注_固定资产净额"/>
                <w:tag w:val="_GBC_0bab8a941b2b4f9490ad7f6726d479b3"/>
                <w:id w:val="3520342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七(19)</w:t>
                    </w:r>
                  </w:p>
                </w:tc>
              </w:sdtContent>
            </w:sdt>
            <w:sdt>
              <w:sdtPr>
                <w:rPr>
                  <w:szCs w:val="21"/>
                </w:rPr>
                <w:alias w:val="固定资产净额"/>
                <w:tag w:val="_GBC_baf7adec514b44fa80c659c6ed6484c5"/>
                <w:id w:val="3520342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10,089,641,805.84</w:t>
                    </w:r>
                  </w:p>
                </w:tc>
              </w:sdtContent>
            </w:sdt>
            <w:sdt>
              <w:sdtPr>
                <w:rPr>
                  <w:szCs w:val="21"/>
                </w:rPr>
                <w:alias w:val="固定资产净额"/>
                <w:tag w:val="_GBC_f347f90864d949489ac1b80aadd994c6"/>
                <w:id w:val="3520342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10,565,721,368.59</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在建工程</w:t>
                </w:r>
              </w:p>
            </w:tc>
            <w:sdt>
              <w:sdtPr>
                <w:rPr>
                  <w:szCs w:val="21"/>
                </w:rPr>
                <w:alias w:val="附注_在建工程"/>
                <w:tag w:val="_GBC_1365897930d8421dac1d5d9da4ba14ae"/>
                <w:id w:val="3520342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七(20)</w:t>
                    </w:r>
                  </w:p>
                </w:tc>
              </w:sdtContent>
            </w:sdt>
            <w:sdt>
              <w:sdtPr>
                <w:rPr>
                  <w:szCs w:val="21"/>
                </w:rPr>
                <w:alias w:val="在建工程"/>
                <w:tag w:val="_GBC_342b2f71a14f407f8761225ced65319f"/>
                <w:id w:val="3520342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244,644,201.03</w:t>
                    </w:r>
                  </w:p>
                </w:tc>
              </w:sdtContent>
            </w:sdt>
            <w:sdt>
              <w:sdtPr>
                <w:rPr>
                  <w:szCs w:val="21"/>
                </w:rPr>
                <w:alias w:val="在建工程"/>
                <w:tag w:val="_GBC_4716363151284917b6d3a0c2decb70b7"/>
                <w:id w:val="3520342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215,942,243.58</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工程物资</w:t>
                </w:r>
              </w:p>
            </w:tc>
            <w:sdt>
              <w:sdtPr>
                <w:rPr>
                  <w:szCs w:val="21"/>
                </w:rPr>
                <w:alias w:val="附注_工程物资"/>
                <w:tag w:val="_GBC_f3d8c7918bf74e5f8f96971385a58f3a"/>
                <w:id w:val="3520342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七(21)</w:t>
                    </w:r>
                  </w:p>
                </w:tc>
              </w:sdtContent>
            </w:sdt>
            <w:sdt>
              <w:sdtPr>
                <w:rPr>
                  <w:szCs w:val="21"/>
                </w:rPr>
                <w:alias w:val="工程物资"/>
                <w:tag w:val="_GBC_1cf5aa05315b498982ea29e900caf4b8"/>
                <w:id w:val="3520342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27,873,329.70</w:t>
                    </w:r>
                  </w:p>
                </w:tc>
              </w:sdtContent>
            </w:sdt>
            <w:sdt>
              <w:sdtPr>
                <w:rPr>
                  <w:szCs w:val="21"/>
                </w:rPr>
                <w:alias w:val="工程物资"/>
                <w:tag w:val="_GBC_95bdb111b4074251818236744b242e49"/>
                <w:id w:val="3520342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16,803,574.06</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固定资产清理</w:t>
                </w:r>
              </w:p>
            </w:tc>
            <w:sdt>
              <w:sdtPr>
                <w:rPr>
                  <w:szCs w:val="21"/>
                </w:rPr>
                <w:alias w:val="附注_固定资产清理"/>
                <w:tag w:val="_GBC_a49d5e06746b4aa89bc9ba9e962d2583"/>
                <w:id w:val="3520342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固定资产清理"/>
                <w:tag w:val="_GBC_705e6e4fede04c219e79440a85ecb746"/>
                <w:id w:val="3520343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固定资产清理"/>
                <w:tag w:val="_GBC_f323607968624a33a1af67c0c865581d"/>
                <w:id w:val="3520343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生产性生物资产</w:t>
                </w:r>
              </w:p>
            </w:tc>
            <w:sdt>
              <w:sdtPr>
                <w:rPr>
                  <w:szCs w:val="21"/>
                </w:rPr>
                <w:alias w:val="附注_生产性生物资产"/>
                <w:tag w:val="_GBC_e922f2d801b84d4390d5ebc39c73d17d"/>
                <w:id w:val="3520343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生产性生物资产"/>
                <w:tag w:val="_GBC_91767dba4ead4048a46d86d2227ea0a6"/>
                <w:id w:val="3520343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生产性生物资产"/>
                <w:tag w:val="_GBC_526c20ad4dbf407c843c22936556d26d"/>
                <w:id w:val="3520343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油气资产</w:t>
                </w:r>
              </w:p>
            </w:tc>
            <w:sdt>
              <w:sdtPr>
                <w:rPr>
                  <w:szCs w:val="21"/>
                </w:rPr>
                <w:alias w:val="附注_油气资产"/>
                <w:tag w:val="_GBC_56756de5a3e84b8a91f2b04f41425d8b"/>
                <w:id w:val="3520343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油气资产"/>
                <w:tag w:val="_GBC_3026d11c9d024fa999afc7e407a7df26"/>
                <w:id w:val="3520343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油气资产"/>
                <w:tag w:val="_GBC_7c67a914ee1d4c2f9184ef54ba0d1b1e"/>
                <w:id w:val="3520343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无形资产</w:t>
                </w:r>
              </w:p>
            </w:tc>
            <w:sdt>
              <w:sdtPr>
                <w:rPr>
                  <w:szCs w:val="21"/>
                </w:rPr>
                <w:alias w:val="附注_无形资产"/>
                <w:tag w:val="_GBC_26b3bfd799784fb1a325695e5d753dc8"/>
                <w:id w:val="3520343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无形资产"/>
                <w:tag w:val="_GBC_1638b46330aa44f9a1afc2cb2c3aa010"/>
                <w:id w:val="3520343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无形资产"/>
                <w:tag w:val="_GBC_d66c19d3ed044491a458f49611d31ac2"/>
                <w:id w:val="3520344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开发支出</w:t>
                </w:r>
              </w:p>
            </w:tc>
            <w:sdt>
              <w:sdtPr>
                <w:rPr>
                  <w:szCs w:val="21"/>
                </w:rPr>
                <w:alias w:val="附注_开发支出"/>
                <w:tag w:val="_GBC_6e3f1849804a4adeac36685d038e5702"/>
                <w:id w:val="3520344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开发支出"/>
                <w:tag w:val="_GBC_1f1feae24d3b4fb1bb3750fb3e834d03"/>
                <w:id w:val="3520344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开发支出"/>
                <w:tag w:val="_GBC_089ed84e7126435589a1ce4795f4a45d"/>
                <w:id w:val="3520344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商誉</w:t>
                </w:r>
              </w:p>
            </w:tc>
            <w:sdt>
              <w:sdtPr>
                <w:rPr>
                  <w:szCs w:val="21"/>
                </w:rPr>
                <w:alias w:val="附注_商誉"/>
                <w:tag w:val="_GBC_23aa46ce84a048f0b7f959252f9adb7a"/>
                <w:id w:val="3520344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商誉"/>
                <w:tag w:val="_GBC_224c3fbf672f44bb86a62fc38e61635b"/>
                <w:id w:val="3520344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商誉"/>
                <w:tag w:val="_GBC_d83cd2347e664357b597596753d8484e"/>
                <w:id w:val="3520344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长期待摊费用</w:t>
                </w:r>
              </w:p>
            </w:tc>
            <w:sdt>
              <w:sdtPr>
                <w:rPr>
                  <w:szCs w:val="21"/>
                </w:rPr>
                <w:alias w:val="附注_长期待摊费用"/>
                <w:tag w:val="_GBC_67a1d640c45f4aa78ecad3921ce6c71f"/>
                <w:id w:val="3520344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长期待摊费用"/>
                <w:tag w:val="_GBC_4208bfbf5f1c4078b9bf5c383f2a14d7"/>
                <w:id w:val="3520344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长期待摊费用"/>
                <w:tag w:val="_GBC_c065cf88f72b4757959bec800acf4a13"/>
                <w:id w:val="3520344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递延所得税资产</w:t>
                </w:r>
              </w:p>
            </w:tc>
            <w:sdt>
              <w:sdtPr>
                <w:rPr>
                  <w:szCs w:val="21"/>
                </w:rPr>
                <w:alias w:val="附注_递延税款借项合计"/>
                <w:tag w:val="_GBC_a6967b31654c4c82891d4f6cc0ba9198"/>
                <w:id w:val="3520345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七(29.1)</w:t>
                    </w:r>
                  </w:p>
                </w:tc>
              </w:sdtContent>
            </w:sdt>
            <w:sdt>
              <w:sdtPr>
                <w:rPr>
                  <w:szCs w:val="21"/>
                </w:rPr>
                <w:alias w:val="递延税款借项合计"/>
                <w:tag w:val="_GBC_3812f1f02e4f4222ab44060637114968"/>
                <w:id w:val="3520345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144,711,486.50</w:t>
                    </w:r>
                  </w:p>
                </w:tc>
              </w:sdtContent>
            </w:sdt>
            <w:sdt>
              <w:sdtPr>
                <w:rPr>
                  <w:szCs w:val="21"/>
                </w:rPr>
                <w:alias w:val="递延税款借项合计"/>
                <w:tag w:val="_GBC_7440e8af769846a8951b3be9b698af65"/>
                <w:id w:val="3520345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172,056,834.62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其他非流动资产</w:t>
                </w:r>
              </w:p>
            </w:tc>
            <w:sdt>
              <w:sdtPr>
                <w:rPr>
                  <w:szCs w:val="21"/>
                </w:rPr>
                <w:alias w:val="附注_其他长期资产"/>
                <w:tag w:val="_GBC_71044d32230e4daa8f49935006ef8a85"/>
                <w:id w:val="3520345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其他长期资产"/>
                <w:tag w:val="_GBC_dade7f50a01b4a299152190df44cd9eb"/>
                <w:id w:val="3520345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长期资产"/>
                <w:tag w:val="_GBC_25ad1fd20b29496facecba8e76998b80"/>
                <w:id w:val="3520345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200" w:firstLine="420"/>
                  <w:rPr>
                    <w:szCs w:val="21"/>
                  </w:rPr>
                </w:pPr>
                <w:r>
                  <w:rPr>
                    <w:rFonts w:hint="eastAsia"/>
                    <w:szCs w:val="21"/>
                  </w:rPr>
                  <w:t>非流动资产合计</w:t>
                </w:r>
              </w:p>
            </w:tc>
            <w:sdt>
              <w:sdtPr>
                <w:rPr>
                  <w:szCs w:val="21"/>
                </w:rPr>
                <w:alias w:val="附注_非流动资产合计"/>
                <w:tag w:val="_GBC_bb0c0cf24255427786c297d8d5549c37"/>
                <w:id w:val="3520345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非流动资产合计"/>
                <w:tag w:val="_GBC_9b9504083c284aad8821eeae0e4bf88e"/>
                <w:id w:val="3520345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10,506,870,823.07</w:t>
                    </w:r>
                  </w:p>
                </w:tc>
              </w:sdtContent>
            </w:sdt>
            <w:sdt>
              <w:sdtPr>
                <w:rPr>
                  <w:szCs w:val="21"/>
                </w:rPr>
                <w:alias w:val="非流动资产合计"/>
                <w:tag w:val="_GBC_efbfbb20ffb94befb1bc33d20080c414"/>
                <w:id w:val="3520345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10,970,524,020.85</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资产总计</w:t>
                </w:r>
              </w:p>
            </w:tc>
            <w:sdt>
              <w:sdtPr>
                <w:rPr>
                  <w:szCs w:val="21"/>
                </w:rPr>
                <w:alias w:val="附注_资产总计"/>
                <w:tag w:val="_GBC_cd87ca4ba96e4e46947867a02ed99e9e"/>
                <w:id w:val="3520345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资产总计"/>
                <w:tag w:val="_GBC_8c014a8b39794463924b29f5fb0fd663"/>
                <w:id w:val="3520346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20,811,902,878.94</w:t>
                    </w:r>
                  </w:p>
                </w:tc>
              </w:sdtContent>
            </w:sdt>
            <w:sdt>
              <w:sdtPr>
                <w:rPr>
                  <w:szCs w:val="21"/>
                </w:rPr>
                <w:alias w:val="资产总计"/>
                <w:tag w:val="_GBC_9e8312038de04d2bb25a3f3d1e6d9f79"/>
                <w:id w:val="3520346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22,626,285,185.27</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r>
                  <w:rPr>
                    <w:rFonts w:hint="eastAsia"/>
                    <w:b/>
                    <w:bCs/>
                    <w:szCs w:val="21"/>
                  </w:rPr>
                  <w:t>流动负债：</w:t>
                </w:r>
              </w:p>
            </w:tc>
            <w:tc>
              <w:tcPr>
                <w:tcW w:w="3217" w:type="pct"/>
                <w:gridSpan w:val="3"/>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p>
            </w:tc>
          </w:tr>
          <w:tr w:rsidR="00C27307" w:rsidTr="0031222D">
            <w:trPr>
              <w:trHeight w:val="296"/>
            </w:trPr>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短期借款</w:t>
                </w:r>
              </w:p>
            </w:tc>
            <w:sdt>
              <w:sdtPr>
                <w:rPr>
                  <w:szCs w:val="21"/>
                </w:rPr>
                <w:alias w:val="附注_短期借款"/>
                <w:tag w:val="_GBC_3f43daf7303e4f6fb06b1d3a3605b58e"/>
                <w:id w:val="3520346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Pr="001351B8" w:rsidRDefault="00C27307" w:rsidP="0031222D">
                    <w:r>
                      <w:rPr>
                        <w:rFonts w:hint="eastAsia"/>
                      </w:rPr>
                      <w:t>七(31)</w:t>
                    </w:r>
                  </w:p>
                </w:tc>
              </w:sdtContent>
            </w:sdt>
            <w:sdt>
              <w:sdtPr>
                <w:rPr>
                  <w:szCs w:val="21"/>
                </w:rPr>
                <w:alias w:val="短期借款"/>
                <w:tag w:val="_GBC_76c084cbe3634f28bbc992a78fce9ae2"/>
                <w:id w:val="3520346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8,831,544,830.79</w:t>
                    </w:r>
                  </w:p>
                </w:tc>
              </w:sdtContent>
            </w:sdt>
            <w:sdt>
              <w:sdtPr>
                <w:rPr>
                  <w:szCs w:val="21"/>
                </w:rPr>
                <w:alias w:val="短期借款"/>
                <w:tag w:val="_GBC_33e2df99a826466dbc04b66856b7bb93"/>
                <w:id w:val="3520346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10,115,198,936.35</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c2403339561e4adc8d8c742e1e9a14bb"/>
                <w:id w:val="35203465"/>
                <w:lock w:val="sdtLocked"/>
                <w:showingPlcHdr/>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r>
                      <w:rPr>
                        <w:rFonts w:hint="eastAsia"/>
                        <w:color w:val="333399"/>
                      </w:rPr>
                      <w:t xml:space="preserve">　</w:t>
                    </w:r>
                  </w:p>
                </w:tc>
              </w:sdtContent>
            </w:sdt>
            <w:sdt>
              <w:sdtPr>
                <w:rPr>
                  <w:szCs w:val="21"/>
                </w:rPr>
                <w:alias w:val="以公允价值计量且其变动计入当期损益的金融负债"/>
                <w:tag w:val="_GBC_c435d913cbdf4871acd244b9366b5f9d"/>
                <w:id w:val="35203466"/>
                <w:lock w:val="sdtLocked"/>
                <w:showingPlcHdr/>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以公允价值计量且其变动计入当期损益的金融负债"/>
                <w:tag w:val="_GBC_a10f38dfaa4045d6b44717fcedc11c23"/>
                <w:id w:val="3520346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衍生金融负债</w:t>
                </w:r>
              </w:p>
            </w:tc>
            <w:sdt>
              <w:sdtPr>
                <w:rPr>
                  <w:szCs w:val="21"/>
                </w:rPr>
                <w:alias w:val="附注_衍生金融负债"/>
                <w:tag w:val="_GBC_a5966ad9dab74c74b9fdcaccffabd24d"/>
                <w:id w:val="35203468"/>
                <w:lock w:val="sdtLocked"/>
                <w:showingPlcHdr/>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r>
                      <w:rPr>
                        <w:rFonts w:hint="eastAsia"/>
                        <w:color w:val="333399"/>
                      </w:rPr>
                      <w:t xml:space="preserve">　</w:t>
                    </w:r>
                  </w:p>
                </w:tc>
              </w:sdtContent>
            </w:sdt>
            <w:sdt>
              <w:sdtPr>
                <w:rPr>
                  <w:szCs w:val="21"/>
                </w:rPr>
                <w:alias w:val="衍生金融负债"/>
                <w:tag w:val="_GBC_faafef787ee04e0c9ffb0f3611bd10e0"/>
                <w:id w:val="3520346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衍生金融负债"/>
                <w:tag w:val="_GBC_132958ae79cf4905aec191c82ba39857"/>
                <w:id w:val="3520347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lastRenderedPageBreak/>
                  <w:t>应付票据</w:t>
                </w:r>
              </w:p>
            </w:tc>
            <w:sdt>
              <w:sdtPr>
                <w:rPr>
                  <w:szCs w:val="21"/>
                </w:rPr>
                <w:alias w:val="附注_应付票据"/>
                <w:tag w:val="_GBC_a7f9c61e76b84f399376dbaeef921a78"/>
                <w:id w:val="3520347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七(34)</w:t>
                    </w:r>
                  </w:p>
                </w:tc>
              </w:sdtContent>
            </w:sdt>
            <w:sdt>
              <w:sdtPr>
                <w:rPr>
                  <w:szCs w:val="21"/>
                </w:rPr>
                <w:alias w:val="应付票据"/>
                <w:tag w:val="_GBC_00b54c0d9aa544e3a0d1d50c78706468"/>
                <w:id w:val="3520347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1,170,790,000.00</w:t>
                    </w:r>
                  </w:p>
                </w:tc>
              </w:sdtContent>
            </w:sdt>
            <w:sdt>
              <w:sdtPr>
                <w:rPr>
                  <w:szCs w:val="21"/>
                </w:rPr>
                <w:alias w:val="应付票据"/>
                <w:tag w:val="_GBC_f09cf11516bf482386f811edc409e956"/>
                <w:id w:val="3520347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1,369,749,775.50</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应付账款</w:t>
                </w:r>
              </w:p>
            </w:tc>
            <w:sdt>
              <w:sdtPr>
                <w:rPr>
                  <w:szCs w:val="21"/>
                </w:rPr>
                <w:alias w:val="附注_应付帐款"/>
                <w:tag w:val="_GBC_21f580d8da944ead99303d8669206c90"/>
                <w:id w:val="3520347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七(35)</w:t>
                    </w:r>
                  </w:p>
                </w:tc>
              </w:sdtContent>
            </w:sdt>
            <w:sdt>
              <w:sdtPr>
                <w:rPr>
                  <w:szCs w:val="21"/>
                </w:rPr>
                <w:alias w:val="应付帐款"/>
                <w:tag w:val="_GBC_d7035207b02a475c922446283297a5f8"/>
                <w:id w:val="3520347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3,586,818,425.26</w:t>
                    </w:r>
                  </w:p>
                </w:tc>
              </w:sdtContent>
            </w:sdt>
            <w:sdt>
              <w:sdtPr>
                <w:rPr>
                  <w:szCs w:val="21"/>
                </w:rPr>
                <w:alias w:val="应付帐款"/>
                <w:tag w:val="_GBC_0adbae940818471f99cc38b048dedfca"/>
                <w:id w:val="3520347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2,096,393,924.74</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预收款项</w:t>
                </w:r>
              </w:p>
            </w:tc>
            <w:sdt>
              <w:sdtPr>
                <w:rPr>
                  <w:szCs w:val="21"/>
                </w:rPr>
                <w:alias w:val="附注_预收帐款"/>
                <w:tag w:val="_GBC_a65b2f6f14d2428b9fe954e092dc752b"/>
                <w:id w:val="3520347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七(36)</w:t>
                    </w:r>
                  </w:p>
                </w:tc>
              </w:sdtContent>
            </w:sdt>
            <w:sdt>
              <w:sdtPr>
                <w:rPr>
                  <w:szCs w:val="21"/>
                </w:rPr>
                <w:alias w:val="预收帐款"/>
                <w:tag w:val="_GBC_ff6b1b95e82f4abd86d0b5880dcf22b9"/>
                <w:id w:val="3520347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499,328,466.87</w:t>
                    </w:r>
                  </w:p>
                </w:tc>
              </w:sdtContent>
            </w:sdt>
            <w:sdt>
              <w:sdtPr>
                <w:rPr>
                  <w:szCs w:val="21"/>
                </w:rPr>
                <w:alias w:val="预收帐款"/>
                <w:tag w:val="_GBC_421a0986149942848caa44a8d03d285c"/>
                <w:id w:val="3520347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395,044,162.76</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应付职工薪酬</w:t>
                </w:r>
              </w:p>
            </w:tc>
            <w:sdt>
              <w:sdtPr>
                <w:rPr>
                  <w:szCs w:val="21"/>
                </w:rPr>
                <w:alias w:val="附注_应付职工薪酬"/>
                <w:tag w:val="_GBC_bcffa72b8a7945338ec1a901ca21093e"/>
                <w:id w:val="3520348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七(37)</w:t>
                    </w:r>
                  </w:p>
                </w:tc>
              </w:sdtContent>
            </w:sdt>
            <w:sdt>
              <w:sdtPr>
                <w:rPr>
                  <w:szCs w:val="21"/>
                </w:rPr>
                <w:alias w:val="应付职工薪酬"/>
                <w:tag w:val="_GBC_f72e708c8aeb46d596a1b2e79a84107a"/>
                <w:id w:val="3520348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77,595,316.04</w:t>
                    </w:r>
                  </w:p>
                </w:tc>
              </w:sdtContent>
            </w:sdt>
            <w:sdt>
              <w:sdtPr>
                <w:rPr>
                  <w:szCs w:val="21"/>
                </w:rPr>
                <w:alias w:val="应付职工薪酬"/>
                <w:tag w:val="_GBC_d98c902adea54ffcbdde166c2e54b2a9"/>
                <w:id w:val="3520348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57,961,020.64</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应交税费</w:t>
                </w:r>
              </w:p>
            </w:tc>
            <w:sdt>
              <w:sdtPr>
                <w:rPr>
                  <w:szCs w:val="21"/>
                </w:rPr>
                <w:alias w:val="附注_应交税金"/>
                <w:tag w:val="_GBC_7b9a371d4ddf4bf98812d4377c2c650f"/>
                <w:id w:val="3520348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七(38)</w:t>
                    </w:r>
                  </w:p>
                </w:tc>
              </w:sdtContent>
            </w:sdt>
            <w:sdt>
              <w:sdtPr>
                <w:rPr>
                  <w:szCs w:val="21"/>
                </w:rPr>
                <w:alias w:val="应交税金"/>
                <w:tag w:val="_GBC_1fbe1d09ffc74eef93dde313cc818798"/>
                <w:id w:val="3520348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132,485,416.45</w:t>
                    </w:r>
                  </w:p>
                </w:tc>
              </w:sdtContent>
            </w:sdt>
            <w:sdt>
              <w:sdtPr>
                <w:rPr>
                  <w:szCs w:val="21"/>
                </w:rPr>
                <w:alias w:val="应交税金"/>
                <w:tag w:val="_GBC_293288f130ce4666be2f7d1b5070c983"/>
                <w:id w:val="3520348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105,718,215.24</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应付利息</w:t>
                </w:r>
              </w:p>
            </w:tc>
            <w:sdt>
              <w:sdtPr>
                <w:rPr>
                  <w:szCs w:val="21"/>
                </w:rPr>
                <w:alias w:val="附注_应付利息"/>
                <w:tag w:val="_GBC_e7850ab7354746b49257e3ec5e61fc38"/>
                <w:id w:val="3520348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七(39)</w:t>
                    </w:r>
                  </w:p>
                </w:tc>
              </w:sdtContent>
            </w:sdt>
            <w:sdt>
              <w:sdtPr>
                <w:rPr>
                  <w:szCs w:val="21"/>
                </w:rPr>
                <w:alias w:val="应付利息"/>
                <w:tag w:val="_GBC_df2cd03c8f4c4abe8c9e74591a41398b"/>
                <w:id w:val="3520348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29,079,648.59</w:t>
                    </w:r>
                  </w:p>
                </w:tc>
              </w:sdtContent>
            </w:sdt>
            <w:sdt>
              <w:sdtPr>
                <w:rPr>
                  <w:szCs w:val="21"/>
                </w:rPr>
                <w:alias w:val="应付利息"/>
                <w:tag w:val="_GBC_e05a01d1995d49aaaa0be0a9d7527399"/>
                <w:id w:val="3520348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93,353,325.32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应付股利</w:t>
                </w:r>
              </w:p>
            </w:tc>
            <w:sdt>
              <w:sdtPr>
                <w:rPr>
                  <w:szCs w:val="21"/>
                </w:rPr>
                <w:alias w:val="附注_应付股利"/>
                <w:tag w:val="_GBC_4df7630aa138490ebc1f48ca6aefa75f"/>
                <w:id w:val="3520348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应付股利"/>
                <w:tag w:val="_GBC_d824a83ef9b94bd5ac4d9d1fce0bbe4e"/>
                <w:id w:val="3520349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xml:space="preserve">        </w:t>
                    </w:r>
                  </w:p>
                </w:tc>
              </w:sdtContent>
            </w:sdt>
            <w:sdt>
              <w:sdtPr>
                <w:rPr>
                  <w:szCs w:val="21"/>
                </w:rPr>
                <w:alias w:val="应付股利"/>
                <w:tag w:val="_GBC_625a0f8b669f4882ad784c446ef9c988"/>
                <w:id w:val="3520349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其他应付款</w:t>
                </w:r>
              </w:p>
            </w:tc>
            <w:sdt>
              <w:sdtPr>
                <w:rPr>
                  <w:szCs w:val="21"/>
                </w:rPr>
                <w:alias w:val="附注_其他应付款"/>
                <w:tag w:val="_GBC_4df2f366e52a497e9f1a701cbe1bc056"/>
                <w:id w:val="3520349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七(41)</w:t>
                    </w:r>
                  </w:p>
                </w:tc>
              </w:sdtContent>
            </w:sdt>
            <w:sdt>
              <w:sdtPr>
                <w:rPr>
                  <w:szCs w:val="21"/>
                </w:rPr>
                <w:alias w:val="其他应付款"/>
                <w:tag w:val="_GBC_e2694d7a57db429cb9ee5ab1a4bc9754"/>
                <w:id w:val="3520349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162,423,283.99</w:t>
                    </w:r>
                  </w:p>
                </w:tc>
              </w:sdtContent>
            </w:sdt>
            <w:sdt>
              <w:sdtPr>
                <w:rPr>
                  <w:szCs w:val="21"/>
                </w:rPr>
                <w:alias w:val="其他应付款"/>
                <w:tag w:val="_GBC_98757a1055d44268950673a527139265"/>
                <w:id w:val="3520349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171,875,408.91</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划分为持有待售的负债</w:t>
                </w:r>
              </w:p>
            </w:tc>
            <w:sdt>
              <w:sdtPr>
                <w:rPr>
                  <w:szCs w:val="21"/>
                </w:rPr>
                <w:alias w:val="附注_划分为持有待售的负债"/>
                <w:tag w:val="_GBC_c4a78855d3044e51a98f47c8b8dd0700"/>
                <w:id w:val="3520349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划分为持有待售的负债"/>
                <w:tag w:val="_GBC_ce9770b9be624c128bd592fe4c6b2415"/>
                <w:id w:val="3520349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划分为持有待售的负债"/>
                <w:tag w:val="_GBC_c0fd0acae2dd4dc0a047d5b8f1e19967"/>
                <w:id w:val="3520349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一年内到期的非流动负债</w:t>
                </w:r>
              </w:p>
            </w:tc>
            <w:sdt>
              <w:sdtPr>
                <w:rPr>
                  <w:szCs w:val="21"/>
                </w:rPr>
                <w:alias w:val="附注_一年内到期的长期负债"/>
                <w:tag w:val="_GBC_72457a885a804ebd8930340f7369f349"/>
                <w:id w:val="3520349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七(43)</w:t>
                    </w:r>
                  </w:p>
                </w:tc>
              </w:sdtContent>
            </w:sdt>
            <w:sdt>
              <w:sdtPr>
                <w:rPr>
                  <w:szCs w:val="21"/>
                </w:rPr>
                <w:alias w:val="一年内到期的长期负债"/>
                <w:tag w:val="_GBC_c58ed7f60b9647898eabc183ea078eec"/>
                <w:id w:val="3520349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67,000,000.00</w:t>
                    </w:r>
                  </w:p>
                </w:tc>
              </w:sdtContent>
            </w:sdt>
            <w:sdt>
              <w:sdtPr>
                <w:rPr>
                  <w:szCs w:val="21"/>
                </w:rPr>
                <w:alias w:val="一年内到期的长期负债"/>
                <w:tag w:val="_GBC_170f403da2934d70994c79531eaf9531"/>
                <w:id w:val="3520350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1,173,539,272.49</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其他流动负债</w:t>
                </w:r>
              </w:p>
            </w:tc>
            <w:sdt>
              <w:sdtPr>
                <w:rPr>
                  <w:szCs w:val="21"/>
                </w:rPr>
                <w:alias w:val="附注_其他流动负债"/>
                <w:tag w:val="_GBC_79602efdc8814f13af73d36ac54577ac"/>
                <w:id w:val="3520350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其他流动负债"/>
                <w:tag w:val="_GBC_f6aa417f32f745f4b6fa55ce70f21a77"/>
                <w:id w:val="3520350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流动负债"/>
                <w:tag w:val="_GBC_330cdbc38e3541d6b7a0eb774ca482ff"/>
                <w:id w:val="3520350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200" w:firstLine="420"/>
                  <w:rPr>
                    <w:szCs w:val="21"/>
                  </w:rPr>
                </w:pPr>
                <w:r>
                  <w:rPr>
                    <w:rFonts w:hint="eastAsia"/>
                    <w:szCs w:val="21"/>
                  </w:rPr>
                  <w:t>流动负债合计</w:t>
                </w:r>
              </w:p>
            </w:tc>
            <w:sdt>
              <w:sdtPr>
                <w:rPr>
                  <w:szCs w:val="21"/>
                </w:rPr>
                <w:alias w:val="附注_流动负债合计"/>
                <w:tag w:val="_GBC_845ca99d15e04473a1fa14b70b40f4aa"/>
                <w:id w:val="3520350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流动负债合计"/>
                <w:tag w:val="_GBC_ced1db2d002b4794b44ab85288acf031"/>
                <w:id w:val="35203505"/>
                <w:lock w:val="sdtLocked"/>
              </w:sdtPr>
              <w:sdtContent>
                <w:tc>
                  <w:tcPr>
                    <w:tcW w:w="1254"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right"/>
                      <w:rPr>
                        <w:szCs w:val="21"/>
                      </w:rPr>
                    </w:pPr>
                    <w:r>
                      <w:rPr>
                        <w:szCs w:val="21"/>
                      </w:rPr>
                      <w:t>14,557,065,387.99</w:t>
                    </w:r>
                  </w:p>
                </w:tc>
              </w:sdtContent>
            </w:sdt>
            <w:sdt>
              <w:sdtPr>
                <w:rPr>
                  <w:szCs w:val="21"/>
                </w:rPr>
                <w:alias w:val="流动负债合计"/>
                <w:tag w:val="_GBC_617a0850c269464aa50748f0753c3055"/>
                <w:id w:val="3520350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15,578,834,041.95</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r>
                  <w:rPr>
                    <w:rFonts w:hint="eastAsia"/>
                    <w:b/>
                    <w:bCs/>
                    <w:szCs w:val="21"/>
                  </w:rPr>
                  <w:t>非流动负债：</w:t>
                </w:r>
              </w:p>
            </w:tc>
            <w:tc>
              <w:tcPr>
                <w:tcW w:w="3217" w:type="pct"/>
                <w:gridSpan w:val="3"/>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p>
            </w:tc>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长期借款</w:t>
                </w:r>
              </w:p>
            </w:tc>
            <w:sdt>
              <w:sdtPr>
                <w:rPr>
                  <w:szCs w:val="21"/>
                </w:rPr>
                <w:alias w:val="附注_长期借款"/>
                <w:tag w:val="_GBC_980f679a9f974121867511d3901f0958"/>
                <w:id w:val="3520350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七(45)</w:t>
                    </w:r>
                  </w:p>
                </w:tc>
              </w:sdtContent>
            </w:sdt>
            <w:sdt>
              <w:sdtPr>
                <w:rPr>
                  <w:szCs w:val="21"/>
                </w:rPr>
                <w:alias w:val="长期借款"/>
                <w:tag w:val="_GBC_6135ff62b19e41b5bba5679df950f95d"/>
                <w:id w:val="3520350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1,116,728,000.00</w:t>
                    </w:r>
                  </w:p>
                </w:tc>
              </w:sdtContent>
            </w:sdt>
            <w:sdt>
              <w:sdtPr>
                <w:rPr>
                  <w:szCs w:val="21"/>
                </w:rPr>
                <w:alias w:val="长期借款"/>
                <w:tag w:val="_GBC_6b2bd1d6244e4624874469e9c10ef554"/>
                <w:id w:val="3520350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556,500,000.00</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应付债券</w:t>
                </w:r>
              </w:p>
            </w:tc>
            <w:sdt>
              <w:sdtPr>
                <w:rPr>
                  <w:szCs w:val="21"/>
                </w:rPr>
                <w:alias w:val="附注_应付债券"/>
                <w:tag w:val="_GBC_fa1c512560464f83bb49b377b01edad8"/>
                <w:id w:val="3520351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七(46)</w:t>
                    </w:r>
                  </w:p>
                </w:tc>
              </w:sdtContent>
            </w:sdt>
            <w:sdt>
              <w:sdtPr>
                <w:rPr>
                  <w:szCs w:val="21"/>
                </w:rPr>
                <w:alias w:val="应付债券"/>
                <w:tag w:val="_GBC_e383f87027fd4d1a96fc595ae859a2ef"/>
                <w:id w:val="3520351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423,075,398.24</w:t>
                    </w:r>
                  </w:p>
                </w:tc>
              </w:sdtContent>
            </w:sdt>
            <w:sdt>
              <w:sdtPr>
                <w:rPr>
                  <w:szCs w:val="21"/>
                </w:rPr>
                <w:alias w:val="应付债券"/>
                <w:tag w:val="_GBC_a66d12a7345247249d655f64dd907c84"/>
                <w:id w:val="3520351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1,984,051,717.02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其中：优先股</w:t>
                </w:r>
              </w:p>
            </w:tc>
            <w:sdt>
              <w:sdtPr>
                <w:rPr>
                  <w:szCs w:val="21"/>
                </w:rPr>
                <w:alias w:val="附注_其中：优先股"/>
                <w:tag w:val="_GBC_dbfdfcbe93ec4597a9db0e2a9387ef2d"/>
                <w:id w:val="3520351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中：优先股"/>
                <w:tag w:val="_GBC_70e8bb127e884a9a852c254fcfbf9e8f"/>
                <w:id w:val="3520351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中：优先股"/>
                <w:tag w:val="_GBC_0dad2665efee4cde9f31be6ca8becb5d"/>
                <w:id w:val="3520351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400" w:firstLine="840"/>
                  <w:rPr>
                    <w:szCs w:val="21"/>
                  </w:rPr>
                </w:pPr>
                <w:r>
                  <w:rPr>
                    <w:rFonts w:hint="eastAsia"/>
                    <w:szCs w:val="21"/>
                  </w:rPr>
                  <w:t>永续债</w:t>
                </w:r>
              </w:p>
            </w:tc>
            <w:sdt>
              <w:sdtPr>
                <w:rPr>
                  <w:szCs w:val="21"/>
                </w:rPr>
                <w:alias w:val="附注_永续债"/>
                <w:tag w:val="_GBC_aeec7c03e14349728f566796b0f1c9f3"/>
                <w:id w:val="3520351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永续债"/>
                <w:tag w:val="_GBC_dc53b191553a440690b7a166e880298c"/>
                <w:id w:val="3520351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永续债"/>
                <w:tag w:val="_GBC_4031f7e539ad4420a5e4d1801c4dbbfd"/>
                <w:id w:val="3520351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长期应付款</w:t>
                </w:r>
              </w:p>
            </w:tc>
            <w:sdt>
              <w:sdtPr>
                <w:rPr>
                  <w:szCs w:val="21"/>
                </w:rPr>
                <w:alias w:val="附注_长期应付款"/>
                <w:tag w:val="_GBC_6f6f303b568e44ee9dd2f6159dc9f0bd"/>
                <w:id w:val="3520351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w:t>
                    </w:r>
                  </w:p>
                </w:tc>
              </w:sdtContent>
            </w:sdt>
            <w:sdt>
              <w:sdtPr>
                <w:rPr>
                  <w:szCs w:val="21"/>
                </w:rPr>
                <w:alias w:val="长期应付款"/>
                <w:tag w:val="_GBC_1d6e34eb1cc346ac980cfcf66760ff06"/>
                <w:id w:val="35203520"/>
                <w:lock w:val="sdtLocked"/>
              </w:sdtPr>
              <w:sdtContent>
                <w:tc>
                  <w:tcPr>
                    <w:tcW w:w="1254"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right"/>
                      <w:rPr>
                        <w:szCs w:val="21"/>
                      </w:rPr>
                    </w:pPr>
                  </w:p>
                </w:tc>
              </w:sdtContent>
            </w:sdt>
            <w:sdt>
              <w:sdtPr>
                <w:rPr>
                  <w:szCs w:val="21"/>
                </w:rPr>
                <w:alias w:val="长期应付款"/>
                <w:tag w:val="_GBC_52857d6dd34d446698b7db56b199a200"/>
                <w:id w:val="3520352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长期应付职工薪酬</w:t>
                </w:r>
              </w:p>
            </w:tc>
            <w:sdt>
              <w:sdtPr>
                <w:rPr>
                  <w:szCs w:val="21"/>
                </w:rPr>
                <w:alias w:val="附注_长期应付职工薪酬"/>
                <w:tag w:val="_GBC_de4485ba06964e5999babd340b70bce3"/>
                <w:id w:val="3520352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长期应付职工薪酬"/>
                <w:tag w:val="_GBC_1e6c2877b94f4b2493486f414f6b0443"/>
                <w:id w:val="3520352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长期应付职工薪酬"/>
                <w:tag w:val="_GBC_981df641acf24866b6acfc37fc93830f"/>
                <w:id w:val="3520352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专项应付款</w:t>
                </w:r>
              </w:p>
            </w:tc>
            <w:sdt>
              <w:sdtPr>
                <w:rPr>
                  <w:szCs w:val="21"/>
                </w:rPr>
                <w:alias w:val="附注_专项应付款"/>
                <w:tag w:val="_GBC_cf820c4c516d4fa6989c189bc14f866d"/>
                <w:id w:val="3520352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专项应付款"/>
                <w:tag w:val="_GBC_084db0bc7a324f77a60460a779cb3778"/>
                <w:id w:val="3520352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专项应付款"/>
                <w:tag w:val="_GBC_48b8cdc217dc41998588c99ffdd95c5c"/>
                <w:id w:val="3520352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预计负债</w:t>
                </w:r>
              </w:p>
            </w:tc>
            <w:sdt>
              <w:sdtPr>
                <w:rPr>
                  <w:szCs w:val="21"/>
                </w:rPr>
                <w:alias w:val="附注_预计负债"/>
                <w:tag w:val="_GBC_70a3ba6eba6c4fe298742fd44a54f7a2"/>
                <w:id w:val="3520352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预计负债"/>
                <w:tag w:val="_GBC_abcbfbd4763f4f65b5dd56c6125942f9"/>
                <w:id w:val="3520352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预计负债"/>
                <w:tag w:val="_GBC_a746308146114608a17ded63df046d9a"/>
                <w:id w:val="3520353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递延收益</w:t>
                </w:r>
              </w:p>
            </w:tc>
            <w:sdt>
              <w:sdtPr>
                <w:rPr>
                  <w:szCs w:val="21"/>
                </w:rPr>
                <w:alias w:val="附注_递延收益"/>
                <w:tag w:val="_GBC_b4b5f159fe8e43ba9f1b32ce253e209d"/>
                <w:id w:val="3520353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七(51)</w:t>
                    </w:r>
                  </w:p>
                </w:tc>
              </w:sdtContent>
            </w:sdt>
            <w:sdt>
              <w:sdtPr>
                <w:rPr>
                  <w:szCs w:val="21"/>
                </w:rPr>
                <w:alias w:val="递延收益"/>
                <w:tag w:val="_GBC_fb1c53465a574630b74365c4e92025ef"/>
                <w:id w:val="3520353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79,949,845.21</w:t>
                    </w:r>
                  </w:p>
                </w:tc>
              </w:sdtContent>
            </w:sdt>
            <w:sdt>
              <w:sdtPr>
                <w:rPr>
                  <w:szCs w:val="21"/>
                </w:rPr>
                <w:alias w:val="递延收益"/>
                <w:tag w:val="_GBC_a444ccb39dd54aab973adae9888422aa"/>
                <w:id w:val="3520353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67,083,662.53</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递延所得税负债</w:t>
                </w:r>
              </w:p>
            </w:tc>
            <w:sdt>
              <w:sdtPr>
                <w:rPr>
                  <w:szCs w:val="21"/>
                </w:rPr>
                <w:alias w:val="附注_递延税款贷项合计"/>
                <w:tag w:val="_GBC_57014399901945faa4a1f8d6adf71424"/>
                <w:id w:val="3520353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七(29.2)</w:t>
                    </w:r>
                  </w:p>
                </w:tc>
              </w:sdtContent>
            </w:sdt>
            <w:sdt>
              <w:sdtPr>
                <w:rPr>
                  <w:szCs w:val="21"/>
                </w:rPr>
                <w:alias w:val="递延税款贷项合计"/>
                <w:tag w:val="_GBC_397d936b7f7a4fbc8e93be27cc01e141"/>
                <w:id w:val="3520353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179,669.51</w:t>
                    </w:r>
                  </w:p>
                </w:tc>
              </w:sdtContent>
            </w:sdt>
            <w:sdt>
              <w:sdtPr>
                <w:rPr>
                  <w:szCs w:val="21"/>
                </w:rPr>
                <w:alias w:val="递延税款贷项合计"/>
                <w:tag w:val="_GBC_fdc844ee70164fda8bbb94d8b9e611c7"/>
                <w:id w:val="3520353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1,596,502.27</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其他非流动负债</w:t>
                </w:r>
              </w:p>
            </w:tc>
            <w:sdt>
              <w:sdtPr>
                <w:rPr>
                  <w:szCs w:val="21"/>
                </w:rPr>
                <w:alias w:val="附注_其他长期负债"/>
                <w:tag w:val="_GBC_6459d224ab6c47faa0e5df6dd7cb2056"/>
                <w:id w:val="3520353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其他长期负债"/>
                <w:tag w:val="_GBC_9c3e7ca2eb57404492fa40fd9b8b41c8"/>
                <w:id w:val="3520353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长期负债"/>
                <w:tag w:val="_GBC_26b8b59726b64418890d90a0cd31f541"/>
                <w:id w:val="3520353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200" w:firstLine="420"/>
                  <w:rPr>
                    <w:szCs w:val="21"/>
                  </w:rPr>
                </w:pPr>
                <w:r>
                  <w:rPr>
                    <w:rFonts w:hint="eastAsia"/>
                    <w:szCs w:val="21"/>
                  </w:rPr>
                  <w:t>非流动负债合计</w:t>
                </w:r>
              </w:p>
            </w:tc>
            <w:sdt>
              <w:sdtPr>
                <w:rPr>
                  <w:szCs w:val="21"/>
                </w:rPr>
                <w:alias w:val="附注_长期负债合计"/>
                <w:tag w:val="_GBC_7d7fce6436724ed187040750d3bc34e2"/>
                <w:id w:val="3520354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长期负债合计"/>
                <w:tag w:val="_GBC_7ffc8a337e4d4eedab882ca9dbb3813d"/>
                <w:id w:val="3520354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1,619,932,912.96</w:t>
                    </w:r>
                  </w:p>
                </w:tc>
              </w:sdtContent>
            </w:sdt>
            <w:sdt>
              <w:sdtPr>
                <w:rPr>
                  <w:szCs w:val="21"/>
                </w:rPr>
                <w:alias w:val="长期负债合计"/>
                <w:tag w:val="_GBC_405bc6483d3a46deb15323013956eaaa"/>
                <w:id w:val="3520354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2,609,231,881.82</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负债合计</w:t>
                </w:r>
              </w:p>
            </w:tc>
            <w:sdt>
              <w:sdtPr>
                <w:rPr>
                  <w:szCs w:val="21"/>
                </w:rPr>
                <w:alias w:val="附注_负债合计"/>
                <w:tag w:val="_GBC_3703fb174d124863a32e699e9b3c4738"/>
                <w:id w:val="3520354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负债合计"/>
                <w:tag w:val="_GBC_999e56b764bd4f7baaecedd2b30c73a3"/>
                <w:id w:val="3520354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16,176,998,300.95</w:t>
                    </w:r>
                  </w:p>
                </w:tc>
              </w:sdtContent>
            </w:sdt>
            <w:sdt>
              <w:sdtPr>
                <w:rPr>
                  <w:szCs w:val="21"/>
                </w:rPr>
                <w:alias w:val="负债合计"/>
                <w:tag w:val="_GBC_a40a2d9e933d4a3d9747dde7e6452e83"/>
                <w:id w:val="3520354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18,188,065,923.77</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rPr>
                    <w:szCs w:val="21"/>
                  </w:rPr>
                </w:pPr>
                <w:r>
                  <w:rPr>
                    <w:rFonts w:hint="eastAsia"/>
                    <w:b/>
                    <w:bCs/>
                    <w:szCs w:val="21"/>
                  </w:rPr>
                  <w:t>所有者权益：</w:t>
                </w:r>
              </w:p>
            </w:tc>
            <w:tc>
              <w:tcPr>
                <w:tcW w:w="3217" w:type="pct"/>
                <w:gridSpan w:val="3"/>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t xml:space="preserve">　</w:t>
                </w:r>
              </w:p>
            </w:tc>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股本</w:t>
                </w:r>
              </w:p>
            </w:tc>
            <w:sdt>
              <w:sdtPr>
                <w:rPr>
                  <w:szCs w:val="21"/>
                </w:rPr>
                <w:alias w:val="附注_股本"/>
                <w:tag w:val="_GBC_d0d9d54cebff4b7da4e034cf96fa55d0"/>
                <w:id w:val="3520354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七(53)</w:t>
                    </w:r>
                  </w:p>
                </w:tc>
              </w:sdtContent>
            </w:sdt>
            <w:sdt>
              <w:sdtPr>
                <w:rPr>
                  <w:szCs w:val="21"/>
                </w:rPr>
                <w:alias w:val="股本"/>
                <w:tag w:val="_GBC_e4244fcf885d4004a4009602cf65e75b"/>
                <w:id w:val="3520354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2,562,793,200.00</w:t>
                    </w:r>
                  </w:p>
                </w:tc>
              </w:sdtContent>
            </w:sdt>
            <w:sdt>
              <w:sdtPr>
                <w:rPr>
                  <w:szCs w:val="21"/>
                </w:rPr>
                <w:alias w:val="股本"/>
                <w:tag w:val="_GBC_99ec673c36924d9389acfc2ac760b484"/>
                <w:id w:val="3520354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2,562,793,200.00</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其他权益工具</w:t>
                </w:r>
              </w:p>
            </w:tc>
            <w:sdt>
              <w:sdtPr>
                <w:rPr>
                  <w:szCs w:val="21"/>
                </w:rPr>
                <w:alias w:val="附注_其他权益工具"/>
                <w:tag w:val="_GBC_8979c16cad174fc389e4e74bdaadb4e2"/>
                <w:id w:val="35203549"/>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他权益工具"/>
                <w:tag w:val="_GBC_f6f3e4eb6c674e7597afca6cbcd776bf"/>
                <w:id w:val="3520355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权益工具"/>
                <w:tag w:val="_GBC_248382c83fd6412a9ce3a4c4b6aecf23"/>
                <w:id w:val="3520355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其中：优先股</w:t>
                </w:r>
              </w:p>
            </w:tc>
            <w:sdt>
              <w:sdtPr>
                <w:rPr>
                  <w:szCs w:val="21"/>
                </w:rPr>
                <w:alias w:val="附注_其他权益工具-其中：优先股"/>
                <w:tag w:val="_GBC_26c5b599bad947c8a5a3f8fd3ad01ba3"/>
                <w:id w:val="35203552"/>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他权益工具-其中：优先股"/>
                <w:tag w:val="_GBC_0ae146b8e0a044d8aaaa0655fa45965d"/>
                <w:id w:val="35203553"/>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权益工具-其中：优先股"/>
                <w:tag w:val="_GBC_89a36c901b3a4eb4a391714d9be2289a"/>
                <w:id w:val="35203554"/>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Chars="300" w:left="630" w:firstLineChars="100" w:firstLine="210"/>
                  <w:rPr>
                    <w:szCs w:val="21"/>
                  </w:rPr>
                </w:pPr>
                <w:r>
                  <w:rPr>
                    <w:rFonts w:hint="eastAsia"/>
                    <w:szCs w:val="21"/>
                  </w:rPr>
                  <w:t>永续债</w:t>
                </w:r>
              </w:p>
            </w:tc>
            <w:sdt>
              <w:sdtPr>
                <w:rPr>
                  <w:szCs w:val="21"/>
                </w:rPr>
                <w:alias w:val="附注_其他权益工具-永续债"/>
                <w:tag w:val="_GBC_648a8d229704474198faa945ed337b3d"/>
                <w:id w:val="35203555"/>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他权益工具-永续债"/>
                <w:tag w:val="_GBC_a42052c3534745b0b10f75d1fe0bbc6e"/>
                <w:id w:val="35203556"/>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权益工具-永续债"/>
                <w:tag w:val="_GBC_13638929b46d4c40a4a13f8070e24c5a"/>
                <w:id w:val="35203557"/>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资本公积</w:t>
                </w:r>
              </w:p>
            </w:tc>
            <w:sdt>
              <w:sdtPr>
                <w:rPr>
                  <w:szCs w:val="21"/>
                </w:rPr>
                <w:alias w:val="附注_资本公积"/>
                <w:tag w:val="_GBC_75da778026064539a4b70725ee30589b"/>
                <w:id w:val="35203558"/>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七(55)</w:t>
                    </w:r>
                  </w:p>
                </w:tc>
              </w:sdtContent>
            </w:sdt>
            <w:sdt>
              <w:sdtPr>
                <w:rPr>
                  <w:szCs w:val="21"/>
                </w:rPr>
                <w:alias w:val="资本公积"/>
                <w:tag w:val="_GBC_e5683bb264d14281974d28694c02a7f3"/>
                <w:id w:val="35203559"/>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208,436,169.08</w:t>
                    </w:r>
                  </w:p>
                </w:tc>
              </w:sdtContent>
            </w:sdt>
            <w:sdt>
              <w:sdtPr>
                <w:rPr>
                  <w:szCs w:val="21"/>
                </w:rPr>
                <w:alias w:val="资本公积"/>
                <w:tag w:val="_GBC_2d3992813186463cb55860a6495ff68e"/>
                <w:id w:val="35203560"/>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208,436,169.08</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减：库存股</w:t>
                </w:r>
              </w:p>
            </w:tc>
            <w:sdt>
              <w:sdtPr>
                <w:rPr>
                  <w:szCs w:val="21"/>
                </w:rPr>
                <w:alias w:val="附注_减：库存股"/>
                <w:tag w:val="_GBC_a01db128db4b47c79264646c9f1052f1"/>
                <w:id w:val="35203561"/>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库存股"/>
                <w:tag w:val="_GBC_e46ac41694634ce29b1c9f3e1106b60f"/>
                <w:id w:val="35203562"/>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库存股"/>
                <w:tag w:val="_GBC_032f6f9c02304620b5f5c46ea14f3187"/>
                <w:id w:val="35203563"/>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其他综合收益</w:t>
                </w:r>
              </w:p>
            </w:tc>
            <w:sdt>
              <w:sdtPr>
                <w:rPr>
                  <w:szCs w:val="21"/>
                </w:rPr>
                <w:alias w:val="附注_其他综合收益（资产负债表项目）"/>
                <w:tag w:val="_GBC_915c802b653b4ec8bc8c7ac920ead4dc"/>
                <w:id w:val="35203564"/>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他综合收益（资产负债表项目）"/>
                <w:tag w:val="_GBC_b6fb17ffac12462a8b9df0028c1532ad"/>
                <w:id w:val="35203565"/>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综合收益（资产负债表项目）"/>
                <w:tag w:val="_GBC_9e0c786805174f9eb7fb9331ba8c2984"/>
                <w:id w:val="35203566"/>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专项储备</w:t>
                </w:r>
              </w:p>
            </w:tc>
            <w:sdt>
              <w:sdtPr>
                <w:rPr>
                  <w:szCs w:val="21"/>
                </w:rPr>
                <w:alias w:val="附注_专项储备"/>
                <w:tag w:val="_GBC_ed98f577c4384a8ca0a2563c340ab1bd"/>
                <w:id w:val="35203567"/>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七(58)</w:t>
                    </w:r>
                  </w:p>
                </w:tc>
              </w:sdtContent>
            </w:sdt>
            <w:sdt>
              <w:sdtPr>
                <w:rPr>
                  <w:szCs w:val="21"/>
                </w:rPr>
                <w:alias w:val="专项储备"/>
                <w:tag w:val="_GBC_7272a92e08b2456d9aca75b831f75faf"/>
                <w:id w:val="35203568"/>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6,103,133.51</w:t>
                    </w:r>
                  </w:p>
                </w:tc>
              </w:sdtContent>
            </w:sdt>
            <w:sdt>
              <w:sdtPr>
                <w:rPr>
                  <w:szCs w:val="21"/>
                </w:rPr>
                <w:alias w:val="专项储备"/>
                <w:tag w:val="_GBC_92c59390ba3040acacb915465c2185d4"/>
                <w:id w:val="35203569"/>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5,855,885.15</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盈余公积</w:t>
                </w:r>
              </w:p>
            </w:tc>
            <w:sdt>
              <w:sdtPr>
                <w:rPr>
                  <w:szCs w:val="21"/>
                </w:rPr>
                <w:alias w:val="附注_盈余公积"/>
                <w:tag w:val="_GBC_10f040622c1a4ef7adc5eb7ded2d45f2"/>
                <w:id w:val="35203570"/>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七(59)</w:t>
                    </w:r>
                  </w:p>
                </w:tc>
              </w:sdtContent>
            </w:sdt>
            <w:sdt>
              <w:sdtPr>
                <w:rPr>
                  <w:szCs w:val="21"/>
                </w:rPr>
                <w:alias w:val="盈余公积"/>
                <w:tag w:val="_GBC_f574fa007661406e9b3211924f5d61f6"/>
                <w:id w:val="35203571"/>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972,441,693.18</w:t>
                    </w:r>
                  </w:p>
                </w:tc>
              </w:sdtContent>
            </w:sdt>
            <w:sdt>
              <w:sdtPr>
                <w:rPr>
                  <w:szCs w:val="21"/>
                </w:rPr>
                <w:alias w:val="盈余公积"/>
                <w:tag w:val="_GBC_f1b1876aa83c4fcfaf429bc31d3c9147"/>
                <w:id w:val="35203572"/>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952,797,886.37</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未分配利润</w:t>
                </w:r>
              </w:p>
            </w:tc>
            <w:sdt>
              <w:sdtPr>
                <w:rPr>
                  <w:szCs w:val="21"/>
                </w:rPr>
                <w:alias w:val="附注_未分配利润"/>
                <w:tag w:val="_GBC_12267086e9cc46d6a832c282a5aaa1af"/>
                <w:id w:val="35203573"/>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七(60)</w:t>
                    </w:r>
                  </w:p>
                </w:tc>
              </w:sdtContent>
            </w:sdt>
            <w:sdt>
              <w:sdtPr>
                <w:rPr>
                  <w:szCs w:val="21"/>
                </w:rPr>
                <w:alias w:val="未分配利润"/>
                <w:tag w:val="_GBC_095b18fb80504d32acbb3ad3d40f19bf"/>
                <w:id w:val="35203574"/>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885,130,382.22</w:t>
                    </w:r>
                  </w:p>
                </w:tc>
              </w:sdtContent>
            </w:sdt>
            <w:sdt>
              <w:sdtPr>
                <w:rPr>
                  <w:szCs w:val="21"/>
                </w:rPr>
                <w:alias w:val="未分配利润"/>
                <w:tag w:val="_GBC_3a78a72c5a174b159f63d680bce98515"/>
                <w:id w:val="35203575"/>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708,336,120.90</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200" w:firstLine="420"/>
                  <w:rPr>
                    <w:szCs w:val="21"/>
                  </w:rPr>
                </w:pPr>
                <w:r>
                  <w:rPr>
                    <w:rFonts w:hint="eastAsia"/>
                    <w:szCs w:val="21"/>
                  </w:rPr>
                  <w:t>所有者权益合计</w:t>
                </w:r>
              </w:p>
            </w:tc>
            <w:sdt>
              <w:sdtPr>
                <w:rPr>
                  <w:szCs w:val="21"/>
                </w:rPr>
                <w:alias w:val="附注_股东权益合计"/>
                <w:tag w:val="_GBC_34591019acca48bdb883879eeea7de8a"/>
                <w:id w:val="35203576"/>
                <w:lock w:val="sdtLocked"/>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股东权益合计"/>
                <w:tag w:val="_GBC_0736f8e9f3b5409a90aae805d6600a22"/>
                <w:id w:val="35203577"/>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4,634,904,577.99</w:t>
                    </w:r>
                  </w:p>
                </w:tc>
              </w:sdtContent>
            </w:sdt>
            <w:sdt>
              <w:sdtPr>
                <w:rPr>
                  <w:szCs w:val="21"/>
                </w:rPr>
                <w:alias w:val="股东权益合计"/>
                <w:tag w:val="_GBC_61e5b653d0194715a72e3ff7c5cc80c4"/>
                <w:id w:val="35203578"/>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4,438,219,261.50</w:t>
                    </w:r>
                  </w:p>
                </w:tc>
              </w:sdtContent>
            </w:sdt>
          </w:tr>
          <w:tr w:rsidR="00C27307" w:rsidTr="0031222D">
            <w:tc>
              <w:tcPr>
                <w:tcW w:w="1783"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负债和所有者权益总计</w:t>
                </w:r>
              </w:p>
            </w:tc>
            <w:sdt>
              <w:sdtPr>
                <w:rPr>
                  <w:szCs w:val="21"/>
                </w:rPr>
                <w:alias w:val="附注_负债和股东权益合计"/>
                <w:tag w:val="_GBC_1e7b5d3f8fec47c89047a8bb7c529464"/>
                <w:id w:val="35203579"/>
                <w:lock w:val="sdtLocked"/>
                <w:showingPlcHdr/>
              </w:sdtPr>
              <w:sdtContent>
                <w:tc>
                  <w:tcPr>
                    <w:tcW w:w="705"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8000"/>
                        <w:szCs w:val="21"/>
                      </w:rPr>
                    </w:pPr>
                    <w:r>
                      <w:rPr>
                        <w:rFonts w:hint="eastAsia"/>
                        <w:color w:val="333399"/>
                        <w:szCs w:val="21"/>
                      </w:rPr>
                      <w:t xml:space="preserve">　</w:t>
                    </w:r>
                  </w:p>
                </w:tc>
              </w:sdtContent>
            </w:sdt>
            <w:sdt>
              <w:sdtPr>
                <w:rPr>
                  <w:szCs w:val="21"/>
                </w:rPr>
                <w:alias w:val="负债和股东权益合计"/>
                <w:tag w:val="_GBC_54913dc3310c43d9b370a59600418870"/>
                <w:id w:val="35203580"/>
                <w:lock w:val="sdtLocked"/>
              </w:sdtPr>
              <w:sdtContent>
                <w:tc>
                  <w:tcPr>
                    <w:tcW w:w="1254"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20,811,902,878.94</w:t>
                    </w:r>
                  </w:p>
                </w:tc>
              </w:sdtContent>
            </w:sdt>
            <w:sdt>
              <w:sdtPr>
                <w:rPr>
                  <w:szCs w:val="21"/>
                </w:rPr>
                <w:alias w:val="负债和股东权益合计"/>
                <w:tag w:val="_GBC_b908c55114284ca7a16c2de2e295d7b5"/>
                <w:id w:val="35203581"/>
                <w:lock w:val="sdtLocked"/>
              </w:sdtPr>
              <w:sdtContent>
                <w:tc>
                  <w:tcPr>
                    <w:tcW w:w="1259"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22,626,285,185.27</w:t>
                    </w:r>
                  </w:p>
                </w:tc>
              </w:sdtContent>
            </w:sdt>
          </w:tr>
        </w:tbl>
        <w:p w:rsidR="00C27307" w:rsidRDefault="00C27307"/>
        <w:p w:rsidR="001351B8" w:rsidRDefault="009320B5" w:rsidP="001351B8">
          <w:pPr>
            <w:ind w:rightChars="-73" w:right="-15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34110835"/>
              <w:lock w:val="sdtLocked"/>
              <w:dataBinding w:prefixMappings="xmlns:clcid-cgi='clcid-cgi'" w:xpath="/*/clcid-cgi:GongSiFaDingDaiBiaoRen" w:storeItemID="{89EBAB94-44A0-46A2-B712-30D997D04A6D}"/>
              <w:text/>
            </w:sdtPr>
            <w:sdtContent>
              <w:r>
                <w:rPr>
                  <w:rFonts w:hint="eastAsia"/>
                  <w:szCs w:val="21"/>
                </w:rPr>
                <w:t>李永松</w:t>
              </w:r>
            </w:sdtContent>
          </w:sdt>
          <w:r w:rsidR="006713A5">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437e30593f649668dfd65b9a8ea89d5"/>
              <w:id w:val="34110836"/>
              <w:lock w:val="sdtLocked"/>
              <w:dataBinding w:prefixMappings="xmlns:clcid-mr='clcid-mr'" w:xpath="/*/clcid-mr:ZhuGuanKuaiJiGongZuoFuZeRenXingMing" w:storeItemID="{89EBAB94-44A0-46A2-B712-30D997D04A6D}"/>
              <w:text/>
            </w:sdtPr>
            <w:sdtContent>
              <w:r>
                <w:rPr>
                  <w:rFonts w:hint="eastAsia"/>
                  <w:szCs w:val="21"/>
                </w:rPr>
                <w:t>杜忠军</w:t>
              </w:r>
            </w:sdtContent>
          </w:sdt>
          <w:r w:rsidR="006713A5">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aa686c1e59046a6873a3e16ede05e4b"/>
              <w:id w:val="34110837"/>
              <w:lock w:val="sdtLocked"/>
              <w:dataBinding w:prefixMappings="xmlns:clcid-mr='clcid-mr'" w:xpath="/*/clcid-mr:KuaiJiJiGouFuZeRenXingMing" w:storeItemID="{89EBAB94-44A0-46A2-B712-30D997D04A6D}"/>
              <w:text/>
            </w:sdtPr>
            <w:sdtContent>
              <w:r>
                <w:rPr>
                  <w:rFonts w:hint="eastAsia"/>
                  <w:szCs w:val="21"/>
                </w:rPr>
                <w:t>唐皓烨</w:t>
              </w:r>
            </w:sdtContent>
          </w:sdt>
        </w:p>
        <w:p w:rsidR="001351B8" w:rsidRPr="00EE39A0" w:rsidRDefault="00A566F9" w:rsidP="001351B8"/>
      </w:sdtContent>
    </w:sdt>
    <w:sdt>
      <w:sdtPr>
        <w:rPr>
          <w:rFonts w:hint="eastAsia"/>
          <w:b/>
          <w:szCs w:val="21"/>
        </w:rPr>
        <w:alias w:val="选项模块:无需编制合并报表"/>
        <w:tag w:val="_GBC_3ad209fb8b5d433d8d91b39c5a1a6fe2"/>
        <w:id w:val="34110940"/>
        <w:placeholder>
          <w:docPart w:val="GBC22222222222222222222222222222"/>
        </w:placeholder>
      </w:sdtPr>
      <w:sdtEndPr>
        <w:rPr>
          <w:b w:val="0"/>
          <w:szCs w:val="24"/>
        </w:rPr>
      </w:sdtEndPr>
      <w:sdtContent>
        <w:p w:rsidR="001351B8" w:rsidRDefault="009320B5" w:rsidP="001351B8">
          <w:pPr>
            <w:jc w:val="center"/>
            <w:rPr>
              <w:b/>
              <w:bCs/>
              <w:szCs w:val="21"/>
            </w:rPr>
          </w:pPr>
          <w:r>
            <w:rPr>
              <w:b/>
              <w:bCs/>
              <w:szCs w:val="21"/>
            </w:rPr>
            <w:t>利润表</w:t>
          </w:r>
        </w:p>
        <w:p w:rsidR="001351B8" w:rsidRDefault="009320B5" w:rsidP="001351B8">
          <w:pPr>
            <w:jc w:val="center"/>
            <w:rPr>
              <w:b/>
              <w:bCs/>
              <w:szCs w:val="21"/>
            </w:rPr>
          </w:pPr>
          <w:r>
            <w:rPr>
              <w:szCs w:val="21"/>
            </w:rPr>
            <w:t>201</w:t>
          </w:r>
          <w:r>
            <w:rPr>
              <w:rFonts w:hint="eastAsia"/>
              <w:szCs w:val="21"/>
            </w:rPr>
            <w:t>6</w:t>
          </w:r>
          <w:r>
            <w:rPr>
              <w:szCs w:val="21"/>
            </w:rPr>
            <w:t>年</w:t>
          </w:r>
          <w:r>
            <w:rPr>
              <w:rFonts w:hint="eastAsia"/>
              <w:szCs w:val="21"/>
            </w:rPr>
            <w:t>1—12</w:t>
          </w:r>
          <w:r>
            <w:rPr>
              <w:szCs w:val="21"/>
            </w:rPr>
            <w:t>月</w:t>
          </w:r>
        </w:p>
        <w:p w:rsidR="001351B8" w:rsidRDefault="009320B5" w:rsidP="001351B8">
          <w:pPr>
            <w:snapToGrid w:val="0"/>
            <w:spacing w:line="240" w:lineRule="atLeast"/>
            <w:ind w:rightChars="50" w:right="105"/>
            <w:jc w:val="right"/>
            <w:rPr>
              <w:szCs w:val="21"/>
            </w:rPr>
          </w:pPr>
          <w:r>
            <w:rPr>
              <w:szCs w:val="21"/>
            </w:rPr>
            <w:t>单位:</w:t>
          </w:r>
          <w:sdt>
            <w:sdtPr>
              <w:rPr>
                <w:szCs w:val="21"/>
              </w:rPr>
              <w:alias w:val="单位：母公司利润表"/>
              <w:tag w:val="_GBC_34e415c837e84eed8e46839f812af522"/>
              <w:id w:val="3411083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f2660c2586654164b26a3e8fde13a87d"/>
              <w:id w:val="341108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103"/>
            <w:gridCol w:w="944"/>
            <w:gridCol w:w="2001"/>
            <w:gridCol w:w="2001"/>
          </w:tblGrid>
          <w:tr w:rsidR="00C27307" w:rsidTr="0031222D">
            <w:trPr>
              <w:cantSplit/>
            </w:trPr>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b/>
                    <w:szCs w:val="21"/>
                  </w:rPr>
                  <w:t>本期</w:t>
                </w:r>
                <w:r>
                  <w:rPr>
                    <w:rFonts w:hint="eastAsia"/>
                    <w:b/>
                    <w:szCs w:val="21"/>
                  </w:rPr>
                  <w:t>发生</w:t>
                </w:r>
                <w:r>
                  <w:rPr>
                    <w:b/>
                    <w:szCs w:val="21"/>
                  </w:rPr>
                  <w:t>额</w:t>
                </w:r>
              </w:p>
            </w:tc>
            <w:tc>
              <w:tcPr>
                <w:tcW w:w="1096"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jc w:val="center"/>
                  <w:rPr>
                    <w:b/>
                    <w:szCs w:val="21"/>
                  </w:rPr>
                </w:pPr>
                <w:r>
                  <w:rPr>
                    <w:b/>
                    <w:szCs w:val="21"/>
                  </w:rPr>
                  <w:t>上期</w:t>
                </w:r>
                <w:r>
                  <w:rPr>
                    <w:rFonts w:hint="eastAsia"/>
                    <w:b/>
                    <w:szCs w:val="21"/>
                  </w:rPr>
                  <w:t>发生</w:t>
                </w:r>
                <w:r>
                  <w:rPr>
                    <w:b/>
                    <w:szCs w:val="21"/>
                  </w:rPr>
                  <w:t>额</w:t>
                </w:r>
              </w:p>
            </w:tc>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rPr>
                    <w:color w:val="000000"/>
                    <w:szCs w:val="21"/>
                  </w:rPr>
                </w:pPr>
                <w:r>
                  <w:rPr>
                    <w:rFonts w:hint="eastAsia"/>
                    <w:szCs w:val="21"/>
                  </w:rPr>
                  <w:t>一、营业收入</w:t>
                </w:r>
              </w:p>
            </w:tc>
            <w:sdt>
              <w:sdtPr>
                <w:rPr>
                  <w:szCs w:val="21"/>
                </w:rPr>
                <w:alias w:val="附注_营业收入"/>
                <w:tag w:val="_GBC_02bf7b7e09c1422cac5e602a0d4ce0d9"/>
                <w:id w:val="35204022"/>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七(61)</w:t>
                    </w:r>
                  </w:p>
                </w:tc>
              </w:sdtContent>
            </w:sdt>
            <w:sdt>
              <w:sdtPr>
                <w:rPr>
                  <w:szCs w:val="21"/>
                </w:rPr>
                <w:alias w:val="营业收入"/>
                <w:tag w:val="_GBC_ff12a3c1fb734713a2fd443578db18d1"/>
                <w:id w:val="35204023"/>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26,650,401,296.14</w:t>
                    </w:r>
                  </w:p>
                </w:tc>
              </w:sdtContent>
            </w:sdt>
            <w:sdt>
              <w:sdtPr>
                <w:rPr>
                  <w:szCs w:val="21"/>
                </w:rPr>
                <w:alias w:val="营业收入"/>
                <w:tag w:val="_GBC_8714efdc534147bb8e3200a17acfee01"/>
                <w:id w:val="35204024"/>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25,909,458,585.18</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7" w:firstLineChars="100" w:firstLine="210"/>
                  <w:rPr>
                    <w:color w:val="000000"/>
                    <w:szCs w:val="21"/>
                  </w:rPr>
                </w:pPr>
                <w:r>
                  <w:rPr>
                    <w:rFonts w:hint="eastAsia"/>
                    <w:szCs w:val="21"/>
                  </w:rPr>
                  <w:t>减：营业成本</w:t>
                </w:r>
              </w:p>
            </w:tc>
            <w:sdt>
              <w:sdtPr>
                <w:rPr>
                  <w:szCs w:val="21"/>
                </w:rPr>
                <w:alias w:val="附注_营业成本"/>
                <w:tag w:val="_GBC_1f4fd87a73f04cedbb4589eb8f2fa6e8"/>
                <w:id w:val="35204025"/>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七(61)</w:t>
                    </w:r>
                  </w:p>
                </w:tc>
              </w:sdtContent>
            </w:sdt>
            <w:sdt>
              <w:sdtPr>
                <w:rPr>
                  <w:szCs w:val="21"/>
                </w:rPr>
                <w:alias w:val="营业成本"/>
                <w:tag w:val="_GBC_2fe0fa38fff24689bb3c356b9c9056a1"/>
                <w:id w:val="35204026"/>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25,235,699,484.82</w:t>
                    </w:r>
                  </w:p>
                </w:tc>
              </w:sdtContent>
            </w:sdt>
            <w:sdt>
              <w:sdtPr>
                <w:rPr>
                  <w:szCs w:val="21"/>
                </w:rPr>
                <w:alias w:val="营业成本"/>
                <w:tag w:val="_GBC_617f85a2db664e33bda5cc88ad3f93fd"/>
                <w:id w:val="35204027"/>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25,138,703,520.00</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lastRenderedPageBreak/>
                  <w:t>税金及附加</w:t>
                </w:r>
              </w:p>
            </w:tc>
            <w:sdt>
              <w:sdtPr>
                <w:rPr>
                  <w:szCs w:val="21"/>
                </w:rPr>
                <w:alias w:val="附注_税金及附加"/>
                <w:tag w:val="_GBC_cb7130e8e2104a24aec0900f5f60f7b9"/>
                <w:id w:val="35204028"/>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七(62)</w:t>
                    </w:r>
                  </w:p>
                </w:tc>
              </w:sdtContent>
            </w:sdt>
            <w:sdt>
              <w:sdtPr>
                <w:rPr>
                  <w:szCs w:val="21"/>
                </w:rPr>
                <w:alias w:val="税金及附加"/>
                <w:tag w:val="_GBC_bd66e1e9504d4e2e8a447e5ab7bb942c"/>
                <w:id w:val="35204029"/>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126,627,350.11</w:t>
                    </w:r>
                  </w:p>
                </w:tc>
              </w:sdtContent>
            </w:sdt>
            <w:sdt>
              <w:sdtPr>
                <w:rPr>
                  <w:szCs w:val="21"/>
                </w:rPr>
                <w:alias w:val="税金及附加"/>
                <w:tag w:val="_GBC_06b10985dd5449da8a3a5be32e6af492"/>
                <w:id w:val="35204030"/>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47,679,765.36</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t>销售费用</w:t>
                </w:r>
              </w:p>
            </w:tc>
            <w:sdt>
              <w:sdtPr>
                <w:rPr>
                  <w:szCs w:val="21"/>
                </w:rPr>
                <w:alias w:val="附注_销售费用"/>
                <w:tag w:val="_GBC_a843100f1091418babba54a9c807ba3a"/>
                <w:id w:val="35204031"/>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七(63)</w:t>
                    </w:r>
                  </w:p>
                </w:tc>
              </w:sdtContent>
            </w:sdt>
            <w:sdt>
              <w:sdtPr>
                <w:rPr>
                  <w:szCs w:val="21"/>
                </w:rPr>
                <w:alias w:val="销售费用"/>
                <w:tag w:val="_GBC_39f99072a5114d1687a8bb96f8862a8f"/>
                <w:id w:val="35204032"/>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40,995,602.72</w:t>
                    </w:r>
                  </w:p>
                </w:tc>
              </w:sdtContent>
            </w:sdt>
            <w:sdt>
              <w:sdtPr>
                <w:rPr>
                  <w:szCs w:val="21"/>
                </w:rPr>
                <w:alias w:val="销售费用"/>
                <w:tag w:val="_GBC_fed758facd944af991f439a6c6177758"/>
                <w:id w:val="35204033"/>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25,746,175.16</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t>管理费用</w:t>
                </w:r>
              </w:p>
            </w:tc>
            <w:sdt>
              <w:sdtPr>
                <w:rPr>
                  <w:szCs w:val="21"/>
                </w:rPr>
                <w:alias w:val="附注_管理费用"/>
                <w:tag w:val="_GBC_da88dd6109d04be089192cd0d902f743"/>
                <w:id w:val="35204034"/>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七(64)</w:t>
                    </w:r>
                  </w:p>
                </w:tc>
              </w:sdtContent>
            </w:sdt>
            <w:sdt>
              <w:sdtPr>
                <w:rPr>
                  <w:szCs w:val="21"/>
                </w:rPr>
                <w:alias w:val="管理费用"/>
                <w:tag w:val="_GBC_d9cb25a16f4247209172137e770531a3"/>
                <w:id w:val="35204035"/>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350,388,759.46</w:t>
                    </w:r>
                  </w:p>
                </w:tc>
              </w:sdtContent>
            </w:sdt>
            <w:sdt>
              <w:sdtPr>
                <w:rPr>
                  <w:szCs w:val="21"/>
                </w:rPr>
                <w:alias w:val="管理费用"/>
                <w:tag w:val="_GBC_e450c10b20c64532952f1341c5d4857c"/>
                <w:id w:val="35204036"/>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1,090,603,918.29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t>财务费用</w:t>
                </w:r>
              </w:p>
            </w:tc>
            <w:sdt>
              <w:sdtPr>
                <w:rPr>
                  <w:szCs w:val="21"/>
                </w:rPr>
                <w:alias w:val="附注_财务费用"/>
                <w:tag w:val="_GBC_fdc6cf627e5c42899426a7681563be18"/>
                <w:id w:val="35204037"/>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七(65)</w:t>
                    </w:r>
                  </w:p>
                </w:tc>
              </w:sdtContent>
            </w:sdt>
            <w:sdt>
              <w:sdtPr>
                <w:rPr>
                  <w:szCs w:val="21"/>
                </w:rPr>
                <w:alias w:val="财务费用"/>
                <w:tag w:val="_GBC_bee418e5da2048c38c7123d32049cd47"/>
                <w:id w:val="35204038"/>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642,074,245.15</w:t>
                    </w:r>
                  </w:p>
                </w:tc>
              </w:sdtContent>
            </w:sdt>
            <w:sdt>
              <w:sdtPr>
                <w:rPr>
                  <w:szCs w:val="21"/>
                </w:rPr>
                <w:alias w:val="财务费用"/>
                <w:tag w:val="_GBC_b38e8254cc31498bb887c1357bcf2804"/>
                <w:id w:val="35204039"/>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742,314,005.00</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t>资产减值损失</w:t>
                </w:r>
              </w:p>
            </w:tc>
            <w:sdt>
              <w:sdtPr>
                <w:rPr>
                  <w:szCs w:val="21"/>
                </w:rPr>
                <w:alias w:val="附注_资产减值损失"/>
                <w:tag w:val="_GBC_3ca8b1493b9b4b608040d12cec80da90"/>
                <w:id w:val="35204040"/>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七(66)</w:t>
                    </w:r>
                  </w:p>
                </w:tc>
              </w:sdtContent>
            </w:sdt>
            <w:sdt>
              <w:sdtPr>
                <w:rPr>
                  <w:szCs w:val="21"/>
                </w:rPr>
                <w:alias w:val="资产减值损失"/>
                <w:tag w:val="_GBC_191b9b0c021340cda93367640b843196"/>
                <w:id w:val="35204041"/>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25,695,591.43</w:t>
                    </w:r>
                  </w:p>
                </w:tc>
              </w:sdtContent>
            </w:sdt>
            <w:sdt>
              <w:sdtPr>
                <w:rPr>
                  <w:szCs w:val="21"/>
                </w:rPr>
                <w:alias w:val="资产减值损失"/>
                <w:tag w:val="_GBC_ed8149b0b28c40bb847b27e8c240c127"/>
                <w:id w:val="35204042"/>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92,598,244.17</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7"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1e88208c9134454cb710afed55d8d99c"/>
                <w:id w:val="35204043"/>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七(67)</w:t>
                    </w:r>
                  </w:p>
                </w:tc>
              </w:sdtContent>
            </w:sdt>
            <w:sdt>
              <w:sdtPr>
                <w:rPr>
                  <w:szCs w:val="21"/>
                </w:rPr>
                <w:alias w:val="公允价值变动收益"/>
                <w:tag w:val="_GBC_aa1f969cb3254b76a69aecfab8d81ce3"/>
                <w:id w:val="35204044"/>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-5,187,631.49</w:t>
                    </w:r>
                  </w:p>
                </w:tc>
              </w:sdtContent>
            </w:sdt>
            <w:sdt>
              <w:sdtPr>
                <w:rPr>
                  <w:szCs w:val="21"/>
                </w:rPr>
                <w:alias w:val="公允价值变动收益"/>
                <w:tag w:val="_GBC_03cf34d8f26049ab914ec801cb0cf4aa"/>
                <w:id w:val="35204045"/>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6,043,980.34</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投资收益（损失以“－”号填列）</w:t>
                </w:r>
              </w:p>
            </w:tc>
            <w:sdt>
              <w:sdtPr>
                <w:rPr>
                  <w:szCs w:val="21"/>
                </w:rPr>
                <w:alias w:val="附注_投资收益"/>
                <w:tag w:val="_GBC_847bd62adad44ea4a0c9008e0bd3e167"/>
                <w:id w:val="35204046"/>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七(68)</w:t>
                    </w:r>
                  </w:p>
                </w:tc>
              </w:sdtContent>
            </w:sdt>
            <w:sdt>
              <w:sdtPr>
                <w:rPr>
                  <w:szCs w:val="21"/>
                </w:rPr>
                <w:alias w:val="投资收益"/>
                <w:tag w:val="_GBC_26cbd03b935443758766a88c1f40c5b4"/>
                <w:id w:val="35204047"/>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-200,047.13</w:t>
                    </w:r>
                  </w:p>
                </w:tc>
              </w:sdtContent>
            </w:sdt>
            <w:sdt>
              <w:sdtPr>
                <w:rPr>
                  <w:szCs w:val="21"/>
                </w:rPr>
                <w:alias w:val="投资收益"/>
                <w:tag w:val="_GBC_159551542e7340b4abe8a4b910d0489a"/>
                <w:id w:val="35204048"/>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996,442.19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6b01e01ef6843f88d04cb3d14d73ae3"/>
                <w:id w:val="35204049"/>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对联营企业和合营企业的投资收益"/>
                <w:tag w:val="_GBC_b9afa8a178314e26856cdd6c43ead8e7"/>
                <w:id w:val="35204050"/>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对联营企业和合营企业的投资收益"/>
                <w:tag w:val="_GBC_55404f23756d4c8c86b3a8f5ce394d0f"/>
                <w:id w:val="35204051"/>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rPr>
                    <w:color w:val="000000"/>
                    <w:szCs w:val="21"/>
                  </w:rPr>
                </w:pPr>
                <w:r>
                  <w:rPr>
                    <w:rFonts w:hint="eastAsia"/>
                    <w:szCs w:val="21"/>
                  </w:rPr>
                  <w:t>二、营业利润（亏损以“－”号填列）</w:t>
                </w:r>
              </w:p>
            </w:tc>
            <w:sdt>
              <w:sdtPr>
                <w:rPr>
                  <w:szCs w:val="21"/>
                </w:rPr>
                <w:alias w:val="附注_营业利润"/>
                <w:tag w:val="_GBC_97602d4515794d1a80b80f76ededcf1f"/>
                <w:id w:val="35204052"/>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营业利润"/>
                <w:tag w:val="_GBC_164d004d8a284218843b61abb8f28d18"/>
                <w:id w:val="35204053"/>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223,532,583.83</w:t>
                    </w:r>
                  </w:p>
                </w:tc>
              </w:sdtContent>
            </w:sdt>
            <w:sdt>
              <w:sdtPr>
                <w:rPr>
                  <w:szCs w:val="21"/>
                </w:rPr>
                <w:alias w:val="营业利润"/>
                <w:tag w:val="_GBC_618c530e96b445b18b20c57e049acf03"/>
                <w:id w:val="35204054"/>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-1,221,146,620.27</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7" w:firstLineChars="100" w:firstLine="210"/>
                  <w:rPr>
                    <w:color w:val="000000"/>
                    <w:szCs w:val="21"/>
                  </w:rPr>
                </w:pPr>
                <w:r>
                  <w:rPr>
                    <w:rFonts w:hint="eastAsia"/>
                    <w:szCs w:val="21"/>
                  </w:rPr>
                  <w:t>加：营业外收入</w:t>
                </w:r>
              </w:p>
            </w:tc>
            <w:sdt>
              <w:sdtPr>
                <w:rPr>
                  <w:szCs w:val="21"/>
                </w:rPr>
                <w:alias w:val="附注_营业外收入"/>
                <w:tag w:val="_GBC_29cac99fe6454841834e3fb71731fcc4"/>
                <w:id w:val="35204055"/>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七(69)</w:t>
                    </w:r>
                  </w:p>
                </w:tc>
              </w:sdtContent>
            </w:sdt>
            <w:sdt>
              <w:sdtPr>
                <w:rPr>
                  <w:szCs w:val="21"/>
                </w:rPr>
                <w:alias w:val="营业外收入"/>
                <w:tag w:val="_GBC_5c5d670477ae454994446b0239b592c7"/>
                <w:id w:val="35204056"/>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59,326,515.77</w:t>
                    </w:r>
                  </w:p>
                </w:tc>
              </w:sdtContent>
            </w:sdt>
            <w:sdt>
              <w:sdtPr>
                <w:rPr>
                  <w:szCs w:val="21"/>
                </w:rPr>
                <w:alias w:val="营业外收入"/>
                <w:tag w:val="_GBC_317404e0b110408d939ae0705594f743"/>
                <w:id w:val="35204057"/>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43,593,510.39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szCs w:val="21"/>
                  </w:rPr>
                </w:pPr>
                <w:r>
                  <w:rPr>
                    <w:rFonts w:hint="eastAsia"/>
                    <w:szCs w:val="21"/>
                  </w:rPr>
                  <w:t>其中：非流动资产处置利得</w:t>
                </w:r>
              </w:p>
            </w:tc>
            <w:sdt>
              <w:sdtPr>
                <w:rPr>
                  <w:szCs w:val="21"/>
                </w:rPr>
                <w:alias w:val="附注_其中：非流动资产处置利得"/>
                <w:tag w:val="_GBC_1ba0574b2c134d59a7af4c16a9ee147f"/>
                <w:id w:val="35204058"/>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中：非流动资产处置利得"/>
                <w:tag w:val="_GBC_9c4c79e4e03f49a5a8b1553d271be496"/>
                <w:id w:val="35204059"/>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中：非流动资产处置利得"/>
                <w:tag w:val="_GBC_0cccada376c04836b093162cb86c9b7f"/>
                <w:id w:val="35204060"/>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7" w:firstLineChars="100" w:firstLine="210"/>
                  <w:rPr>
                    <w:color w:val="000000"/>
                    <w:szCs w:val="21"/>
                  </w:rPr>
                </w:pPr>
                <w:r>
                  <w:rPr>
                    <w:rFonts w:hint="eastAsia"/>
                    <w:szCs w:val="21"/>
                  </w:rPr>
                  <w:t>减：营业外支出</w:t>
                </w:r>
              </w:p>
            </w:tc>
            <w:sdt>
              <w:sdtPr>
                <w:rPr>
                  <w:szCs w:val="21"/>
                </w:rPr>
                <w:alias w:val="附注_营业外支出"/>
                <w:tag w:val="_GBC_639b2eb938a24b50b812132673897c81"/>
                <w:id w:val="35204061"/>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七(70)</w:t>
                    </w:r>
                  </w:p>
                </w:tc>
              </w:sdtContent>
            </w:sdt>
            <w:sdt>
              <w:sdtPr>
                <w:rPr>
                  <w:szCs w:val="21"/>
                </w:rPr>
                <w:alias w:val="营业外支出"/>
                <w:tag w:val="_GBC_fa8b005a9f504973872d2aff1fbd944f"/>
                <w:id w:val="35204062"/>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60,492,516.11</w:t>
                    </w:r>
                  </w:p>
                </w:tc>
              </w:sdtContent>
            </w:sdt>
            <w:sdt>
              <w:sdtPr>
                <w:rPr>
                  <w:szCs w:val="21"/>
                </w:rPr>
                <w:alias w:val="营业外支出"/>
                <w:tag w:val="_GBC_7d317ea04e094792ae11a632457ab362"/>
                <w:id w:val="35204063"/>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149,150,423.90</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300" w:firstLine="630"/>
                  <w:rPr>
                    <w:color w:val="000000"/>
                    <w:szCs w:val="21"/>
                  </w:rPr>
                </w:pPr>
                <w:r>
                  <w:rPr>
                    <w:rFonts w:hint="eastAsia"/>
                    <w:szCs w:val="21"/>
                  </w:rPr>
                  <w:t>其中：非流动资产处置损失</w:t>
                </w:r>
              </w:p>
            </w:tc>
            <w:sdt>
              <w:sdtPr>
                <w:rPr>
                  <w:szCs w:val="21"/>
                </w:rPr>
                <w:alias w:val="附注_非流动资产处置净损"/>
                <w:tag w:val="_GBC_2b9cce17d35c419dac7a92d7c1a21a55"/>
                <w:id w:val="35204064"/>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非流动资产处置净损失"/>
                <w:tag w:val="_GBC_53d9a2f6f99144af9a4669ae4220cd56"/>
                <w:id w:val="35204065"/>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0.00</w:t>
                    </w:r>
                  </w:p>
                </w:tc>
              </w:sdtContent>
            </w:sdt>
            <w:sdt>
              <w:sdtPr>
                <w:rPr>
                  <w:szCs w:val="21"/>
                </w:rPr>
                <w:alias w:val="非流动资产处置净损失"/>
                <w:tag w:val="_GBC_bdf0ba72b8a64b259cd8965d72998b5d"/>
                <w:id w:val="35204066"/>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22,564,718.59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rPr>
                    <w:color w:val="000000"/>
                    <w:szCs w:val="21"/>
                  </w:rPr>
                </w:pPr>
                <w:r>
                  <w:rPr>
                    <w:rFonts w:hint="eastAsia"/>
                    <w:szCs w:val="21"/>
                  </w:rPr>
                  <w:t>三、利润总额（亏损总额以“－”号填列）</w:t>
                </w:r>
              </w:p>
            </w:tc>
            <w:sdt>
              <w:sdtPr>
                <w:rPr>
                  <w:szCs w:val="21"/>
                </w:rPr>
                <w:alias w:val="附注_利润总额"/>
                <w:tag w:val="_GBC_eb0bec92812b4e1486185fd9ee0bbc0b"/>
                <w:id w:val="35204067"/>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利润总额"/>
                <w:tag w:val="_GBC_ab0596cb20524b05aa514c1d13387359"/>
                <w:id w:val="35204068"/>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222,366,583.49</w:t>
                    </w:r>
                  </w:p>
                </w:tc>
              </w:sdtContent>
            </w:sdt>
            <w:sdt>
              <w:sdtPr>
                <w:rPr>
                  <w:szCs w:val="21"/>
                </w:rPr>
                <w:alias w:val="利润总额"/>
                <w:tag w:val="_GBC_bb35800499344474b45668e2734a6059"/>
                <w:id w:val="35204069"/>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-1,326,703,533.78</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7" w:firstLineChars="100" w:firstLine="210"/>
                  <w:rPr>
                    <w:color w:val="000000"/>
                    <w:szCs w:val="21"/>
                  </w:rPr>
                </w:pPr>
                <w:r>
                  <w:rPr>
                    <w:rFonts w:hint="eastAsia"/>
                    <w:szCs w:val="21"/>
                  </w:rPr>
                  <w:t>减：所得税费用</w:t>
                </w:r>
              </w:p>
            </w:tc>
            <w:sdt>
              <w:sdtPr>
                <w:rPr>
                  <w:szCs w:val="21"/>
                </w:rPr>
                <w:alias w:val="附注_所得税"/>
                <w:tag w:val="_GBC_bcab251408f447c1a4dc3620f52182dd"/>
                <w:id w:val="35204070"/>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七(71)</w:t>
                    </w:r>
                  </w:p>
                </w:tc>
              </w:sdtContent>
            </w:sdt>
            <w:sdt>
              <w:sdtPr>
                <w:rPr>
                  <w:szCs w:val="21"/>
                </w:rPr>
                <w:alias w:val="所得税"/>
                <w:tag w:val="_GBC_c8227f3976e946d7ab0326478d5d0c3c"/>
                <w:id w:val="35204071"/>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25,928,515.36</w:t>
                    </w:r>
                  </w:p>
                </w:tc>
              </w:sdtContent>
            </w:sdt>
            <w:sdt>
              <w:sdtPr>
                <w:rPr>
                  <w:szCs w:val="21"/>
                </w:rPr>
                <w:alias w:val="所得税"/>
                <w:tag w:val="_GBC_fc546cd0a6d244d8a8ce4532af3dcae6"/>
                <w:id w:val="35204072"/>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-137,264,116.99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rPr>
                    <w:color w:val="000000"/>
                    <w:szCs w:val="21"/>
                  </w:rPr>
                </w:pPr>
                <w:r>
                  <w:rPr>
                    <w:rFonts w:hint="eastAsia"/>
                    <w:szCs w:val="21"/>
                  </w:rPr>
                  <w:t>四、净利润（净亏损以“－”号填列）</w:t>
                </w:r>
              </w:p>
            </w:tc>
            <w:sdt>
              <w:sdtPr>
                <w:rPr>
                  <w:szCs w:val="21"/>
                </w:rPr>
                <w:alias w:val="附注_净利润"/>
                <w:tag w:val="_GBC_027576f620cb47c5ae77c60662894067"/>
                <w:id w:val="35204073"/>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净利润"/>
                <w:tag w:val="_GBC_5e132927841f45a085dc978487bb3d6b"/>
                <w:id w:val="35204074"/>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196,438,068.13</w:t>
                    </w:r>
                  </w:p>
                </w:tc>
              </w:sdtContent>
            </w:sdt>
            <w:sdt>
              <w:sdtPr>
                <w:rPr>
                  <w:szCs w:val="21"/>
                </w:rPr>
                <w:alias w:val="净利润"/>
                <w:tag w:val="_GBC_c56c7aa2f4294a249ba77d34acdd8ec2"/>
                <w:id w:val="35204075"/>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-1,189,439,416.79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300386e1533417d97379ebd68329f0c"/>
                <w:id w:val="35204076"/>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其他综合收益的税后净额"/>
                <w:tag w:val="_GBC_bf5d0f4c0b3049d78c039a9a71c94caa"/>
                <w:id w:val="35204077"/>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其他综合收益的税后净额"/>
                <w:tag w:val="_GBC_50e57a44b1f443bf9c256ed0060a88bc"/>
                <w:id w:val="35204078"/>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4a05294bc7fc4aeab7106ff014d6e02c"/>
                <w:id w:val="35204079"/>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以后不能重分类进损益的其他综合收益"/>
                <w:tag w:val="_GBC_94b35ded3c3c4affb572f92f00355e21"/>
                <w:id w:val="35204080"/>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以后不能重分类进损益的其他综合收益"/>
                <w:tag w:val="_GBC_e1a152907053489e93df70ce91198099"/>
                <w:id w:val="35204081"/>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99ffeee6393e47be8ef85b6750db6244"/>
                <w:id w:val="35204082"/>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重新计量设定受益计划净负债或净资产的变动"/>
                <w:tag w:val="_GBC_2b6c443305224e60bbeb4b3048c72f24"/>
                <w:id w:val="35204083"/>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重新计量设定受益计划净负债或净资产的变动"/>
                <w:tag w:val="_GBC_3e34f3b0d3134dca8514f30619f3c0da"/>
                <w:id w:val="35204084"/>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ee6880a2fc7047b9805468e7b4fcbc0b"/>
                <w:id w:val="35204085"/>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权益法下在被投资单位不能重分类进损益的其他综合收益中享有的份额"/>
                <w:tag w:val="_GBC_43db9c069ee44c10bc156108cdc37eda"/>
                <w:id w:val="35204086"/>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权益法下在被投资单位不能重分类进损益的其他综合收益中享有的份额"/>
                <w:tag w:val="_GBC_4004e4648e0c409e8861b0325320ea64"/>
                <w:id w:val="35204087"/>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rFonts w:hint="eastAsia"/>
                    <w:szCs w:val="21"/>
                  </w:rPr>
                  <w:t>（二）以后将重分类进损益的其他综合收益</w:t>
                </w:r>
              </w:p>
            </w:tc>
            <w:sdt>
              <w:sdtPr>
                <w:rPr>
                  <w:szCs w:val="21"/>
                </w:rPr>
                <w:alias w:val="附注_以后将重分类进损益的其他综合收益"/>
                <w:tag w:val="_GBC_6828115991fd44588ec73e059601070a"/>
                <w:id w:val="35204088"/>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以后将重分类进损益的其他综合收益"/>
                <w:tag w:val="_GBC_cdadefebcd1643e3b29807e4a5ac2e32"/>
                <w:id w:val="35204089"/>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以后将重分类进损益的其他综合收益"/>
                <w:tag w:val="_GBC_b41ea3d961ed485cb27e31c14f00bbea"/>
                <w:id w:val="35204090"/>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6d77cae977124651b37bd8b36a33b156"/>
                <w:id w:val="35204091"/>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权益法下在被投资单位以后将重分类进损益的其他综合收益中享有的份额"/>
                <w:tag w:val="_GBC_077f0c89378a43c8b1fde3cb2a30b7b7"/>
                <w:id w:val="35204092"/>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权益法下在被投资单位以后将重分类进损益的其他综合收益中享有的份额"/>
                <w:tag w:val="_GBC_4d75073b972848df961fd1cf4dbadeb5"/>
                <w:id w:val="35204093"/>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2.可供出售金融资产公允价值变动损益</w:t>
                </w:r>
              </w:p>
            </w:tc>
            <w:sdt>
              <w:sdtPr>
                <w:rPr>
                  <w:szCs w:val="21"/>
                </w:rPr>
                <w:alias w:val="附注_可供出售金融资产公允价值变动损益"/>
                <w:tag w:val="_GBC_f507b5c4a377404dbe2f25d6ab034393"/>
                <w:id w:val="35204094"/>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可供出售金融资产公允价值变动损益"/>
                <w:tag w:val="_GBC_7fc4901cbdc54ad1862cc6b4914c21b9"/>
                <w:id w:val="35204095"/>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可供出售金融资产公允价值变动损益"/>
                <w:tag w:val="_GBC_25410d64d3434c8fbd133f1b367c00f1"/>
                <w:id w:val="35204096"/>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3.持有至到期投资重分类为可供出售金融资产损益</w:t>
                </w:r>
              </w:p>
            </w:tc>
            <w:sdt>
              <w:sdtPr>
                <w:rPr>
                  <w:szCs w:val="21"/>
                </w:rPr>
                <w:alias w:val="附注_持有至到期投资重分类为可供出售金融资产损益"/>
                <w:tag w:val="_GBC_499d6f3e829f41d8872d477583c82b43"/>
                <w:id w:val="35204097"/>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持有至到期投资重分类为可供出售金融资产损益"/>
                <w:tag w:val="_GBC_102d128214354173a33806136d253d29"/>
                <w:id w:val="35204098"/>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持有至到期投资重分类为可供出售金融资产损益"/>
                <w:tag w:val="_GBC_d8bdb902fa6d48eb994c7acc7aa9beaa"/>
                <w:id w:val="35204099"/>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4.现金流量套期损益的有效部分</w:t>
                </w:r>
              </w:p>
            </w:tc>
            <w:sdt>
              <w:sdtPr>
                <w:rPr>
                  <w:szCs w:val="21"/>
                </w:rPr>
                <w:alias w:val="附注_现金流量套期损益的有效部分"/>
                <w:tag w:val="_GBC_44a5643325ec46ffa06c4647cc6d2c6e"/>
                <w:id w:val="35204100"/>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现金流量套期损益的有效部分"/>
                <w:tag w:val="_GBC_f9d3f835c19544759787bbf2137b4ef3"/>
                <w:id w:val="35204101"/>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现金流量套期损益的有效部分"/>
                <w:tag w:val="_GBC_5c03c610883c4062b7b022b7e569c9a1"/>
                <w:id w:val="35204102"/>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5.外币财务报表折算差额</w:t>
                </w:r>
              </w:p>
            </w:tc>
            <w:sdt>
              <w:sdtPr>
                <w:rPr>
                  <w:szCs w:val="21"/>
                </w:rPr>
                <w:alias w:val="附注_外币财务报表折算差额"/>
                <w:tag w:val="_GBC_414a8bcb757243a1b56c6b06a07795ad"/>
                <w:id w:val="35204103"/>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外币财务报表折算差额"/>
                <w:tag w:val="_GBC_217710ba15254f5c9ffcdd25b23444c1"/>
                <w:id w:val="35204104"/>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外币财务报表折算差额"/>
                <w:tag w:val="_GBC_f6b3fc478b8e481c995624958536de7a"/>
                <w:id w:val="35204105"/>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firstLineChars="200" w:firstLine="420"/>
                  <w:rPr>
                    <w:szCs w:val="21"/>
                  </w:rPr>
                </w:pPr>
                <w:r>
                  <w:rPr>
                    <w:szCs w:val="21"/>
                  </w:rPr>
                  <w:t>6.其他</w:t>
                </w:r>
              </w:p>
            </w:tc>
            <w:sdt>
              <w:sdtPr>
                <w:rPr>
                  <w:szCs w:val="21"/>
                </w:rPr>
                <w:alias w:val="附注_以后将重分类进损益的其他综合收益-其他"/>
                <w:tag w:val="_GBC_dce1f795c0e44ad4bcf258d6bd385c8f"/>
                <w:id w:val="35204106"/>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以后将重分类进损益的其他综合收益-其他"/>
                <w:tag w:val="_GBC_cae836a4e0cb41c6878623a62f6576c1"/>
                <w:id w:val="35204107"/>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以后将重分类进损益的其他综合收益-其他"/>
                <w:tag w:val="_GBC_6e8108d5eef74319b71c9c0ca2e7df34"/>
                <w:id w:val="35204108"/>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19"/>
                  <w:rPr>
                    <w:szCs w:val="21"/>
                  </w:rPr>
                </w:pPr>
                <w:r>
                  <w:rPr>
                    <w:rFonts w:hint="eastAsia"/>
                    <w:szCs w:val="21"/>
                  </w:rPr>
                  <w:t>六、综合收益总额</w:t>
                </w:r>
              </w:p>
            </w:tc>
            <w:sdt>
              <w:sdtPr>
                <w:rPr>
                  <w:szCs w:val="21"/>
                </w:rPr>
                <w:alias w:val="附注_综合收益总额"/>
                <w:tag w:val="_GBC_3c5608ca7da74923a5ae8640281da871"/>
                <w:id w:val="35204109"/>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综合收益总额"/>
                <w:tag w:val="_GBC_53f3b02d03ff458f8b6787cacf62cea1"/>
                <w:id w:val="35204110"/>
                <w:lock w:val="sdtLocked"/>
              </w:sdtPr>
              <w:sdtContent>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196,438,068.13</w:t>
                    </w:r>
                  </w:p>
                </w:tc>
              </w:sdtContent>
            </w:sdt>
            <w:sdt>
              <w:sdtPr>
                <w:rPr>
                  <w:szCs w:val="21"/>
                </w:rPr>
                <w:alias w:val="综合收益总额"/>
                <w:tag w:val="_GBC_7f28f201718c4f42b737f468c2bc6909"/>
                <w:id w:val="35204111"/>
                <w:lock w:val="sdtLocked"/>
              </w:sdtPr>
              <w:sdtContent>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-1,189,439,416.79</w:t>
                    </w:r>
                  </w:p>
                </w:tc>
              </w:sdtContent>
            </w:sdt>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leftChars="-19" w:hangingChars="19" w:hanging="40"/>
                  <w:rPr>
                    <w:szCs w:val="21"/>
                  </w:rPr>
                </w:pPr>
                <w:r>
                  <w:rPr>
                    <w:rFonts w:hint="eastAsia"/>
                    <w:szCs w:val="21"/>
                  </w:rPr>
                  <w:t>七</w:t>
                </w:r>
                <w:r>
                  <w:rPr>
                    <w:szCs w:val="21"/>
                  </w:rPr>
                  <w:t>、每股收益：</w:t>
                </w:r>
              </w:p>
            </w:tc>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t> </w:t>
                </w:r>
              </w:p>
            </w:tc>
            <w:tc>
              <w:tcPr>
                <w:tcW w:w="109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c>
              <w:tcPr>
                <w:tcW w:w="1096"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38def67ffe154d9cbd33e87145f1d769"/>
                <w:id w:val="35204112"/>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6bb747f6e3a44de0ae3535380fcee7da"/>
                  <w:id w:val="35204113"/>
                  <w:lock w:val="sdtLocked"/>
                </w:sdtPr>
                <w:sdtContent>
                  <w:p w:rsidR="00C27307" w:rsidRDefault="00C27307" w:rsidP="0031222D">
                    <w:pPr>
                      <w:jc w:val="right"/>
                      <w:rPr>
                        <w:szCs w:val="21"/>
                      </w:rPr>
                    </w:pPr>
                    <w:r>
                      <w:rPr>
                        <w:szCs w:val="21"/>
                      </w:rPr>
                      <w:t>0.0766</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d5e4f27796724083acf52ca27bfa816c"/>
                  <w:id w:val="35204114"/>
                  <w:lock w:val="sdtLocked"/>
                </w:sdtPr>
                <w:sdtContent>
                  <w:p w:rsidR="00C27307" w:rsidRDefault="00C27307" w:rsidP="0031222D">
                    <w:pPr>
                      <w:jc w:val="right"/>
                      <w:rPr>
                        <w:szCs w:val="21"/>
                      </w:rPr>
                    </w:pPr>
                    <w:r>
                      <w:rPr>
                        <w:szCs w:val="21"/>
                      </w:rPr>
                      <w:t>-0.4641</w:t>
                    </w:r>
                  </w:p>
                </w:sdtContent>
              </w:sdt>
            </w:tc>
          </w:tr>
          <w:tr w:rsidR="00C27307" w:rsidTr="0031222D">
            <w:tc>
              <w:tcPr>
                <w:tcW w:w="2280" w:type="pct"/>
                <w:tcBorders>
                  <w:top w:val="outset" w:sz="6" w:space="0" w:color="auto"/>
                  <w:left w:val="outset" w:sz="6" w:space="0" w:color="auto"/>
                  <w:bottom w:val="outset" w:sz="6" w:space="0" w:color="auto"/>
                  <w:right w:val="outset" w:sz="6" w:space="0" w:color="auto"/>
                </w:tcBorders>
                <w:vAlign w:val="center"/>
              </w:tcPr>
              <w:p w:rsidR="00C27307" w:rsidRDefault="00C27307" w:rsidP="0031222D">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ad2e2308f4d944adb9e4251c495545f0"/>
                <w:id w:val="35204115"/>
                <w:lock w:val="sdtLocked"/>
              </w:sdtPr>
              <w:sdtContent>
                <w:tc>
                  <w:tcPr>
                    <w:tcW w:w="534"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513504455a434e4fa0d2e5fa320c5e26"/>
                  <w:id w:val="35204116"/>
                  <w:lock w:val="sdtLocked"/>
                </w:sdtPr>
                <w:sdtContent>
                  <w:p w:rsidR="00C27307" w:rsidRDefault="00C27307" w:rsidP="0031222D">
                    <w:pPr>
                      <w:jc w:val="right"/>
                      <w:rPr>
                        <w:szCs w:val="21"/>
                      </w:rPr>
                    </w:pPr>
                    <w:r>
                      <w:rPr>
                        <w:szCs w:val="21"/>
                      </w:rPr>
                      <w:t>0.0766</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d91dd4e16ee14d1081dcf12ae41aa2c4"/>
                  <w:id w:val="35204117"/>
                  <w:lock w:val="sdtLocked"/>
                </w:sdtPr>
                <w:sdtContent>
                  <w:p w:rsidR="00C27307" w:rsidRDefault="00C27307" w:rsidP="0031222D">
                    <w:pPr>
                      <w:jc w:val="right"/>
                      <w:rPr>
                        <w:szCs w:val="21"/>
                      </w:rPr>
                    </w:pPr>
                    <w:r>
                      <w:rPr>
                        <w:szCs w:val="21"/>
                      </w:rPr>
                      <w:t>-0.4641</w:t>
                    </w:r>
                  </w:p>
                </w:sdtContent>
              </w:sdt>
            </w:tc>
          </w:tr>
        </w:tbl>
        <w:p w:rsidR="00C27307" w:rsidRDefault="00C27307"/>
        <w:p w:rsidR="001351B8" w:rsidRPr="00E13F61" w:rsidRDefault="009320B5" w:rsidP="001351B8">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34110937"/>
              <w:lock w:val="sdtLocked"/>
              <w:dataBinding w:prefixMappings="xmlns:clcid-cgi='clcid-cgi'" w:xpath="/*/clcid-cgi:GongSiFaDingDaiBiaoRen" w:storeItemID="{89EBAB94-44A0-46A2-B712-30D997D04A6D}"/>
              <w:text/>
            </w:sdtPr>
            <w:sdtContent>
              <w:r>
                <w:rPr>
                  <w:rFonts w:hint="eastAsia"/>
                  <w:szCs w:val="21"/>
                </w:rPr>
                <w:t>李永松</w:t>
              </w:r>
            </w:sdtContent>
          </w:sdt>
          <w:r w:rsidR="006B4E0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f6ea3ac8976c47519c0433d2c66ed20f"/>
              <w:id w:val="34110938"/>
              <w:lock w:val="sdtLocked"/>
              <w:dataBinding w:prefixMappings="xmlns:clcid-mr='clcid-mr'" w:xpath="/*/clcid-mr:ZhuGuanKuaiJiGongZuoFuZeRenXingMing" w:storeItemID="{89EBAB94-44A0-46A2-B712-30D997D04A6D}"/>
              <w:text/>
            </w:sdtPr>
            <w:sdtContent>
              <w:r>
                <w:rPr>
                  <w:rFonts w:hint="eastAsia"/>
                  <w:szCs w:val="21"/>
                </w:rPr>
                <w:t>杜忠军</w:t>
              </w:r>
            </w:sdtContent>
          </w:sdt>
          <w:r w:rsidR="006B4E0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014f49147db6456caf4538fd5d691051"/>
              <w:id w:val="34110939"/>
              <w:lock w:val="sdtLocked"/>
              <w:dataBinding w:prefixMappings="xmlns:clcid-mr='clcid-mr'" w:xpath="/*/clcid-mr:KuaiJiJiGouFuZeRenXingMing" w:storeItemID="{89EBAB94-44A0-46A2-B712-30D997D04A6D}"/>
              <w:text/>
            </w:sdtPr>
            <w:sdtContent>
              <w:r>
                <w:rPr>
                  <w:rFonts w:hint="eastAsia"/>
                  <w:szCs w:val="21"/>
                </w:rPr>
                <w:t>唐皓烨</w:t>
              </w:r>
            </w:sdtContent>
          </w:sdt>
        </w:p>
        <w:p w:rsidR="001351B8" w:rsidRPr="00EE39A0" w:rsidRDefault="00A566F9" w:rsidP="001351B8"/>
      </w:sdtContent>
    </w:sdt>
    <w:sdt>
      <w:sdtPr>
        <w:rPr>
          <w:rFonts w:hint="eastAsia"/>
          <w:b/>
          <w:bCs/>
          <w:szCs w:val="21"/>
        </w:rPr>
        <w:alias w:val="选项模块:无需编制合并报表"/>
        <w:tag w:val="_GBC_de8d3cfcf111414a940cf01324ef9389"/>
        <w:id w:val="34111054"/>
        <w:placeholder>
          <w:docPart w:val="GBC22222222222222222222222222222"/>
        </w:placeholder>
      </w:sdtPr>
      <w:sdtEndPr>
        <w:rPr>
          <w:b w:val="0"/>
          <w:bCs w:val="0"/>
          <w:szCs w:val="24"/>
        </w:rPr>
      </w:sdtEndPr>
      <w:sdtContent>
        <w:p w:rsidR="001351B8" w:rsidRDefault="009320B5" w:rsidP="001351B8">
          <w:pPr>
            <w:jc w:val="center"/>
            <w:rPr>
              <w:b/>
              <w:bCs/>
              <w:szCs w:val="21"/>
            </w:rPr>
          </w:pPr>
          <w:r>
            <w:rPr>
              <w:b/>
              <w:bCs/>
              <w:szCs w:val="21"/>
            </w:rPr>
            <w:t>现金流量表</w:t>
          </w:r>
        </w:p>
        <w:p w:rsidR="001351B8" w:rsidRDefault="009320B5" w:rsidP="001351B8">
          <w:pPr>
            <w:jc w:val="center"/>
            <w:rPr>
              <w:b/>
              <w:bCs/>
              <w:szCs w:val="21"/>
            </w:rPr>
          </w:pPr>
          <w:r>
            <w:rPr>
              <w:szCs w:val="21"/>
            </w:rPr>
            <w:t>201</w:t>
          </w:r>
          <w:r>
            <w:rPr>
              <w:rFonts w:hint="eastAsia"/>
              <w:szCs w:val="21"/>
            </w:rPr>
            <w:t>6</w:t>
          </w:r>
          <w:r>
            <w:rPr>
              <w:szCs w:val="21"/>
            </w:rPr>
            <w:t>年</w:t>
          </w:r>
          <w:r>
            <w:rPr>
              <w:rFonts w:hint="eastAsia"/>
              <w:szCs w:val="21"/>
            </w:rPr>
            <w:t>1—12</w:t>
          </w:r>
          <w:r>
            <w:rPr>
              <w:szCs w:val="21"/>
            </w:rPr>
            <w:t>月</w:t>
          </w:r>
        </w:p>
        <w:p w:rsidR="001351B8" w:rsidRDefault="009320B5" w:rsidP="001351B8">
          <w:pPr>
            <w:ind w:rightChars="50" w:right="105"/>
            <w:jc w:val="right"/>
            <w:rPr>
              <w:szCs w:val="21"/>
            </w:rPr>
          </w:pPr>
          <w:r>
            <w:rPr>
              <w:szCs w:val="21"/>
            </w:rPr>
            <w:t>单位:</w:t>
          </w:r>
          <w:sdt>
            <w:sdtPr>
              <w:rPr>
                <w:szCs w:val="21"/>
              </w:rPr>
              <w:alias w:val="单位：母公司现金流量表"/>
              <w:tag w:val="_GBC_72a5fd28efa142459207d964e7abe8be"/>
              <w:id w:val="3411094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3411094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3651"/>
            <w:gridCol w:w="1135"/>
            <w:gridCol w:w="2127"/>
            <w:gridCol w:w="2136"/>
          </w:tblGrid>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jc w:val="center"/>
                  <w:rPr>
                    <w:b/>
                    <w:bCs/>
                    <w:szCs w:val="21"/>
                  </w:rPr>
                </w:pPr>
                <w:r>
                  <w:rPr>
                    <w:b/>
                    <w:bCs/>
                    <w:szCs w:val="21"/>
                  </w:rPr>
                  <w:t>项目</w:t>
                </w:r>
              </w:p>
            </w:tc>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autoSpaceDE w:val="0"/>
                  <w:autoSpaceDN w:val="0"/>
                  <w:adjustRightInd w:val="0"/>
                  <w:jc w:val="center"/>
                  <w:rPr>
                    <w:b/>
                    <w:szCs w:val="21"/>
                  </w:rPr>
                </w:pPr>
                <w:r>
                  <w:rPr>
                    <w:b/>
                    <w:szCs w:val="21"/>
                  </w:rPr>
                  <w:t>附注</w:t>
                </w:r>
              </w:p>
            </w:tc>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一、经营活动产生的现金流量：</w:t>
                </w:r>
              </w:p>
            </w:tc>
            <w:tc>
              <w:tcPr>
                <w:tcW w:w="627" w:type="pct"/>
                <w:tcBorders>
                  <w:top w:val="outset" w:sz="6" w:space="0" w:color="auto"/>
                  <w:left w:val="outset" w:sz="6" w:space="0" w:color="auto"/>
                  <w:bottom w:val="outset" w:sz="6" w:space="0" w:color="auto"/>
                  <w:right w:val="outset" w:sz="6" w:space="0" w:color="auto"/>
                </w:tcBorders>
              </w:tcPr>
              <w:p w:rsidR="00C27307" w:rsidRPr="00C27307" w:rsidRDefault="00C27307" w:rsidP="0031222D">
                <w:pPr>
                  <w:rPr>
                    <w:szCs w:val="21"/>
                  </w:rPr>
                </w:pPr>
              </w:p>
            </w:tc>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lastRenderedPageBreak/>
                  <w:t>销售商品、提供劳务收到的现金</w:t>
                </w:r>
              </w:p>
            </w:tc>
            <w:sdt>
              <w:sdtPr>
                <w:rPr>
                  <w:szCs w:val="21"/>
                </w:rPr>
                <w:alias w:val="附注_销售商品提供劳务收到的现金"/>
                <w:tag w:val="_GBC_de51a8168f584139be935227a200db7c"/>
                <w:id w:val="35204244"/>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销售商品提供劳务收到的现金"/>
                <w:tag w:val="_GBC_9408ec526b7347548822a5d45e7d6b23"/>
                <w:id w:val="35204245"/>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20,690,422,125.39</w:t>
                    </w:r>
                  </w:p>
                </w:tc>
              </w:sdtContent>
            </w:sdt>
            <w:sdt>
              <w:sdtPr>
                <w:rPr>
                  <w:szCs w:val="21"/>
                </w:rPr>
                <w:alias w:val="销售商品提供劳务收到的现金"/>
                <w:tag w:val="_GBC_3c6dfad34f3c408c99890ad147b5a718"/>
                <w:id w:val="35204246"/>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19,556,641,412.49</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收到的税费返还</w:t>
                </w:r>
              </w:p>
            </w:tc>
            <w:sdt>
              <w:sdtPr>
                <w:rPr>
                  <w:szCs w:val="21"/>
                </w:rPr>
                <w:alias w:val="附注_收到的税费返还"/>
                <w:tag w:val="_GBC_aed9b7b6b3ef46f397fd5417dcd551f1"/>
                <w:id w:val="35204247"/>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收到的税费返还"/>
                <w:tag w:val="_GBC_96146520dda941b8828d8851a84e3132"/>
                <w:id w:val="35204248"/>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44,093,010.17</w:t>
                    </w:r>
                  </w:p>
                </w:tc>
              </w:sdtContent>
            </w:sdt>
            <w:sdt>
              <w:sdtPr>
                <w:rPr>
                  <w:szCs w:val="21"/>
                </w:rPr>
                <w:alias w:val="收到的税费返还"/>
                <w:tag w:val="_GBC_37538294d9dd459da1cc57c03138ecc5"/>
                <w:id w:val="35204249"/>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40,122,873.91</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d79c47450332499e8eed9385e16111f9"/>
                <w:id w:val="35204250"/>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收到的其他与经营活动有关的现金"/>
                <w:tag w:val="_GBC_f9e540b34e714d00914aae4cd916f23a"/>
                <w:id w:val="35204251"/>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109,004,990.37</w:t>
                    </w:r>
                  </w:p>
                </w:tc>
              </w:sdtContent>
            </w:sdt>
            <w:sdt>
              <w:sdtPr>
                <w:rPr>
                  <w:szCs w:val="21"/>
                </w:rPr>
                <w:alias w:val="收到的其他与经营活动有关的现金"/>
                <w:tag w:val="_GBC_75e1e156aa2b4bbf9f23abe8f139d73b"/>
                <w:id w:val="35204252"/>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835,631,849.37</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af6bc66ecac1428f8e32750ab5892a19"/>
                <w:id w:val="35204253"/>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经营活动现金流入小计"/>
                <w:tag w:val="_GBC_a1a0d1ec02794f9cbdb0c6f99e0cbf41"/>
                <w:id w:val="35204254"/>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20,843,520,125.93</w:t>
                    </w:r>
                  </w:p>
                </w:tc>
              </w:sdtContent>
            </w:sdt>
            <w:sdt>
              <w:sdtPr>
                <w:rPr>
                  <w:szCs w:val="21"/>
                </w:rPr>
                <w:alias w:val="经营活动现金流入小计"/>
                <w:tag w:val="_GBC_804896705e5f48b4b19659adfb51fff4"/>
                <w:id w:val="35204255"/>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20,432,396,135.77</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1acc22c4139d466f9a3d2786bab4fb74"/>
                <w:id w:val="35204256"/>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购买商品接受劳务支付的现金"/>
                <w:tag w:val="_GBC_99dff0708dc943b983ef29bbe2fecb6a"/>
                <w:id w:val="35204257"/>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16,727,892,014.65</w:t>
                    </w:r>
                  </w:p>
                </w:tc>
              </w:sdtContent>
            </w:sdt>
            <w:sdt>
              <w:sdtPr>
                <w:rPr>
                  <w:szCs w:val="21"/>
                </w:rPr>
                <w:alias w:val="购买商品接受劳务支付的现金"/>
                <w:tag w:val="_GBC_5de2f16dce3f4de08f4673b4ab5f44ee"/>
                <w:id w:val="35204258"/>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17,886,085,893.39</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b3d782c749b249d99e301fe0ba49efdd"/>
                <w:id w:val="35204259"/>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支付给职工以及为职工支付的现金"/>
                <w:tag w:val="_GBC_5db5229e245d466c9b1e20989c5964d7"/>
                <w:id w:val="35204260"/>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1,316,442,340.22</w:t>
                    </w:r>
                  </w:p>
                </w:tc>
              </w:sdtContent>
            </w:sdt>
            <w:sdt>
              <w:sdtPr>
                <w:rPr>
                  <w:szCs w:val="21"/>
                </w:rPr>
                <w:alias w:val="支付给职工以及为职工支付的现金"/>
                <w:tag w:val="_GBC_9c905ade4be0450c98b5c9adf2a742e5"/>
                <w:id w:val="35204261"/>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1,303,715,731.35</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支付的各项税费</w:t>
                </w:r>
              </w:p>
            </w:tc>
            <w:sdt>
              <w:sdtPr>
                <w:rPr>
                  <w:szCs w:val="21"/>
                </w:rPr>
                <w:alias w:val="附注_支付的各项税费"/>
                <w:tag w:val="_GBC_10607719ebaf48bca2b4cea7cacf7ec9"/>
                <w:id w:val="35204262"/>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支付的各项税费"/>
                <w:tag w:val="_GBC_694cbaf36af3407c9a18c1a6dd6d9fb4"/>
                <w:id w:val="35204263"/>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1,012,265,595.73</w:t>
                    </w:r>
                  </w:p>
                </w:tc>
              </w:sdtContent>
            </w:sdt>
            <w:sdt>
              <w:sdtPr>
                <w:rPr>
                  <w:szCs w:val="21"/>
                </w:rPr>
                <w:alias w:val="支付的各项税费"/>
                <w:tag w:val="_GBC_a05f225395d84888acce9e2795b1ab57"/>
                <w:id w:val="35204264"/>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471,908,160.51</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fd95b494c9c48d4b4d0bda5ae62d900"/>
                <w:id w:val="35204265"/>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支付的其他与经营活动有关的现金"/>
                <w:tag w:val="_GBC_64ce18698eb644c780ae24ca736e4aae"/>
                <w:id w:val="35204266"/>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198,999,374.15</w:t>
                    </w:r>
                  </w:p>
                </w:tc>
              </w:sdtContent>
            </w:sdt>
            <w:sdt>
              <w:sdtPr>
                <w:rPr>
                  <w:szCs w:val="21"/>
                </w:rPr>
                <w:alias w:val="支付的其他与经营活动有关的现金"/>
                <w:tag w:val="_GBC_e8bbb163a63e41e5a2a4480d001fcc91"/>
                <w:id w:val="35204267"/>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486,566,393.38</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ed6ff19dd5da4b7abfc6da9de8e17815"/>
                <w:id w:val="35204268"/>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经营活动现金流出小计"/>
                <w:tag w:val="_GBC_99d6274fc94d477ca229dc7c69580569"/>
                <w:id w:val="35204269"/>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19,255,599,324.75</w:t>
                    </w:r>
                  </w:p>
                </w:tc>
              </w:sdtContent>
            </w:sdt>
            <w:sdt>
              <w:sdtPr>
                <w:rPr>
                  <w:szCs w:val="21"/>
                </w:rPr>
                <w:alias w:val="经营活动现金流出小计"/>
                <w:tag w:val="_GBC_dce57bb3c8074101aba685b81bf2d119"/>
                <w:id w:val="35204270"/>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20,148,276,178.63</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d8ed9e83456346d0b7cde8cb3f83fc97"/>
                <w:id w:val="35204271"/>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经营活动现金流量净额"/>
                <w:tag w:val="_GBC_020657020ef74f5cae43f18b7e93094d"/>
                <w:id w:val="35204272"/>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1,587,920,801.18</w:t>
                    </w:r>
                  </w:p>
                </w:tc>
              </w:sdtContent>
            </w:sdt>
            <w:sdt>
              <w:sdtPr>
                <w:rPr>
                  <w:szCs w:val="21"/>
                </w:rPr>
                <w:alias w:val="经营活动现金流量净额"/>
                <w:tag w:val="_GBC_1caefcabfcca4429abab9581b76dec4c"/>
                <w:id w:val="35204273"/>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284,119,957.14</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二、投资活动产生的现金流量：</w:t>
                </w:r>
              </w:p>
            </w:tc>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t> </w:t>
                </w:r>
              </w:p>
            </w:tc>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收回投资收到的现金</w:t>
                </w:r>
              </w:p>
            </w:tc>
            <w:sdt>
              <w:sdtPr>
                <w:rPr>
                  <w:szCs w:val="21"/>
                </w:rPr>
                <w:alias w:val="附注_收回投资所收到的现金"/>
                <w:tag w:val="_GBC_9b0d9b65a0934a4089a009764b5c8271"/>
                <w:id w:val="35204274"/>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收回投资所收到的现金"/>
                <w:tag w:val="_GBC_06c7d98ac4694d84ab01a572d537fe53"/>
                <w:id w:val="35204275"/>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130,413,159.33</w:t>
                    </w:r>
                  </w:p>
                </w:tc>
              </w:sdtContent>
            </w:sdt>
            <w:sdt>
              <w:sdtPr>
                <w:rPr>
                  <w:szCs w:val="21"/>
                </w:rPr>
                <w:alias w:val="收回投资所收到的现金"/>
                <w:tag w:val="_GBC_0ff2368c02c84f8e829bec2e4185816e"/>
                <w:id w:val="35204276"/>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14,932,645.84</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取得投资收益收到的现金</w:t>
                </w:r>
              </w:p>
            </w:tc>
            <w:sdt>
              <w:sdtPr>
                <w:rPr>
                  <w:szCs w:val="21"/>
                </w:rPr>
                <w:alias w:val="附注_取得投资收益所收到的现金"/>
                <w:tag w:val="_GBC_98e18413a21b455d923aa75a571ca06d"/>
                <w:id w:val="35204277"/>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取得投资收益所收到的现金"/>
                <w:tag w:val="_GBC_89653dd324ef420ba3cff71f1269a522"/>
                <w:id w:val="35204278"/>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sdt>
              <w:sdtPr>
                <w:rPr>
                  <w:szCs w:val="21"/>
                </w:rPr>
                <w:alias w:val="取得投资收益所收到的现金"/>
                <w:tag w:val="_GBC_80859c37dc1444cd8fbcf340db65893d"/>
                <w:id w:val="35204279"/>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1,006,937.49</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19a8bd67a7b44f86b19621afe6c891a0"/>
                <w:id w:val="35204280"/>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处置固定资产、无形资产和其他长期资产而收回的现金"/>
                <w:tag w:val="_GBC_61180f1684744f09b64753595cf79c77"/>
                <w:id w:val="35204281"/>
                <w:lock w:val="sdtLocked"/>
                <w:showingPlcHdr/>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处置固定资产、无形资产和其他长期资产而收回的现金"/>
                <w:tag w:val="_GBC_11bbbb49ee2e464dad4ab6854aa6b280"/>
                <w:id w:val="35204282"/>
                <w:lock w:val="sdtLocked"/>
                <w:showingPlcHdr/>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1a671d3bd9144ff6b4797a6542212b2c"/>
                <w:id w:val="35204283"/>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收回投资所收到的现金中的出售子公司收到的现金"/>
                <w:tag w:val="_GBC_c16aceb8f28f448fbe5d38b28a6ba4e9"/>
                <w:id w:val="35204284"/>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收回投资所收到的现金中的出售子公司收到的现金"/>
                <w:tag w:val="_GBC_053fb8c0eac14bd4ab3873249f50a67e"/>
                <w:id w:val="35204285"/>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079fad541a6045649a6cf9357282a16d"/>
                <w:id w:val="35204286"/>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收到的其他与投资活动有关的现金"/>
                <w:tag w:val="_GBC_d2dc69c4146c458cbb76a25dd648cbd2"/>
                <w:id w:val="35204287"/>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15,000,000.00</w:t>
                    </w:r>
                  </w:p>
                </w:tc>
              </w:sdtContent>
            </w:sdt>
            <w:sdt>
              <w:sdtPr>
                <w:rPr>
                  <w:szCs w:val="21"/>
                </w:rPr>
                <w:alias w:val="收到的其他与投资活动有关的现金"/>
                <w:tag w:val="_GBC_702f68676089460c9a004fe0ae4d9047"/>
                <w:id w:val="35204288"/>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11,640,000.00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88f8ecbf360b49cc9dd1aa1552caf223"/>
                <w:id w:val="35204289"/>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投资活动现金流入小计"/>
                <w:tag w:val="_GBC_1f089b0351064e50b435859db6b5c04e"/>
                <w:id w:val="35204290"/>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145,413,159.33</w:t>
                    </w:r>
                  </w:p>
                </w:tc>
              </w:sdtContent>
            </w:sdt>
            <w:sdt>
              <w:sdtPr>
                <w:rPr>
                  <w:szCs w:val="21"/>
                </w:rPr>
                <w:alias w:val="投资活动现金流入小计"/>
                <w:tag w:val="_GBC_1c0f32774c7547b5a9a8197fe258b1a2"/>
                <w:id w:val="35204291"/>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27,579,583.33</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540e6eeab40e4a00bf70ff5be5965fc0"/>
                <w:id w:val="35204292"/>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购建固定资产、无形资产和其他长期资产所支付的现金"/>
                <w:tag w:val="_GBC_d280bee350e9481ebcad56f0a8f4eb59"/>
                <w:id w:val="35204293"/>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19,978,387.37</w:t>
                    </w:r>
                  </w:p>
                </w:tc>
              </w:sdtContent>
            </w:sdt>
            <w:sdt>
              <w:sdtPr>
                <w:rPr>
                  <w:szCs w:val="21"/>
                </w:rPr>
                <w:alias w:val="购建固定资产、无形资产和其他长期资产所支付的现金"/>
                <w:tag w:val="_GBC_66447643317d44d597572c14cf2da3da"/>
                <w:id w:val="35204294"/>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26,555,987.39</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投资支付的现金</w:t>
                </w:r>
              </w:p>
            </w:tc>
            <w:sdt>
              <w:sdtPr>
                <w:rPr>
                  <w:szCs w:val="21"/>
                </w:rPr>
                <w:alias w:val="附注_投资所支付的现金"/>
                <w:tag w:val="_GBC_a27e5112acc9447081e1d2819e873aa4"/>
                <w:id w:val="35204295"/>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投资所支付的现金"/>
                <w:tag w:val="_GBC_04b0a5190ed74e4db3d959ec79da566a"/>
                <w:id w:val="35204296"/>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131,582,331.61</w:t>
                    </w:r>
                  </w:p>
                </w:tc>
              </w:sdtContent>
            </w:sdt>
            <w:sdt>
              <w:sdtPr>
                <w:rPr>
                  <w:szCs w:val="21"/>
                </w:rPr>
                <w:alias w:val="投资所支付的现金"/>
                <w:tag w:val="_GBC_31f13f263a0143c5a923126e43a115fc"/>
                <w:id w:val="35204297"/>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38,306,156.80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取得子公司及其他营业单位支付的现金净额</w:t>
                </w:r>
              </w:p>
            </w:tc>
            <w:sdt>
              <w:sdtPr>
                <w:rPr>
                  <w:szCs w:val="21"/>
                </w:rPr>
                <w:alias w:val="附注_取得子公司及其他营业单位支付的现金净额"/>
                <w:tag w:val="_GBC_920dc5632511456fa3f101f24bf62c7c"/>
                <w:id w:val="35204298"/>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取得子公司及其他营业单位支付的现金净额"/>
                <w:tag w:val="_GBC_2307addd5cc1422b9342bb398a4b6fbc"/>
                <w:id w:val="35204299"/>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sdt>
              <w:sdtPr>
                <w:rPr>
                  <w:szCs w:val="21"/>
                </w:rPr>
                <w:alias w:val="取得子公司及其他营业单位支付的现金净额"/>
                <w:tag w:val="_GBC_6605d9447e5944408d755be98483b832"/>
                <w:id w:val="35204300"/>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支付其他与投资活动有关的现金</w:t>
                </w:r>
              </w:p>
            </w:tc>
            <w:sdt>
              <w:sdtPr>
                <w:rPr>
                  <w:szCs w:val="21"/>
                </w:rPr>
                <w:alias w:val="附注_支付的其他与投资活动有关的现金"/>
                <w:tag w:val="_GBC_3c271783b02b48db9b93c5455bf649e6"/>
                <w:id w:val="35204301"/>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支付的其他与投资活动有关的现金"/>
                <w:tag w:val="_GBC_9f55737c255f4731a5fab215e251da05"/>
                <w:id w:val="35204302"/>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1,080,947.08</w:t>
                    </w:r>
                  </w:p>
                </w:tc>
              </w:sdtContent>
            </w:sdt>
            <w:sdt>
              <w:sdtPr>
                <w:rPr>
                  <w:szCs w:val="21"/>
                </w:rPr>
                <w:alias w:val="支付的其他与投资活动有关的现金"/>
                <w:tag w:val="_GBC_156dde32a1ab4fec8e236761ab9840fb"/>
                <w:id w:val="35204303"/>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11,496,203.08</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c1745e4ba8b849ddb418d050a72e2d7c"/>
                <w:id w:val="35204304"/>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投资活动现金流出小计"/>
                <w:tag w:val="_GBC_dc2472ae38ac4f8e9bf2a9b755f0e060"/>
                <w:id w:val="35204305"/>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152,641,666.06</w:t>
                    </w:r>
                  </w:p>
                </w:tc>
              </w:sdtContent>
            </w:sdt>
            <w:sdt>
              <w:sdtPr>
                <w:rPr>
                  <w:szCs w:val="21"/>
                </w:rPr>
                <w:alias w:val="投资活动现金流出小计"/>
                <w:tag w:val="_GBC_bd035a61a024423a9f504b158fb61b6e"/>
                <w:id w:val="35204306"/>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76,358,347.27</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8a3b2389fd845e8a57c363ed7af9f77"/>
                <w:id w:val="35204307"/>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投资活动产生的现金流量净额"/>
                <w:tag w:val="_GBC_691e534de33642d39abdb4bf3a891890"/>
                <w:id w:val="35204308"/>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-7,228,506.73</w:t>
                    </w:r>
                  </w:p>
                </w:tc>
              </w:sdtContent>
            </w:sdt>
            <w:sdt>
              <w:sdtPr>
                <w:rPr>
                  <w:szCs w:val="21"/>
                </w:rPr>
                <w:alias w:val="投资活动产生的现金流量净额"/>
                <w:tag w:val="_GBC_9e4d819bec8e4926a4c72749795a2dbb"/>
                <w:id w:val="35204309"/>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-48,778,763.94</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三、筹资活动产生的现金流量：</w:t>
                </w:r>
              </w:p>
            </w:tc>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t> </w:t>
                </w:r>
              </w:p>
            </w:tc>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t xml:space="preserve">　</w:t>
                </w:r>
              </w:p>
            </w:tc>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吸收投资收到的现金</w:t>
                </w:r>
              </w:p>
            </w:tc>
            <w:sdt>
              <w:sdtPr>
                <w:rPr>
                  <w:szCs w:val="21"/>
                </w:rPr>
                <w:alias w:val="附注_吸收投资所收到的现金"/>
                <w:tag w:val="_GBC_fdac2dadfd1f4c05ac26a20abd7229cb"/>
                <w:id w:val="35204310"/>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吸收投资所收到的现金"/>
                <w:tag w:val="_GBC_ea8dae87a179476d93b61353fb21b82f"/>
                <w:id w:val="35204311"/>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sdt>
              <w:sdtPr>
                <w:rPr>
                  <w:szCs w:val="21"/>
                </w:rPr>
                <w:alias w:val="吸收投资所收到的现金"/>
                <w:tag w:val="_GBC_73ae09586aa148e8a9b8fa4c814425e5"/>
                <w:id w:val="35204312"/>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取得借款收到的现金</w:t>
                </w:r>
              </w:p>
            </w:tc>
            <w:sdt>
              <w:sdtPr>
                <w:rPr>
                  <w:szCs w:val="21"/>
                </w:rPr>
                <w:alias w:val="附注_借款所收到的现金"/>
                <w:tag w:val="_GBC_efb638d82ec4473baa3151def3c3e7dd"/>
                <w:id w:val="35204313"/>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借款所收到的现金"/>
                <w:tag w:val="_GBC_3045c54906944564a24b1d78715048a9"/>
                <w:id w:val="35204314"/>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12,650,412,344.07</w:t>
                    </w:r>
                  </w:p>
                </w:tc>
              </w:sdtContent>
            </w:sdt>
            <w:sdt>
              <w:sdtPr>
                <w:rPr>
                  <w:szCs w:val="21"/>
                </w:rPr>
                <w:alias w:val="借款所收到的现金"/>
                <w:tag w:val="_GBC_81579916ad974e18aa97e21780f1589a"/>
                <w:id w:val="35204315"/>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15,260,653,136.63</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发行债券收到的现金</w:t>
                </w:r>
              </w:p>
            </w:tc>
            <w:sdt>
              <w:sdtPr>
                <w:rPr>
                  <w:szCs w:val="21"/>
                </w:rPr>
                <w:alias w:val="附注_发行债券收到的现金"/>
                <w:tag w:val="_GBC_eaae07518d7643a3958feeee741d4027"/>
                <w:id w:val="35204316"/>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rPr>
                      <w:t xml:space="preserve">　</w:t>
                    </w:r>
                  </w:p>
                </w:tc>
              </w:sdtContent>
            </w:sdt>
            <w:sdt>
              <w:sdtPr>
                <w:rPr>
                  <w:szCs w:val="21"/>
                </w:rPr>
                <w:alias w:val="发行债券所收到的现金"/>
                <w:tag w:val="_GBC_328de83146f1468a878a2d15eb0f684e"/>
                <w:id w:val="35204317"/>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w:t>
                    </w:r>
                  </w:p>
                </w:tc>
              </w:sdtContent>
            </w:sdt>
            <w:sdt>
              <w:sdtPr>
                <w:rPr>
                  <w:szCs w:val="21"/>
                </w:rPr>
                <w:alias w:val="发行债券所收到的现金"/>
                <w:tag w:val="_GBC_b05b8c40ebcf4a098547b1e01db8204d"/>
                <w:id w:val="35204318"/>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     -  </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szCs w:val="21"/>
                  </w:rPr>
                </w:pPr>
                <w:r>
                  <w:rPr>
                    <w:rFonts w:hint="eastAsia"/>
                    <w:szCs w:val="21"/>
                  </w:rPr>
                  <w:t>收到其他与筹资活动有关的现金</w:t>
                </w:r>
              </w:p>
            </w:tc>
            <w:sdt>
              <w:sdtPr>
                <w:rPr>
                  <w:szCs w:val="21"/>
                </w:rPr>
                <w:alias w:val="附注_收到其他与筹资活动有关的现金"/>
                <w:tag w:val="_GBC_9343554f6593410385471a4cacd61747"/>
                <w:id w:val="35204319"/>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收到其他与筹资活动有关的现金"/>
                <w:tag w:val="_GBC_9ab5a998b5ba4fad899d41b4f7269b2d"/>
                <w:id w:val="35204320"/>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38,501,776.64</w:t>
                    </w:r>
                  </w:p>
                </w:tc>
              </w:sdtContent>
            </w:sdt>
            <w:sdt>
              <w:sdtPr>
                <w:rPr>
                  <w:szCs w:val="21"/>
                </w:rPr>
                <w:alias w:val="收到其他与筹资活动有关的现金"/>
                <w:tag w:val="_GBC_27c75bdf247a43ba838f5c69d316157e"/>
                <w:id w:val="35204321"/>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508,600,000.00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2bd26b901d6847fabdaba985735ca741"/>
                <w:id w:val="35204322"/>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筹资活动现金流入小计"/>
                <w:tag w:val="_GBC_840d996d5a1641448c09f3b2b80313e4"/>
                <w:id w:val="35204323"/>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12,688,914,120.71</w:t>
                    </w:r>
                  </w:p>
                </w:tc>
              </w:sdtContent>
            </w:sdt>
            <w:sdt>
              <w:sdtPr>
                <w:rPr>
                  <w:szCs w:val="21"/>
                </w:rPr>
                <w:alias w:val="筹资活动现金流入小计"/>
                <w:tag w:val="_GBC_2852311134884b73a60886b04e1796bb"/>
                <w:id w:val="35204324"/>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15,769,253,136.63</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偿还债务支付的现金</w:t>
                </w:r>
              </w:p>
            </w:tc>
            <w:sdt>
              <w:sdtPr>
                <w:rPr>
                  <w:szCs w:val="21"/>
                </w:rPr>
                <w:alias w:val="附注_偿还债务所支付的现金"/>
                <w:tag w:val="_GBC_06341b8d6ff44f5faf2ab12ddbba0307"/>
                <w:id w:val="35204325"/>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偿还债务所支付的现金"/>
                <w:tag w:val="_GBC_ce195bec18af47eca32e0899176163d6"/>
                <w:id w:val="35204326"/>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15,796,562,600.83</w:t>
                    </w:r>
                  </w:p>
                </w:tc>
              </w:sdtContent>
            </w:sdt>
            <w:sdt>
              <w:sdtPr>
                <w:rPr>
                  <w:szCs w:val="21"/>
                </w:rPr>
                <w:alias w:val="偿还债务所支付的现金"/>
                <w:tag w:val="_GBC_ce6ed507fa72414db23a4d37f655535a"/>
                <w:id w:val="35204327"/>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14,469,001,026.78</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分配股利、利润或偿付利息支付的现金</w:t>
                </w:r>
              </w:p>
            </w:tc>
            <w:sdt>
              <w:sdtPr>
                <w:rPr>
                  <w:szCs w:val="21"/>
                </w:rPr>
                <w:alias w:val="附注_分配股利利润或偿付利息所支付的现金"/>
                <w:tag w:val="_GBC_29a631662d4e41d190daaf028091a631"/>
                <w:id w:val="35204328"/>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分配股利利润或偿付利息所支付的现金"/>
                <w:tag w:val="_GBC_bd9ac24915434839a3ce2b08503135e0"/>
                <w:id w:val="35204329"/>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665,591,250.22</w:t>
                    </w:r>
                  </w:p>
                </w:tc>
              </w:sdtContent>
            </w:sdt>
            <w:sdt>
              <w:sdtPr>
                <w:rPr>
                  <w:szCs w:val="21"/>
                </w:rPr>
                <w:alias w:val="分配股利利润或偿付利息所支付的现金"/>
                <w:tag w:val="_GBC_4083297929b948779722b5e258a14830"/>
                <w:id w:val="35204330"/>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686,874,770.48</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4a7aefa8ef5b461c95f8c9b5bcd86e85"/>
                <w:id w:val="35204331"/>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szCs w:val="21"/>
                      </w:rPr>
                      <w:t>七（73）</w:t>
                    </w:r>
                  </w:p>
                </w:tc>
              </w:sdtContent>
            </w:sdt>
            <w:sdt>
              <w:sdtPr>
                <w:rPr>
                  <w:szCs w:val="21"/>
                </w:rPr>
                <w:alias w:val="支付的其他与筹资活动有关的现金"/>
                <w:tag w:val="_GBC_736e60e6ba91488d8a323fd215b431fa"/>
                <w:id w:val="35204332"/>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513,105,438.20</w:t>
                    </w:r>
                  </w:p>
                </w:tc>
              </w:sdtContent>
            </w:sdt>
            <w:sdt>
              <w:sdtPr>
                <w:rPr>
                  <w:szCs w:val="21"/>
                </w:rPr>
                <w:alias w:val="支付的其他与筹资活动有关的现金"/>
                <w:tag w:val="_GBC_a3ee63a9a427495ab0db5683e8ce4f2b"/>
                <w:id w:val="35204333"/>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440,428,049.97</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76e30a2c52464d7f9d1fc040f3743fb1"/>
                <w:id w:val="35204334"/>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筹资活动现金流出小计"/>
                <w:tag w:val="_GBC_98f6516319de4b6fb57470b514644eb3"/>
                <w:id w:val="35204335"/>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16,975,259,289.25</w:t>
                    </w:r>
                  </w:p>
                </w:tc>
              </w:sdtContent>
            </w:sdt>
            <w:sdt>
              <w:sdtPr>
                <w:rPr>
                  <w:szCs w:val="21"/>
                </w:rPr>
                <w:alias w:val="筹资活动现金流出小计"/>
                <w:tag w:val="_GBC_5d4360beb63547d4b7ef8ccc7337aec9"/>
                <w:id w:val="35204336"/>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15,596,303,847.23</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386aa6a9d2fc40c6b09bdd761c53a4dc"/>
                <w:id w:val="35204337"/>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筹资活动产生的现金流量净额"/>
                <w:tag w:val="_GBC_39e7bc28f0344cc79b131a214b1af7f0"/>
                <w:id w:val="35204338"/>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-4,286,345,168.54</w:t>
                    </w:r>
                  </w:p>
                </w:tc>
              </w:sdtContent>
            </w:sdt>
            <w:sdt>
              <w:sdtPr>
                <w:rPr>
                  <w:szCs w:val="21"/>
                </w:rPr>
                <w:alias w:val="筹资活动产生的现金流量净额"/>
                <w:tag w:val="_GBC_c2ec8c6ba7de442aa95afa34b11b90fb"/>
                <w:id w:val="35204339"/>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172,949,289.40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四、汇率变动对现金及现金等价物的影响</w:t>
                </w:r>
              </w:p>
            </w:tc>
            <w:sdt>
              <w:sdtPr>
                <w:rPr>
                  <w:szCs w:val="21"/>
                </w:rPr>
                <w:alias w:val="附注_汇率变动对现金的影响"/>
                <w:tag w:val="_GBC_5de7f2ff39ae414eb61f531bbd281569"/>
                <w:id w:val="35204340"/>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汇率变动对现金的影响"/>
                <w:tag w:val="_GBC_b2a558e8805847a59e773f71f1c8cf23"/>
                <w:id w:val="35204341"/>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10,187,624.11</w:t>
                    </w:r>
                  </w:p>
                </w:tc>
              </w:sdtContent>
            </w:sdt>
            <w:sdt>
              <w:sdtPr>
                <w:rPr>
                  <w:szCs w:val="21"/>
                </w:rPr>
                <w:alias w:val="汇率变动对现金的影响"/>
                <w:tag w:val="_GBC_7c60a1f2b66341b58d15b2af36b707bb"/>
                <w:id w:val="35204342"/>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545,360.80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五、现金及现金等价物净增加额</w:t>
                </w:r>
              </w:p>
            </w:tc>
            <w:sdt>
              <w:sdtPr>
                <w:rPr>
                  <w:szCs w:val="21"/>
                </w:rPr>
                <w:alias w:val="附注_现金及现金等价物净增加额"/>
                <w:tag w:val="_GBC_0b82a1735df8407f9bced0d651adf96f"/>
                <w:id w:val="35204343"/>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现金及现金等价物净增加额"/>
                <w:tag w:val="_GBC_2a6cf776ef294a8688b9a13848c6a567"/>
                <w:id w:val="35204344"/>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-2,695,465,249.98</w:t>
                    </w:r>
                  </w:p>
                </w:tc>
              </w:sdtContent>
            </w:sdt>
            <w:sdt>
              <w:sdtPr>
                <w:rPr>
                  <w:szCs w:val="21"/>
                </w:rPr>
                <w:alias w:val="现金及现金等价物净增加额"/>
                <w:tag w:val="_GBC_31f205df6d824288b0fcaae5c96d4898"/>
                <w:id w:val="35204345"/>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408,835,843.40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bed67f9216f4de2a58d5daa6f8187e7"/>
                <w:id w:val="35204346"/>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现金及现金等价物余额"/>
                <w:tag w:val="_GBC_78c2e2802fd54a7c95d888741f1d9b74"/>
                <w:id w:val="35204347"/>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3,736,145,050.30</w:t>
                    </w:r>
                  </w:p>
                </w:tc>
              </w:sdtContent>
            </w:sdt>
            <w:sdt>
              <w:sdtPr>
                <w:rPr>
                  <w:szCs w:val="21"/>
                </w:rPr>
                <w:alias w:val="现金及现金等价物余额"/>
                <w:tag w:val="_GBC_be77039defd04589881f0a2377378956"/>
                <w:id w:val="35204348"/>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3,327,309,206.90</w:t>
                    </w:r>
                  </w:p>
                </w:tc>
              </w:sdtContent>
            </w:sdt>
          </w:tr>
          <w:tr w:rsidR="00C27307" w:rsidTr="0031222D">
            <w:tc>
              <w:tcPr>
                <w:tcW w:w="2018" w:type="pct"/>
                <w:tcBorders>
                  <w:top w:val="outset" w:sz="6" w:space="0" w:color="auto"/>
                  <w:left w:val="outset" w:sz="6" w:space="0" w:color="auto"/>
                  <w:bottom w:val="outset" w:sz="6" w:space="0" w:color="auto"/>
                  <w:right w:val="outset" w:sz="6" w:space="0" w:color="auto"/>
                </w:tcBorders>
              </w:tcPr>
              <w:p w:rsidR="00C27307" w:rsidRDefault="00C27307" w:rsidP="0031222D">
                <w:pPr>
                  <w:rPr>
                    <w:color w:val="000000"/>
                    <w:szCs w:val="21"/>
                  </w:rPr>
                </w:pPr>
                <w:r>
                  <w:rPr>
                    <w:rFonts w:hint="eastAsia"/>
                    <w:b/>
                    <w:bCs/>
                    <w:szCs w:val="21"/>
                  </w:rPr>
                  <w:t>六、期末现金及现金等价物余额</w:t>
                </w:r>
              </w:p>
            </w:tc>
            <w:sdt>
              <w:sdtPr>
                <w:rPr>
                  <w:szCs w:val="21"/>
                </w:rPr>
                <w:alias w:val="附注_现金及现金等价物余额"/>
                <w:tag w:val="_GBC_e3fecf5f4a694f259c4474f3138936ac"/>
                <w:id w:val="35204349"/>
                <w:lock w:val="sdtLocked"/>
              </w:sdtPr>
              <w:sdtContent>
                <w:tc>
                  <w:tcPr>
                    <w:tcW w:w="627" w:type="pct"/>
                    <w:tcBorders>
                      <w:top w:val="outset" w:sz="6" w:space="0" w:color="auto"/>
                      <w:left w:val="outset" w:sz="6" w:space="0" w:color="auto"/>
                      <w:bottom w:val="outset" w:sz="6" w:space="0" w:color="auto"/>
                      <w:right w:val="outset" w:sz="6" w:space="0" w:color="auto"/>
                    </w:tcBorders>
                  </w:tcPr>
                  <w:p w:rsidR="00C27307" w:rsidRDefault="00C27307" w:rsidP="0031222D">
                    <w:pPr>
                      <w:rPr>
                        <w:szCs w:val="21"/>
                      </w:rPr>
                    </w:pPr>
                    <w:r>
                      <w:rPr>
                        <w:rFonts w:hint="eastAsia"/>
                        <w:szCs w:val="21"/>
                      </w:rPr>
                      <w:t xml:space="preserve">　</w:t>
                    </w:r>
                  </w:p>
                </w:tc>
              </w:sdtContent>
            </w:sdt>
            <w:sdt>
              <w:sdtPr>
                <w:rPr>
                  <w:szCs w:val="21"/>
                </w:rPr>
                <w:alias w:val="现金及现金等价物余额"/>
                <w:tag w:val="_GBC_54cdbf14e59541ea9d51023c70833ffb"/>
                <w:id w:val="35204350"/>
                <w:lock w:val="sdtLocked"/>
              </w:sdtPr>
              <w:sdtContent>
                <w:tc>
                  <w:tcPr>
                    <w:tcW w:w="1175"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1,040,679,800.32</w:t>
                    </w:r>
                  </w:p>
                </w:tc>
              </w:sdtContent>
            </w:sdt>
            <w:sdt>
              <w:sdtPr>
                <w:rPr>
                  <w:szCs w:val="21"/>
                </w:rPr>
                <w:alias w:val="现金及现金等价物余额"/>
                <w:tag w:val="_GBC_89db968f582a4a998a45e6e3dc982e14"/>
                <w:id w:val="35204351"/>
                <w:lock w:val="sdtLocked"/>
              </w:sdtPr>
              <w:sdtContent>
                <w:tc>
                  <w:tcPr>
                    <w:tcW w:w="1180" w:type="pct"/>
                    <w:tcBorders>
                      <w:top w:val="outset" w:sz="6" w:space="0" w:color="auto"/>
                      <w:left w:val="outset" w:sz="6" w:space="0" w:color="auto"/>
                      <w:bottom w:val="outset" w:sz="6" w:space="0" w:color="auto"/>
                      <w:right w:val="outset" w:sz="6" w:space="0" w:color="auto"/>
                    </w:tcBorders>
                  </w:tcPr>
                  <w:p w:rsidR="00C27307" w:rsidRDefault="00C27307" w:rsidP="0031222D">
                    <w:pPr>
                      <w:jc w:val="right"/>
                      <w:rPr>
                        <w:szCs w:val="21"/>
                      </w:rPr>
                    </w:pPr>
                    <w:r>
                      <w:rPr>
                        <w:szCs w:val="21"/>
                      </w:rPr>
                      <w:t>3,736,145,050.30</w:t>
                    </w:r>
                  </w:p>
                </w:tc>
              </w:sdtContent>
            </w:sdt>
          </w:tr>
        </w:tbl>
        <w:p w:rsidR="00C27307" w:rsidRDefault="00C27307"/>
        <w:p w:rsidR="001351B8" w:rsidRDefault="009320B5" w:rsidP="001351B8">
          <w:pPr>
            <w:snapToGrid w:val="0"/>
            <w:spacing w:line="240" w:lineRule="atLeast"/>
            <w:ind w:rightChars="-73" w:right="-15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34111051"/>
              <w:lock w:val="sdtLocked"/>
              <w:dataBinding w:prefixMappings="xmlns:clcid-cgi='clcid-cgi'" w:xpath="/*/clcid-cgi:GongSiFaDingDaiBiaoRen" w:storeItemID="{89EBAB94-44A0-46A2-B712-30D997D04A6D}"/>
              <w:text/>
            </w:sdtPr>
            <w:sdtContent>
              <w:r>
                <w:rPr>
                  <w:rFonts w:hint="eastAsia"/>
                  <w:szCs w:val="21"/>
                </w:rPr>
                <w:t>李永松</w:t>
              </w:r>
            </w:sdtContent>
          </w:sdt>
          <w:r w:rsidR="006B4E0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22a142fd48d40819683afa22a581788"/>
              <w:id w:val="34111052"/>
              <w:lock w:val="sdtLocked"/>
              <w:dataBinding w:prefixMappings="xmlns:clcid-mr='clcid-mr'" w:xpath="/*/clcid-mr:ZhuGuanKuaiJiGongZuoFuZeRenXingMing" w:storeItemID="{89EBAB94-44A0-46A2-B712-30D997D04A6D}"/>
              <w:text/>
            </w:sdtPr>
            <w:sdtContent>
              <w:r>
                <w:rPr>
                  <w:rFonts w:hint="eastAsia"/>
                  <w:szCs w:val="21"/>
                </w:rPr>
                <w:t>杜忠军</w:t>
              </w:r>
            </w:sdtContent>
          </w:sdt>
          <w:r w:rsidR="006B4E0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51e7353d05124da587ebf3d4befbfee2"/>
              <w:id w:val="34111053"/>
              <w:lock w:val="sdtLocked"/>
              <w:dataBinding w:prefixMappings="xmlns:clcid-mr='clcid-mr'" w:xpath="/*/clcid-mr:KuaiJiJiGouFuZeRenXingMing" w:storeItemID="{89EBAB94-44A0-46A2-B712-30D997D04A6D}"/>
              <w:text/>
            </w:sdtPr>
            <w:sdtContent>
              <w:r>
                <w:rPr>
                  <w:rFonts w:hint="eastAsia"/>
                  <w:szCs w:val="21"/>
                </w:rPr>
                <w:t>唐皓烨</w:t>
              </w:r>
            </w:sdtContent>
          </w:sdt>
        </w:p>
        <w:p w:rsidR="001351B8" w:rsidRPr="00EE39A0" w:rsidRDefault="00A566F9" w:rsidP="001351B8"/>
      </w:sdtContent>
    </w:sdt>
    <w:p w:rsidR="001351B8" w:rsidRDefault="001351B8">
      <w:pPr>
        <w:snapToGrid w:val="0"/>
        <w:spacing w:line="240" w:lineRule="atLeast"/>
        <w:ind w:rightChars="-73" w:right="-153"/>
        <w:rPr>
          <w:szCs w:val="21"/>
        </w:rPr>
      </w:pPr>
    </w:p>
    <w:p w:rsidR="001351B8" w:rsidRDefault="001351B8">
      <w:pPr>
        <w:snapToGrid w:val="0"/>
        <w:spacing w:line="240" w:lineRule="atLeast"/>
        <w:ind w:rightChars="-73" w:right="-153"/>
        <w:rPr>
          <w:szCs w:val="21"/>
        </w:rPr>
        <w:sectPr w:rsidR="001351B8" w:rsidSect="007D5CB5">
          <w:pgSz w:w="11906" w:h="16838"/>
          <w:pgMar w:top="1525" w:right="1276" w:bottom="1440" w:left="1797" w:header="856" w:footer="992" w:gutter="0"/>
          <w:cols w:space="425"/>
          <w:docGrid w:linePitch="312"/>
        </w:sectPr>
      </w:pPr>
    </w:p>
    <w:sdt>
      <w:sdtPr>
        <w:rPr>
          <w:b/>
          <w:szCs w:val="21"/>
        </w:rPr>
        <w:alias w:val="选项模块:无需编制合并报表"/>
        <w:tag w:val="_GBC_f6396333f93949a599b3a170d5a7962b"/>
        <w:id w:val="34111632"/>
        <w:placeholder>
          <w:docPart w:val="GBC22222222222222222222222222222"/>
        </w:placeholder>
      </w:sdtPr>
      <w:sdtEndPr>
        <w:rPr>
          <w:b w:val="0"/>
          <w:szCs w:val="24"/>
        </w:rPr>
      </w:sdtEndPr>
      <w:sdtContent>
        <w:p w:rsidR="001351B8" w:rsidRDefault="009320B5" w:rsidP="001351B8">
          <w:pPr>
            <w:tabs>
              <w:tab w:val="left" w:pos="10080"/>
            </w:tabs>
            <w:snapToGrid w:val="0"/>
            <w:spacing w:line="240" w:lineRule="atLeast"/>
            <w:ind w:rightChars="12" w:right="25"/>
            <w:jc w:val="center"/>
            <w:rPr>
              <w:b/>
              <w:szCs w:val="21"/>
            </w:rPr>
          </w:pPr>
          <w:r>
            <w:rPr>
              <w:rFonts w:hint="eastAsia"/>
              <w:b/>
              <w:szCs w:val="21"/>
            </w:rPr>
            <w:t>所有者权益变动表</w:t>
          </w:r>
        </w:p>
        <w:p w:rsidR="001351B8" w:rsidRDefault="009320B5" w:rsidP="001351B8">
          <w:pPr>
            <w:tabs>
              <w:tab w:val="left" w:pos="10080"/>
            </w:tabs>
            <w:snapToGrid w:val="0"/>
            <w:spacing w:line="240" w:lineRule="atLeast"/>
            <w:ind w:rightChars="12" w:right="25"/>
            <w:jc w:val="center"/>
            <w:rPr>
              <w:b/>
              <w:bCs/>
              <w:szCs w:val="21"/>
            </w:rPr>
          </w:pPr>
          <w:r>
            <w:rPr>
              <w:szCs w:val="21"/>
            </w:rPr>
            <w:t>201</w:t>
          </w:r>
          <w:r>
            <w:rPr>
              <w:rFonts w:hint="eastAsia"/>
              <w:szCs w:val="21"/>
            </w:rPr>
            <w:t>6</w:t>
          </w:r>
          <w:r>
            <w:rPr>
              <w:szCs w:val="21"/>
            </w:rPr>
            <w:t>年</w:t>
          </w:r>
          <w:r>
            <w:rPr>
              <w:rFonts w:hint="eastAsia"/>
              <w:szCs w:val="21"/>
            </w:rPr>
            <w:t>1—12</w:t>
          </w:r>
          <w:r>
            <w:rPr>
              <w:szCs w:val="21"/>
            </w:rPr>
            <w:t>月</w:t>
          </w:r>
        </w:p>
        <w:p w:rsidR="001351B8" w:rsidRDefault="009320B5" w:rsidP="001351B8">
          <w:pPr>
            <w:snapToGrid w:val="0"/>
            <w:spacing w:line="240" w:lineRule="atLeast"/>
            <w:jc w:val="right"/>
            <w:rPr>
              <w:szCs w:val="21"/>
            </w:rPr>
          </w:pPr>
          <w:r>
            <w:rPr>
              <w:szCs w:val="21"/>
            </w:rPr>
            <w:t>单位:</w:t>
          </w:r>
          <w:sdt>
            <w:sdtPr>
              <w:rPr>
                <w:szCs w:val="21"/>
              </w:rPr>
              <w:alias w:val="单位：母公司股东权益调节表"/>
              <w:tag w:val="_GBC_375aa5b655854a6fa4ef44766a5a9d36"/>
              <w:id w:val="3411105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3411105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43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5"/>
            <w:gridCol w:w="1701"/>
            <w:gridCol w:w="567"/>
            <w:gridCol w:w="567"/>
            <w:gridCol w:w="425"/>
            <w:gridCol w:w="1559"/>
            <w:gridCol w:w="567"/>
            <w:gridCol w:w="709"/>
            <w:gridCol w:w="1418"/>
            <w:gridCol w:w="1559"/>
            <w:gridCol w:w="1559"/>
            <w:gridCol w:w="1701"/>
          </w:tblGrid>
          <w:tr w:rsidR="001351B8" w:rsidTr="001351B8">
            <w:trPr>
              <w:trHeight w:val="20"/>
            </w:trPr>
            <w:tc>
              <w:tcPr>
                <w:tcW w:w="1985" w:type="dxa"/>
                <w:vMerge w:val="restart"/>
                <w:vAlign w:val="center"/>
              </w:tcPr>
              <w:p w:rsidR="001351B8" w:rsidRDefault="009320B5" w:rsidP="001351B8">
                <w:pPr>
                  <w:adjustRightInd w:val="0"/>
                  <w:snapToGrid w:val="0"/>
                  <w:jc w:val="center"/>
                  <w:rPr>
                    <w:sz w:val="18"/>
                    <w:szCs w:val="18"/>
                  </w:rPr>
                </w:pPr>
                <w:r>
                  <w:rPr>
                    <w:sz w:val="18"/>
                    <w:szCs w:val="18"/>
                  </w:rPr>
                  <w:t>项目</w:t>
                </w:r>
              </w:p>
            </w:tc>
            <w:tc>
              <w:tcPr>
                <w:tcW w:w="12332" w:type="dxa"/>
                <w:gridSpan w:val="11"/>
              </w:tcPr>
              <w:p w:rsidR="001351B8" w:rsidRDefault="009320B5" w:rsidP="001351B8">
                <w:pPr>
                  <w:adjustRightInd w:val="0"/>
                  <w:snapToGrid w:val="0"/>
                  <w:jc w:val="center"/>
                  <w:rPr>
                    <w:sz w:val="18"/>
                    <w:szCs w:val="18"/>
                  </w:rPr>
                </w:pPr>
                <w:r>
                  <w:rPr>
                    <w:rFonts w:hint="eastAsia"/>
                    <w:sz w:val="18"/>
                    <w:szCs w:val="18"/>
                  </w:rPr>
                  <w:t>本期</w:t>
                </w:r>
              </w:p>
            </w:tc>
          </w:tr>
          <w:tr w:rsidR="001351B8" w:rsidTr="001351B8">
            <w:trPr>
              <w:trHeight w:val="315"/>
            </w:trPr>
            <w:tc>
              <w:tcPr>
                <w:tcW w:w="1985" w:type="dxa"/>
                <w:vMerge/>
              </w:tcPr>
              <w:p w:rsidR="001351B8" w:rsidRDefault="001351B8" w:rsidP="001351B8">
                <w:pPr>
                  <w:adjustRightInd w:val="0"/>
                  <w:snapToGrid w:val="0"/>
                  <w:rPr>
                    <w:sz w:val="18"/>
                    <w:szCs w:val="18"/>
                  </w:rPr>
                </w:pPr>
              </w:p>
            </w:tc>
            <w:tc>
              <w:tcPr>
                <w:tcW w:w="1701" w:type="dxa"/>
                <w:vMerge w:val="restart"/>
                <w:tcBorders>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股本</w:t>
                </w:r>
              </w:p>
            </w:tc>
            <w:tc>
              <w:tcPr>
                <w:tcW w:w="1559" w:type="dxa"/>
                <w:gridSpan w:val="3"/>
                <w:tcBorders>
                  <w:left w:val="single" w:sz="4" w:space="0" w:color="auto"/>
                  <w:bottom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其他权益工具</w:t>
                </w:r>
              </w:p>
            </w:tc>
            <w:tc>
              <w:tcPr>
                <w:tcW w:w="1559" w:type="dxa"/>
                <w:vMerge w:val="restart"/>
                <w:vAlign w:val="center"/>
              </w:tcPr>
              <w:p w:rsidR="001351B8" w:rsidRDefault="009320B5" w:rsidP="001351B8">
                <w:pPr>
                  <w:adjustRightInd w:val="0"/>
                  <w:snapToGrid w:val="0"/>
                  <w:jc w:val="center"/>
                  <w:rPr>
                    <w:sz w:val="18"/>
                    <w:szCs w:val="18"/>
                  </w:rPr>
                </w:pPr>
                <w:r>
                  <w:rPr>
                    <w:sz w:val="18"/>
                    <w:szCs w:val="18"/>
                  </w:rPr>
                  <w:t>资本公积</w:t>
                </w:r>
              </w:p>
            </w:tc>
            <w:tc>
              <w:tcPr>
                <w:tcW w:w="567" w:type="dxa"/>
                <w:vMerge w:val="restart"/>
                <w:vAlign w:val="center"/>
              </w:tcPr>
              <w:p w:rsidR="001351B8" w:rsidRDefault="009320B5" w:rsidP="001351B8">
                <w:pPr>
                  <w:adjustRightInd w:val="0"/>
                  <w:snapToGrid w:val="0"/>
                  <w:jc w:val="center"/>
                  <w:rPr>
                    <w:sz w:val="18"/>
                    <w:szCs w:val="18"/>
                  </w:rPr>
                </w:pPr>
                <w:r>
                  <w:rPr>
                    <w:sz w:val="18"/>
                    <w:szCs w:val="18"/>
                  </w:rPr>
                  <w:t>减：库存股</w:t>
                </w:r>
              </w:p>
            </w:tc>
            <w:tc>
              <w:tcPr>
                <w:tcW w:w="709" w:type="dxa"/>
                <w:vMerge w:val="restart"/>
                <w:vAlign w:val="center"/>
              </w:tcPr>
              <w:p w:rsidR="001351B8" w:rsidRDefault="009320B5" w:rsidP="001351B8">
                <w:pPr>
                  <w:jc w:val="center"/>
                  <w:rPr>
                    <w:sz w:val="18"/>
                    <w:szCs w:val="18"/>
                  </w:rPr>
                </w:pPr>
                <w:r>
                  <w:rPr>
                    <w:rFonts w:hint="eastAsia"/>
                    <w:sz w:val="18"/>
                    <w:szCs w:val="18"/>
                  </w:rPr>
                  <w:t>其他综合收益</w:t>
                </w:r>
              </w:p>
            </w:tc>
            <w:tc>
              <w:tcPr>
                <w:tcW w:w="1418" w:type="dxa"/>
                <w:vMerge w:val="restart"/>
                <w:vAlign w:val="center"/>
              </w:tcPr>
              <w:p w:rsidR="001351B8" w:rsidRDefault="009320B5" w:rsidP="001351B8">
                <w:pPr>
                  <w:adjustRightInd w:val="0"/>
                  <w:snapToGrid w:val="0"/>
                  <w:jc w:val="center"/>
                  <w:rPr>
                    <w:sz w:val="18"/>
                    <w:szCs w:val="18"/>
                  </w:rPr>
                </w:pPr>
                <w:r>
                  <w:rPr>
                    <w:rFonts w:hint="eastAsia"/>
                    <w:sz w:val="18"/>
                    <w:szCs w:val="18"/>
                  </w:rPr>
                  <w:t>专项储备</w:t>
                </w:r>
              </w:p>
            </w:tc>
            <w:tc>
              <w:tcPr>
                <w:tcW w:w="1559" w:type="dxa"/>
                <w:vMerge w:val="restart"/>
                <w:vAlign w:val="center"/>
              </w:tcPr>
              <w:p w:rsidR="001351B8" w:rsidRDefault="009320B5" w:rsidP="001351B8">
                <w:pPr>
                  <w:adjustRightInd w:val="0"/>
                  <w:snapToGrid w:val="0"/>
                  <w:jc w:val="center"/>
                  <w:rPr>
                    <w:sz w:val="18"/>
                    <w:szCs w:val="18"/>
                  </w:rPr>
                </w:pPr>
                <w:r>
                  <w:rPr>
                    <w:sz w:val="18"/>
                    <w:szCs w:val="18"/>
                  </w:rPr>
                  <w:t>盈余公积</w:t>
                </w:r>
              </w:p>
            </w:tc>
            <w:tc>
              <w:tcPr>
                <w:tcW w:w="1559" w:type="dxa"/>
                <w:vMerge w:val="restart"/>
                <w:vAlign w:val="center"/>
              </w:tcPr>
              <w:p w:rsidR="001351B8" w:rsidRDefault="009320B5" w:rsidP="001351B8">
                <w:pPr>
                  <w:adjustRightInd w:val="0"/>
                  <w:snapToGrid w:val="0"/>
                  <w:jc w:val="center"/>
                  <w:rPr>
                    <w:sz w:val="18"/>
                    <w:szCs w:val="18"/>
                  </w:rPr>
                </w:pPr>
                <w:r>
                  <w:rPr>
                    <w:sz w:val="18"/>
                    <w:szCs w:val="18"/>
                  </w:rPr>
                  <w:t>未分配利润</w:t>
                </w:r>
              </w:p>
            </w:tc>
            <w:tc>
              <w:tcPr>
                <w:tcW w:w="1701" w:type="dxa"/>
                <w:vMerge w:val="restart"/>
                <w:vAlign w:val="center"/>
              </w:tcPr>
              <w:p w:rsidR="001351B8" w:rsidRDefault="009320B5" w:rsidP="001351B8">
                <w:pPr>
                  <w:adjustRightInd w:val="0"/>
                  <w:snapToGrid w:val="0"/>
                  <w:jc w:val="center"/>
                  <w:rPr>
                    <w:sz w:val="18"/>
                    <w:szCs w:val="18"/>
                  </w:rPr>
                </w:pPr>
                <w:r>
                  <w:rPr>
                    <w:sz w:val="18"/>
                    <w:szCs w:val="18"/>
                  </w:rPr>
                  <w:t>所有者权益合计</w:t>
                </w:r>
              </w:p>
            </w:tc>
          </w:tr>
          <w:tr w:rsidR="001351B8" w:rsidTr="001351B8">
            <w:trPr>
              <w:trHeight w:val="294"/>
            </w:trPr>
            <w:tc>
              <w:tcPr>
                <w:tcW w:w="1985" w:type="dxa"/>
                <w:vMerge/>
              </w:tcPr>
              <w:p w:rsidR="001351B8" w:rsidRDefault="001351B8" w:rsidP="001351B8">
                <w:pPr>
                  <w:adjustRightInd w:val="0"/>
                  <w:snapToGrid w:val="0"/>
                  <w:rPr>
                    <w:sz w:val="18"/>
                    <w:szCs w:val="18"/>
                  </w:rPr>
                </w:pPr>
              </w:p>
            </w:tc>
            <w:tc>
              <w:tcPr>
                <w:tcW w:w="1701" w:type="dxa"/>
                <w:vMerge/>
                <w:tcBorders>
                  <w:right w:val="single" w:sz="4" w:space="0" w:color="auto"/>
                </w:tcBorders>
              </w:tcPr>
              <w:p w:rsidR="001351B8" w:rsidRDefault="001351B8" w:rsidP="001351B8">
                <w:pPr>
                  <w:adjustRightInd w:val="0"/>
                  <w:snapToGrid w:val="0"/>
                  <w:jc w:val="center"/>
                  <w:rPr>
                    <w:sz w:val="18"/>
                    <w:szCs w:val="18"/>
                  </w:rPr>
                </w:pPr>
              </w:p>
            </w:tc>
            <w:tc>
              <w:tcPr>
                <w:tcW w:w="567" w:type="dxa"/>
                <w:tcBorders>
                  <w:top w:val="single" w:sz="4" w:space="0" w:color="auto"/>
                  <w:left w:val="single" w:sz="4" w:space="0" w:color="auto"/>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永续债</w:t>
                </w:r>
              </w:p>
            </w:tc>
            <w:tc>
              <w:tcPr>
                <w:tcW w:w="425" w:type="dxa"/>
                <w:tcBorders>
                  <w:top w:val="single" w:sz="4" w:space="0" w:color="auto"/>
                  <w:lef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其他</w:t>
                </w:r>
              </w:p>
            </w:tc>
            <w:tc>
              <w:tcPr>
                <w:tcW w:w="1559" w:type="dxa"/>
                <w:vMerge/>
              </w:tcPr>
              <w:p w:rsidR="001351B8" w:rsidRDefault="001351B8" w:rsidP="001351B8">
                <w:pPr>
                  <w:adjustRightInd w:val="0"/>
                  <w:snapToGrid w:val="0"/>
                  <w:jc w:val="center"/>
                  <w:rPr>
                    <w:sz w:val="18"/>
                    <w:szCs w:val="18"/>
                  </w:rPr>
                </w:pPr>
              </w:p>
            </w:tc>
            <w:tc>
              <w:tcPr>
                <w:tcW w:w="567" w:type="dxa"/>
                <w:vMerge/>
              </w:tcPr>
              <w:p w:rsidR="001351B8" w:rsidRDefault="001351B8" w:rsidP="001351B8">
                <w:pPr>
                  <w:adjustRightInd w:val="0"/>
                  <w:snapToGrid w:val="0"/>
                  <w:jc w:val="center"/>
                  <w:rPr>
                    <w:sz w:val="18"/>
                    <w:szCs w:val="18"/>
                  </w:rPr>
                </w:pPr>
              </w:p>
            </w:tc>
            <w:tc>
              <w:tcPr>
                <w:tcW w:w="709" w:type="dxa"/>
                <w:vMerge/>
              </w:tcPr>
              <w:p w:rsidR="001351B8" w:rsidRDefault="001351B8" w:rsidP="001351B8">
                <w:pPr>
                  <w:jc w:val="center"/>
                  <w:rPr>
                    <w:sz w:val="18"/>
                    <w:szCs w:val="18"/>
                  </w:rPr>
                </w:pPr>
              </w:p>
            </w:tc>
            <w:tc>
              <w:tcPr>
                <w:tcW w:w="1418" w:type="dxa"/>
                <w:vMerge/>
              </w:tcPr>
              <w:p w:rsidR="001351B8" w:rsidRDefault="001351B8" w:rsidP="001351B8">
                <w:pPr>
                  <w:adjustRightInd w:val="0"/>
                  <w:snapToGrid w:val="0"/>
                  <w:jc w:val="center"/>
                  <w:rPr>
                    <w:sz w:val="18"/>
                    <w:szCs w:val="18"/>
                  </w:rPr>
                </w:pPr>
              </w:p>
            </w:tc>
            <w:tc>
              <w:tcPr>
                <w:tcW w:w="1559" w:type="dxa"/>
                <w:vMerge/>
              </w:tcPr>
              <w:p w:rsidR="001351B8" w:rsidRDefault="001351B8" w:rsidP="001351B8">
                <w:pPr>
                  <w:adjustRightInd w:val="0"/>
                  <w:snapToGrid w:val="0"/>
                  <w:jc w:val="center"/>
                  <w:rPr>
                    <w:sz w:val="18"/>
                    <w:szCs w:val="18"/>
                  </w:rPr>
                </w:pPr>
              </w:p>
            </w:tc>
            <w:tc>
              <w:tcPr>
                <w:tcW w:w="1559" w:type="dxa"/>
                <w:vMerge/>
              </w:tcPr>
              <w:p w:rsidR="001351B8" w:rsidRDefault="001351B8" w:rsidP="001351B8">
                <w:pPr>
                  <w:adjustRightInd w:val="0"/>
                  <w:snapToGrid w:val="0"/>
                  <w:jc w:val="center"/>
                  <w:rPr>
                    <w:sz w:val="18"/>
                    <w:szCs w:val="18"/>
                  </w:rPr>
                </w:pPr>
              </w:p>
            </w:tc>
            <w:tc>
              <w:tcPr>
                <w:tcW w:w="1701" w:type="dxa"/>
                <w:vMerge/>
              </w:tcPr>
              <w:p w:rsidR="001351B8" w:rsidRDefault="001351B8" w:rsidP="001351B8">
                <w:pPr>
                  <w:adjustRightInd w:val="0"/>
                  <w:snapToGrid w:val="0"/>
                  <w:jc w:val="center"/>
                  <w:rPr>
                    <w:sz w:val="18"/>
                    <w:szCs w:val="18"/>
                  </w:rPr>
                </w:pPr>
              </w:p>
            </w:tc>
          </w:tr>
          <w:tr w:rsidR="001351B8" w:rsidTr="001351B8">
            <w:trPr>
              <w:trHeight w:val="20"/>
            </w:trPr>
            <w:tc>
              <w:tcPr>
                <w:tcW w:w="1985" w:type="dxa"/>
              </w:tcPr>
              <w:p w:rsidR="001351B8" w:rsidRDefault="009320B5" w:rsidP="001351B8">
                <w:pPr>
                  <w:rPr>
                    <w:sz w:val="18"/>
                    <w:szCs w:val="18"/>
                  </w:rPr>
                </w:pPr>
                <w:r>
                  <w:rPr>
                    <w:sz w:val="18"/>
                    <w:szCs w:val="18"/>
                  </w:rPr>
                  <w:t>一、上年</w:t>
                </w:r>
                <w:r>
                  <w:rPr>
                    <w:rFonts w:hint="eastAsia"/>
                    <w:sz w:val="18"/>
                    <w:szCs w:val="18"/>
                  </w:rPr>
                  <w:t>期</w:t>
                </w:r>
                <w:r>
                  <w:rPr>
                    <w:sz w:val="18"/>
                    <w:szCs w:val="18"/>
                  </w:rPr>
                  <w:t>末余额</w:t>
                </w:r>
              </w:p>
            </w:tc>
            <w:sdt>
              <w:sdtPr>
                <w:rPr>
                  <w:sz w:val="18"/>
                  <w:szCs w:val="18"/>
                </w:rPr>
                <w:alias w:val="股本"/>
                <w:tag w:val="_GBC_bff97198115c44c0978e8e644c681ee5"/>
                <w:id w:val="34111057"/>
                <w:lock w:val="sdtLocked"/>
              </w:sdtPr>
              <w:sdtContent>
                <w:tc>
                  <w:tcPr>
                    <w:tcW w:w="1701" w:type="dxa"/>
                    <w:tcBorders>
                      <w:right w:val="single" w:sz="4" w:space="0" w:color="auto"/>
                    </w:tcBorders>
                  </w:tcPr>
                  <w:p w:rsidR="001351B8" w:rsidRDefault="009320B5" w:rsidP="001351B8">
                    <w:pPr>
                      <w:jc w:val="right"/>
                      <w:rPr>
                        <w:sz w:val="18"/>
                        <w:szCs w:val="18"/>
                      </w:rPr>
                    </w:pPr>
                    <w:r>
                      <w:rPr>
                        <w:sz w:val="18"/>
                        <w:szCs w:val="18"/>
                      </w:rPr>
                      <w:t>2,562,793,200.00</w:t>
                    </w:r>
                  </w:p>
                </w:tc>
              </w:sdtContent>
            </w:sdt>
            <w:sdt>
              <w:sdtPr>
                <w:rPr>
                  <w:sz w:val="18"/>
                  <w:szCs w:val="18"/>
                </w:rPr>
                <w:alias w:val="其他权益工具-其中：优先股"/>
                <w:tag w:val="_GBC_2453ff42b67a4e458e5c4279f553495d"/>
                <w:id w:val="3411105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ad7140af55d0489da6726b1606c75268"/>
                <w:id w:val="3411105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b66eaad907da4d4a8060d45e2f304388"/>
                <w:id w:val="34111060"/>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8af83e61319245ae9881611fffbea8af"/>
                <w:id w:val="34111061"/>
                <w:lock w:val="sdtLocked"/>
              </w:sdtPr>
              <w:sdtContent>
                <w:tc>
                  <w:tcPr>
                    <w:tcW w:w="1559" w:type="dxa"/>
                    <w:tcBorders>
                      <w:left w:val="single" w:sz="4" w:space="0" w:color="auto"/>
                    </w:tcBorders>
                  </w:tcPr>
                  <w:p w:rsidR="001351B8" w:rsidRDefault="009320B5" w:rsidP="001351B8">
                    <w:pPr>
                      <w:jc w:val="right"/>
                      <w:rPr>
                        <w:sz w:val="18"/>
                        <w:szCs w:val="18"/>
                      </w:rPr>
                    </w:pPr>
                    <w:r>
                      <w:rPr>
                        <w:sz w:val="18"/>
                        <w:szCs w:val="18"/>
                      </w:rPr>
                      <w:t>208,436,169.08</w:t>
                    </w:r>
                  </w:p>
                </w:tc>
              </w:sdtContent>
            </w:sdt>
            <w:sdt>
              <w:sdtPr>
                <w:rPr>
                  <w:sz w:val="18"/>
                  <w:szCs w:val="18"/>
                </w:rPr>
                <w:alias w:val="库存股"/>
                <w:tag w:val="_GBC_896a41ad84624d3eb7e96cec9df67ce4"/>
                <w:id w:val="3411106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ed3478b7b82d47ba86690148abb7c56e"/>
                <w:id w:val="3411106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
                <w:tag w:val="_GBC_3c2c5351076941e8a8b74b0e8d138651"/>
                <w:id w:val="34111064"/>
                <w:lock w:val="sdtLocked"/>
              </w:sdtPr>
              <w:sdtContent>
                <w:tc>
                  <w:tcPr>
                    <w:tcW w:w="1418" w:type="dxa"/>
                  </w:tcPr>
                  <w:p w:rsidR="001351B8" w:rsidRDefault="009320B5" w:rsidP="001351B8">
                    <w:pPr>
                      <w:jc w:val="right"/>
                      <w:rPr>
                        <w:sz w:val="18"/>
                        <w:szCs w:val="18"/>
                      </w:rPr>
                    </w:pPr>
                    <w:r>
                      <w:rPr>
                        <w:sz w:val="18"/>
                        <w:szCs w:val="18"/>
                      </w:rPr>
                      <w:t>5,855,885.15</w:t>
                    </w:r>
                  </w:p>
                </w:tc>
              </w:sdtContent>
            </w:sdt>
            <w:sdt>
              <w:sdtPr>
                <w:rPr>
                  <w:sz w:val="18"/>
                  <w:szCs w:val="18"/>
                </w:rPr>
                <w:alias w:val="盈余公积"/>
                <w:tag w:val="_GBC_96eab463996247a881921b100117396e"/>
                <w:id w:val="34111065"/>
                <w:lock w:val="sdtLocked"/>
              </w:sdtPr>
              <w:sdtContent>
                <w:tc>
                  <w:tcPr>
                    <w:tcW w:w="1559" w:type="dxa"/>
                  </w:tcPr>
                  <w:p w:rsidR="001351B8" w:rsidRDefault="009320B5" w:rsidP="001351B8">
                    <w:pPr>
                      <w:jc w:val="right"/>
                      <w:rPr>
                        <w:sz w:val="18"/>
                        <w:szCs w:val="18"/>
                      </w:rPr>
                    </w:pPr>
                    <w:r>
                      <w:rPr>
                        <w:sz w:val="18"/>
                        <w:szCs w:val="18"/>
                      </w:rPr>
                      <w:t>952,797,886.37</w:t>
                    </w:r>
                  </w:p>
                </w:tc>
              </w:sdtContent>
            </w:sdt>
            <w:sdt>
              <w:sdtPr>
                <w:rPr>
                  <w:sz w:val="18"/>
                  <w:szCs w:val="18"/>
                </w:rPr>
                <w:alias w:val="未分配利润"/>
                <w:tag w:val="_GBC_389a73f0a44d41008f6243326038d8af"/>
                <w:id w:val="34111066"/>
                <w:lock w:val="sdtLocked"/>
              </w:sdtPr>
              <w:sdtContent>
                <w:tc>
                  <w:tcPr>
                    <w:tcW w:w="1559" w:type="dxa"/>
                  </w:tcPr>
                  <w:p w:rsidR="001351B8" w:rsidRDefault="009320B5" w:rsidP="001351B8">
                    <w:pPr>
                      <w:jc w:val="right"/>
                      <w:rPr>
                        <w:sz w:val="18"/>
                        <w:szCs w:val="18"/>
                      </w:rPr>
                    </w:pPr>
                    <w:r>
                      <w:rPr>
                        <w:sz w:val="18"/>
                        <w:szCs w:val="18"/>
                      </w:rPr>
                      <w:t>708,336,120.90</w:t>
                    </w:r>
                  </w:p>
                </w:tc>
              </w:sdtContent>
            </w:sdt>
            <w:sdt>
              <w:sdtPr>
                <w:rPr>
                  <w:sz w:val="18"/>
                  <w:szCs w:val="18"/>
                </w:rPr>
                <w:alias w:val="股东权益合计"/>
                <w:tag w:val="_GBC_c617f398fed7421d95d13958e15923b4"/>
                <w:id w:val="34111067"/>
                <w:lock w:val="sdtLocked"/>
              </w:sdtPr>
              <w:sdtContent>
                <w:tc>
                  <w:tcPr>
                    <w:tcW w:w="1701" w:type="dxa"/>
                  </w:tcPr>
                  <w:p w:rsidR="001351B8" w:rsidRDefault="009320B5" w:rsidP="001351B8">
                    <w:pPr>
                      <w:jc w:val="right"/>
                      <w:rPr>
                        <w:sz w:val="18"/>
                        <w:szCs w:val="18"/>
                      </w:rPr>
                    </w:pPr>
                    <w:r>
                      <w:rPr>
                        <w:sz w:val="18"/>
                        <w:szCs w:val="18"/>
                      </w:rPr>
                      <w:t>4,438,219,261.50</w:t>
                    </w:r>
                  </w:p>
                </w:tc>
              </w:sdtContent>
            </w:sdt>
          </w:tr>
          <w:tr w:rsidR="001351B8" w:rsidTr="001351B8">
            <w:trPr>
              <w:trHeight w:val="20"/>
            </w:trPr>
            <w:tc>
              <w:tcPr>
                <w:tcW w:w="1985" w:type="dxa"/>
              </w:tcPr>
              <w:p w:rsidR="001351B8" w:rsidRDefault="009320B5" w:rsidP="001351B8">
                <w:pPr>
                  <w:rPr>
                    <w:sz w:val="18"/>
                    <w:szCs w:val="18"/>
                  </w:rPr>
                </w:pPr>
                <w:r>
                  <w:rPr>
                    <w:sz w:val="18"/>
                    <w:szCs w:val="18"/>
                  </w:rPr>
                  <w:t>加：会计政策变更</w:t>
                </w:r>
              </w:p>
            </w:tc>
            <w:sdt>
              <w:sdtPr>
                <w:rPr>
                  <w:sz w:val="18"/>
                  <w:szCs w:val="18"/>
                </w:rPr>
                <w:alias w:val="会计政策变更导致实收资本（或股本）净额变动金额"/>
                <w:tag w:val="_GBC_e258d658a6144cb1a1756234c070c212"/>
                <w:id w:val="34111068"/>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会计政策变更导致优先股变动金额"/>
                <w:tag w:val="_GBC_c579eef627ba4edfadb1cb149da78779"/>
                <w:id w:val="3411106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永续债变动金额"/>
                <w:tag w:val="_GBC_e288e59ca314448b9a5e66f9c827acb3"/>
                <w:id w:val="3411107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其他权益工具中的其他变动金额"/>
                <w:tag w:val="_GBC_59dcb815be44456a8a16219ab6954ca5"/>
                <w:id w:val="34111071"/>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资本公积变动金额"/>
                <w:tag w:val="_GBC_8cb73a4f3c044e0fb6eda6f776b901ec"/>
                <w:id w:val="34111072"/>
                <w:lock w:val="sdtLocked"/>
              </w:sdtPr>
              <w:sdtContent>
                <w:tc>
                  <w:tcPr>
                    <w:tcW w:w="1559" w:type="dxa"/>
                    <w:tcBorders>
                      <w:left w:val="single" w:sz="4" w:space="0" w:color="auto"/>
                    </w:tcBorders>
                  </w:tcPr>
                  <w:p w:rsidR="001351B8" w:rsidRDefault="001351B8" w:rsidP="001351B8">
                    <w:pPr>
                      <w:jc w:val="right"/>
                      <w:rPr>
                        <w:sz w:val="18"/>
                        <w:szCs w:val="18"/>
                      </w:rPr>
                    </w:pPr>
                  </w:p>
                </w:tc>
              </w:sdtContent>
            </w:sdt>
            <w:sdt>
              <w:sdtPr>
                <w:rPr>
                  <w:sz w:val="18"/>
                  <w:szCs w:val="18"/>
                </w:rPr>
                <w:alias w:val="会计政策变更导致库存股变动金额"/>
                <w:tag w:val="_GBC_05d7202704a748eb898bac44ca553b62"/>
                <w:id w:val="3411107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其他综合收益变动金额"/>
                <w:tag w:val="_GBC_355a168a75a04b56a03e3546aa6c0e41"/>
                <w:id w:val="3411107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专项储备变动金额"/>
                <w:tag w:val="_GBC_266b1a8e039c45b4bd61838485fbe7a9"/>
                <w:id w:val="34111075"/>
                <w:lock w:val="sdtLocked"/>
              </w:sdtPr>
              <w:sdtContent>
                <w:tc>
                  <w:tcPr>
                    <w:tcW w:w="1418" w:type="dxa"/>
                  </w:tcPr>
                  <w:p w:rsidR="001351B8" w:rsidRDefault="001351B8" w:rsidP="001351B8">
                    <w:pPr>
                      <w:jc w:val="right"/>
                      <w:rPr>
                        <w:sz w:val="18"/>
                        <w:szCs w:val="18"/>
                      </w:rPr>
                    </w:pPr>
                  </w:p>
                </w:tc>
              </w:sdtContent>
            </w:sdt>
            <w:sdt>
              <w:sdtPr>
                <w:rPr>
                  <w:sz w:val="18"/>
                  <w:szCs w:val="18"/>
                </w:rPr>
                <w:alias w:val="会计政策变更导致盈余公积变动金额"/>
                <w:tag w:val="_GBC_4c0017a7714a416181e4ce94a443f133"/>
                <w:id w:val="34111076"/>
                <w:lock w:val="sdtLocked"/>
              </w:sdtPr>
              <w:sdtContent>
                <w:tc>
                  <w:tcPr>
                    <w:tcW w:w="1559" w:type="dxa"/>
                  </w:tcPr>
                  <w:p w:rsidR="001351B8" w:rsidRDefault="001351B8" w:rsidP="001351B8">
                    <w:pPr>
                      <w:jc w:val="right"/>
                      <w:rPr>
                        <w:sz w:val="18"/>
                        <w:szCs w:val="18"/>
                      </w:rPr>
                    </w:pPr>
                  </w:p>
                </w:tc>
              </w:sdtContent>
            </w:sdt>
            <w:sdt>
              <w:sdtPr>
                <w:rPr>
                  <w:sz w:val="18"/>
                  <w:szCs w:val="18"/>
                </w:rPr>
                <w:alias w:val="会计政策变更导致未分配利润变动金额"/>
                <w:tag w:val="_GBC_eb9d1130e6484985a5f82dda3f9433bc"/>
                <w:id w:val="34111077"/>
                <w:lock w:val="sdtLocked"/>
              </w:sdtPr>
              <w:sdtContent>
                <w:tc>
                  <w:tcPr>
                    <w:tcW w:w="1559" w:type="dxa"/>
                  </w:tcPr>
                  <w:p w:rsidR="001351B8" w:rsidRDefault="001351B8" w:rsidP="001351B8">
                    <w:pPr>
                      <w:jc w:val="right"/>
                      <w:rPr>
                        <w:sz w:val="18"/>
                        <w:szCs w:val="18"/>
                      </w:rPr>
                    </w:pPr>
                  </w:p>
                </w:tc>
              </w:sdtContent>
            </w:sdt>
            <w:sdt>
              <w:sdtPr>
                <w:rPr>
                  <w:sz w:val="18"/>
                  <w:szCs w:val="18"/>
                </w:rPr>
                <w:alias w:val="会计政策变更导致股东权益合计变动金额"/>
                <w:tag w:val="_GBC_a65ea47fd3384e8e9edc35de55793323"/>
                <w:id w:val="34111078"/>
                <w:lock w:val="sdtLocked"/>
              </w:sdtPr>
              <w:sdtContent>
                <w:tc>
                  <w:tcPr>
                    <w:tcW w:w="1701" w:type="dxa"/>
                  </w:tcPr>
                  <w:p w:rsidR="001351B8" w:rsidRDefault="001351B8" w:rsidP="001351B8">
                    <w:pPr>
                      <w:jc w:val="right"/>
                      <w:rPr>
                        <w:sz w:val="18"/>
                        <w:szCs w:val="18"/>
                      </w:rPr>
                    </w:pPr>
                  </w:p>
                </w:tc>
              </w:sdtContent>
            </w:sdt>
          </w:tr>
          <w:tr w:rsidR="001351B8" w:rsidTr="001351B8">
            <w:trPr>
              <w:trHeight w:val="20"/>
            </w:trPr>
            <w:tc>
              <w:tcPr>
                <w:tcW w:w="1985" w:type="dxa"/>
              </w:tcPr>
              <w:p w:rsidR="001351B8" w:rsidRDefault="009320B5" w:rsidP="001351B8">
                <w:pPr>
                  <w:ind w:firstLineChars="200" w:firstLine="360"/>
                  <w:rPr>
                    <w:sz w:val="18"/>
                    <w:szCs w:val="18"/>
                  </w:rPr>
                </w:pPr>
                <w:r>
                  <w:rPr>
                    <w:sz w:val="18"/>
                    <w:szCs w:val="18"/>
                  </w:rPr>
                  <w:t>前期差错更正</w:t>
                </w:r>
              </w:p>
            </w:tc>
            <w:sdt>
              <w:sdtPr>
                <w:rPr>
                  <w:sz w:val="18"/>
                  <w:szCs w:val="18"/>
                </w:rPr>
                <w:alias w:val="前期差错更正导致实收资本（或股本）净额变动金额"/>
                <w:tag w:val="_GBC_ea6dcdd56b4e4c91aaf2423cbf0dd678"/>
                <w:id w:val="34111079"/>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前期差错更正导致优先股变动金额"/>
                <w:tag w:val="_GBC_cd16fd62170543fc99bf69254f874f4e"/>
                <w:id w:val="3411108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永续债变动金额"/>
                <w:tag w:val="_GBC_2dedcaa1648d4e438960def0f2de0060"/>
                <w:id w:val="3411108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其他权益工具中的其他变动金额"/>
                <w:tag w:val="_GBC_a3e809c70c394eb0adecaa4fc97074ed"/>
                <w:id w:val="34111082"/>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资本公积变动金额"/>
                <w:tag w:val="_GBC_fff6bc3847b0487abadb8ee73f10fa0f"/>
                <w:id w:val="34111083"/>
                <w:lock w:val="sdtLocked"/>
              </w:sdtPr>
              <w:sdtContent>
                <w:tc>
                  <w:tcPr>
                    <w:tcW w:w="1559" w:type="dxa"/>
                    <w:tcBorders>
                      <w:left w:val="single" w:sz="4" w:space="0" w:color="auto"/>
                    </w:tcBorders>
                  </w:tcPr>
                  <w:p w:rsidR="001351B8" w:rsidRDefault="001351B8" w:rsidP="001351B8">
                    <w:pPr>
                      <w:jc w:val="right"/>
                      <w:rPr>
                        <w:sz w:val="18"/>
                        <w:szCs w:val="18"/>
                      </w:rPr>
                    </w:pPr>
                  </w:p>
                </w:tc>
              </w:sdtContent>
            </w:sdt>
            <w:sdt>
              <w:sdtPr>
                <w:rPr>
                  <w:sz w:val="18"/>
                  <w:szCs w:val="18"/>
                </w:rPr>
                <w:alias w:val="前期差错更正导致库存股变动金额"/>
                <w:tag w:val="_GBC_8892dd02c1cc4c2a9090dbf4a61d113d"/>
                <w:id w:val="34111084"/>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其他综合收益变动金额"/>
                <w:tag w:val="_GBC_4b436caefe8e4c6a90b24c916407d2df"/>
                <w:id w:val="34111085"/>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专项储备变动金额"/>
                <w:tag w:val="_GBC_f8b3350ee907417d9b3022edca093166"/>
                <w:id w:val="34111086"/>
                <w:lock w:val="sdtLocked"/>
              </w:sdtPr>
              <w:sdtContent>
                <w:tc>
                  <w:tcPr>
                    <w:tcW w:w="1418" w:type="dxa"/>
                  </w:tcPr>
                  <w:p w:rsidR="001351B8" w:rsidRDefault="001351B8" w:rsidP="001351B8">
                    <w:pPr>
                      <w:jc w:val="right"/>
                      <w:rPr>
                        <w:sz w:val="18"/>
                        <w:szCs w:val="18"/>
                      </w:rPr>
                    </w:pPr>
                  </w:p>
                </w:tc>
              </w:sdtContent>
            </w:sdt>
            <w:sdt>
              <w:sdtPr>
                <w:rPr>
                  <w:sz w:val="18"/>
                  <w:szCs w:val="18"/>
                </w:rPr>
                <w:alias w:val="前期差错更正导致盈余公积变动金额"/>
                <w:tag w:val="_GBC_e3b10d48e983435796a3ac115d9d4849"/>
                <w:id w:val="34111087"/>
                <w:lock w:val="sdtLocked"/>
              </w:sdtPr>
              <w:sdtContent>
                <w:tc>
                  <w:tcPr>
                    <w:tcW w:w="1559" w:type="dxa"/>
                  </w:tcPr>
                  <w:p w:rsidR="001351B8" w:rsidRDefault="001351B8" w:rsidP="001351B8">
                    <w:pPr>
                      <w:jc w:val="right"/>
                      <w:rPr>
                        <w:sz w:val="18"/>
                        <w:szCs w:val="18"/>
                      </w:rPr>
                    </w:pPr>
                  </w:p>
                </w:tc>
              </w:sdtContent>
            </w:sdt>
            <w:sdt>
              <w:sdtPr>
                <w:rPr>
                  <w:sz w:val="18"/>
                  <w:szCs w:val="18"/>
                </w:rPr>
                <w:alias w:val="前期差错更正导致未分配利润变动金额"/>
                <w:tag w:val="_GBC_226f8319a4614d5e8adbce1ecb7f252d"/>
                <w:id w:val="34111088"/>
                <w:lock w:val="sdtLocked"/>
              </w:sdtPr>
              <w:sdtContent>
                <w:tc>
                  <w:tcPr>
                    <w:tcW w:w="1559" w:type="dxa"/>
                  </w:tcPr>
                  <w:p w:rsidR="001351B8" w:rsidRDefault="001351B8" w:rsidP="001351B8">
                    <w:pPr>
                      <w:jc w:val="right"/>
                      <w:rPr>
                        <w:sz w:val="18"/>
                        <w:szCs w:val="18"/>
                      </w:rPr>
                    </w:pPr>
                  </w:p>
                </w:tc>
              </w:sdtContent>
            </w:sdt>
            <w:sdt>
              <w:sdtPr>
                <w:rPr>
                  <w:sz w:val="18"/>
                  <w:szCs w:val="18"/>
                </w:rPr>
                <w:alias w:val="前期差错更正导致股东权益合计变动金额"/>
                <w:tag w:val="_GBC_87e5ce39771b44629fba4c81b31a4ab6"/>
                <w:id w:val="34111089"/>
                <w:lock w:val="sdtLocked"/>
              </w:sdtPr>
              <w:sdtContent>
                <w:tc>
                  <w:tcPr>
                    <w:tcW w:w="1701" w:type="dxa"/>
                  </w:tcPr>
                  <w:p w:rsidR="001351B8" w:rsidRDefault="001351B8" w:rsidP="001351B8">
                    <w:pPr>
                      <w:jc w:val="right"/>
                      <w:rPr>
                        <w:sz w:val="18"/>
                        <w:szCs w:val="18"/>
                      </w:rPr>
                    </w:pPr>
                  </w:p>
                </w:tc>
              </w:sdtContent>
            </w:sdt>
          </w:tr>
          <w:tr w:rsidR="001351B8" w:rsidTr="001351B8">
            <w:trPr>
              <w:trHeight w:val="20"/>
            </w:trPr>
            <w:tc>
              <w:tcPr>
                <w:tcW w:w="1985" w:type="dxa"/>
              </w:tcPr>
              <w:p w:rsidR="001351B8" w:rsidRDefault="009320B5" w:rsidP="001351B8">
                <w:pPr>
                  <w:ind w:firstLineChars="200" w:firstLine="360"/>
                  <w:rPr>
                    <w:sz w:val="18"/>
                    <w:szCs w:val="18"/>
                  </w:rPr>
                </w:pPr>
                <w:r>
                  <w:rPr>
                    <w:rFonts w:hint="eastAsia"/>
                    <w:sz w:val="18"/>
                    <w:szCs w:val="18"/>
                  </w:rPr>
                  <w:t>其他</w:t>
                </w:r>
              </w:p>
            </w:tc>
            <w:sdt>
              <w:sdtPr>
                <w:rPr>
                  <w:sz w:val="18"/>
                  <w:szCs w:val="18"/>
                </w:rPr>
                <w:alias w:val="实收资本变动金额（其他追溯调整）"/>
                <w:tag w:val="_GBC_0a536cd8585d4d029361b58feccd3857"/>
                <w:id w:val="34111090"/>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优先股变动金额（其他追溯调整）"/>
                <w:tag w:val="_GBC_b45b759e89d547e28b2fe1aeca47b613"/>
                <w:id w:val="3411109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永续债变动金额（其他追溯调整）"/>
                <w:tag w:val="_GBC_678ed2c0badd4c29b05607519ea58a4f"/>
                <w:id w:val="3411109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其他变动金额（其他追溯调整）"/>
                <w:tag w:val="_GBC_19ee7f98a4e448eb87fe4400d0cce7ed"/>
                <w:id w:val="34111093"/>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变动金额（其他追溯调整）"/>
                <w:tag w:val="_GBC_26e2c0116cc64af58966352e7e9ad089"/>
                <w:id w:val="34111094"/>
                <w:lock w:val="sdtLocked"/>
              </w:sdtPr>
              <w:sdtContent>
                <w:tc>
                  <w:tcPr>
                    <w:tcW w:w="1559" w:type="dxa"/>
                    <w:tcBorders>
                      <w:left w:val="single" w:sz="4" w:space="0" w:color="auto"/>
                    </w:tcBorders>
                  </w:tcPr>
                  <w:p w:rsidR="001351B8" w:rsidRDefault="001351B8" w:rsidP="001351B8">
                    <w:pPr>
                      <w:jc w:val="right"/>
                      <w:rPr>
                        <w:sz w:val="18"/>
                        <w:szCs w:val="18"/>
                      </w:rPr>
                    </w:pPr>
                  </w:p>
                </w:tc>
              </w:sdtContent>
            </w:sdt>
            <w:sdt>
              <w:sdtPr>
                <w:rPr>
                  <w:sz w:val="18"/>
                  <w:szCs w:val="18"/>
                </w:rPr>
                <w:alias w:val="库存股变动金额（其他追溯调整）"/>
                <w:tag w:val="_GBC_30fcc294d5694ba68eef99b4e07bb1d8"/>
                <w:id w:val="34111095"/>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变动金额（其他追溯调整）"/>
                <w:tag w:val="_GBC_64b5fec2aee44f4b8b8e2611a5a118fc"/>
                <w:id w:val="34111096"/>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变动金额（其他追溯调整）"/>
                <w:tag w:val="_GBC_fb395a69b2114366bb2208c943dc4a23"/>
                <w:id w:val="34111097"/>
                <w:lock w:val="sdtLocked"/>
              </w:sdtPr>
              <w:sdtContent>
                <w:tc>
                  <w:tcPr>
                    <w:tcW w:w="1418" w:type="dxa"/>
                  </w:tcPr>
                  <w:p w:rsidR="001351B8" w:rsidRDefault="001351B8" w:rsidP="001351B8">
                    <w:pPr>
                      <w:jc w:val="right"/>
                      <w:rPr>
                        <w:sz w:val="18"/>
                        <w:szCs w:val="18"/>
                      </w:rPr>
                    </w:pPr>
                  </w:p>
                </w:tc>
              </w:sdtContent>
            </w:sdt>
            <w:sdt>
              <w:sdtPr>
                <w:rPr>
                  <w:sz w:val="18"/>
                  <w:szCs w:val="18"/>
                </w:rPr>
                <w:alias w:val="盈余公积变动金额（其他追溯调整）"/>
                <w:tag w:val="_GBC_0503a791c2c5487b82d21f79dab7a33f"/>
                <w:id w:val="34111098"/>
                <w:lock w:val="sdtLocked"/>
              </w:sdtPr>
              <w:sdtContent>
                <w:tc>
                  <w:tcPr>
                    <w:tcW w:w="1559" w:type="dxa"/>
                  </w:tcPr>
                  <w:p w:rsidR="001351B8" w:rsidRDefault="001351B8" w:rsidP="001351B8">
                    <w:pPr>
                      <w:jc w:val="right"/>
                      <w:rPr>
                        <w:sz w:val="18"/>
                        <w:szCs w:val="18"/>
                      </w:rPr>
                    </w:pPr>
                  </w:p>
                </w:tc>
              </w:sdtContent>
            </w:sdt>
            <w:sdt>
              <w:sdtPr>
                <w:rPr>
                  <w:sz w:val="18"/>
                  <w:szCs w:val="18"/>
                </w:rPr>
                <w:alias w:val="未分配利润变动金额（其他追溯调整）"/>
                <w:tag w:val="_GBC_17720a959a874fd5977db24681cf344c"/>
                <w:id w:val="34111099"/>
                <w:lock w:val="sdtLocked"/>
              </w:sdtPr>
              <w:sdtContent>
                <w:tc>
                  <w:tcPr>
                    <w:tcW w:w="1559" w:type="dxa"/>
                  </w:tcPr>
                  <w:p w:rsidR="001351B8" w:rsidRDefault="001351B8" w:rsidP="001351B8">
                    <w:pPr>
                      <w:jc w:val="right"/>
                      <w:rPr>
                        <w:sz w:val="18"/>
                        <w:szCs w:val="18"/>
                      </w:rPr>
                    </w:pPr>
                  </w:p>
                </w:tc>
              </w:sdtContent>
            </w:sdt>
            <w:sdt>
              <w:sdtPr>
                <w:rPr>
                  <w:sz w:val="18"/>
                  <w:szCs w:val="18"/>
                </w:rPr>
                <w:alias w:val="股东权益变动金额（其他追溯调整）"/>
                <w:tag w:val="_GBC_509738ba3c144ae7b672e31e9d8986b7"/>
                <w:id w:val="34111100"/>
                <w:lock w:val="sdtLocked"/>
              </w:sdtPr>
              <w:sdtContent>
                <w:tc>
                  <w:tcPr>
                    <w:tcW w:w="1701" w:type="dxa"/>
                  </w:tcPr>
                  <w:p w:rsidR="001351B8" w:rsidRDefault="001351B8" w:rsidP="001351B8">
                    <w:pPr>
                      <w:jc w:val="right"/>
                      <w:rPr>
                        <w:sz w:val="18"/>
                        <w:szCs w:val="18"/>
                      </w:rPr>
                    </w:pPr>
                  </w:p>
                </w:tc>
              </w:sdtContent>
            </w:sdt>
          </w:tr>
          <w:tr w:rsidR="001351B8" w:rsidTr="001351B8">
            <w:trPr>
              <w:trHeight w:val="20"/>
            </w:trPr>
            <w:tc>
              <w:tcPr>
                <w:tcW w:w="1985" w:type="dxa"/>
              </w:tcPr>
              <w:p w:rsidR="001351B8" w:rsidRDefault="009320B5" w:rsidP="001351B8">
                <w:pPr>
                  <w:rPr>
                    <w:sz w:val="18"/>
                    <w:szCs w:val="18"/>
                  </w:rPr>
                </w:pPr>
                <w:r>
                  <w:rPr>
                    <w:sz w:val="18"/>
                    <w:szCs w:val="18"/>
                  </w:rPr>
                  <w:t>二、本年</w:t>
                </w:r>
                <w:r>
                  <w:rPr>
                    <w:rFonts w:hint="eastAsia"/>
                    <w:sz w:val="18"/>
                    <w:szCs w:val="18"/>
                  </w:rPr>
                  <w:t>期</w:t>
                </w:r>
                <w:r>
                  <w:rPr>
                    <w:sz w:val="18"/>
                    <w:szCs w:val="18"/>
                  </w:rPr>
                  <w:t>初余额</w:t>
                </w:r>
              </w:p>
            </w:tc>
            <w:sdt>
              <w:sdtPr>
                <w:rPr>
                  <w:sz w:val="18"/>
                  <w:szCs w:val="18"/>
                </w:rPr>
                <w:alias w:val="股本"/>
                <w:tag w:val="_GBC_41da1f6e4b604033b9f5b0a40ab9f6b9"/>
                <w:id w:val="34111101"/>
                <w:lock w:val="sdtLocked"/>
              </w:sdtPr>
              <w:sdtContent>
                <w:tc>
                  <w:tcPr>
                    <w:tcW w:w="1701" w:type="dxa"/>
                    <w:tcBorders>
                      <w:right w:val="single" w:sz="4" w:space="0" w:color="auto"/>
                    </w:tcBorders>
                  </w:tcPr>
                  <w:p w:rsidR="001351B8" w:rsidRDefault="009320B5" w:rsidP="001351B8">
                    <w:pPr>
                      <w:jc w:val="right"/>
                      <w:rPr>
                        <w:sz w:val="18"/>
                        <w:szCs w:val="18"/>
                      </w:rPr>
                    </w:pPr>
                    <w:r>
                      <w:rPr>
                        <w:sz w:val="18"/>
                        <w:szCs w:val="18"/>
                      </w:rPr>
                      <w:t>2,562,793,200.00</w:t>
                    </w:r>
                  </w:p>
                </w:tc>
              </w:sdtContent>
            </w:sdt>
            <w:sdt>
              <w:sdtPr>
                <w:rPr>
                  <w:sz w:val="18"/>
                  <w:szCs w:val="18"/>
                </w:rPr>
                <w:alias w:val="其他权益工具-其中：优先股"/>
                <w:tag w:val="_GBC_cfd5470067bc447fbcfe2448891ff1fd"/>
                <w:id w:val="3411110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64000937a8694cca9ffba73382807e58"/>
                <w:id w:val="3411110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90ec2c59ec5647819ed805dea1c577f4"/>
                <w:id w:val="34111104"/>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f1cbf0e4db264080b0f766c0418d6002"/>
                <w:id w:val="34111105"/>
                <w:lock w:val="sdtLocked"/>
              </w:sdtPr>
              <w:sdtContent>
                <w:tc>
                  <w:tcPr>
                    <w:tcW w:w="1559" w:type="dxa"/>
                    <w:tcBorders>
                      <w:left w:val="single" w:sz="4" w:space="0" w:color="auto"/>
                    </w:tcBorders>
                  </w:tcPr>
                  <w:p w:rsidR="001351B8" w:rsidRDefault="009320B5" w:rsidP="001351B8">
                    <w:pPr>
                      <w:jc w:val="right"/>
                      <w:rPr>
                        <w:sz w:val="18"/>
                        <w:szCs w:val="18"/>
                      </w:rPr>
                    </w:pPr>
                    <w:r>
                      <w:rPr>
                        <w:sz w:val="18"/>
                        <w:szCs w:val="18"/>
                      </w:rPr>
                      <w:t>208,436,169.08</w:t>
                    </w:r>
                  </w:p>
                </w:tc>
              </w:sdtContent>
            </w:sdt>
            <w:sdt>
              <w:sdtPr>
                <w:rPr>
                  <w:sz w:val="18"/>
                  <w:szCs w:val="18"/>
                </w:rPr>
                <w:alias w:val="库存股"/>
                <w:tag w:val="_GBC_5bf2366877bb43d7b5ca7f7cfb96a9bf"/>
                <w:id w:val="34111106"/>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d0690f4b2de845ffb162ef584cb0859c"/>
                <w:id w:val="34111107"/>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
                <w:tag w:val="_GBC_5ff124827c3e4b2a8b0ddc2049e1eeab"/>
                <w:id w:val="34111108"/>
                <w:lock w:val="sdtLocked"/>
              </w:sdtPr>
              <w:sdtContent>
                <w:tc>
                  <w:tcPr>
                    <w:tcW w:w="1418" w:type="dxa"/>
                  </w:tcPr>
                  <w:p w:rsidR="001351B8" w:rsidRDefault="009320B5" w:rsidP="001351B8">
                    <w:pPr>
                      <w:jc w:val="right"/>
                      <w:rPr>
                        <w:sz w:val="18"/>
                        <w:szCs w:val="18"/>
                      </w:rPr>
                    </w:pPr>
                    <w:r>
                      <w:rPr>
                        <w:sz w:val="18"/>
                        <w:szCs w:val="18"/>
                      </w:rPr>
                      <w:t>5,855,885.15</w:t>
                    </w:r>
                  </w:p>
                </w:tc>
              </w:sdtContent>
            </w:sdt>
            <w:sdt>
              <w:sdtPr>
                <w:rPr>
                  <w:sz w:val="18"/>
                  <w:szCs w:val="18"/>
                </w:rPr>
                <w:alias w:val="盈余公积"/>
                <w:tag w:val="_GBC_b4dd8a315736402aa6e93454abf0afcb"/>
                <w:id w:val="34111109"/>
                <w:lock w:val="sdtLocked"/>
              </w:sdtPr>
              <w:sdtContent>
                <w:tc>
                  <w:tcPr>
                    <w:tcW w:w="1559" w:type="dxa"/>
                  </w:tcPr>
                  <w:p w:rsidR="001351B8" w:rsidRDefault="009320B5" w:rsidP="001351B8">
                    <w:pPr>
                      <w:jc w:val="right"/>
                      <w:rPr>
                        <w:sz w:val="18"/>
                        <w:szCs w:val="18"/>
                      </w:rPr>
                    </w:pPr>
                    <w:r>
                      <w:rPr>
                        <w:sz w:val="18"/>
                        <w:szCs w:val="18"/>
                      </w:rPr>
                      <w:t>952,797,886.37</w:t>
                    </w:r>
                  </w:p>
                </w:tc>
              </w:sdtContent>
            </w:sdt>
            <w:sdt>
              <w:sdtPr>
                <w:rPr>
                  <w:sz w:val="18"/>
                  <w:szCs w:val="18"/>
                </w:rPr>
                <w:alias w:val="未分配利润"/>
                <w:tag w:val="_GBC_93f1192704fe4bd29ce25c118b8863d2"/>
                <w:id w:val="34111110"/>
                <w:lock w:val="sdtLocked"/>
              </w:sdtPr>
              <w:sdtContent>
                <w:tc>
                  <w:tcPr>
                    <w:tcW w:w="1559" w:type="dxa"/>
                  </w:tcPr>
                  <w:p w:rsidR="001351B8" w:rsidRDefault="009320B5" w:rsidP="001351B8">
                    <w:pPr>
                      <w:jc w:val="right"/>
                      <w:rPr>
                        <w:sz w:val="18"/>
                        <w:szCs w:val="18"/>
                      </w:rPr>
                    </w:pPr>
                    <w:r>
                      <w:rPr>
                        <w:sz w:val="18"/>
                        <w:szCs w:val="18"/>
                      </w:rPr>
                      <w:t>708,336,120.90</w:t>
                    </w:r>
                  </w:p>
                </w:tc>
              </w:sdtContent>
            </w:sdt>
            <w:sdt>
              <w:sdtPr>
                <w:rPr>
                  <w:sz w:val="18"/>
                  <w:szCs w:val="18"/>
                </w:rPr>
                <w:alias w:val="股东权益合计"/>
                <w:tag w:val="_GBC_db6117463e7445ecbad5f32dda594ab2"/>
                <w:id w:val="34111111"/>
                <w:lock w:val="sdtLocked"/>
              </w:sdtPr>
              <w:sdtContent>
                <w:tc>
                  <w:tcPr>
                    <w:tcW w:w="1701" w:type="dxa"/>
                  </w:tcPr>
                  <w:p w:rsidR="001351B8" w:rsidRDefault="009320B5" w:rsidP="001351B8">
                    <w:pPr>
                      <w:jc w:val="right"/>
                      <w:rPr>
                        <w:sz w:val="18"/>
                        <w:szCs w:val="18"/>
                      </w:rPr>
                    </w:pPr>
                    <w:r>
                      <w:rPr>
                        <w:sz w:val="18"/>
                        <w:szCs w:val="18"/>
                      </w:rPr>
                      <w:t>4,438,219,261.50</w:t>
                    </w:r>
                  </w:p>
                </w:tc>
              </w:sdtContent>
            </w:sdt>
          </w:tr>
          <w:tr w:rsidR="001351B8" w:rsidTr="001351B8">
            <w:trPr>
              <w:trHeight w:val="20"/>
            </w:trPr>
            <w:tc>
              <w:tcPr>
                <w:tcW w:w="1985" w:type="dxa"/>
              </w:tcPr>
              <w:p w:rsidR="001351B8" w:rsidRDefault="009320B5" w:rsidP="001351B8">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8"/>
                  <w:szCs w:val="18"/>
                </w:rPr>
                <w:alias w:val="实收资本（或股本）净额增减变动金额"/>
                <w:tag w:val="_GBC_3410b86f548f4bc3a3776b6d0f5c97d2"/>
                <w:id w:val="34111112"/>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权益工具中的优先股增减变动金额"/>
                <w:tag w:val="_GBC_ea735705f9644244bb6519810cac632b"/>
                <w:id w:val="3411111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永续债增减变动金额"/>
                <w:tag w:val="_GBC_76ae780b36c34c86a00cf6c222284a84"/>
                <w:id w:val="3411111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其他增减变动金额"/>
                <w:tag w:val="_GBC_5e989915cac34142b42d52041b892778"/>
                <w:id w:val="34111115"/>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增减变动金额"/>
                <w:tag w:val="_GBC_ac3cebde3613427aa829dafd5b20818b"/>
                <w:id w:val="3411111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库存股增减变动金额"/>
                <w:tag w:val="_GBC_0a03a14f9de745ce9e199310ab3bb6d5"/>
                <w:id w:val="34111117"/>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增减变动金额"/>
                <w:tag w:val="_GBC_0ac461be3f3249e1a8a124d0458de703"/>
                <w:id w:val="34111118"/>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增减变动金额"/>
                <w:tag w:val="_GBC_5a864ac870a04fadb806d5f33a674b08"/>
                <w:id w:val="34111119"/>
                <w:lock w:val="sdtLocked"/>
              </w:sdtPr>
              <w:sdtContent>
                <w:tc>
                  <w:tcPr>
                    <w:tcW w:w="1418" w:type="dxa"/>
                  </w:tcPr>
                  <w:p w:rsidR="001351B8" w:rsidRDefault="009320B5" w:rsidP="001351B8">
                    <w:pPr>
                      <w:jc w:val="right"/>
                      <w:rPr>
                        <w:sz w:val="18"/>
                        <w:szCs w:val="18"/>
                      </w:rPr>
                    </w:pPr>
                    <w:r>
                      <w:rPr>
                        <w:sz w:val="18"/>
                        <w:szCs w:val="18"/>
                      </w:rPr>
                      <w:t>247,248.36</w:t>
                    </w:r>
                  </w:p>
                </w:tc>
              </w:sdtContent>
            </w:sdt>
            <w:sdt>
              <w:sdtPr>
                <w:rPr>
                  <w:sz w:val="18"/>
                  <w:szCs w:val="18"/>
                </w:rPr>
                <w:alias w:val="盈余公积增减变动金额"/>
                <w:tag w:val="_GBC_a0bd50e30fee4ed682cb7c643441d103"/>
                <w:id w:val="34111120"/>
                <w:lock w:val="sdtLocked"/>
              </w:sdtPr>
              <w:sdtContent>
                <w:tc>
                  <w:tcPr>
                    <w:tcW w:w="1559" w:type="dxa"/>
                  </w:tcPr>
                  <w:p w:rsidR="001351B8" w:rsidRDefault="009320B5" w:rsidP="001351B8">
                    <w:pPr>
                      <w:jc w:val="right"/>
                      <w:rPr>
                        <w:sz w:val="18"/>
                        <w:szCs w:val="18"/>
                      </w:rPr>
                    </w:pPr>
                    <w:r>
                      <w:rPr>
                        <w:sz w:val="18"/>
                        <w:szCs w:val="18"/>
                      </w:rPr>
                      <w:t>19,643,806.81</w:t>
                    </w:r>
                  </w:p>
                </w:tc>
              </w:sdtContent>
            </w:sdt>
            <w:sdt>
              <w:sdtPr>
                <w:rPr>
                  <w:sz w:val="18"/>
                  <w:szCs w:val="18"/>
                </w:rPr>
                <w:alias w:val="未分配利润增减变动金额"/>
                <w:tag w:val="_GBC_2accc3f382bb436786bfbed1b8321a98"/>
                <w:id w:val="34111121"/>
                <w:lock w:val="sdtLocked"/>
              </w:sdtPr>
              <w:sdtContent>
                <w:tc>
                  <w:tcPr>
                    <w:tcW w:w="1559" w:type="dxa"/>
                  </w:tcPr>
                  <w:p w:rsidR="001351B8" w:rsidRDefault="009320B5" w:rsidP="001351B8">
                    <w:pPr>
                      <w:jc w:val="right"/>
                      <w:rPr>
                        <w:sz w:val="18"/>
                        <w:szCs w:val="18"/>
                      </w:rPr>
                    </w:pPr>
                    <w:r>
                      <w:rPr>
                        <w:sz w:val="18"/>
                        <w:szCs w:val="18"/>
                      </w:rPr>
                      <w:t>176,794,261.32</w:t>
                    </w:r>
                  </w:p>
                </w:tc>
              </w:sdtContent>
            </w:sdt>
            <w:sdt>
              <w:sdtPr>
                <w:rPr>
                  <w:sz w:val="18"/>
                  <w:szCs w:val="18"/>
                </w:rPr>
                <w:alias w:val="股东权益合计增减变动金额"/>
                <w:tag w:val="_GBC_37502b8213dd4166b8e203ee0b4400c4"/>
                <w:id w:val="34111122"/>
                <w:lock w:val="sdtLocked"/>
              </w:sdtPr>
              <w:sdtContent>
                <w:tc>
                  <w:tcPr>
                    <w:tcW w:w="1701" w:type="dxa"/>
                  </w:tcPr>
                  <w:p w:rsidR="001351B8" w:rsidRDefault="009320B5" w:rsidP="001351B8">
                    <w:pPr>
                      <w:jc w:val="right"/>
                      <w:rPr>
                        <w:sz w:val="18"/>
                        <w:szCs w:val="18"/>
                      </w:rPr>
                    </w:pPr>
                    <w:r>
                      <w:rPr>
                        <w:sz w:val="18"/>
                        <w:szCs w:val="18"/>
                      </w:rPr>
                      <w:t>196,685,316.49</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（一）综合收益总额</w:t>
                </w:r>
              </w:p>
            </w:tc>
            <w:sdt>
              <w:sdtPr>
                <w:rPr>
                  <w:sz w:val="18"/>
                  <w:szCs w:val="18"/>
                </w:rPr>
                <w:alias w:val="综合收益总额导致股本变动金额"/>
                <w:tag w:val="_GBC_1ee64a1da9ab4eaeb4b2ddfb2582d6c5"/>
                <w:id w:val="34111123"/>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综合收益总额导致优先股变动金额"/>
                <w:tag w:val="_GBC_518e076543814511be002642f04b5b77"/>
                <w:id w:val="3411112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永续债变动金额"/>
                <w:tag w:val="_GBC_4c1b345a75f24afab69a118bf0cd749b"/>
                <w:id w:val="3411112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其他权益工具中的其他变动金额"/>
                <w:tag w:val="_GBC_890d1801ae2a4c4b9893781a9241f813"/>
                <w:id w:val="34111126"/>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资本公积变动金额"/>
                <w:tag w:val="_GBC_be9343946c574929ad05a0373b949c69"/>
                <w:id w:val="3411112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库存股变动金额"/>
                <w:tag w:val="_GBC_5f671fd1ba184c7fac00400166ea5794"/>
                <w:id w:val="34111128"/>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其他综合收益变动金额"/>
                <w:tag w:val="_GBC_04e002acdc9548668585369867259d0f"/>
                <w:id w:val="34111129"/>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专项储备变动金额"/>
                <w:tag w:val="_GBC_3f1dfbb3def54e8e818e407120526c58"/>
                <w:id w:val="34111130"/>
                <w:lock w:val="sdtLocked"/>
              </w:sdtPr>
              <w:sdtContent>
                <w:tc>
                  <w:tcPr>
                    <w:tcW w:w="1418" w:type="dxa"/>
                  </w:tcPr>
                  <w:p w:rsidR="001351B8" w:rsidRDefault="001351B8" w:rsidP="001351B8">
                    <w:pPr>
                      <w:jc w:val="right"/>
                      <w:rPr>
                        <w:sz w:val="18"/>
                        <w:szCs w:val="18"/>
                      </w:rPr>
                    </w:pPr>
                  </w:p>
                </w:tc>
              </w:sdtContent>
            </w:sdt>
            <w:sdt>
              <w:sdtPr>
                <w:rPr>
                  <w:sz w:val="18"/>
                  <w:szCs w:val="18"/>
                </w:rPr>
                <w:alias w:val="综合收益总额导致盈余公积变动金额"/>
                <w:tag w:val="_GBC_3872fde9af784cc286ab2eee6be0e4c9"/>
                <w:id w:val="3411113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未分配利润变动金额"/>
                <w:tag w:val="_GBC_87dfd01e2a1e4c3e8d71e69efea7d5f8"/>
                <w:id w:val="34111132"/>
                <w:lock w:val="sdtLocked"/>
              </w:sdtPr>
              <w:sdtContent>
                <w:tc>
                  <w:tcPr>
                    <w:tcW w:w="1559" w:type="dxa"/>
                  </w:tcPr>
                  <w:p w:rsidR="001351B8" w:rsidRDefault="009320B5" w:rsidP="001351B8">
                    <w:pPr>
                      <w:jc w:val="right"/>
                      <w:rPr>
                        <w:sz w:val="18"/>
                        <w:szCs w:val="18"/>
                      </w:rPr>
                    </w:pPr>
                    <w:r>
                      <w:rPr>
                        <w:sz w:val="18"/>
                        <w:szCs w:val="18"/>
                      </w:rPr>
                      <w:t>196,438,068.13</w:t>
                    </w:r>
                  </w:p>
                </w:tc>
              </w:sdtContent>
            </w:sdt>
            <w:sdt>
              <w:sdtPr>
                <w:rPr>
                  <w:sz w:val="18"/>
                  <w:szCs w:val="18"/>
                </w:rPr>
                <w:alias w:val="综合收益总额导致股东权益合计变动金额"/>
                <w:tag w:val="_GBC_dc06f2ce175e4f098ec42247ca5758c6"/>
                <w:id w:val="34111133"/>
                <w:lock w:val="sdtLocked"/>
              </w:sdtPr>
              <w:sdtContent>
                <w:tc>
                  <w:tcPr>
                    <w:tcW w:w="1701" w:type="dxa"/>
                  </w:tcPr>
                  <w:p w:rsidR="001351B8" w:rsidRDefault="009320B5" w:rsidP="001351B8">
                    <w:pPr>
                      <w:jc w:val="right"/>
                      <w:rPr>
                        <w:sz w:val="18"/>
                        <w:szCs w:val="18"/>
                      </w:rPr>
                    </w:pPr>
                    <w:r>
                      <w:rPr>
                        <w:sz w:val="18"/>
                        <w:szCs w:val="18"/>
                      </w:rPr>
                      <w:t>196,438,068.13</w:t>
                    </w:r>
                  </w:p>
                </w:tc>
              </w:sdtContent>
            </w:sdt>
          </w:tr>
          <w:tr w:rsidR="001351B8" w:rsidTr="001351B8">
            <w:trPr>
              <w:trHeight w:val="20"/>
            </w:trPr>
            <w:tc>
              <w:tcPr>
                <w:tcW w:w="1985" w:type="dxa"/>
              </w:tcPr>
              <w:p w:rsidR="001351B8" w:rsidRDefault="009320B5" w:rsidP="001351B8">
                <w:pPr>
                  <w:rPr>
                    <w:sz w:val="18"/>
                    <w:szCs w:val="18"/>
                  </w:rPr>
                </w:pPr>
                <w:r>
                  <w:rPr>
                    <w:sz w:val="18"/>
                    <w:szCs w:val="18"/>
                  </w:rPr>
                  <w:t>（</w:t>
                </w:r>
                <w:r>
                  <w:rPr>
                    <w:rFonts w:hint="eastAsia"/>
                    <w:sz w:val="18"/>
                    <w:szCs w:val="18"/>
                  </w:rPr>
                  <w:t>二</w:t>
                </w:r>
                <w:r>
                  <w:rPr>
                    <w:sz w:val="18"/>
                    <w:szCs w:val="18"/>
                  </w:rPr>
                  <w:t>）所有者投入和减少资本</w:t>
                </w:r>
              </w:p>
            </w:tc>
            <w:sdt>
              <w:sdtPr>
                <w:rPr>
                  <w:sz w:val="18"/>
                  <w:szCs w:val="18"/>
                </w:rPr>
                <w:alias w:val="所有者投入和减少资本导致实收资本（或股本）净额变动金额"/>
                <w:tag w:val="_GBC_fa0a5387efb14d208d31b7eae05b2dee"/>
                <w:id w:val="34111134"/>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所有者投入和减少资本导致其他权益工具中的优先股变动金额"/>
                <w:tag w:val="_GBC_4ed51fcd399c40568a0e5578a0939ca0"/>
                <w:id w:val="3411113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权益工具中的永续债变动金额"/>
                <w:tag w:val="_GBC_d8f9a988df924e21806630154f84161c"/>
                <w:id w:val="3411113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权益工具中的其他变动金额"/>
                <w:tag w:val="_GBC_bddf1c66dea84bf2bd81d47cdd478a58"/>
                <w:id w:val="34111137"/>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资本公积变动金额"/>
                <w:tag w:val="_GBC_2a8a4e79cbd24801937f25c288eb0fed"/>
                <w:id w:val="3411113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库存股变动金额"/>
                <w:tag w:val="_GBC_3e44c07d5e7b46d392aafc251ef9f119"/>
                <w:id w:val="34111139"/>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综合收益变动金额"/>
                <w:tag w:val="_GBC_71b1b6501dcd4ce394ada095818e7772"/>
                <w:id w:val="34111140"/>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专项储备变动金额"/>
                <w:tag w:val="_GBC_e2720903aad84d41b6736c4c4733dbb2"/>
                <w:id w:val="34111141"/>
                <w:lock w:val="sdtLocked"/>
              </w:sdtPr>
              <w:sdtContent>
                <w:tc>
                  <w:tcPr>
                    <w:tcW w:w="1418" w:type="dxa"/>
                  </w:tcPr>
                  <w:p w:rsidR="001351B8" w:rsidRDefault="001351B8" w:rsidP="001351B8">
                    <w:pPr>
                      <w:jc w:val="right"/>
                      <w:rPr>
                        <w:sz w:val="18"/>
                        <w:szCs w:val="18"/>
                      </w:rPr>
                    </w:pPr>
                  </w:p>
                </w:tc>
              </w:sdtContent>
            </w:sdt>
            <w:sdt>
              <w:sdtPr>
                <w:rPr>
                  <w:sz w:val="18"/>
                  <w:szCs w:val="18"/>
                </w:rPr>
                <w:alias w:val="所有者投入和减少资本导致盈余公积变动金额"/>
                <w:tag w:val="_GBC_a60a8ffaa1064d779d98ee1e4e560243"/>
                <w:id w:val="3411114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未分配利润变动金额"/>
                <w:tag w:val="_GBC_713069b75ccd4462af6631592efaf2ed"/>
                <w:id w:val="34111143"/>
                <w:lock w:val="sdtLocked"/>
                <w:showingPlcHdr/>
              </w:sdtPr>
              <w:sdtContent>
                <w:tc>
                  <w:tcPr>
                    <w:tcW w:w="1559" w:type="dxa"/>
                  </w:tcPr>
                  <w:p w:rsidR="001351B8" w:rsidRDefault="001351B8" w:rsidP="001351B8">
                    <w:pPr>
                      <w:jc w:val="right"/>
                      <w:rPr>
                        <w:sz w:val="18"/>
                        <w:szCs w:val="18"/>
                      </w:rPr>
                    </w:pPr>
                  </w:p>
                </w:tc>
              </w:sdtContent>
            </w:sdt>
            <w:sdt>
              <w:sdtPr>
                <w:rPr>
                  <w:sz w:val="18"/>
                  <w:szCs w:val="18"/>
                </w:rPr>
                <w:alias w:val="所有者投入和减少资本导致股东权益合计变动金额"/>
                <w:tag w:val="_GBC_2dd197843fe54513bcd216e046bab5c9"/>
                <w:id w:val="34111144"/>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1．股东投入的普通股</w:t>
                </w:r>
              </w:p>
            </w:tc>
            <w:sdt>
              <w:sdtPr>
                <w:rPr>
                  <w:sz w:val="18"/>
                  <w:szCs w:val="18"/>
                </w:rPr>
                <w:alias w:val="股东投入的普通股导致股本变动金额"/>
                <w:tag w:val="_GBC_2b6f8d9b7aad452fbd229d8ee14ac06d"/>
                <w:id w:val="34111145"/>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股东投入的普通股导致优先股变动金额"/>
                <w:tag w:val="_GBC_6a42477ff30b4ee6b02716d71e54d0b2"/>
                <w:id w:val="3411114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永续债变动金额"/>
                <w:tag w:val="_GBC_a257295ae10a42b88cd9407b041d7c2b"/>
                <w:id w:val="3411114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其他权益工具中的其他变动金额"/>
                <w:tag w:val="_GBC_bbcbcd16452b47659947d373b0442f52"/>
                <w:id w:val="34111148"/>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资本公积变动金额"/>
                <w:tag w:val="_GBC_9153e41316b945608153c46601aee843"/>
                <w:id w:val="3411114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库存股变动金额"/>
                <w:tag w:val="_GBC_7d6d24d007ed46ba80e8d60ddeffa135"/>
                <w:id w:val="34111150"/>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其他综合收益变动金额"/>
                <w:tag w:val="_GBC_095ca2f1ebc14568b9a5c4c7518b2c00"/>
                <w:id w:val="34111151"/>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专项储备变动金额"/>
                <w:tag w:val="_GBC_859a36922057428d878d4d8ce2e825ad"/>
                <w:id w:val="34111152"/>
                <w:lock w:val="sdtLocked"/>
              </w:sdtPr>
              <w:sdtContent>
                <w:tc>
                  <w:tcPr>
                    <w:tcW w:w="1418" w:type="dxa"/>
                  </w:tcPr>
                  <w:p w:rsidR="001351B8" w:rsidRDefault="001351B8" w:rsidP="001351B8">
                    <w:pPr>
                      <w:jc w:val="right"/>
                      <w:rPr>
                        <w:sz w:val="18"/>
                        <w:szCs w:val="18"/>
                      </w:rPr>
                    </w:pPr>
                  </w:p>
                </w:tc>
              </w:sdtContent>
            </w:sdt>
            <w:sdt>
              <w:sdtPr>
                <w:rPr>
                  <w:sz w:val="18"/>
                  <w:szCs w:val="18"/>
                </w:rPr>
                <w:alias w:val="股东投入的普通股导致盈余公积变动金额"/>
                <w:tag w:val="_GBC_378e42078e1c41e08d1b0fd6ad594f20"/>
                <w:id w:val="3411115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未分配利润变动金额"/>
                <w:tag w:val="_GBC_5be5c998514b4545b75d23f761af1c94"/>
                <w:id w:val="3411115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股东权益合计变动金额"/>
                <w:tag w:val="_GBC_42f7db5607354dedbb4daecac6ab4468"/>
                <w:id w:val="34111155"/>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2．其他权益工具持有者投入资本</w:t>
                </w:r>
              </w:p>
            </w:tc>
            <w:sdt>
              <w:sdtPr>
                <w:rPr>
                  <w:sz w:val="18"/>
                  <w:szCs w:val="18"/>
                </w:rPr>
                <w:alias w:val="其他权益工具持有者投入资本导致股本变动金额"/>
                <w:tag w:val="_GBC_e17733555ed9460987d6391a80d102b9"/>
                <w:id w:val="34111156"/>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权益工具持有者投入资本导致优先股变动金额"/>
                <w:tag w:val="_GBC_3a25a4501c0f4bd68cd558c3ec04e053"/>
                <w:id w:val="3411115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永续债变动金额"/>
                <w:tag w:val="_GBC_e87e9f001e12443ba382b4970ca4314c"/>
                <w:id w:val="3411115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其他权益工具中的其他变动金额"/>
                <w:tag w:val="_GBC_28a9a7f9e20841fabde534bfe3317fb3"/>
                <w:id w:val="34111159"/>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资本公积变动金额"/>
                <w:tag w:val="_GBC_8b37862ee8664d3faee4b9daa9209e13"/>
                <w:id w:val="34111160"/>
                <w:lock w:val="sdtLocked"/>
                <w:showingPlcHdr/>
              </w:sdtPr>
              <w:sdtContent>
                <w:tc>
                  <w:tcPr>
                    <w:tcW w:w="155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库存股变动金额"/>
                <w:tag w:val="_GBC_11517d44dd424f7aa94dbdcd5c2c5111"/>
                <w:id w:val="34111161"/>
                <w:lock w:val="sdtLocked"/>
                <w:showingPlcHdr/>
              </w:sdtPr>
              <w:sdtContent>
                <w:tc>
                  <w:tcPr>
                    <w:tcW w:w="567"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其他综合收益变动金额"/>
                <w:tag w:val="_GBC_1bdb647813fc444c8a7fee6b7f6ce1af"/>
                <w:id w:val="34111162"/>
                <w:lock w:val="sdtLocked"/>
                <w:showingPlcHdr/>
              </w:sdtPr>
              <w:sdtContent>
                <w:tc>
                  <w:tcPr>
                    <w:tcW w:w="70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专项储备变动金额"/>
                <w:tag w:val="_GBC_2cd89ccc5d1a42e388f6495b850b6a80"/>
                <w:id w:val="34111163"/>
                <w:lock w:val="sdtLocked"/>
              </w:sdtPr>
              <w:sdtContent>
                <w:tc>
                  <w:tcPr>
                    <w:tcW w:w="1418" w:type="dxa"/>
                  </w:tcPr>
                  <w:p w:rsidR="001351B8" w:rsidRDefault="001351B8" w:rsidP="001351B8">
                    <w:pPr>
                      <w:jc w:val="right"/>
                      <w:rPr>
                        <w:sz w:val="18"/>
                        <w:szCs w:val="18"/>
                      </w:rPr>
                    </w:pPr>
                  </w:p>
                </w:tc>
              </w:sdtContent>
            </w:sdt>
            <w:sdt>
              <w:sdtPr>
                <w:rPr>
                  <w:sz w:val="18"/>
                  <w:szCs w:val="18"/>
                </w:rPr>
                <w:alias w:val="其他权益工具持有者投入资本导致盈余公积变动金额"/>
                <w:tag w:val="_GBC_71ddcadb8fe540ada3fcc9ac3e05a8e0"/>
                <w:id w:val="34111164"/>
                <w:lock w:val="sdtLocked"/>
                <w:showingPlcHdr/>
              </w:sdtPr>
              <w:sdtContent>
                <w:tc>
                  <w:tcPr>
                    <w:tcW w:w="155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未分配利润变动金额"/>
                <w:tag w:val="_GBC_4225f5bd244b4ebb8d58abc26790f670"/>
                <w:id w:val="34111165"/>
                <w:lock w:val="sdtLocked"/>
                <w:showingPlcHdr/>
              </w:sdtPr>
              <w:sdtContent>
                <w:tc>
                  <w:tcPr>
                    <w:tcW w:w="155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股东权益合计变动金额"/>
                <w:tag w:val="_GBC_a4583cf7f8cc46e39c6a7c82d762eb5a"/>
                <w:id w:val="34111166"/>
                <w:lock w:val="sdtLocked"/>
                <w:showingPlcHdr/>
              </w:sdtPr>
              <w:sdtContent>
                <w:tc>
                  <w:tcPr>
                    <w:tcW w:w="1701" w:type="dxa"/>
                  </w:tcPr>
                  <w:p w:rsidR="001351B8" w:rsidRDefault="009320B5" w:rsidP="001351B8">
                    <w:pPr>
                      <w:jc w:val="right"/>
                      <w:rPr>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3</w:t>
                </w:r>
                <w:r>
                  <w:rPr>
                    <w:sz w:val="18"/>
                    <w:szCs w:val="18"/>
                  </w:rPr>
                  <w:t>．股份支付计入所有者权益的金额</w:t>
                </w:r>
              </w:p>
            </w:tc>
            <w:sdt>
              <w:sdtPr>
                <w:rPr>
                  <w:sz w:val="18"/>
                  <w:szCs w:val="18"/>
                </w:rPr>
                <w:alias w:val="股份支付计入所有者权益的金额导致实收资本（或股本）净额变动金额"/>
                <w:tag w:val="_GBC_985e255e1a014469888cee28d4aa23ab"/>
                <w:id w:val="34111167"/>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股份支付计入所有者权益的金额导致其他权益工具中的优先股变动金额"/>
                <w:tag w:val="_GBC_b390ac9635b5434d8a4116f228632b6d"/>
                <w:id w:val="3411116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权益工具中的永续债变动金额"/>
                <w:tag w:val="_GBC_7a5e1cafa5094737bf153e45c25b022a"/>
                <w:id w:val="3411116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权益工具中的其他变动金额"/>
                <w:tag w:val="_GBC_d2779ce4c7324fe6b0cfba32a034e9d8"/>
                <w:id w:val="34111170"/>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资本公积变动金额"/>
                <w:tag w:val="_GBC_97f02a4b34f94739b5fbadfa8555d258"/>
                <w:id w:val="3411117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库存股变动金额"/>
                <w:tag w:val="_GBC_53bc8882ab7547fdaba0ca79753258cb"/>
                <w:id w:val="3411117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综合收益变动金额"/>
                <w:tag w:val="_GBC_410871a741a24587bb686d797c5bc8bb"/>
                <w:id w:val="3411117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专项储备变动金额"/>
                <w:tag w:val="_GBC_31506cf8f0e74adca4945865bad5ff42"/>
                <w:id w:val="34111174"/>
                <w:lock w:val="sdtLocked"/>
              </w:sdtPr>
              <w:sdtContent>
                <w:tc>
                  <w:tcPr>
                    <w:tcW w:w="1418" w:type="dxa"/>
                  </w:tcPr>
                  <w:p w:rsidR="001351B8" w:rsidRDefault="001351B8" w:rsidP="001351B8">
                    <w:pPr>
                      <w:jc w:val="right"/>
                      <w:rPr>
                        <w:sz w:val="18"/>
                        <w:szCs w:val="18"/>
                      </w:rPr>
                    </w:pPr>
                  </w:p>
                </w:tc>
              </w:sdtContent>
            </w:sdt>
            <w:sdt>
              <w:sdtPr>
                <w:rPr>
                  <w:sz w:val="18"/>
                  <w:szCs w:val="18"/>
                </w:rPr>
                <w:alias w:val="股份支付计入所有者权益的金额导致盈余公积变动金额"/>
                <w:tag w:val="_GBC_7d1e45cfc04b4a28b8a0f56e827096ee"/>
                <w:id w:val="3411117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未分配利润变动金额"/>
                <w:tag w:val="_GBC_9f031b164c7b455a8e558cd191f78d58"/>
                <w:id w:val="3411117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股东权益合计变动金额"/>
                <w:tag w:val="_GBC_60f5d1d92a004309b539e2ef19276c2a"/>
                <w:id w:val="34111177"/>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4</w:t>
                </w:r>
                <w:r>
                  <w:rPr>
                    <w:sz w:val="18"/>
                    <w:szCs w:val="18"/>
                  </w:rPr>
                  <w:t>．其他</w:t>
                </w:r>
              </w:p>
            </w:tc>
            <w:sdt>
              <w:sdtPr>
                <w:rPr>
                  <w:sz w:val="18"/>
                  <w:szCs w:val="18"/>
                </w:rPr>
                <w:alias w:val="其他所有者投入和减少资本导致实收资本（或股本）净额变动金额"/>
                <w:tag w:val="_GBC_6687d20fba1d43b79322986cd3325e4f"/>
                <w:id w:val="34111178"/>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所有者投入和减少资本导致其他权益工具中的优先股变动金额"/>
                <w:tag w:val="_GBC_2a21c9029c8041d5be5c90eac244ac89"/>
                <w:id w:val="3411117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权益工具中的永续债变动金额"/>
                <w:tag w:val="_GBC_ae06d944a6a84db1b2eca8238f65ce75"/>
                <w:id w:val="3411118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权益工具中的其他变动金额"/>
                <w:tag w:val="_GBC_8b73ee9c1e04449b8e41a5cc56a590ce"/>
                <w:id w:val="34111181"/>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资本公积变动金额"/>
                <w:tag w:val="_GBC_7882b86c1ad14faba8a0ea74b1a1ea8f"/>
                <w:id w:val="3411118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库存股变动金额"/>
                <w:tag w:val="_GBC_563f4e0e9d65439f8a0a553ede1aee85"/>
                <w:id w:val="3411118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综合收益变动金额"/>
                <w:tag w:val="_GBC_775c2f89e63742038ba6207ba21ec610"/>
                <w:id w:val="3411118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专项储备变动金额"/>
                <w:tag w:val="_GBC_9cb9ff5137794259ae46560dc5b3bd12"/>
                <w:id w:val="34111185"/>
                <w:lock w:val="sdtLocked"/>
              </w:sdtPr>
              <w:sdtContent>
                <w:tc>
                  <w:tcPr>
                    <w:tcW w:w="1418" w:type="dxa"/>
                  </w:tcPr>
                  <w:p w:rsidR="001351B8" w:rsidRDefault="001351B8" w:rsidP="001351B8">
                    <w:pPr>
                      <w:jc w:val="right"/>
                      <w:rPr>
                        <w:sz w:val="18"/>
                        <w:szCs w:val="18"/>
                      </w:rPr>
                    </w:pPr>
                  </w:p>
                </w:tc>
              </w:sdtContent>
            </w:sdt>
            <w:sdt>
              <w:sdtPr>
                <w:rPr>
                  <w:sz w:val="18"/>
                  <w:szCs w:val="18"/>
                </w:rPr>
                <w:alias w:val="其他所有者投入和减少资本导致盈余公积变动金额"/>
                <w:tag w:val="_GBC_03125cdc52fa4d1daa1150733db9fbe2"/>
                <w:id w:val="3411118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未分配利润变动金额"/>
                <w:tag w:val="_GBC_e0b3cb8109764823a6e78b65e77859d2"/>
                <w:id w:val="3411118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股东权益合计变动金额"/>
                <w:tag w:val="_GBC_271b1766f83d4f3f94143b8a56640f5d"/>
                <w:id w:val="34111188"/>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w:t>
                </w:r>
                <w:r>
                  <w:rPr>
                    <w:rFonts w:hint="eastAsia"/>
                    <w:sz w:val="18"/>
                    <w:szCs w:val="18"/>
                  </w:rPr>
                  <w:t>三</w:t>
                </w:r>
                <w:r>
                  <w:rPr>
                    <w:sz w:val="18"/>
                    <w:szCs w:val="18"/>
                  </w:rPr>
                  <w:t>）利润分配</w:t>
                </w:r>
              </w:p>
            </w:tc>
            <w:sdt>
              <w:sdtPr>
                <w:rPr>
                  <w:sz w:val="18"/>
                  <w:szCs w:val="18"/>
                </w:rPr>
                <w:alias w:val="利润分配导致实收资本（或股本）净额变动金额"/>
                <w:tag w:val="_GBC_3bbb3157e1f74d14b2dff3572ed12002"/>
                <w:id w:val="34111189"/>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利润分配导致其他权益工具中的优先股变动金额"/>
                <w:tag w:val="_GBC_dd986dc1b4044be694a3fd4eab44fd2b"/>
                <w:id w:val="3411119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权益工具中的永续债变动金额"/>
                <w:tag w:val="_GBC_da1986ae3797437d9ef19b813b3bf49a"/>
                <w:id w:val="3411119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权益工具中的其他变动金额"/>
                <w:tag w:val="_GBC_1e81640c89c140a197b714c772491670"/>
                <w:id w:val="34111192"/>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资本公积变动金额"/>
                <w:tag w:val="_GBC_67515daeb02c4571929875c6907563a3"/>
                <w:id w:val="3411119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库存股变动金额"/>
                <w:tag w:val="_GBC_fb2bbc7ddb904809ac227aabdfd9ce3a"/>
                <w:id w:val="34111194"/>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综合收益变动金额"/>
                <w:tag w:val="_GBC_f38fec18186c45fcae04d299d2092f5f"/>
                <w:id w:val="34111195"/>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专项储备变动金额"/>
                <w:tag w:val="_GBC_74bebc2d3431475e8787bd1eb02c1875"/>
                <w:id w:val="34111196"/>
                <w:lock w:val="sdtLocked"/>
              </w:sdtPr>
              <w:sdtContent>
                <w:tc>
                  <w:tcPr>
                    <w:tcW w:w="1418" w:type="dxa"/>
                  </w:tcPr>
                  <w:p w:rsidR="001351B8" w:rsidRDefault="001351B8" w:rsidP="001351B8">
                    <w:pPr>
                      <w:jc w:val="right"/>
                      <w:rPr>
                        <w:sz w:val="18"/>
                        <w:szCs w:val="18"/>
                      </w:rPr>
                    </w:pPr>
                  </w:p>
                </w:tc>
              </w:sdtContent>
            </w:sdt>
            <w:sdt>
              <w:sdtPr>
                <w:rPr>
                  <w:sz w:val="18"/>
                  <w:szCs w:val="18"/>
                </w:rPr>
                <w:alias w:val="利润分配导致盈余公积变动金额"/>
                <w:tag w:val="_GBC_ce469d0ab7b74537887442fac231b535"/>
                <w:id w:val="34111197"/>
                <w:lock w:val="sdtLocked"/>
              </w:sdtPr>
              <w:sdtContent>
                <w:tc>
                  <w:tcPr>
                    <w:tcW w:w="1559" w:type="dxa"/>
                  </w:tcPr>
                  <w:p w:rsidR="001351B8" w:rsidRDefault="009320B5" w:rsidP="001351B8">
                    <w:pPr>
                      <w:jc w:val="right"/>
                      <w:rPr>
                        <w:sz w:val="18"/>
                        <w:szCs w:val="18"/>
                      </w:rPr>
                    </w:pPr>
                    <w:r>
                      <w:rPr>
                        <w:sz w:val="18"/>
                        <w:szCs w:val="18"/>
                      </w:rPr>
                      <w:t>19,643,806.81</w:t>
                    </w:r>
                  </w:p>
                </w:tc>
              </w:sdtContent>
            </w:sdt>
            <w:sdt>
              <w:sdtPr>
                <w:rPr>
                  <w:sz w:val="18"/>
                  <w:szCs w:val="18"/>
                </w:rPr>
                <w:alias w:val="利润分配导致未分配利润变动金额"/>
                <w:tag w:val="_GBC_f133d75c18314817a8912bcd5a522e0f"/>
                <w:id w:val="34111198"/>
                <w:lock w:val="sdtLocked"/>
              </w:sdtPr>
              <w:sdtContent>
                <w:tc>
                  <w:tcPr>
                    <w:tcW w:w="1559" w:type="dxa"/>
                  </w:tcPr>
                  <w:p w:rsidR="001351B8" w:rsidRDefault="009320B5" w:rsidP="001351B8">
                    <w:pPr>
                      <w:jc w:val="right"/>
                      <w:rPr>
                        <w:sz w:val="18"/>
                        <w:szCs w:val="18"/>
                      </w:rPr>
                    </w:pPr>
                    <w:r>
                      <w:rPr>
                        <w:sz w:val="18"/>
                        <w:szCs w:val="18"/>
                      </w:rPr>
                      <w:t>-19,643,806.81</w:t>
                    </w:r>
                  </w:p>
                </w:tc>
              </w:sdtContent>
            </w:sdt>
            <w:sdt>
              <w:sdtPr>
                <w:rPr>
                  <w:sz w:val="18"/>
                  <w:szCs w:val="18"/>
                </w:rPr>
                <w:alias w:val="利润分配导致股东权益合计变动金额"/>
                <w:tag w:val="_GBC_ba7346cc6b30492da2aa510f34af39f5"/>
                <w:id w:val="34111199"/>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1．提取盈余公积</w:t>
                </w:r>
              </w:p>
            </w:tc>
            <w:sdt>
              <w:sdtPr>
                <w:rPr>
                  <w:sz w:val="18"/>
                  <w:szCs w:val="18"/>
                </w:rPr>
                <w:alias w:val="提取盈余公积导致实收资本（或股本）净额变动金额"/>
                <w:tag w:val="_GBC_f726f1e876684d1597cde08368451c10"/>
                <w:id w:val="34111200"/>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提取盈余公积导致其他权益工具中的优先股变动金额"/>
                <w:tag w:val="_GBC_abcbcd3c193e47ec8c26d952372b9b0e"/>
                <w:id w:val="3411120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权益工具中的永续债变动金额"/>
                <w:tag w:val="_GBC_9e66e236b8d34fa598137e6af0d896ad"/>
                <w:id w:val="3411120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权益工具中的其他变动金额"/>
                <w:tag w:val="_GBC_165137c8019d46348667a26fd5e76bbd"/>
                <w:id w:val="34111203"/>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资本公积变动金额"/>
                <w:tag w:val="_GBC_63bbc9867dcb49358845e65d6596ff45"/>
                <w:id w:val="3411120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库存股变动金额"/>
                <w:tag w:val="_GBC_2aa7fe2abe4442d9934fb5ad8df9a798"/>
                <w:id w:val="34111205"/>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综合收益变动金额"/>
                <w:tag w:val="_GBC_07344ff48e1340aab9fe169c25c5cbd0"/>
                <w:id w:val="34111206"/>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专项储备变动金额"/>
                <w:tag w:val="_GBC_53492308e57742f28e303180dcdb2c65"/>
                <w:id w:val="34111207"/>
                <w:lock w:val="sdtLocked"/>
              </w:sdtPr>
              <w:sdtContent>
                <w:tc>
                  <w:tcPr>
                    <w:tcW w:w="1418" w:type="dxa"/>
                  </w:tcPr>
                  <w:p w:rsidR="001351B8" w:rsidRDefault="001351B8" w:rsidP="001351B8">
                    <w:pPr>
                      <w:jc w:val="right"/>
                      <w:rPr>
                        <w:sz w:val="18"/>
                        <w:szCs w:val="18"/>
                      </w:rPr>
                    </w:pPr>
                  </w:p>
                </w:tc>
              </w:sdtContent>
            </w:sdt>
            <w:sdt>
              <w:sdtPr>
                <w:rPr>
                  <w:sz w:val="18"/>
                  <w:szCs w:val="18"/>
                </w:rPr>
                <w:alias w:val="提取盈余公积导致盈余公积变动金额"/>
                <w:tag w:val="_GBC_921fa3ff3cf24ee3bd45b515562a2bce"/>
                <w:id w:val="34111208"/>
                <w:lock w:val="sdtLocked"/>
              </w:sdtPr>
              <w:sdtContent>
                <w:tc>
                  <w:tcPr>
                    <w:tcW w:w="1559" w:type="dxa"/>
                  </w:tcPr>
                  <w:p w:rsidR="001351B8" w:rsidRDefault="009320B5" w:rsidP="001351B8">
                    <w:pPr>
                      <w:jc w:val="right"/>
                      <w:rPr>
                        <w:sz w:val="18"/>
                        <w:szCs w:val="18"/>
                      </w:rPr>
                    </w:pPr>
                    <w:r>
                      <w:rPr>
                        <w:sz w:val="18"/>
                        <w:szCs w:val="18"/>
                      </w:rPr>
                      <w:t>19,643,806.81</w:t>
                    </w:r>
                  </w:p>
                </w:tc>
              </w:sdtContent>
            </w:sdt>
            <w:sdt>
              <w:sdtPr>
                <w:rPr>
                  <w:sz w:val="18"/>
                  <w:szCs w:val="18"/>
                </w:rPr>
                <w:alias w:val="提取盈余公积导致未分配利润变动金额"/>
                <w:tag w:val="_GBC_dce7105f2efc4449a7017c9d1f70a339"/>
                <w:id w:val="34111209"/>
                <w:lock w:val="sdtLocked"/>
              </w:sdtPr>
              <w:sdtContent>
                <w:tc>
                  <w:tcPr>
                    <w:tcW w:w="1559" w:type="dxa"/>
                  </w:tcPr>
                  <w:p w:rsidR="001351B8" w:rsidRDefault="009320B5" w:rsidP="001351B8">
                    <w:pPr>
                      <w:jc w:val="right"/>
                      <w:rPr>
                        <w:sz w:val="18"/>
                        <w:szCs w:val="18"/>
                      </w:rPr>
                    </w:pPr>
                    <w:r>
                      <w:rPr>
                        <w:sz w:val="18"/>
                        <w:szCs w:val="18"/>
                      </w:rPr>
                      <w:t>-19,643,806.81</w:t>
                    </w:r>
                  </w:p>
                </w:tc>
              </w:sdtContent>
            </w:sdt>
            <w:sdt>
              <w:sdtPr>
                <w:rPr>
                  <w:sz w:val="18"/>
                  <w:szCs w:val="18"/>
                </w:rPr>
                <w:alias w:val="提取盈余公积导致股东权益合计变动金额"/>
                <w:tag w:val="_GBC_db35ff1cfbdb493eaaf20ef9818cbfca"/>
                <w:id w:val="34111210"/>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2</w:t>
                </w:r>
                <w:r>
                  <w:rPr>
                    <w:sz w:val="18"/>
                    <w:szCs w:val="18"/>
                  </w:rPr>
                  <w:t>．对所有者（或股东）的分配</w:t>
                </w:r>
              </w:p>
            </w:tc>
            <w:sdt>
              <w:sdtPr>
                <w:rPr>
                  <w:sz w:val="18"/>
                  <w:szCs w:val="18"/>
                </w:rPr>
                <w:alias w:val="对所有者（或股东）的分配导致实收资本（或股本）净额变动金额"/>
                <w:tag w:val="_GBC_737abf52e2034a9298aac1aeb7b939fa"/>
                <w:id w:val="34111211"/>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对所有者（或股东）的分配导致其他权益工具中的优先股变动金额"/>
                <w:tag w:val="_GBC_a71c8e086cdd4137aa3a4d579ac75aed"/>
                <w:id w:val="3411121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权益工具中的永续债变动金额"/>
                <w:tag w:val="_GBC_505f69d049ce455596942d76a11a04a3"/>
                <w:id w:val="3411121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权益工具中的其他变动金额"/>
                <w:tag w:val="_GBC_aac574a633d844d5a3a24620e7143759"/>
                <w:id w:val="34111214"/>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资本公积变动金额"/>
                <w:tag w:val="_GBC_773ae099512e4868811d71a7a8988da3"/>
                <w:id w:val="3411121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库存股变动金额"/>
                <w:tag w:val="_GBC_b94ec127b42b40e595f0bba490643572"/>
                <w:id w:val="34111216"/>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综合收益变动金额"/>
                <w:tag w:val="_GBC_c98ae72969d34a93b61514851f579eee"/>
                <w:id w:val="34111217"/>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专项储备变动金额"/>
                <w:tag w:val="_GBC_3a136c9589354d80a254812a497bb758"/>
                <w:id w:val="34111218"/>
                <w:lock w:val="sdtLocked"/>
                <w:showingPlcHdr/>
              </w:sdtPr>
              <w:sdtContent>
                <w:tc>
                  <w:tcPr>
                    <w:tcW w:w="1418" w:type="dxa"/>
                  </w:tcPr>
                  <w:p w:rsidR="001351B8" w:rsidRDefault="001351B8" w:rsidP="001351B8">
                    <w:pPr>
                      <w:jc w:val="right"/>
                      <w:rPr>
                        <w:sz w:val="18"/>
                        <w:szCs w:val="18"/>
                      </w:rPr>
                    </w:pPr>
                  </w:p>
                </w:tc>
              </w:sdtContent>
            </w:sdt>
            <w:sdt>
              <w:sdtPr>
                <w:rPr>
                  <w:sz w:val="18"/>
                  <w:szCs w:val="18"/>
                </w:rPr>
                <w:alias w:val="对所有者（或股东）的分配导致盈余公积变动金额"/>
                <w:tag w:val="_GBC_cc062a4b49b04a7e8787f065b2f856ba"/>
                <w:id w:val="34111219"/>
                <w:lock w:val="sdtLocked"/>
                <w:showingPlcHdr/>
              </w:sdtPr>
              <w:sdtContent>
                <w:tc>
                  <w:tcPr>
                    <w:tcW w:w="1559" w:type="dxa"/>
                  </w:tcPr>
                  <w:p w:rsidR="001351B8" w:rsidRDefault="001351B8" w:rsidP="001351B8">
                    <w:pPr>
                      <w:jc w:val="right"/>
                      <w:rPr>
                        <w:sz w:val="18"/>
                        <w:szCs w:val="18"/>
                      </w:rPr>
                    </w:pPr>
                  </w:p>
                </w:tc>
              </w:sdtContent>
            </w:sdt>
            <w:sdt>
              <w:sdtPr>
                <w:rPr>
                  <w:sz w:val="18"/>
                  <w:szCs w:val="18"/>
                </w:rPr>
                <w:alias w:val="对所有者（或股东）的分配导致未分配利润变动金额"/>
                <w:tag w:val="_GBC_5bf12b1e296149c99f8878b43c8ee5a8"/>
                <w:id w:val="3411122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股东权益合计变动金额"/>
                <w:tag w:val="_GBC_a1f72f1f12c9490e8867bbc65df828d9"/>
                <w:id w:val="34111221"/>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3</w:t>
                </w:r>
                <w:r>
                  <w:rPr>
                    <w:sz w:val="18"/>
                    <w:szCs w:val="18"/>
                  </w:rPr>
                  <w:t>．其他</w:t>
                </w:r>
              </w:p>
            </w:tc>
            <w:sdt>
              <w:sdtPr>
                <w:rPr>
                  <w:sz w:val="18"/>
                  <w:szCs w:val="18"/>
                </w:rPr>
                <w:alias w:val="其他利润分配导致实收资本（或股本）净额变动金额"/>
                <w:tag w:val="_GBC_b893a958c57f4f728c0dc88e850b4081"/>
                <w:id w:val="34111222"/>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利润分配导致其他权益工具中的优先股变动金额"/>
                <w:tag w:val="_GBC_d7ce854c8da4424ebc7e0497a5f07a76"/>
                <w:id w:val="3411122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权益工具中的永续债变动金额"/>
                <w:tag w:val="_GBC_fb8e966596e54f9f92f3054870581b3d"/>
                <w:id w:val="3411122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权益工具中的其他变动金额"/>
                <w:tag w:val="_GBC_10f86be6cf184600b2d4c9fcd7699f8a"/>
                <w:id w:val="34111225"/>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资本公积变动金额"/>
                <w:tag w:val="_GBC_be2334235e86400a97a183fe588acf8e"/>
                <w:id w:val="3411122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库存股变动金额"/>
                <w:tag w:val="_GBC_506b3ddce02a410a8f9839004d0975db"/>
                <w:id w:val="34111227"/>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综合收益变动金额"/>
                <w:tag w:val="_GBC_d1e162f1d9014603af2ae7ab920749be"/>
                <w:id w:val="34111228"/>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专项储备变动金额"/>
                <w:tag w:val="_GBC_59b4320af0774fae9e97f62622ceaa9b"/>
                <w:id w:val="34111229"/>
                <w:lock w:val="sdtLocked"/>
                <w:showingPlcHdr/>
              </w:sdtPr>
              <w:sdtContent>
                <w:tc>
                  <w:tcPr>
                    <w:tcW w:w="1418" w:type="dxa"/>
                  </w:tcPr>
                  <w:p w:rsidR="001351B8" w:rsidRDefault="001351B8" w:rsidP="001351B8">
                    <w:pPr>
                      <w:jc w:val="right"/>
                      <w:rPr>
                        <w:sz w:val="18"/>
                        <w:szCs w:val="18"/>
                      </w:rPr>
                    </w:pPr>
                  </w:p>
                </w:tc>
              </w:sdtContent>
            </w:sdt>
            <w:sdt>
              <w:sdtPr>
                <w:rPr>
                  <w:sz w:val="18"/>
                  <w:szCs w:val="18"/>
                </w:rPr>
                <w:alias w:val="其他利润分配导致盈余公积变动金额"/>
                <w:tag w:val="_GBC_736ee23f0b474a408471deb6cacce5fb"/>
                <w:id w:val="3411123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未分配利润变动金额"/>
                <w:tag w:val="_GBC_dee707d7286c4a74a714495c3368478f"/>
                <w:id w:val="3411123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股东权益合计变动金额"/>
                <w:tag w:val="_GBC_38d632d7c2314b4eb2c01d7d92c8cc90"/>
                <w:id w:val="34111232"/>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w:t>
                </w:r>
                <w:r>
                  <w:rPr>
                    <w:rFonts w:hint="eastAsia"/>
                    <w:sz w:val="18"/>
                    <w:szCs w:val="18"/>
                  </w:rPr>
                  <w:t>四</w:t>
                </w:r>
                <w:r>
                  <w:rPr>
                    <w:sz w:val="18"/>
                    <w:szCs w:val="18"/>
                  </w:rPr>
                  <w:t>）所有者权益内部结转</w:t>
                </w:r>
              </w:p>
            </w:tc>
            <w:sdt>
              <w:sdtPr>
                <w:rPr>
                  <w:sz w:val="18"/>
                  <w:szCs w:val="18"/>
                </w:rPr>
                <w:alias w:val="所有者权益内部结转导致实收资本（或股本）净额变动金额"/>
                <w:tag w:val="_GBC_3316e12b61dc4d91806e8958f36566f2"/>
                <w:id w:val="34111233"/>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所有者权益内部结转导致其他权益工具中的优先股变动金额"/>
                <w:tag w:val="_GBC_14fbb2d02584447ba2a8cb28b8544e48"/>
                <w:id w:val="3411123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权益工具中的永续债变动金额"/>
                <w:tag w:val="_GBC_b95a9def94504a90b16dae1a9dc4209b"/>
                <w:id w:val="3411123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权益工具中的其他变动金额"/>
                <w:tag w:val="_GBC_812ad1b3bb674bc08e57b1bdbc02beee"/>
                <w:id w:val="34111236"/>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资本公积变动金额"/>
                <w:tag w:val="_GBC_e8aeada5ea0b40e386119c911a1e8bc7"/>
                <w:id w:val="3411123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库存股变动金额"/>
                <w:tag w:val="_GBC_c358cf9d8fa149669a9d343f84593cfb"/>
                <w:id w:val="34111238"/>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综合收益变动金额"/>
                <w:tag w:val="_GBC_5c0ac0ba0b0c4b338f87b14a65792523"/>
                <w:id w:val="34111239"/>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专项储备变动金额"/>
                <w:tag w:val="_GBC_0d0f4789d28c4ae99c82cd587d973547"/>
                <w:id w:val="34111240"/>
                <w:lock w:val="sdtLocked"/>
                <w:showingPlcHdr/>
              </w:sdtPr>
              <w:sdtContent>
                <w:tc>
                  <w:tcPr>
                    <w:tcW w:w="1418" w:type="dxa"/>
                  </w:tcPr>
                  <w:p w:rsidR="001351B8" w:rsidRDefault="001351B8" w:rsidP="001351B8">
                    <w:pPr>
                      <w:jc w:val="right"/>
                      <w:rPr>
                        <w:sz w:val="18"/>
                        <w:szCs w:val="18"/>
                      </w:rPr>
                    </w:pPr>
                  </w:p>
                </w:tc>
              </w:sdtContent>
            </w:sdt>
            <w:sdt>
              <w:sdtPr>
                <w:rPr>
                  <w:sz w:val="18"/>
                  <w:szCs w:val="18"/>
                </w:rPr>
                <w:alias w:val="所有者权益内部结转导致盈余公积变动金额"/>
                <w:tag w:val="_GBC_398feb50822b4fcaa15f8a1b94b875be"/>
                <w:id w:val="3411124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未分配利润变动金额"/>
                <w:tag w:val="_GBC_4bc15211943041378baf526fedc71461"/>
                <w:id w:val="3411124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股东权益合计变动金额"/>
                <w:tag w:val="_GBC_e0dc1c40d88a4bff94dcabcdf7d834b2"/>
                <w:id w:val="34111243"/>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1．资本公积转增资本（或股本）</w:t>
                </w:r>
              </w:p>
            </w:tc>
            <w:sdt>
              <w:sdtPr>
                <w:rPr>
                  <w:sz w:val="18"/>
                  <w:szCs w:val="18"/>
                </w:rPr>
                <w:alias w:val="资本公积转增资本（或股本）导致实收资本（或股本）净额变动金额"/>
                <w:tag w:val="_GBC_47095312460847ffba9df057b9c9e131"/>
                <w:id w:val="34111244"/>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资本公积转增资本（或股本）导致其他权益工具中的优先股变动金额"/>
                <w:tag w:val="_GBC_051edb7b818341b696b148e76cb74bb5"/>
                <w:id w:val="3411124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权益工具中的永续债变动金额"/>
                <w:tag w:val="_GBC_0f320e8c4d4349739d03db0518c1b51f"/>
                <w:id w:val="3411124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权益工具中的其他变动金额"/>
                <w:tag w:val="_GBC_cfa52b30bad94397b228f130ca4c11e0"/>
                <w:id w:val="34111247"/>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资本公积变动金额"/>
                <w:tag w:val="_GBC_1edcc6b010874eb89fb3e4b44737086a"/>
                <w:id w:val="3411124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库存股变动金额"/>
                <w:tag w:val="_GBC_f74aea46acc1478c884dc2735b4779de"/>
                <w:id w:val="34111249"/>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综合收益变动金额"/>
                <w:tag w:val="_GBC_05055cb244934a54a8241a665c7be996"/>
                <w:id w:val="34111250"/>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专项储备变动金额"/>
                <w:tag w:val="_GBC_1bd3c56f19ba4d71a85ab4e6a5dd54ab"/>
                <w:id w:val="34111251"/>
                <w:lock w:val="sdtLocked"/>
              </w:sdtPr>
              <w:sdtContent>
                <w:tc>
                  <w:tcPr>
                    <w:tcW w:w="1418" w:type="dxa"/>
                  </w:tcPr>
                  <w:p w:rsidR="001351B8" w:rsidRDefault="001351B8" w:rsidP="001351B8">
                    <w:pPr>
                      <w:jc w:val="right"/>
                      <w:rPr>
                        <w:sz w:val="18"/>
                        <w:szCs w:val="18"/>
                      </w:rPr>
                    </w:pPr>
                  </w:p>
                </w:tc>
              </w:sdtContent>
            </w:sdt>
            <w:sdt>
              <w:sdtPr>
                <w:rPr>
                  <w:sz w:val="18"/>
                  <w:szCs w:val="18"/>
                </w:rPr>
                <w:alias w:val="资本公积转增资本（或股本）导致盈余公积变动金额"/>
                <w:tag w:val="_GBC_d6789fa52f694c07a338b26d04e4da4b"/>
                <w:id w:val="3411125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未分配利润变动金额"/>
                <w:tag w:val="_GBC_b8096d7e52f1471cb28a6c96e14bc800"/>
                <w:id w:val="3411125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股东权益合计变动金额"/>
                <w:tag w:val="_GBC_cbb90d1fe519431cbb8ef067dc134c53"/>
                <w:id w:val="34111254"/>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2．盈余公积转增资本</w:t>
                </w:r>
                <w:r>
                  <w:rPr>
                    <w:sz w:val="18"/>
                    <w:szCs w:val="18"/>
                  </w:rPr>
                  <w:lastRenderedPageBreak/>
                  <w:t>（或股本）</w:t>
                </w:r>
              </w:p>
            </w:tc>
            <w:sdt>
              <w:sdtPr>
                <w:rPr>
                  <w:sz w:val="18"/>
                  <w:szCs w:val="18"/>
                </w:rPr>
                <w:alias w:val="盈余公积转增资本（或股本）导致实收资本（或股本）净额变动金额"/>
                <w:tag w:val="_GBC_7da422fca08d4cf7922e886fcebb977e"/>
                <w:id w:val="34111255"/>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盈余公积转增资本（或股本）导致其他权益工具中的优先股变动金额"/>
                <w:tag w:val="_GBC_a3861807dc6a48c8b68985841ee1a478"/>
                <w:id w:val="3411125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权益工具中的永续债变动金额"/>
                <w:tag w:val="_GBC_f8187cfb4f4341bfad0999f5fea177b0"/>
                <w:id w:val="3411125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权益工具中的其他变动金额"/>
                <w:tag w:val="_GBC_06f55012a48e472f8ee0ba87053874b8"/>
                <w:id w:val="34111258"/>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资本公积变动金额"/>
                <w:tag w:val="_GBC_86e1449bc4bc49d7b07fc85bd6a3a899"/>
                <w:id w:val="3411125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库存股变动金额"/>
                <w:tag w:val="_GBC_5eb16947ccd040229ff9f5bd1f4e894c"/>
                <w:id w:val="34111260"/>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综合收益变动金额"/>
                <w:tag w:val="_GBC_c0bd057c6ff64699b3c328939a6a91f1"/>
                <w:id w:val="34111261"/>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专项储备变动金额"/>
                <w:tag w:val="_GBC_569fad3125334cae8553f1b0b9b87e04"/>
                <w:id w:val="34111262"/>
                <w:lock w:val="sdtLocked"/>
              </w:sdtPr>
              <w:sdtContent>
                <w:tc>
                  <w:tcPr>
                    <w:tcW w:w="1418" w:type="dxa"/>
                  </w:tcPr>
                  <w:p w:rsidR="001351B8" w:rsidRDefault="001351B8" w:rsidP="001351B8">
                    <w:pPr>
                      <w:jc w:val="right"/>
                      <w:rPr>
                        <w:sz w:val="18"/>
                        <w:szCs w:val="18"/>
                      </w:rPr>
                    </w:pPr>
                  </w:p>
                </w:tc>
              </w:sdtContent>
            </w:sdt>
            <w:sdt>
              <w:sdtPr>
                <w:rPr>
                  <w:sz w:val="18"/>
                  <w:szCs w:val="18"/>
                </w:rPr>
                <w:alias w:val="盈余公积转增资本（或股本）导致盈余公积变动金额"/>
                <w:tag w:val="_GBC_2d4e40721ea94d51882453ffc66839dd"/>
                <w:id w:val="3411126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未分配利润变动金额"/>
                <w:tag w:val="_GBC_7fe9e86ab81a43fa81f7f5de2d0181ec"/>
                <w:id w:val="3411126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股东权益合计变动金额"/>
                <w:tag w:val="_GBC_5a024cd0bad04a5a9a84cf09085d1fe2"/>
                <w:id w:val="34111265"/>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lastRenderedPageBreak/>
                  <w:t>3．盈余公积弥补亏损</w:t>
                </w:r>
              </w:p>
            </w:tc>
            <w:sdt>
              <w:sdtPr>
                <w:rPr>
                  <w:sz w:val="18"/>
                  <w:szCs w:val="18"/>
                </w:rPr>
                <w:alias w:val="盈余公积弥补亏损导致实收资本（或股本）净额变动金额"/>
                <w:tag w:val="_GBC_1d24056b66fe40aca5a1a9c682a87eb8"/>
                <w:id w:val="34111266"/>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盈余公积弥补亏损导致其他权益工具中的优先股变动金额"/>
                <w:tag w:val="_GBC_a84b415cfc1c49afa31875041a0b80ff"/>
                <w:id w:val="3411126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权益工具中的永续债变动金额"/>
                <w:tag w:val="_GBC_9c795f2e3807470c96e6da5b20c6c965"/>
                <w:id w:val="3411126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权益工具中的其他变动金额"/>
                <w:tag w:val="_GBC_16878c4622eb487e80281f2b7c7fb4c4"/>
                <w:id w:val="34111269"/>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资本公积变动金额"/>
                <w:tag w:val="_GBC_c42cfddf342b449c9e2bac176ec04fe3"/>
                <w:id w:val="3411127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库存股变动金额"/>
                <w:tag w:val="_GBC_2e2ff4713b6f4fda9d520950407354c5"/>
                <w:id w:val="34111271"/>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综合收益变动金额"/>
                <w:tag w:val="_GBC_8a47ddbe4b3c4f8483e05a738b5c6bad"/>
                <w:id w:val="34111272"/>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专项储备变动金额"/>
                <w:tag w:val="_GBC_7be0a6c10f5e407faeb788fd9385dead"/>
                <w:id w:val="34111273"/>
                <w:lock w:val="sdtLocked"/>
              </w:sdtPr>
              <w:sdtContent>
                <w:tc>
                  <w:tcPr>
                    <w:tcW w:w="1418" w:type="dxa"/>
                  </w:tcPr>
                  <w:p w:rsidR="001351B8" w:rsidRDefault="001351B8" w:rsidP="001351B8">
                    <w:pPr>
                      <w:jc w:val="right"/>
                      <w:rPr>
                        <w:sz w:val="18"/>
                        <w:szCs w:val="18"/>
                      </w:rPr>
                    </w:pPr>
                  </w:p>
                </w:tc>
              </w:sdtContent>
            </w:sdt>
            <w:sdt>
              <w:sdtPr>
                <w:rPr>
                  <w:sz w:val="18"/>
                  <w:szCs w:val="18"/>
                </w:rPr>
                <w:alias w:val="盈余公积弥补亏损导致盈余公积变动金额"/>
                <w:tag w:val="_GBC_6cae33757411484daaf2f1dbfc6a41b0"/>
                <w:id w:val="3411127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未分配利润变动金额"/>
                <w:tag w:val="_GBC_7a08ad7b2bd04e93b81854b649135f08"/>
                <w:id w:val="3411127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股东权益合计变动金额"/>
                <w:tag w:val="_GBC_5a2171b3024e4e3bb533ec5cbb80483a"/>
                <w:id w:val="34111276"/>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4．其他</w:t>
                </w:r>
              </w:p>
            </w:tc>
            <w:sdt>
              <w:sdtPr>
                <w:rPr>
                  <w:sz w:val="18"/>
                  <w:szCs w:val="18"/>
                </w:rPr>
                <w:alias w:val="其他所有者权益内部结转导致实收资本（或股本）净额变动金额"/>
                <w:tag w:val="_GBC_d9a693d7a190447ea9b79bc5378e63da"/>
                <w:id w:val="34111277"/>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所有者权益内部结转导致其他权益工具中的优先股变动金额"/>
                <w:tag w:val="_GBC_b3c11e53be3c4e57a022ff976041fcf8"/>
                <w:id w:val="3411127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权益工具中的永续债变动金额"/>
                <w:tag w:val="_GBC_db3eb02445024046b5ab63d0d8906d66"/>
                <w:id w:val="3411127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权益工具中的其他变动金额"/>
                <w:tag w:val="_GBC_dac459735e37408c8bdcaf0b903b0b0c"/>
                <w:id w:val="34111280"/>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资本公积变动金额"/>
                <w:tag w:val="_GBC_0cd0dbfd5f5f49aab7df931a7b37b3d9"/>
                <w:id w:val="3411128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库存股变动金额"/>
                <w:tag w:val="_GBC_e7e12060fc1a434c8f245d8ce3c7784e"/>
                <w:id w:val="3411128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综合收益变动金额"/>
                <w:tag w:val="_GBC_3f95cdae38f544a09bed63c16ff53b8f"/>
                <w:id w:val="3411128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专项储备变动金额"/>
                <w:tag w:val="_GBC_428b3915b19242e9a4ce1ba68ccad34a"/>
                <w:id w:val="34111284"/>
                <w:lock w:val="sdtLocked"/>
              </w:sdtPr>
              <w:sdtContent>
                <w:tc>
                  <w:tcPr>
                    <w:tcW w:w="1418" w:type="dxa"/>
                  </w:tcPr>
                  <w:p w:rsidR="001351B8" w:rsidRDefault="001351B8" w:rsidP="001351B8">
                    <w:pPr>
                      <w:jc w:val="right"/>
                      <w:rPr>
                        <w:sz w:val="18"/>
                        <w:szCs w:val="18"/>
                      </w:rPr>
                    </w:pPr>
                  </w:p>
                </w:tc>
              </w:sdtContent>
            </w:sdt>
            <w:sdt>
              <w:sdtPr>
                <w:rPr>
                  <w:sz w:val="18"/>
                  <w:szCs w:val="18"/>
                </w:rPr>
                <w:alias w:val="其他所有者权益内部结转导致盈余公积变动金额"/>
                <w:tag w:val="_GBC_3b93cb39ff804b5aa73b2389783e320a"/>
                <w:id w:val="3411128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未分配利润变动金额"/>
                <w:tag w:val="_GBC_9d4a2b913855436381a95424df73ee04"/>
                <w:id w:val="3411128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股东权益合计变动金额"/>
                <w:tag w:val="_GBC_7e822b0750cd402fae535b6172cd08f8"/>
                <w:id w:val="34111287"/>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vAlign w:val="center"/>
              </w:tcPr>
              <w:p w:rsidR="001351B8" w:rsidRDefault="009320B5" w:rsidP="001351B8">
                <w:pPr>
                  <w:rPr>
                    <w:sz w:val="18"/>
                    <w:szCs w:val="18"/>
                  </w:rPr>
                </w:pPr>
                <w:r>
                  <w:rPr>
                    <w:rFonts w:hint="eastAsia"/>
                    <w:sz w:val="18"/>
                    <w:szCs w:val="18"/>
                  </w:rPr>
                  <w:t xml:space="preserve"> （五）专项储备</w:t>
                </w:r>
              </w:p>
            </w:tc>
            <w:sdt>
              <w:sdtPr>
                <w:rPr>
                  <w:sz w:val="18"/>
                  <w:szCs w:val="18"/>
                </w:rPr>
                <w:alias w:val="专项储备导致实收资本（或股本）净额变动金额"/>
                <w:tag w:val="_GBC_184d3fcd3b70438fab7a36eeec82b3fd"/>
                <w:id w:val="34111288"/>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专项储备导致其他权益工具中的优先股变动金额"/>
                <w:tag w:val="_GBC_b666abc8dc79428795272c8e060cc2c1"/>
                <w:id w:val="3411128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权益工具中的永续债变动金额"/>
                <w:tag w:val="_GBC_08459e27db904cacbc1e66636e993d48"/>
                <w:id w:val="3411129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权益工具中的其他变动金额"/>
                <w:tag w:val="_GBC_87ba47372bde40b194d5cc2104357203"/>
                <w:id w:val="34111291"/>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资本公积变动金额"/>
                <w:tag w:val="_GBC_2467a579f4444e2bb0c20b304e05bc3c"/>
                <w:id w:val="3411129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库存股变动金额"/>
                <w:tag w:val="_GBC_707f91be6dfd43c29c268bce7d7b19e9"/>
                <w:id w:val="3411129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综合收益变动金额"/>
                <w:tag w:val="_GBC_30f75bed4b6b4265b1eaf83519e184b1"/>
                <w:id w:val="3411129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专项储备变动金额"/>
                <w:tag w:val="_GBC_52a603f5d918497991ce5bdb324c6121"/>
                <w:id w:val="34111295"/>
                <w:lock w:val="sdtLocked"/>
              </w:sdtPr>
              <w:sdtContent>
                <w:tc>
                  <w:tcPr>
                    <w:tcW w:w="1418" w:type="dxa"/>
                  </w:tcPr>
                  <w:p w:rsidR="001351B8" w:rsidRDefault="009320B5" w:rsidP="001351B8">
                    <w:pPr>
                      <w:jc w:val="right"/>
                      <w:rPr>
                        <w:sz w:val="18"/>
                        <w:szCs w:val="18"/>
                      </w:rPr>
                    </w:pPr>
                    <w:r>
                      <w:rPr>
                        <w:sz w:val="18"/>
                        <w:szCs w:val="18"/>
                      </w:rPr>
                      <w:t>247,248.36</w:t>
                    </w:r>
                  </w:p>
                </w:tc>
              </w:sdtContent>
            </w:sdt>
            <w:sdt>
              <w:sdtPr>
                <w:rPr>
                  <w:sz w:val="18"/>
                  <w:szCs w:val="18"/>
                </w:rPr>
                <w:alias w:val="专项储备导致盈余公积变动金额"/>
                <w:tag w:val="_GBC_4cf05aa12d354fa58619f7e5993909c3"/>
                <w:id w:val="3411129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未分配利润变动金额"/>
                <w:tag w:val="_GBC_d5e54361476143978777d53b438215ea"/>
                <w:id w:val="3411129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股东权益合计变动金额"/>
                <w:tag w:val="_GBC_822f5031a89c47fbb7e871c196947ba1"/>
                <w:id w:val="34111298"/>
                <w:lock w:val="sdtLocked"/>
              </w:sdtPr>
              <w:sdtContent>
                <w:tc>
                  <w:tcPr>
                    <w:tcW w:w="1701" w:type="dxa"/>
                  </w:tcPr>
                  <w:p w:rsidR="001351B8" w:rsidRDefault="009320B5" w:rsidP="001351B8">
                    <w:pPr>
                      <w:jc w:val="right"/>
                      <w:rPr>
                        <w:sz w:val="18"/>
                        <w:szCs w:val="18"/>
                      </w:rPr>
                    </w:pPr>
                    <w:r>
                      <w:rPr>
                        <w:sz w:val="18"/>
                        <w:szCs w:val="18"/>
                      </w:rPr>
                      <w:t>247,248.36</w:t>
                    </w:r>
                  </w:p>
                </w:tc>
              </w:sdtContent>
            </w:sdt>
          </w:tr>
          <w:tr w:rsidR="001351B8" w:rsidTr="001351B8">
            <w:trPr>
              <w:trHeight w:val="20"/>
            </w:trPr>
            <w:tc>
              <w:tcPr>
                <w:tcW w:w="1985" w:type="dxa"/>
                <w:vAlign w:val="center"/>
              </w:tcPr>
              <w:p w:rsidR="001351B8" w:rsidRDefault="009320B5" w:rsidP="001351B8">
                <w:pPr>
                  <w:rPr>
                    <w:sz w:val="18"/>
                    <w:szCs w:val="18"/>
                  </w:rPr>
                </w:pPr>
                <w:r>
                  <w:rPr>
                    <w:rFonts w:hint="eastAsia"/>
                    <w:sz w:val="18"/>
                    <w:szCs w:val="18"/>
                  </w:rPr>
                  <w:t>1．本期提取</w:t>
                </w:r>
              </w:p>
            </w:tc>
            <w:sdt>
              <w:sdtPr>
                <w:rPr>
                  <w:sz w:val="18"/>
                  <w:szCs w:val="18"/>
                </w:rPr>
                <w:alias w:val="提取导致实收资本（或股本）净额变动金额"/>
                <w:tag w:val="_GBC_1a776b3a980f411bba76b622771eb13e"/>
                <w:id w:val="34111299"/>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提取导致其他权益工具中的优先股变动金额"/>
                <w:tag w:val="_GBC_ee1a333821314ae8aa66c043e41ebca8"/>
                <w:id w:val="3411130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权益工具中的永续债变动金额"/>
                <w:tag w:val="_GBC_cef6356f9eee4311879ffda63794f740"/>
                <w:id w:val="3411130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权益工具中的其他变动金额"/>
                <w:tag w:val="_GBC_dc5c95d0b9124996af636d8b649ff814"/>
                <w:id w:val="34111302"/>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资本公积变动金额"/>
                <w:tag w:val="_GBC_2b31d89c9ea24863bc7e502d3de226cd"/>
                <w:id w:val="3411130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库存股变动金额"/>
                <w:tag w:val="_GBC_59f36e5d8fa24582a884f4c33ea75174"/>
                <w:id w:val="34111304"/>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综合收益变动金额"/>
                <w:tag w:val="_GBC_1b42c7d35eb4450a84eba12400bef36c"/>
                <w:id w:val="34111305"/>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专项储备变动金额"/>
                <w:tag w:val="_GBC_0d56da6488b04be581f23d2316d0e2b3"/>
                <w:id w:val="34111306"/>
                <w:lock w:val="sdtLocked"/>
              </w:sdtPr>
              <w:sdtContent>
                <w:tc>
                  <w:tcPr>
                    <w:tcW w:w="1418" w:type="dxa"/>
                  </w:tcPr>
                  <w:p w:rsidR="001351B8" w:rsidRDefault="009320B5" w:rsidP="001351B8">
                    <w:pPr>
                      <w:jc w:val="right"/>
                      <w:rPr>
                        <w:sz w:val="18"/>
                        <w:szCs w:val="18"/>
                      </w:rPr>
                    </w:pPr>
                    <w:r>
                      <w:rPr>
                        <w:sz w:val="18"/>
                        <w:szCs w:val="18"/>
                      </w:rPr>
                      <w:t>27,100,000.00</w:t>
                    </w:r>
                  </w:p>
                </w:tc>
              </w:sdtContent>
            </w:sdt>
            <w:sdt>
              <w:sdtPr>
                <w:rPr>
                  <w:sz w:val="18"/>
                  <w:szCs w:val="18"/>
                </w:rPr>
                <w:alias w:val="提取导致盈余公积变动金额"/>
                <w:tag w:val="_GBC_0892a82901514711937d9a90a982e3f5"/>
                <w:id w:val="3411130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未分配利润变动金额"/>
                <w:tag w:val="_GBC_584dc7913013473dac3972edb5503b7e"/>
                <w:id w:val="3411130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股东权益合计变动金额"/>
                <w:tag w:val="_GBC_6554ac9cad5c45409d1f2cd30e597143"/>
                <w:id w:val="34111309"/>
                <w:lock w:val="sdtLocked"/>
              </w:sdtPr>
              <w:sdtContent>
                <w:tc>
                  <w:tcPr>
                    <w:tcW w:w="1701" w:type="dxa"/>
                  </w:tcPr>
                  <w:p w:rsidR="001351B8" w:rsidRDefault="009320B5" w:rsidP="001351B8">
                    <w:pPr>
                      <w:jc w:val="right"/>
                      <w:rPr>
                        <w:sz w:val="18"/>
                        <w:szCs w:val="18"/>
                      </w:rPr>
                    </w:pPr>
                    <w:r>
                      <w:rPr>
                        <w:sz w:val="18"/>
                        <w:szCs w:val="18"/>
                      </w:rPr>
                      <w:t>27,100,000.00</w:t>
                    </w:r>
                  </w:p>
                </w:tc>
              </w:sdtContent>
            </w:sdt>
          </w:tr>
          <w:tr w:rsidR="001351B8" w:rsidTr="001351B8">
            <w:trPr>
              <w:trHeight w:val="20"/>
            </w:trPr>
            <w:tc>
              <w:tcPr>
                <w:tcW w:w="1985" w:type="dxa"/>
                <w:vAlign w:val="center"/>
              </w:tcPr>
              <w:p w:rsidR="001351B8" w:rsidRDefault="009320B5" w:rsidP="001351B8">
                <w:pPr>
                  <w:rPr>
                    <w:sz w:val="18"/>
                    <w:szCs w:val="18"/>
                  </w:rPr>
                </w:pPr>
                <w:r>
                  <w:rPr>
                    <w:rFonts w:hint="eastAsia"/>
                    <w:sz w:val="18"/>
                    <w:szCs w:val="18"/>
                  </w:rPr>
                  <w:t>2．本期使用</w:t>
                </w:r>
              </w:p>
            </w:tc>
            <w:sdt>
              <w:sdtPr>
                <w:rPr>
                  <w:sz w:val="18"/>
                  <w:szCs w:val="18"/>
                </w:rPr>
                <w:alias w:val="使用导致实收资本（或股本）净额变动金额"/>
                <w:tag w:val="_GBC_b6dc680639724e9b82ae9b818dc65cf0"/>
                <w:id w:val="34111310"/>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使用导致其他权益工具中的优先股变动金额"/>
                <w:tag w:val="_GBC_0a0681c2f85848b0832223d39df2edd2"/>
                <w:id w:val="3411131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权益工具中的永续债变动金额"/>
                <w:tag w:val="_GBC_3b46bf18eabf4f2c9fe1c3a7ddb0589d"/>
                <w:id w:val="3411131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权益工具中的其他变动金额"/>
                <w:tag w:val="_GBC_69d4768d511a430f844e9adc32f429f6"/>
                <w:id w:val="34111313"/>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资本公积变动金额"/>
                <w:tag w:val="_GBC_75dc66794b994868afb970b61fb54d32"/>
                <w:id w:val="3411131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库存股变动金额"/>
                <w:tag w:val="_GBC_0289778192c445a697d6b4abaa00cc51"/>
                <w:id w:val="34111315"/>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综合收益变动金额"/>
                <w:tag w:val="_GBC_b0a39e725d244c72973643aff073de56"/>
                <w:id w:val="34111316"/>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专项储备变动金额"/>
                <w:tag w:val="_GBC_c1774f9cc2bd4522b4ff846070d65538"/>
                <w:id w:val="34111317"/>
                <w:lock w:val="sdtLocked"/>
              </w:sdtPr>
              <w:sdtContent>
                <w:tc>
                  <w:tcPr>
                    <w:tcW w:w="1418" w:type="dxa"/>
                  </w:tcPr>
                  <w:p w:rsidR="001351B8" w:rsidRDefault="009320B5" w:rsidP="001351B8">
                    <w:pPr>
                      <w:jc w:val="right"/>
                      <w:rPr>
                        <w:sz w:val="18"/>
                        <w:szCs w:val="18"/>
                      </w:rPr>
                    </w:pPr>
                    <w:r>
                      <w:rPr>
                        <w:sz w:val="18"/>
                        <w:szCs w:val="18"/>
                      </w:rPr>
                      <w:t>26,852,751.64</w:t>
                    </w:r>
                  </w:p>
                </w:tc>
              </w:sdtContent>
            </w:sdt>
            <w:sdt>
              <w:sdtPr>
                <w:rPr>
                  <w:sz w:val="18"/>
                  <w:szCs w:val="18"/>
                </w:rPr>
                <w:alias w:val="使用导致盈余公积变动金额"/>
                <w:tag w:val="_GBC_f40aad8b480e40088b17834bf283a648"/>
                <w:id w:val="3411131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未分配利润变动金额"/>
                <w:tag w:val="_GBC_279ac86938df47a2beb1e6ba24c99d78"/>
                <w:id w:val="3411131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股东权益合计变动金额"/>
                <w:tag w:val="_GBC_aac54118a3d84d03a0584bff996583e7"/>
                <w:id w:val="34111320"/>
                <w:lock w:val="sdtLocked"/>
              </w:sdtPr>
              <w:sdtContent>
                <w:tc>
                  <w:tcPr>
                    <w:tcW w:w="1701" w:type="dxa"/>
                  </w:tcPr>
                  <w:p w:rsidR="001351B8" w:rsidRDefault="009320B5" w:rsidP="001351B8">
                    <w:pPr>
                      <w:jc w:val="right"/>
                      <w:rPr>
                        <w:sz w:val="18"/>
                        <w:szCs w:val="18"/>
                      </w:rPr>
                    </w:pPr>
                    <w:r>
                      <w:rPr>
                        <w:sz w:val="18"/>
                        <w:szCs w:val="18"/>
                      </w:rPr>
                      <w:t>26,852,751.64</w:t>
                    </w:r>
                  </w:p>
                </w:tc>
              </w:sdtContent>
            </w:sdt>
          </w:tr>
          <w:tr w:rsidR="001351B8" w:rsidTr="001351B8">
            <w:trPr>
              <w:trHeight w:val="20"/>
            </w:trPr>
            <w:tc>
              <w:tcPr>
                <w:tcW w:w="1985" w:type="dxa"/>
              </w:tcPr>
              <w:p w:rsidR="001351B8" w:rsidRDefault="009320B5" w:rsidP="001351B8">
                <w:pPr>
                  <w:rPr>
                    <w:sz w:val="18"/>
                    <w:szCs w:val="18"/>
                  </w:rPr>
                </w:pPr>
                <w:r>
                  <w:rPr>
                    <w:rFonts w:hint="eastAsia"/>
                    <w:sz w:val="18"/>
                    <w:szCs w:val="18"/>
                  </w:rPr>
                  <w:t>（六）其他</w:t>
                </w:r>
              </w:p>
            </w:tc>
            <w:sdt>
              <w:sdtPr>
                <w:rPr>
                  <w:sz w:val="18"/>
                  <w:szCs w:val="18"/>
                </w:rPr>
                <w:alias w:val="其他导致实收资本（或股本）净额变动金额"/>
                <w:tag w:val="_GBC_9b9ef3032298479e95f403815b42914b"/>
                <w:id w:val="34111321"/>
                <w:lock w:val="sdtLocked"/>
              </w:sdtPr>
              <w:sdtContent>
                <w:tc>
                  <w:tcPr>
                    <w:tcW w:w="1701" w:type="dxa"/>
                    <w:tcBorders>
                      <w:right w:val="single" w:sz="4" w:space="0" w:color="auto"/>
                    </w:tcBorders>
                  </w:tcPr>
                  <w:p w:rsidR="001351B8" w:rsidRDefault="001351B8" w:rsidP="001351B8">
                    <w:pPr>
                      <w:jc w:val="right"/>
                      <w:rPr>
                        <w:sz w:val="18"/>
                        <w:szCs w:val="18"/>
                      </w:rPr>
                    </w:pPr>
                  </w:p>
                </w:tc>
              </w:sdtContent>
            </w:sdt>
            <w:sdt>
              <w:sdtPr>
                <w:rPr>
                  <w:sz w:val="18"/>
                  <w:szCs w:val="18"/>
                </w:rPr>
                <w:alias w:val="其他导致其他权益工具中的优先股变动金额"/>
                <w:tag w:val="_GBC_70bc3199685a43c2b2f74a3ca28219d1"/>
                <w:id w:val="3411132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权益工具中的永续债变动金额"/>
                <w:tag w:val="_GBC_6aad236844464a11a6178dd33de1b904"/>
                <w:id w:val="3411132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权益工具中的其他变动金额"/>
                <w:tag w:val="_GBC_81068e993e404d7b832d7dc6f0a9c72d"/>
                <w:id w:val="34111324"/>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资本公积变动金额"/>
                <w:tag w:val="_GBC_614cbd799c6647748fa16a87680fc117"/>
                <w:id w:val="3411132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库存股变动金额"/>
                <w:tag w:val="_GBC_14c39c1a7822467babebcbfd6d14359f"/>
                <w:id w:val="34111326"/>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综合收益变动金额"/>
                <w:tag w:val="_GBC_26be73cf1f9d4ea59f7a8e208204a2dd"/>
                <w:id w:val="34111327"/>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专项储备变动金额"/>
                <w:tag w:val="_GBC_2ea015c1e942463180b5ed5093b87d2a"/>
                <w:id w:val="34111328"/>
                <w:lock w:val="sdtLocked"/>
              </w:sdtPr>
              <w:sdtContent>
                <w:tc>
                  <w:tcPr>
                    <w:tcW w:w="1418" w:type="dxa"/>
                  </w:tcPr>
                  <w:p w:rsidR="001351B8" w:rsidRDefault="001351B8" w:rsidP="001351B8">
                    <w:pPr>
                      <w:jc w:val="right"/>
                      <w:rPr>
                        <w:sz w:val="18"/>
                        <w:szCs w:val="18"/>
                      </w:rPr>
                    </w:pPr>
                  </w:p>
                </w:tc>
              </w:sdtContent>
            </w:sdt>
            <w:sdt>
              <w:sdtPr>
                <w:rPr>
                  <w:sz w:val="18"/>
                  <w:szCs w:val="18"/>
                </w:rPr>
                <w:alias w:val="其他导致盈余公积变动金额"/>
                <w:tag w:val="_GBC_de7afa43ebeb484b8492b872bfc2e0f9"/>
                <w:id w:val="3411132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未分配利润变动金额"/>
                <w:tag w:val="_GBC_207c8ba0ee6d4e869d4bbba3f2f20563"/>
                <w:id w:val="3411133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股东权益合计变动金额"/>
                <w:tag w:val="_GBC_b81dfb0c70b04129ac6a0a2e10eb64b0"/>
                <w:id w:val="34111331"/>
                <w:lock w:val="sdtLocked"/>
                <w:showingPlcHdr/>
              </w:sdtPr>
              <w:sdtContent>
                <w:tc>
                  <w:tcPr>
                    <w:tcW w:w="1701"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1351B8">
            <w:trPr>
              <w:trHeight w:val="20"/>
            </w:trPr>
            <w:tc>
              <w:tcPr>
                <w:tcW w:w="1985" w:type="dxa"/>
              </w:tcPr>
              <w:p w:rsidR="001351B8" w:rsidRDefault="009320B5" w:rsidP="001351B8">
                <w:pPr>
                  <w:rPr>
                    <w:sz w:val="18"/>
                    <w:szCs w:val="18"/>
                  </w:rPr>
                </w:pPr>
                <w:r>
                  <w:rPr>
                    <w:sz w:val="18"/>
                    <w:szCs w:val="18"/>
                  </w:rPr>
                  <w:t>四、本期期末余额</w:t>
                </w:r>
              </w:p>
            </w:tc>
            <w:sdt>
              <w:sdtPr>
                <w:rPr>
                  <w:sz w:val="18"/>
                  <w:szCs w:val="18"/>
                </w:rPr>
                <w:alias w:val="股本"/>
                <w:tag w:val="_GBC_e69cfe927a7a4db697330d0038673a9b"/>
                <w:id w:val="34111332"/>
                <w:lock w:val="sdtLocked"/>
              </w:sdtPr>
              <w:sdtContent>
                <w:tc>
                  <w:tcPr>
                    <w:tcW w:w="1701" w:type="dxa"/>
                    <w:tcBorders>
                      <w:right w:val="single" w:sz="4" w:space="0" w:color="auto"/>
                    </w:tcBorders>
                  </w:tcPr>
                  <w:p w:rsidR="001351B8" w:rsidRDefault="009320B5" w:rsidP="001351B8">
                    <w:pPr>
                      <w:jc w:val="right"/>
                      <w:rPr>
                        <w:sz w:val="18"/>
                        <w:szCs w:val="18"/>
                      </w:rPr>
                    </w:pPr>
                    <w:r>
                      <w:rPr>
                        <w:sz w:val="18"/>
                        <w:szCs w:val="18"/>
                      </w:rPr>
                      <w:t>2,562,793,200.00</w:t>
                    </w:r>
                  </w:p>
                </w:tc>
              </w:sdtContent>
            </w:sdt>
            <w:sdt>
              <w:sdtPr>
                <w:rPr>
                  <w:sz w:val="18"/>
                  <w:szCs w:val="18"/>
                </w:rPr>
                <w:alias w:val="其他权益工具-其中：优先股"/>
                <w:tag w:val="_GBC_5fe2d1d138b648d79daf9c18ccbf8467"/>
                <w:id w:val="3411133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19434434ac8f4b4f93c7c0fec7b78836"/>
                <w:id w:val="3411133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1fb4ae5740d64b1eaf7216374c1aaf26"/>
                <w:id w:val="34111335"/>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f9b2902b822a47248e262e4acd520330"/>
                <w:id w:val="34111336"/>
                <w:lock w:val="sdtLocked"/>
              </w:sdtPr>
              <w:sdtContent>
                <w:tc>
                  <w:tcPr>
                    <w:tcW w:w="1559" w:type="dxa"/>
                  </w:tcPr>
                  <w:p w:rsidR="001351B8" w:rsidRDefault="009320B5" w:rsidP="001351B8">
                    <w:pPr>
                      <w:jc w:val="right"/>
                      <w:rPr>
                        <w:color w:val="008000"/>
                        <w:sz w:val="18"/>
                        <w:szCs w:val="18"/>
                      </w:rPr>
                    </w:pPr>
                    <w:r>
                      <w:rPr>
                        <w:sz w:val="18"/>
                        <w:szCs w:val="18"/>
                      </w:rPr>
                      <w:t>208,436,169.08</w:t>
                    </w:r>
                  </w:p>
                </w:tc>
              </w:sdtContent>
            </w:sdt>
            <w:sdt>
              <w:sdtPr>
                <w:rPr>
                  <w:sz w:val="18"/>
                  <w:szCs w:val="18"/>
                </w:rPr>
                <w:alias w:val="库存股"/>
                <w:tag w:val="_GBC_811c213d06d1484da4c70e4e700d2e0e"/>
                <w:id w:val="34111337"/>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9153132d65024cd49d8c73c5f1af529b"/>
                <w:id w:val="34111338"/>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
                <w:tag w:val="_GBC_4ab46d48f0534add8dbd7a0764ef0c66"/>
                <w:id w:val="34111339"/>
                <w:lock w:val="sdtLocked"/>
              </w:sdtPr>
              <w:sdtContent>
                <w:tc>
                  <w:tcPr>
                    <w:tcW w:w="1418" w:type="dxa"/>
                  </w:tcPr>
                  <w:p w:rsidR="001351B8" w:rsidRDefault="009320B5" w:rsidP="001351B8">
                    <w:pPr>
                      <w:jc w:val="right"/>
                      <w:rPr>
                        <w:sz w:val="18"/>
                        <w:szCs w:val="18"/>
                      </w:rPr>
                    </w:pPr>
                    <w:r>
                      <w:rPr>
                        <w:sz w:val="18"/>
                        <w:szCs w:val="18"/>
                      </w:rPr>
                      <w:t>6,103,133.51</w:t>
                    </w:r>
                  </w:p>
                </w:tc>
              </w:sdtContent>
            </w:sdt>
            <w:sdt>
              <w:sdtPr>
                <w:rPr>
                  <w:sz w:val="18"/>
                  <w:szCs w:val="18"/>
                </w:rPr>
                <w:alias w:val="盈余公积"/>
                <w:tag w:val="_GBC_9998fd3733634c8d84cf46407ccbb26d"/>
                <w:id w:val="34111340"/>
                <w:lock w:val="sdtLocked"/>
              </w:sdtPr>
              <w:sdtContent>
                <w:tc>
                  <w:tcPr>
                    <w:tcW w:w="1559" w:type="dxa"/>
                  </w:tcPr>
                  <w:p w:rsidR="001351B8" w:rsidRDefault="009320B5" w:rsidP="001351B8">
                    <w:pPr>
                      <w:jc w:val="right"/>
                      <w:rPr>
                        <w:color w:val="008000"/>
                        <w:sz w:val="18"/>
                        <w:szCs w:val="18"/>
                      </w:rPr>
                    </w:pPr>
                    <w:r w:rsidRPr="006F3FF9">
                      <w:rPr>
                        <w:sz w:val="18"/>
                        <w:szCs w:val="18"/>
                      </w:rPr>
                      <w:t>972,441,693.18</w:t>
                    </w:r>
                  </w:p>
                </w:tc>
              </w:sdtContent>
            </w:sdt>
            <w:sdt>
              <w:sdtPr>
                <w:rPr>
                  <w:sz w:val="18"/>
                  <w:szCs w:val="18"/>
                </w:rPr>
                <w:alias w:val="未分配利润"/>
                <w:tag w:val="_GBC_0f85785164544440a8e49a20ba021941"/>
                <w:id w:val="34111341"/>
                <w:lock w:val="sdtLocked"/>
              </w:sdtPr>
              <w:sdtContent>
                <w:tc>
                  <w:tcPr>
                    <w:tcW w:w="1559" w:type="dxa"/>
                  </w:tcPr>
                  <w:p w:rsidR="001351B8" w:rsidRDefault="009320B5" w:rsidP="001351B8">
                    <w:pPr>
                      <w:jc w:val="right"/>
                      <w:rPr>
                        <w:color w:val="008000"/>
                        <w:sz w:val="18"/>
                        <w:szCs w:val="18"/>
                      </w:rPr>
                    </w:pPr>
                    <w:r w:rsidRPr="006F3FF9">
                      <w:rPr>
                        <w:sz w:val="18"/>
                        <w:szCs w:val="18"/>
                      </w:rPr>
                      <w:t>885,130,382.22</w:t>
                    </w:r>
                  </w:p>
                </w:tc>
              </w:sdtContent>
            </w:sdt>
            <w:sdt>
              <w:sdtPr>
                <w:rPr>
                  <w:sz w:val="18"/>
                  <w:szCs w:val="18"/>
                </w:rPr>
                <w:alias w:val="股东权益合计"/>
                <w:tag w:val="_GBC_776abbe15ae24d6c975f6803c21f18ad"/>
                <w:id w:val="34111342"/>
                <w:lock w:val="sdtLocked"/>
              </w:sdtPr>
              <w:sdtContent>
                <w:tc>
                  <w:tcPr>
                    <w:tcW w:w="1701" w:type="dxa"/>
                  </w:tcPr>
                  <w:p w:rsidR="001351B8" w:rsidRDefault="009320B5" w:rsidP="001351B8">
                    <w:pPr>
                      <w:jc w:val="right"/>
                      <w:rPr>
                        <w:color w:val="008000"/>
                        <w:sz w:val="18"/>
                        <w:szCs w:val="18"/>
                      </w:rPr>
                    </w:pPr>
                    <w:r w:rsidRPr="006F3FF9">
                      <w:rPr>
                        <w:sz w:val="18"/>
                        <w:szCs w:val="18"/>
                      </w:rPr>
                      <w:t>4,634,904,577.99</w:t>
                    </w:r>
                  </w:p>
                </w:tc>
              </w:sdtContent>
            </w:sdt>
          </w:tr>
        </w:tbl>
        <w:p w:rsidR="001351B8" w:rsidRDefault="001351B8"/>
        <w:p w:rsidR="001351B8" w:rsidRDefault="001351B8" w:rsidP="001351B8">
          <w:pPr>
            <w:rPr>
              <w:szCs w:val="21"/>
            </w:rPr>
          </w:pPr>
        </w:p>
        <w:tbl>
          <w:tblPr>
            <w:tblW w:w="1474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5"/>
            <w:gridCol w:w="1701"/>
            <w:gridCol w:w="567"/>
            <w:gridCol w:w="567"/>
            <w:gridCol w:w="425"/>
            <w:gridCol w:w="1559"/>
            <w:gridCol w:w="567"/>
            <w:gridCol w:w="709"/>
            <w:gridCol w:w="1418"/>
            <w:gridCol w:w="1559"/>
            <w:gridCol w:w="1843"/>
            <w:gridCol w:w="1842"/>
          </w:tblGrid>
          <w:tr w:rsidR="001351B8" w:rsidTr="00E2467A">
            <w:trPr>
              <w:trHeight w:val="20"/>
            </w:trPr>
            <w:tc>
              <w:tcPr>
                <w:tcW w:w="1985" w:type="dxa"/>
                <w:vMerge w:val="restart"/>
                <w:vAlign w:val="center"/>
              </w:tcPr>
              <w:p w:rsidR="001351B8" w:rsidRDefault="009320B5" w:rsidP="001351B8">
                <w:pPr>
                  <w:adjustRightInd w:val="0"/>
                  <w:snapToGrid w:val="0"/>
                  <w:jc w:val="center"/>
                  <w:rPr>
                    <w:sz w:val="18"/>
                    <w:szCs w:val="18"/>
                  </w:rPr>
                </w:pPr>
                <w:r>
                  <w:rPr>
                    <w:sz w:val="18"/>
                    <w:szCs w:val="18"/>
                  </w:rPr>
                  <w:t>项目</w:t>
                </w:r>
              </w:p>
            </w:tc>
            <w:tc>
              <w:tcPr>
                <w:tcW w:w="12757" w:type="dxa"/>
                <w:gridSpan w:val="11"/>
              </w:tcPr>
              <w:p w:rsidR="001351B8" w:rsidRDefault="009320B5" w:rsidP="001351B8">
                <w:pPr>
                  <w:adjustRightInd w:val="0"/>
                  <w:snapToGrid w:val="0"/>
                  <w:jc w:val="center"/>
                  <w:rPr>
                    <w:sz w:val="18"/>
                    <w:szCs w:val="18"/>
                  </w:rPr>
                </w:pPr>
                <w:r>
                  <w:rPr>
                    <w:rFonts w:hint="eastAsia"/>
                    <w:sz w:val="18"/>
                    <w:szCs w:val="18"/>
                  </w:rPr>
                  <w:t>上期</w:t>
                </w:r>
              </w:p>
            </w:tc>
          </w:tr>
          <w:tr w:rsidR="001351B8" w:rsidTr="00E2467A">
            <w:trPr>
              <w:trHeight w:val="315"/>
            </w:trPr>
            <w:tc>
              <w:tcPr>
                <w:tcW w:w="1985" w:type="dxa"/>
                <w:vMerge/>
              </w:tcPr>
              <w:p w:rsidR="001351B8" w:rsidRDefault="001351B8" w:rsidP="001351B8">
                <w:pPr>
                  <w:adjustRightInd w:val="0"/>
                  <w:snapToGrid w:val="0"/>
                  <w:rPr>
                    <w:sz w:val="18"/>
                    <w:szCs w:val="18"/>
                  </w:rPr>
                </w:pPr>
              </w:p>
            </w:tc>
            <w:tc>
              <w:tcPr>
                <w:tcW w:w="1701" w:type="dxa"/>
                <w:vMerge w:val="restart"/>
                <w:tcBorders>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股本</w:t>
                </w:r>
              </w:p>
            </w:tc>
            <w:tc>
              <w:tcPr>
                <w:tcW w:w="1559" w:type="dxa"/>
                <w:gridSpan w:val="3"/>
                <w:tcBorders>
                  <w:left w:val="single" w:sz="4" w:space="0" w:color="auto"/>
                  <w:bottom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其他权益工具</w:t>
                </w:r>
              </w:p>
            </w:tc>
            <w:tc>
              <w:tcPr>
                <w:tcW w:w="1559" w:type="dxa"/>
                <w:vMerge w:val="restart"/>
                <w:vAlign w:val="center"/>
              </w:tcPr>
              <w:p w:rsidR="001351B8" w:rsidRDefault="009320B5" w:rsidP="001351B8">
                <w:pPr>
                  <w:adjustRightInd w:val="0"/>
                  <w:snapToGrid w:val="0"/>
                  <w:jc w:val="center"/>
                  <w:rPr>
                    <w:sz w:val="18"/>
                    <w:szCs w:val="18"/>
                  </w:rPr>
                </w:pPr>
                <w:r>
                  <w:rPr>
                    <w:sz w:val="18"/>
                    <w:szCs w:val="18"/>
                  </w:rPr>
                  <w:t>资本公积</w:t>
                </w:r>
              </w:p>
            </w:tc>
            <w:tc>
              <w:tcPr>
                <w:tcW w:w="567" w:type="dxa"/>
                <w:vMerge w:val="restart"/>
                <w:vAlign w:val="center"/>
              </w:tcPr>
              <w:p w:rsidR="001351B8" w:rsidRDefault="009320B5" w:rsidP="001351B8">
                <w:pPr>
                  <w:adjustRightInd w:val="0"/>
                  <w:snapToGrid w:val="0"/>
                  <w:jc w:val="center"/>
                  <w:rPr>
                    <w:sz w:val="18"/>
                    <w:szCs w:val="18"/>
                  </w:rPr>
                </w:pPr>
                <w:r>
                  <w:rPr>
                    <w:sz w:val="18"/>
                    <w:szCs w:val="18"/>
                  </w:rPr>
                  <w:t>减：库存股</w:t>
                </w:r>
              </w:p>
            </w:tc>
            <w:tc>
              <w:tcPr>
                <w:tcW w:w="709" w:type="dxa"/>
                <w:vMerge w:val="restart"/>
                <w:vAlign w:val="center"/>
              </w:tcPr>
              <w:p w:rsidR="001351B8" w:rsidRDefault="009320B5" w:rsidP="001351B8">
                <w:pPr>
                  <w:jc w:val="center"/>
                  <w:rPr>
                    <w:sz w:val="18"/>
                    <w:szCs w:val="18"/>
                  </w:rPr>
                </w:pPr>
                <w:r>
                  <w:rPr>
                    <w:rFonts w:hint="eastAsia"/>
                    <w:sz w:val="18"/>
                    <w:szCs w:val="18"/>
                  </w:rPr>
                  <w:t>其他综合收益</w:t>
                </w:r>
              </w:p>
            </w:tc>
            <w:tc>
              <w:tcPr>
                <w:tcW w:w="1418" w:type="dxa"/>
                <w:vMerge w:val="restart"/>
                <w:vAlign w:val="center"/>
              </w:tcPr>
              <w:p w:rsidR="001351B8" w:rsidRDefault="009320B5" w:rsidP="001351B8">
                <w:pPr>
                  <w:adjustRightInd w:val="0"/>
                  <w:snapToGrid w:val="0"/>
                  <w:jc w:val="center"/>
                  <w:rPr>
                    <w:sz w:val="18"/>
                    <w:szCs w:val="18"/>
                  </w:rPr>
                </w:pPr>
                <w:r>
                  <w:rPr>
                    <w:rFonts w:hint="eastAsia"/>
                    <w:sz w:val="18"/>
                    <w:szCs w:val="18"/>
                  </w:rPr>
                  <w:t>专项储备</w:t>
                </w:r>
              </w:p>
            </w:tc>
            <w:tc>
              <w:tcPr>
                <w:tcW w:w="1559" w:type="dxa"/>
                <w:vMerge w:val="restart"/>
                <w:vAlign w:val="center"/>
              </w:tcPr>
              <w:p w:rsidR="001351B8" w:rsidRDefault="009320B5" w:rsidP="001351B8">
                <w:pPr>
                  <w:adjustRightInd w:val="0"/>
                  <w:snapToGrid w:val="0"/>
                  <w:jc w:val="center"/>
                  <w:rPr>
                    <w:sz w:val="18"/>
                    <w:szCs w:val="18"/>
                  </w:rPr>
                </w:pPr>
                <w:r>
                  <w:rPr>
                    <w:sz w:val="18"/>
                    <w:szCs w:val="18"/>
                  </w:rPr>
                  <w:t>盈余公积</w:t>
                </w:r>
              </w:p>
            </w:tc>
            <w:tc>
              <w:tcPr>
                <w:tcW w:w="1843" w:type="dxa"/>
                <w:vMerge w:val="restart"/>
                <w:vAlign w:val="center"/>
              </w:tcPr>
              <w:p w:rsidR="001351B8" w:rsidRDefault="009320B5" w:rsidP="001351B8">
                <w:pPr>
                  <w:adjustRightInd w:val="0"/>
                  <w:snapToGrid w:val="0"/>
                  <w:jc w:val="center"/>
                  <w:rPr>
                    <w:sz w:val="18"/>
                    <w:szCs w:val="18"/>
                  </w:rPr>
                </w:pPr>
                <w:r>
                  <w:rPr>
                    <w:sz w:val="18"/>
                    <w:szCs w:val="18"/>
                  </w:rPr>
                  <w:t>未分配利润</w:t>
                </w:r>
              </w:p>
            </w:tc>
            <w:tc>
              <w:tcPr>
                <w:tcW w:w="1842" w:type="dxa"/>
                <w:vMerge w:val="restart"/>
                <w:vAlign w:val="center"/>
              </w:tcPr>
              <w:p w:rsidR="001351B8" w:rsidRDefault="009320B5" w:rsidP="001351B8">
                <w:pPr>
                  <w:adjustRightInd w:val="0"/>
                  <w:snapToGrid w:val="0"/>
                  <w:jc w:val="center"/>
                  <w:rPr>
                    <w:sz w:val="18"/>
                    <w:szCs w:val="18"/>
                  </w:rPr>
                </w:pPr>
                <w:r>
                  <w:rPr>
                    <w:sz w:val="18"/>
                    <w:szCs w:val="18"/>
                  </w:rPr>
                  <w:t>所有者权益合计</w:t>
                </w:r>
              </w:p>
            </w:tc>
          </w:tr>
          <w:tr w:rsidR="001351B8" w:rsidTr="00E2467A">
            <w:trPr>
              <w:trHeight w:val="294"/>
            </w:trPr>
            <w:tc>
              <w:tcPr>
                <w:tcW w:w="1985" w:type="dxa"/>
                <w:vMerge/>
              </w:tcPr>
              <w:p w:rsidR="001351B8" w:rsidRDefault="001351B8" w:rsidP="001351B8">
                <w:pPr>
                  <w:adjustRightInd w:val="0"/>
                  <w:snapToGrid w:val="0"/>
                  <w:rPr>
                    <w:sz w:val="18"/>
                    <w:szCs w:val="18"/>
                  </w:rPr>
                </w:pPr>
              </w:p>
            </w:tc>
            <w:tc>
              <w:tcPr>
                <w:tcW w:w="1701" w:type="dxa"/>
                <w:vMerge/>
                <w:tcBorders>
                  <w:right w:val="single" w:sz="4" w:space="0" w:color="auto"/>
                </w:tcBorders>
              </w:tcPr>
              <w:p w:rsidR="001351B8" w:rsidRDefault="001351B8" w:rsidP="001351B8">
                <w:pPr>
                  <w:adjustRightInd w:val="0"/>
                  <w:snapToGrid w:val="0"/>
                  <w:jc w:val="center"/>
                  <w:rPr>
                    <w:sz w:val="18"/>
                    <w:szCs w:val="18"/>
                  </w:rPr>
                </w:pPr>
              </w:p>
            </w:tc>
            <w:tc>
              <w:tcPr>
                <w:tcW w:w="567" w:type="dxa"/>
                <w:tcBorders>
                  <w:top w:val="single" w:sz="4" w:space="0" w:color="auto"/>
                  <w:left w:val="single" w:sz="4" w:space="0" w:color="auto"/>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永续债</w:t>
                </w:r>
              </w:p>
            </w:tc>
            <w:tc>
              <w:tcPr>
                <w:tcW w:w="425" w:type="dxa"/>
                <w:tcBorders>
                  <w:top w:val="single" w:sz="4" w:space="0" w:color="auto"/>
                  <w:left w:val="single" w:sz="4" w:space="0" w:color="auto"/>
                </w:tcBorders>
                <w:vAlign w:val="center"/>
              </w:tcPr>
              <w:p w:rsidR="001351B8" w:rsidRDefault="009320B5" w:rsidP="001351B8">
                <w:pPr>
                  <w:adjustRightInd w:val="0"/>
                  <w:snapToGrid w:val="0"/>
                  <w:jc w:val="center"/>
                  <w:rPr>
                    <w:sz w:val="18"/>
                    <w:szCs w:val="18"/>
                  </w:rPr>
                </w:pPr>
                <w:r>
                  <w:rPr>
                    <w:rFonts w:hint="eastAsia"/>
                    <w:sz w:val="18"/>
                    <w:szCs w:val="18"/>
                  </w:rPr>
                  <w:t>其他</w:t>
                </w:r>
              </w:p>
            </w:tc>
            <w:tc>
              <w:tcPr>
                <w:tcW w:w="1559" w:type="dxa"/>
                <w:vMerge/>
              </w:tcPr>
              <w:p w:rsidR="001351B8" w:rsidRDefault="001351B8" w:rsidP="001351B8">
                <w:pPr>
                  <w:adjustRightInd w:val="0"/>
                  <w:snapToGrid w:val="0"/>
                  <w:jc w:val="center"/>
                  <w:rPr>
                    <w:sz w:val="18"/>
                    <w:szCs w:val="18"/>
                  </w:rPr>
                </w:pPr>
              </w:p>
            </w:tc>
            <w:tc>
              <w:tcPr>
                <w:tcW w:w="567" w:type="dxa"/>
                <w:vMerge/>
              </w:tcPr>
              <w:p w:rsidR="001351B8" w:rsidRDefault="001351B8" w:rsidP="001351B8">
                <w:pPr>
                  <w:adjustRightInd w:val="0"/>
                  <w:snapToGrid w:val="0"/>
                  <w:jc w:val="center"/>
                  <w:rPr>
                    <w:sz w:val="18"/>
                    <w:szCs w:val="18"/>
                  </w:rPr>
                </w:pPr>
              </w:p>
            </w:tc>
            <w:tc>
              <w:tcPr>
                <w:tcW w:w="709" w:type="dxa"/>
                <w:vMerge/>
              </w:tcPr>
              <w:p w:rsidR="001351B8" w:rsidRDefault="001351B8" w:rsidP="001351B8">
                <w:pPr>
                  <w:jc w:val="center"/>
                  <w:rPr>
                    <w:sz w:val="18"/>
                    <w:szCs w:val="18"/>
                  </w:rPr>
                </w:pPr>
              </w:p>
            </w:tc>
            <w:tc>
              <w:tcPr>
                <w:tcW w:w="1418" w:type="dxa"/>
                <w:vMerge/>
              </w:tcPr>
              <w:p w:rsidR="001351B8" w:rsidRDefault="001351B8" w:rsidP="001351B8">
                <w:pPr>
                  <w:adjustRightInd w:val="0"/>
                  <w:snapToGrid w:val="0"/>
                  <w:jc w:val="center"/>
                  <w:rPr>
                    <w:sz w:val="18"/>
                    <w:szCs w:val="18"/>
                  </w:rPr>
                </w:pPr>
              </w:p>
            </w:tc>
            <w:tc>
              <w:tcPr>
                <w:tcW w:w="1559" w:type="dxa"/>
                <w:vMerge/>
              </w:tcPr>
              <w:p w:rsidR="001351B8" w:rsidRDefault="001351B8" w:rsidP="001351B8">
                <w:pPr>
                  <w:adjustRightInd w:val="0"/>
                  <w:snapToGrid w:val="0"/>
                  <w:jc w:val="center"/>
                  <w:rPr>
                    <w:sz w:val="18"/>
                    <w:szCs w:val="18"/>
                  </w:rPr>
                </w:pPr>
              </w:p>
            </w:tc>
            <w:tc>
              <w:tcPr>
                <w:tcW w:w="1843" w:type="dxa"/>
                <w:vMerge/>
              </w:tcPr>
              <w:p w:rsidR="001351B8" w:rsidRDefault="001351B8" w:rsidP="001351B8">
                <w:pPr>
                  <w:adjustRightInd w:val="0"/>
                  <w:snapToGrid w:val="0"/>
                  <w:jc w:val="center"/>
                  <w:rPr>
                    <w:sz w:val="18"/>
                    <w:szCs w:val="18"/>
                  </w:rPr>
                </w:pPr>
              </w:p>
            </w:tc>
            <w:tc>
              <w:tcPr>
                <w:tcW w:w="1842" w:type="dxa"/>
                <w:vMerge/>
              </w:tcPr>
              <w:p w:rsidR="001351B8" w:rsidRDefault="001351B8" w:rsidP="001351B8">
                <w:pPr>
                  <w:adjustRightInd w:val="0"/>
                  <w:snapToGrid w:val="0"/>
                  <w:jc w:val="center"/>
                  <w:rPr>
                    <w:sz w:val="18"/>
                    <w:szCs w:val="18"/>
                  </w:rPr>
                </w:pPr>
              </w:p>
            </w:tc>
          </w:tr>
          <w:tr w:rsidR="001351B8" w:rsidTr="00E2467A">
            <w:trPr>
              <w:trHeight w:val="20"/>
            </w:trPr>
            <w:tc>
              <w:tcPr>
                <w:tcW w:w="1985" w:type="dxa"/>
              </w:tcPr>
              <w:p w:rsidR="001351B8" w:rsidRDefault="009320B5" w:rsidP="001351B8">
                <w:pPr>
                  <w:rPr>
                    <w:sz w:val="18"/>
                    <w:szCs w:val="18"/>
                  </w:rPr>
                </w:pPr>
                <w:r>
                  <w:rPr>
                    <w:sz w:val="18"/>
                    <w:szCs w:val="18"/>
                  </w:rPr>
                  <w:t>一、上年</w:t>
                </w:r>
                <w:r>
                  <w:rPr>
                    <w:rFonts w:hint="eastAsia"/>
                    <w:sz w:val="18"/>
                    <w:szCs w:val="18"/>
                  </w:rPr>
                  <w:t>期</w:t>
                </w:r>
                <w:r>
                  <w:rPr>
                    <w:sz w:val="18"/>
                    <w:szCs w:val="18"/>
                  </w:rPr>
                  <w:t>末余额</w:t>
                </w:r>
              </w:p>
            </w:tc>
            <w:sdt>
              <w:sdtPr>
                <w:rPr>
                  <w:sz w:val="18"/>
                  <w:szCs w:val="18"/>
                </w:rPr>
                <w:alias w:val="股本"/>
                <w:tag w:val="_GBC_042d554d209e45138686148751379060"/>
                <w:id w:val="34111343"/>
                <w:lock w:val="sdtLocked"/>
              </w:sdtPr>
              <w:sdtContent>
                <w:tc>
                  <w:tcPr>
                    <w:tcW w:w="1701" w:type="dxa"/>
                    <w:tcBorders>
                      <w:right w:val="single" w:sz="4" w:space="0" w:color="auto"/>
                    </w:tcBorders>
                  </w:tcPr>
                  <w:p w:rsidR="001351B8" w:rsidRDefault="009320B5" w:rsidP="001351B8">
                    <w:pPr>
                      <w:jc w:val="right"/>
                      <w:rPr>
                        <w:color w:val="008000"/>
                        <w:sz w:val="18"/>
                        <w:szCs w:val="18"/>
                      </w:rPr>
                    </w:pPr>
                    <w:r>
                      <w:rPr>
                        <w:sz w:val="18"/>
                        <w:szCs w:val="18"/>
                      </w:rPr>
                      <w:t>2,562,793,200</w:t>
                    </w:r>
                    <w:r>
                      <w:rPr>
                        <w:rFonts w:hint="eastAsia"/>
                        <w:sz w:val="18"/>
                        <w:szCs w:val="18"/>
                      </w:rPr>
                      <w:t>.00</w:t>
                    </w:r>
                  </w:p>
                </w:tc>
              </w:sdtContent>
            </w:sdt>
            <w:sdt>
              <w:sdtPr>
                <w:rPr>
                  <w:sz w:val="18"/>
                  <w:szCs w:val="18"/>
                </w:rPr>
                <w:alias w:val="其他权益工具-其中：优先股"/>
                <w:tag w:val="_GBC_274a9af5c46c464ba1f8699a74ad6f95"/>
                <w:id w:val="3411134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14841629f446452dbda0b1b80197eba7"/>
                <w:id w:val="3411134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380f0527b21c4a278e59f49dd047959e"/>
                <w:id w:val="34111346"/>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a5a38c689107455e890cbea65ec73e99"/>
                <w:id w:val="34111347"/>
                <w:lock w:val="sdtLocked"/>
              </w:sdtPr>
              <w:sdtContent>
                <w:tc>
                  <w:tcPr>
                    <w:tcW w:w="1559" w:type="dxa"/>
                    <w:tcBorders>
                      <w:left w:val="single" w:sz="4" w:space="0" w:color="auto"/>
                    </w:tcBorders>
                  </w:tcPr>
                  <w:p w:rsidR="001351B8" w:rsidRDefault="009320B5" w:rsidP="001351B8">
                    <w:pPr>
                      <w:jc w:val="right"/>
                      <w:rPr>
                        <w:color w:val="008000"/>
                        <w:sz w:val="18"/>
                        <w:szCs w:val="18"/>
                      </w:rPr>
                    </w:pPr>
                    <w:r>
                      <w:rPr>
                        <w:sz w:val="18"/>
                        <w:szCs w:val="18"/>
                      </w:rPr>
                      <w:t>208,436,169.08</w:t>
                    </w:r>
                  </w:p>
                </w:tc>
              </w:sdtContent>
            </w:sdt>
            <w:sdt>
              <w:sdtPr>
                <w:rPr>
                  <w:sz w:val="18"/>
                  <w:szCs w:val="18"/>
                </w:rPr>
                <w:alias w:val="库存股"/>
                <w:tag w:val="_GBC_eb0c7f071a4d49399311d54d14d3d42a"/>
                <w:id w:val="34111348"/>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97855e5e70db4268bb6138b9820ab17b"/>
                <w:id w:val="34111349"/>
                <w:lock w:val="sdtLocked"/>
                <w:showingPlcHdr/>
              </w:sdtPr>
              <w:sdtContent>
                <w:tc>
                  <w:tcPr>
                    <w:tcW w:w="709" w:type="dxa"/>
                  </w:tcPr>
                  <w:p w:rsidR="001351B8" w:rsidRDefault="001351B8" w:rsidP="001351B8">
                    <w:pPr>
                      <w:jc w:val="right"/>
                      <w:rPr>
                        <w:color w:val="008000"/>
                        <w:sz w:val="18"/>
                        <w:szCs w:val="18"/>
                      </w:rPr>
                    </w:pPr>
                  </w:p>
                </w:tc>
              </w:sdtContent>
            </w:sdt>
            <w:sdt>
              <w:sdtPr>
                <w:rPr>
                  <w:sz w:val="18"/>
                  <w:szCs w:val="18"/>
                </w:rPr>
                <w:alias w:val="专项储备"/>
                <w:tag w:val="_GBC_b50f19db6c5c454fb7c2ecd334e32e05"/>
                <w:id w:val="34111350"/>
                <w:lock w:val="sdtLocked"/>
              </w:sdtPr>
              <w:sdtContent>
                <w:tc>
                  <w:tcPr>
                    <w:tcW w:w="1418" w:type="dxa"/>
                  </w:tcPr>
                  <w:p w:rsidR="001351B8" w:rsidRDefault="009320B5" w:rsidP="001351B8">
                    <w:pPr>
                      <w:jc w:val="right"/>
                      <w:rPr>
                        <w:color w:val="008000"/>
                        <w:sz w:val="18"/>
                        <w:szCs w:val="18"/>
                      </w:rPr>
                    </w:pPr>
                    <w:r>
                      <w:rPr>
                        <w:sz w:val="18"/>
                        <w:szCs w:val="18"/>
                      </w:rPr>
                      <w:t>1,515,726.78</w:t>
                    </w:r>
                  </w:p>
                </w:tc>
              </w:sdtContent>
            </w:sdt>
            <w:sdt>
              <w:sdtPr>
                <w:rPr>
                  <w:sz w:val="18"/>
                  <w:szCs w:val="18"/>
                </w:rPr>
                <w:alias w:val="盈余公积"/>
                <w:tag w:val="_GBC_acf3fcf15bb947b997bd12c78ff9211b"/>
                <w:id w:val="34111351"/>
                <w:lock w:val="sdtLocked"/>
              </w:sdtPr>
              <w:sdtContent>
                <w:tc>
                  <w:tcPr>
                    <w:tcW w:w="1559" w:type="dxa"/>
                  </w:tcPr>
                  <w:p w:rsidR="001351B8" w:rsidRDefault="009320B5" w:rsidP="001351B8">
                    <w:pPr>
                      <w:jc w:val="right"/>
                      <w:rPr>
                        <w:color w:val="008000"/>
                        <w:sz w:val="18"/>
                        <w:szCs w:val="18"/>
                      </w:rPr>
                    </w:pPr>
                    <w:r>
                      <w:rPr>
                        <w:sz w:val="18"/>
                        <w:szCs w:val="18"/>
                      </w:rPr>
                      <w:t>952,797,886.37</w:t>
                    </w:r>
                  </w:p>
                </w:tc>
              </w:sdtContent>
            </w:sdt>
            <w:sdt>
              <w:sdtPr>
                <w:rPr>
                  <w:sz w:val="18"/>
                  <w:szCs w:val="18"/>
                </w:rPr>
                <w:alias w:val="未分配利润"/>
                <w:tag w:val="_GBC_b417daeb5a414bba829a9c731d1755db"/>
                <w:id w:val="34111352"/>
                <w:lock w:val="sdtLocked"/>
              </w:sdtPr>
              <w:sdtContent>
                <w:tc>
                  <w:tcPr>
                    <w:tcW w:w="1843" w:type="dxa"/>
                  </w:tcPr>
                  <w:p w:rsidR="001351B8" w:rsidRDefault="009320B5" w:rsidP="001351B8">
                    <w:pPr>
                      <w:jc w:val="right"/>
                      <w:rPr>
                        <w:color w:val="008000"/>
                        <w:sz w:val="18"/>
                        <w:szCs w:val="18"/>
                      </w:rPr>
                    </w:pPr>
                    <w:r>
                      <w:rPr>
                        <w:sz w:val="18"/>
                        <w:szCs w:val="18"/>
                      </w:rPr>
                      <w:t>1,974,659,333.69</w:t>
                    </w:r>
                  </w:p>
                </w:tc>
              </w:sdtContent>
            </w:sdt>
            <w:sdt>
              <w:sdtPr>
                <w:rPr>
                  <w:sz w:val="18"/>
                  <w:szCs w:val="18"/>
                </w:rPr>
                <w:alias w:val="股东权益合计"/>
                <w:tag w:val="_GBC_a5c99d85426f43d2ab6bb9681c155f3a"/>
                <w:id w:val="34111353"/>
                <w:lock w:val="sdtLocked"/>
              </w:sdtPr>
              <w:sdtContent>
                <w:tc>
                  <w:tcPr>
                    <w:tcW w:w="1842" w:type="dxa"/>
                  </w:tcPr>
                  <w:p w:rsidR="001351B8" w:rsidRDefault="009320B5" w:rsidP="001351B8">
                    <w:pPr>
                      <w:jc w:val="right"/>
                      <w:rPr>
                        <w:color w:val="008000"/>
                        <w:sz w:val="18"/>
                        <w:szCs w:val="18"/>
                      </w:rPr>
                    </w:pPr>
                    <w:r>
                      <w:rPr>
                        <w:sz w:val="18"/>
                        <w:szCs w:val="18"/>
                      </w:rPr>
                      <w:t>5,700,202,315.92</w:t>
                    </w:r>
                  </w:p>
                </w:tc>
              </w:sdtContent>
            </w:sdt>
          </w:tr>
          <w:tr w:rsidR="001351B8" w:rsidTr="00E2467A">
            <w:trPr>
              <w:trHeight w:val="20"/>
            </w:trPr>
            <w:tc>
              <w:tcPr>
                <w:tcW w:w="1985" w:type="dxa"/>
              </w:tcPr>
              <w:p w:rsidR="001351B8" w:rsidRDefault="009320B5" w:rsidP="001351B8">
                <w:pPr>
                  <w:rPr>
                    <w:sz w:val="18"/>
                    <w:szCs w:val="18"/>
                  </w:rPr>
                </w:pPr>
                <w:r>
                  <w:rPr>
                    <w:sz w:val="18"/>
                    <w:szCs w:val="18"/>
                  </w:rPr>
                  <w:t>加：会计政策变更</w:t>
                </w:r>
              </w:p>
            </w:tc>
            <w:sdt>
              <w:sdtPr>
                <w:rPr>
                  <w:sz w:val="18"/>
                  <w:szCs w:val="18"/>
                </w:rPr>
                <w:alias w:val="会计政策变更导致实收资本（或股本）净额变动金额"/>
                <w:tag w:val="_GBC_84c6d75210d04ea298c5e2cf9b8e37f6"/>
                <w:id w:val="34111354"/>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优先股变动金额"/>
                <w:tag w:val="_GBC_831e4c3d967d4dcb8389c4ab5b800a04"/>
                <w:id w:val="3411135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永续债变动金额"/>
                <w:tag w:val="_GBC_a993e2fbd79d4597aa4f149af84d4aea"/>
                <w:id w:val="3411135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其他权益工具中的其他变动金额"/>
                <w:tag w:val="_GBC_f6959f2210c747d19bf0610e38949669"/>
                <w:id w:val="34111357"/>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资本公积变动金额"/>
                <w:tag w:val="_GBC_07b4fe23eaca4e9d8eb39a629683c9e6"/>
                <w:id w:val="34111358"/>
                <w:lock w:val="sdtLocked"/>
                <w:showingPlcHdr/>
              </w:sdtPr>
              <w:sdtContent>
                <w:tc>
                  <w:tcPr>
                    <w:tcW w:w="1559"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库存股变动金额"/>
                <w:tag w:val="_GBC_e608333ff32144d5a9f517162e000cc0"/>
                <w:id w:val="34111359"/>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其他综合收益变动金额"/>
                <w:tag w:val="_GBC_7ef3700338324db1b37f9a2ad8cab0ba"/>
                <w:id w:val="34111360"/>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专项储备变动金额"/>
                <w:tag w:val="_GBC_e9df9430b33f4eba9bbf34911b9396c9"/>
                <w:id w:val="34111361"/>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盈余公积变动金额"/>
                <w:tag w:val="_GBC_dbe0018cc6c9484d9553120cb85ce877"/>
                <w:id w:val="3411136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未分配利润变动金额"/>
                <w:tag w:val="_GBC_dbc74727229746208774439dc0c911d6"/>
                <w:id w:val="34111363"/>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会计政策变更导致股东权益合计变动金额"/>
                <w:tag w:val="_GBC_91f368c5dc9d4b118d9673f3dd72a61c"/>
                <w:id w:val="34111364"/>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ind w:firstLineChars="200" w:firstLine="360"/>
                  <w:rPr>
                    <w:sz w:val="18"/>
                    <w:szCs w:val="18"/>
                  </w:rPr>
                </w:pPr>
                <w:r>
                  <w:rPr>
                    <w:sz w:val="18"/>
                    <w:szCs w:val="18"/>
                  </w:rPr>
                  <w:t>前期差错更正</w:t>
                </w:r>
              </w:p>
            </w:tc>
            <w:sdt>
              <w:sdtPr>
                <w:rPr>
                  <w:sz w:val="18"/>
                  <w:szCs w:val="18"/>
                </w:rPr>
                <w:alias w:val="前期差错更正导致实收资本（或股本）净额变动金额"/>
                <w:tag w:val="_GBC_1ab79830b402469e946c60dd85e277e7"/>
                <w:id w:val="34111365"/>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优先股变动金额"/>
                <w:tag w:val="_GBC_2601f8108813407096c712aa752edebf"/>
                <w:id w:val="3411136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永续债变动金额"/>
                <w:tag w:val="_GBC_eb96f013b93a41c5843d0e4a01c12bda"/>
                <w:id w:val="3411136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其他权益工具中的其他变动金额"/>
                <w:tag w:val="_GBC_1adbcade7ba944f1acb9b9502c37c2a6"/>
                <w:id w:val="34111368"/>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资本公积变动金额"/>
                <w:tag w:val="_GBC_27688236c20946d998d3ff881713fddf"/>
                <w:id w:val="34111369"/>
                <w:lock w:val="sdtLocked"/>
                <w:showingPlcHdr/>
              </w:sdtPr>
              <w:sdtContent>
                <w:tc>
                  <w:tcPr>
                    <w:tcW w:w="1559"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库存股变动金额"/>
                <w:tag w:val="_GBC_e79fdf558cdd4e8facf8439f12fae6e3"/>
                <w:id w:val="34111370"/>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其他综合收益变动金额"/>
                <w:tag w:val="_GBC_cc16b6f703174d6dbc7ebbda8d5a45fd"/>
                <w:id w:val="34111371"/>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专项储备变动金额"/>
                <w:tag w:val="_GBC_74efbbd6b6734d7594b1a74ecaf7f646"/>
                <w:id w:val="34111372"/>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盈余公积变动金额"/>
                <w:tag w:val="_GBC_bf6375767c6643f1b373999250257ae9"/>
                <w:id w:val="3411137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未分配利润变动金额"/>
                <w:tag w:val="_GBC_5a1085936b9b4d2a82b883cc121fb593"/>
                <w:id w:val="34111374"/>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前期差错更正导致股东权益合计变动金额"/>
                <w:tag w:val="_GBC_2de2b29566ec4955ab0a6b51ee404ff6"/>
                <w:id w:val="34111375"/>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ind w:firstLineChars="200" w:firstLine="360"/>
                  <w:rPr>
                    <w:sz w:val="18"/>
                    <w:szCs w:val="18"/>
                  </w:rPr>
                </w:pPr>
                <w:r>
                  <w:rPr>
                    <w:rFonts w:hint="eastAsia"/>
                    <w:sz w:val="18"/>
                    <w:szCs w:val="18"/>
                  </w:rPr>
                  <w:t>其他</w:t>
                </w:r>
              </w:p>
            </w:tc>
            <w:sdt>
              <w:sdtPr>
                <w:rPr>
                  <w:sz w:val="18"/>
                  <w:szCs w:val="18"/>
                </w:rPr>
                <w:alias w:val="实收资本变动金额（其他追溯调整）"/>
                <w:tag w:val="_GBC_b53ea8c915524f7fbd2a2f48999debde"/>
                <w:id w:val="34111376"/>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优先股变动金额（其他追溯调整）"/>
                <w:tag w:val="_GBC_a36fedf5653743779958bc85651a3697"/>
                <w:id w:val="3411137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永续债变动金额（其他追溯调整）"/>
                <w:tag w:val="_GBC_6d831c4a3dca42ca932968a9999ac556"/>
                <w:id w:val="3411137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其他变动金额（其他追溯调整）"/>
                <w:tag w:val="_GBC_931e01a119e640b1a0683b33802edcdc"/>
                <w:id w:val="34111379"/>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变动金额（其他追溯调整）"/>
                <w:tag w:val="_GBC_e2ada1b4d2324058a6a9e0cfad492759"/>
                <w:id w:val="34111380"/>
                <w:lock w:val="sdtLocked"/>
                <w:showingPlcHdr/>
              </w:sdtPr>
              <w:sdtContent>
                <w:tc>
                  <w:tcPr>
                    <w:tcW w:w="1559"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库存股变动金额（其他追溯调整）"/>
                <w:tag w:val="_GBC_46498636ad9f483e92caaf65d64fa93f"/>
                <w:id w:val="34111381"/>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变动金额（其他追溯调整）"/>
                <w:tag w:val="_GBC_10988712ede646819c91c5c0bb7e57a9"/>
                <w:id w:val="34111382"/>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变动金额（其他追溯调整）"/>
                <w:tag w:val="_GBC_7e14d518b8fc464a995c5fb87502ca67"/>
                <w:id w:val="34111383"/>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变动金额（其他追溯调整）"/>
                <w:tag w:val="_GBC_fdf5a1edfea942c0a386bd5dc42e7c08"/>
                <w:id w:val="3411138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未分配利润变动金额（其他追溯调整）"/>
                <w:tag w:val="_GBC_6ae30352f7e443488f126e58be4831b4"/>
                <w:id w:val="34111385"/>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权益变动金额（其他追溯调整）"/>
                <w:tag w:val="_GBC_b3288ea64600488083d06e356c6ff3ed"/>
                <w:id w:val="34111386"/>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二、本年</w:t>
                </w:r>
                <w:r>
                  <w:rPr>
                    <w:rFonts w:hint="eastAsia"/>
                    <w:sz w:val="18"/>
                    <w:szCs w:val="18"/>
                  </w:rPr>
                  <w:t>期</w:t>
                </w:r>
                <w:r>
                  <w:rPr>
                    <w:sz w:val="18"/>
                    <w:szCs w:val="18"/>
                  </w:rPr>
                  <w:t>初余额</w:t>
                </w:r>
              </w:p>
            </w:tc>
            <w:sdt>
              <w:sdtPr>
                <w:rPr>
                  <w:sz w:val="18"/>
                  <w:szCs w:val="18"/>
                </w:rPr>
                <w:alias w:val="股本"/>
                <w:tag w:val="_GBC_3b5319ae4493477b830d0bd14bd21092"/>
                <w:id w:val="34111387"/>
                <w:lock w:val="sdtLocked"/>
              </w:sdtPr>
              <w:sdtContent>
                <w:tc>
                  <w:tcPr>
                    <w:tcW w:w="1701" w:type="dxa"/>
                    <w:tcBorders>
                      <w:right w:val="single" w:sz="4" w:space="0" w:color="auto"/>
                    </w:tcBorders>
                  </w:tcPr>
                  <w:p w:rsidR="001351B8" w:rsidRDefault="009320B5" w:rsidP="001351B8">
                    <w:pPr>
                      <w:jc w:val="right"/>
                      <w:rPr>
                        <w:color w:val="008000"/>
                        <w:sz w:val="18"/>
                        <w:szCs w:val="18"/>
                      </w:rPr>
                    </w:pPr>
                    <w:r>
                      <w:rPr>
                        <w:sz w:val="18"/>
                        <w:szCs w:val="18"/>
                      </w:rPr>
                      <w:t>2,562,793,200.00</w:t>
                    </w:r>
                  </w:p>
                </w:tc>
              </w:sdtContent>
            </w:sdt>
            <w:sdt>
              <w:sdtPr>
                <w:rPr>
                  <w:sz w:val="18"/>
                  <w:szCs w:val="18"/>
                </w:rPr>
                <w:alias w:val="其他权益工具-其中：优先股"/>
                <w:tag w:val="_GBC_12f7e9642ef1410f9eb386f616aaa841"/>
                <w:id w:val="3411138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90e65d8f325e4e05b0e9a15b144422ce"/>
                <w:id w:val="3411138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8cd59e3779314f1399ba7fcbc9582544"/>
                <w:id w:val="34111390"/>
                <w:lock w:val="sdtLocked"/>
                <w:showingPlcHdr/>
              </w:sdtPr>
              <w:sdtContent>
                <w:tc>
                  <w:tcPr>
                    <w:tcW w:w="425"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2b5145627de04d77bc06fba598c6d97b"/>
                <w:id w:val="34111391"/>
                <w:lock w:val="sdtLocked"/>
              </w:sdtPr>
              <w:sdtContent>
                <w:tc>
                  <w:tcPr>
                    <w:tcW w:w="1559" w:type="dxa"/>
                    <w:tcBorders>
                      <w:left w:val="single" w:sz="4" w:space="0" w:color="auto"/>
                    </w:tcBorders>
                  </w:tcPr>
                  <w:p w:rsidR="001351B8" w:rsidRDefault="009320B5" w:rsidP="001351B8">
                    <w:pPr>
                      <w:jc w:val="right"/>
                      <w:rPr>
                        <w:color w:val="008000"/>
                        <w:sz w:val="18"/>
                        <w:szCs w:val="18"/>
                      </w:rPr>
                    </w:pPr>
                    <w:r>
                      <w:rPr>
                        <w:sz w:val="18"/>
                        <w:szCs w:val="18"/>
                      </w:rPr>
                      <w:t>208,436,169.08</w:t>
                    </w:r>
                  </w:p>
                </w:tc>
              </w:sdtContent>
            </w:sdt>
            <w:sdt>
              <w:sdtPr>
                <w:rPr>
                  <w:sz w:val="18"/>
                  <w:szCs w:val="18"/>
                </w:rPr>
                <w:alias w:val="库存股"/>
                <w:tag w:val="_GBC_d6e4ad784f694349a4e676f08043f6e8"/>
                <w:id w:val="3411139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5bf0a1ddeb7443458f199d2a08d77713"/>
                <w:id w:val="3411139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
                <w:tag w:val="_GBC_c2daac54e3ed4f3b853e3e77e8f20bef"/>
                <w:id w:val="34111394"/>
                <w:lock w:val="sdtLocked"/>
              </w:sdtPr>
              <w:sdtContent>
                <w:tc>
                  <w:tcPr>
                    <w:tcW w:w="1418" w:type="dxa"/>
                  </w:tcPr>
                  <w:p w:rsidR="001351B8" w:rsidRDefault="009320B5" w:rsidP="001351B8">
                    <w:pPr>
                      <w:jc w:val="right"/>
                      <w:rPr>
                        <w:color w:val="008000"/>
                        <w:sz w:val="18"/>
                        <w:szCs w:val="18"/>
                      </w:rPr>
                    </w:pPr>
                    <w:r>
                      <w:rPr>
                        <w:sz w:val="18"/>
                        <w:szCs w:val="18"/>
                      </w:rPr>
                      <w:t>1,515,726.78</w:t>
                    </w:r>
                  </w:p>
                </w:tc>
              </w:sdtContent>
            </w:sdt>
            <w:sdt>
              <w:sdtPr>
                <w:rPr>
                  <w:sz w:val="18"/>
                  <w:szCs w:val="18"/>
                </w:rPr>
                <w:alias w:val="盈余公积"/>
                <w:tag w:val="_GBC_aa28425b40a5406e9e67dcedb12946a5"/>
                <w:id w:val="34111395"/>
                <w:lock w:val="sdtLocked"/>
              </w:sdtPr>
              <w:sdtContent>
                <w:tc>
                  <w:tcPr>
                    <w:tcW w:w="1559" w:type="dxa"/>
                  </w:tcPr>
                  <w:p w:rsidR="001351B8" w:rsidRDefault="009320B5" w:rsidP="001351B8">
                    <w:pPr>
                      <w:jc w:val="right"/>
                      <w:rPr>
                        <w:color w:val="008000"/>
                        <w:sz w:val="18"/>
                        <w:szCs w:val="18"/>
                      </w:rPr>
                    </w:pPr>
                    <w:r>
                      <w:rPr>
                        <w:sz w:val="18"/>
                        <w:szCs w:val="18"/>
                      </w:rPr>
                      <w:t>952,797,886.37</w:t>
                    </w:r>
                  </w:p>
                </w:tc>
              </w:sdtContent>
            </w:sdt>
            <w:sdt>
              <w:sdtPr>
                <w:rPr>
                  <w:sz w:val="18"/>
                  <w:szCs w:val="18"/>
                </w:rPr>
                <w:alias w:val="未分配利润"/>
                <w:tag w:val="_GBC_595845e2a4224346a1578479063a535a"/>
                <w:id w:val="34111396"/>
                <w:lock w:val="sdtLocked"/>
              </w:sdtPr>
              <w:sdtContent>
                <w:tc>
                  <w:tcPr>
                    <w:tcW w:w="1843" w:type="dxa"/>
                  </w:tcPr>
                  <w:p w:rsidR="001351B8" w:rsidRDefault="009320B5" w:rsidP="001351B8">
                    <w:pPr>
                      <w:jc w:val="right"/>
                      <w:rPr>
                        <w:color w:val="008000"/>
                        <w:sz w:val="18"/>
                        <w:szCs w:val="18"/>
                      </w:rPr>
                    </w:pPr>
                    <w:r>
                      <w:rPr>
                        <w:sz w:val="18"/>
                        <w:szCs w:val="18"/>
                      </w:rPr>
                      <w:t>1,974,659,333.69</w:t>
                    </w:r>
                  </w:p>
                </w:tc>
              </w:sdtContent>
            </w:sdt>
            <w:sdt>
              <w:sdtPr>
                <w:rPr>
                  <w:sz w:val="18"/>
                  <w:szCs w:val="18"/>
                </w:rPr>
                <w:alias w:val="股东权益合计"/>
                <w:tag w:val="_GBC_7493f20e51454fd89039e29610211f3e"/>
                <w:id w:val="34111397"/>
                <w:lock w:val="sdtLocked"/>
              </w:sdtPr>
              <w:sdtContent>
                <w:tc>
                  <w:tcPr>
                    <w:tcW w:w="1842" w:type="dxa"/>
                  </w:tcPr>
                  <w:p w:rsidR="001351B8" w:rsidRDefault="009320B5" w:rsidP="001351B8">
                    <w:pPr>
                      <w:jc w:val="right"/>
                      <w:rPr>
                        <w:color w:val="008000"/>
                        <w:sz w:val="18"/>
                        <w:szCs w:val="18"/>
                      </w:rPr>
                    </w:pPr>
                    <w:r>
                      <w:rPr>
                        <w:sz w:val="18"/>
                        <w:szCs w:val="18"/>
                      </w:rPr>
                      <w:t>5,700,202,315.92</w:t>
                    </w:r>
                  </w:p>
                </w:tc>
              </w:sdtContent>
            </w:sdt>
          </w:tr>
          <w:tr w:rsidR="001351B8" w:rsidTr="00E2467A">
            <w:trPr>
              <w:trHeight w:val="20"/>
            </w:trPr>
            <w:tc>
              <w:tcPr>
                <w:tcW w:w="1985" w:type="dxa"/>
              </w:tcPr>
              <w:p w:rsidR="001351B8" w:rsidRDefault="009320B5" w:rsidP="001351B8">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8"/>
                  <w:szCs w:val="18"/>
                </w:rPr>
                <w:alias w:val="实收资本（或股本）净额增减变动金额"/>
                <w:tag w:val="_GBC_008b61723d224eca9ad39d651873adba"/>
                <w:id w:val="34111398"/>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优先股增减变动金额"/>
                <w:tag w:val="_GBC_365361e3838c463bacfc62f678bc0ae9"/>
                <w:id w:val="3411139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永续债增减变动金额"/>
                <w:tag w:val="_GBC_5cad2a981feb468295328aa3913e46ec"/>
                <w:id w:val="3411140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中的其他增减变动金额"/>
                <w:tag w:val="_GBC_b9462e3b34e344cd94853f9cb3203fd8"/>
                <w:id w:val="34111401"/>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增减变动金额"/>
                <w:tag w:val="_GBC_24b0c9fe8e674d6ab91921b8165f6d4a"/>
                <w:id w:val="3411140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库存股增减变动金额"/>
                <w:tag w:val="_GBC_ecd257a1cb80450f91eeeefc8f113185"/>
                <w:id w:val="3411140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增减变动金额"/>
                <w:tag w:val="_GBC_06826be386614028805c3d91cabf1e5b"/>
                <w:id w:val="3411140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增减变动金额"/>
                <w:tag w:val="_GBC_e071676db9824a2fa846015cefa33a84"/>
                <w:id w:val="34111405"/>
                <w:lock w:val="sdtLocked"/>
              </w:sdtPr>
              <w:sdtContent>
                <w:tc>
                  <w:tcPr>
                    <w:tcW w:w="1418" w:type="dxa"/>
                  </w:tcPr>
                  <w:p w:rsidR="001351B8" w:rsidRDefault="009320B5" w:rsidP="001351B8">
                    <w:pPr>
                      <w:jc w:val="right"/>
                      <w:rPr>
                        <w:color w:val="008000"/>
                        <w:sz w:val="18"/>
                        <w:szCs w:val="18"/>
                      </w:rPr>
                    </w:pPr>
                    <w:r>
                      <w:rPr>
                        <w:sz w:val="18"/>
                        <w:szCs w:val="18"/>
                      </w:rPr>
                      <w:t>4,340,158.37</w:t>
                    </w:r>
                  </w:p>
                </w:tc>
              </w:sdtContent>
            </w:sdt>
            <w:sdt>
              <w:sdtPr>
                <w:rPr>
                  <w:sz w:val="18"/>
                  <w:szCs w:val="18"/>
                </w:rPr>
                <w:alias w:val="盈余公积增减变动金额"/>
                <w:tag w:val="_GBC_050c687ffd454425ab875e82e6a1d05a"/>
                <w:id w:val="3411140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未分配利润增减变动金额"/>
                <w:tag w:val="_GBC_12a4fcfb88a74497bd7153d5a7c3b0aa"/>
                <w:id w:val="34111407"/>
                <w:lock w:val="sdtLocked"/>
              </w:sdtPr>
              <w:sdtContent>
                <w:tc>
                  <w:tcPr>
                    <w:tcW w:w="1843" w:type="dxa"/>
                  </w:tcPr>
                  <w:p w:rsidR="001351B8" w:rsidRDefault="009320B5" w:rsidP="001351B8">
                    <w:pPr>
                      <w:jc w:val="right"/>
                      <w:rPr>
                        <w:color w:val="008000"/>
                        <w:sz w:val="18"/>
                        <w:szCs w:val="18"/>
                      </w:rPr>
                    </w:pPr>
                    <w:r>
                      <w:rPr>
                        <w:sz w:val="18"/>
                        <w:szCs w:val="18"/>
                      </w:rPr>
                      <w:t>-1,266,323,212.79</w:t>
                    </w:r>
                  </w:p>
                </w:tc>
              </w:sdtContent>
            </w:sdt>
            <w:sdt>
              <w:sdtPr>
                <w:rPr>
                  <w:sz w:val="18"/>
                  <w:szCs w:val="18"/>
                </w:rPr>
                <w:alias w:val="股东权益合计增减变动金额"/>
                <w:tag w:val="_GBC_5f6ba6f1a69b41bb9873ec6e2b6c9826"/>
                <w:id w:val="34111408"/>
                <w:lock w:val="sdtLocked"/>
              </w:sdtPr>
              <w:sdtContent>
                <w:tc>
                  <w:tcPr>
                    <w:tcW w:w="1842" w:type="dxa"/>
                  </w:tcPr>
                  <w:p w:rsidR="001351B8" w:rsidRDefault="009320B5" w:rsidP="001351B8">
                    <w:pPr>
                      <w:jc w:val="right"/>
                      <w:rPr>
                        <w:color w:val="008000"/>
                        <w:sz w:val="18"/>
                        <w:szCs w:val="18"/>
                      </w:rPr>
                    </w:pPr>
                    <w:r>
                      <w:rPr>
                        <w:sz w:val="18"/>
                        <w:szCs w:val="18"/>
                      </w:rPr>
                      <w:t>-1,261,983,054.42</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（一）综合收益总额</w:t>
                </w:r>
              </w:p>
            </w:tc>
            <w:sdt>
              <w:sdtPr>
                <w:rPr>
                  <w:sz w:val="18"/>
                  <w:szCs w:val="18"/>
                </w:rPr>
                <w:alias w:val="综合收益总额导致股本变动金额"/>
                <w:tag w:val="_GBC_406758c0e2824750af392fcec1287092"/>
                <w:id w:val="34111409"/>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优先股变动金额"/>
                <w:tag w:val="_GBC_dc5ad3d40f774ef793c89f0f0b02af1a"/>
                <w:id w:val="3411141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永续债变动金额"/>
                <w:tag w:val="_GBC_f3db4db000ce4bc3831d9dafa0c853d7"/>
                <w:id w:val="3411141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其他权益工具中的其他变动金额"/>
                <w:tag w:val="_GBC_f86a0a02b7e7443a9afe0578a987244e"/>
                <w:id w:val="34111412"/>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资本公积变动金额"/>
                <w:tag w:val="_GBC_0033664875294280824ae85b4acde64b"/>
                <w:id w:val="3411141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库存股变动金额"/>
                <w:tag w:val="_GBC_7e47a5f757a542cca799c5df20ba9909"/>
                <w:id w:val="34111414"/>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其他综合收益变动金额"/>
                <w:tag w:val="_GBC_701f30148bb24c9a9365e1ac711b8ea2"/>
                <w:id w:val="34111415"/>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专项储备变动金额"/>
                <w:tag w:val="_GBC_774b2e9dc0694b0c8dbd9d7d7c33486f"/>
                <w:id w:val="34111416"/>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盈余公积变动金额"/>
                <w:tag w:val="_GBC_0d02f4f75db64fed8a4c5462583cb45f"/>
                <w:id w:val="3411141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综合收益总额导致未分配利润变动金额"/>
                <w:tag w:val="_GBC_693c3f72a3d24531ade2f3d431e4248c"/>
                <w:id w:val="34111418"/>
                <w:lock w:val="sdtLocked"/>
              </w:sdtPr>
              <w:sdtContent>
                <w:tc>
                  <w:tcPr>
                    <w:tcW w:w="1843" w:type="dxa"/>
                  </w:tcPr>
                  <w:p w:rsidR="001351B8" w:rsidRDefault="009320B5" w:rsidP="001351B8">
                    <w:pPr>
                      <w:jc w:val="right"/>
                      <w:rPr>
                        <w:color w:val="008000"/>
                        <w:sz w:val="18"/>
                        <w:szCs w:val="18"/>
                      </w:rPr>
                    </w:pPr>
                    <w:r>
                      <w:rPr>
                        <w:sz w:val="18"/>
                        <w:szCs w:val="18"/>
                      </w:rPr>
                      <w:t>-1,189,439,416.79</w:t>
                    </w:r>
                  </w:p>
                </w:tc>
              </w:sdtContent>
            </w:sdt>
            <w:sdt>
              <w:sdtPr>
                <w:rPr>
                  <w:sz w:val="18"/>
                  <w:szCs w:val="18"/>
                </w:rPr>
                <w:alias w:val="综合收益总额导致股东权益合计变动金额"/>
                <w:tag w:val="_GBC_5857cdfa97d94c5e8e778121abf016a6"/>
                <w:id w:val="34111419"/>
                <w:lock w:val="sdtLocked"/>
              </w:sdtPr>
              <w:sdtContent>
                <w:tc>
                  <w:tcPr>
                    <w:tcW w:w="1842" w:type="dxa"/>
                  </w:tcPr>
                  <w:p w:rsidR="001351B8" w:rsidRDefault="009320B5" w:rsidP="00E2467A">
                    <w:pPr>
                      <w:jc w:val="right"/>
                      <w:rPr>
                        <w:color w:val="008000"/>
                        <w:sz w:val="18"/>
                        <w:szCs w:val="18"/>
                      </w:rPr>
                    </w:pPr>
                    <w:r>
                      <w:rPr>
                        <w:sz w:val="18"/>
                        <w:szCs w:val="18"/>
                      </w:rPr>
                      <w:t>-1,189,43</w:t>
                    </w:r>
                    <w:r w:rsidR="00E2467A">
                      <w:rPr>
                        <w:rFonts w:hint="eastAsia"/>
                        <w:sz w:val="18"/>
                        <w:szCs w:val="18"/>
                      </w:rPr>
                      <w:t>9</w:t>
                    </w:r>
                    <w:r>
                      <w:rPr>
                        <w:sz w:val="18"/>
                        <w:szCs w:val="18"/>
                      </w:rPr>
                      <w:t>,416.79</w:t>
                    </w:r>
                  </w:p>
                </w:tc>
              </w:sdtContent>
            </w:sdt>
          </w:tr>
          <w:tr w:rsidR="001351B8" w:rsidTr="00E2467A">
            <w:trPr>
              <w:trHeight w:val="20"/>
            </w:trPr>
            <w:tc>
              <w:tcPr>
                <w:tcW w:w="1985" w:type="dxa"/>
              </w:tcPr>
              <w:p w:rsidR="001351B8" w:rsidRDefault="009320B5" w:rsidP="001351B8">
                <w:pPr>
                  <w:rPr>
                    <w:sz w:val="18"/>
                    <w:szCs w:val="18"/>
                  </w:rPr>
                </w:pPr>
                <w:r>
                  <w:rPr>
                    <w:sz w:val="18"/>
                    <w:szCs w:val="18"/>
                  </w:rPr>
                  <w:t>（</w:t>
                </w:r>
                <w:r>
                  <w:rPr>
                    <w:rFonts w:hint="eastAsia"/>
                    <w:sz w:val="18"/>
                    <w:szCs w:val="18"/>
                  </w:rPr>
                  <w:t>二</w:t>
                </w:r>
                <w:r>
                  <w:rPr>
                    <w:sz w:val="18"/>
                    <w:szCs w:val="18"/>
                  </w:rPr>
                  <w:t>）所有者投入和减少资本</w:t>
                </w:r>
              </w:p>
            </w:tc>
            <w:sdt>
              <w:sdtPr>
                <w:rPr>
                  <w:sz w:val="18"/>
                  <w:szCs w:val="18"/>
                </w:rPr>
                <w:alias w:val="所有者投入和减少资本导致实收资本（或股本）净额变动金额"/>
                <w:tag w:val="_GBC_db1b2b0cec0f4889ab2b0da45ccad828"/>
                <w:id w:val="34111420"/>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权益工具中的优先股变动金额"/>
                <w:tag w:val="_GBC_4c31aedc29b043f0be24a88b9c5d8c7b"/>
                <w:id w:val="3411142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权益工具中的永续债变动金额"/>
                <w:tag w:val="_GBC_83242810f8ff4d5b9f04af2ba491d39f"/>
                <w:id w:val="3411142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权益工具中的其他变动金额"/>
                <w:tag w:val="_GBC_e55bd614803349e8a1bdac8b0dbdde99"/>
                <w:id w:val="34111423"/>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资本公积变动金额"/>
                <w:tag w:val="_GBC_b51be7791cf44622a2461568f320c002"/>
                <w:id w:val="3411142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库存股变动金额"/>
                <w:tag w:val="_GBC_28da6d32f5274b7b80bf223c7011765f"/>
                <w:id w:val="34111425"/>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其他综合收益变动金额"/>
                <w:tag w:val="_GBC_bcbd25e38a2c4a0eb30afc539a571afc"/>
                <w:id w:val="34111426"/>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专项储备变动金额"/>
                <w:tag w:val="_GBC_5015be6aec8a4da2809ed4c10d0b01e6"/>
                <w:id w:val="34111427"/>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盈余公积变动金额"/>
                <w:tag w:val="_GBC_a1c9d9fee1054c9c8dedc61381f35fe1"/>
                <w:id w:val="3411142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未分配利润变动金额"/>
                <w:tag w:val="_GBC_c1652e8e63b149a4a7f44446005abc37"/>
                <w:id w:val="34111429"/>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投入和减少资本导致股东权益合计变动金额"/>
                <w:tag w:val="_GBC_921baefc67874c1ab9ddabdc086344d5"/>
                <w:id w:val="34111430"/>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1．股东投入的普通股</w:t>
                </w:r>
              </w:p>
            </w:tc>
            <w:sdt>
              <w:sdtPr>
                <w:rPr>
                  <w:sz w:val="18"/>
                  <w:szCs w:val="18"/>
                </w:rPr>
                <w:alias w:val="股东投入的普通股导致股本变动金额"/>
                <w:tag w:val="_GBC_b2a51a8b564d45428e83feff49f1e717"/>
                <w:id w:val="34111431"/>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优先股变动金额"/>
                <w:tag w:val="_GBC_921d9d7b0d344749abf45819ff2f00c3"/>
                <w:id w:val="3411143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永续债变动金额"/>
                <w:tag w:val="_GBC_e86c31fe4aa74808af14a7a8ed14762f"/>
                <w:id w:val="3411143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其他权益工具中的其他变动金额"/>
                <w:tag w:val="_GBC_96c50a436179459cb4b7f4b504af27e1"/>
                <w:id w:val="34111434"/>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资本公积变动金额"/>
                <w:tag w:val="_GBC_a54a9d517fa640daad681bcb4cdb88dc"/>
                <w:id w:val="3411143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库存股变动金额"/>
                <w:tag w:val="_GBC_f3ce3a62c56c4418a3e05637dac42abf"/>
                <w:id w:val="34111436"/>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其他综合收益变动金额"/>
                <w:tag w:val="_GBC_0ba18ab84c8c456daf4424fecb48c83f"/>
                <w:id w:val="34111437"/>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专项储备变动金额"/>
                <w:tag w:val="_GBC_174be23a85574a0eb0cac66b2398e738"/>
                <w:id w:val="34111438"/>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盈余公积变动金额"/>
                <w:tag w:val="_GBC_706bde04895e4161ab89e7fa0f64b6fc"/>
                <w:id w:val="3411143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未分配利润变动金额"/>
                <w:tag w:val="_GBC_c9a990162cb94f26a50317ab1385e70d"/>
                <w:id w:val="34111440"/>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东投入的普通股导致股东权益合计变动金额"/>
                <w:tag w:val="_GBC_6862204a8162496780da0562798209a5"/>
                <w:id w:val="34111441"/>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2．其他权益工具持有者投入资本</w:t>
                </w:r>
              </w:p>
            </w:tc>
            <w:sdt>
              <w:sdtPr>
                <w:rPr>
                  <w:sz w:val="18"/>
                  <w:szCs w:val="18"/>
                </w:rPr>
                <w:alias w:val="其他权益工具持有者投入资本导致股本变动金额"/>
                <w:tag w:val="_GBC_7f46a3d67fe14d04b811f829d0968521"/>
                <w:id w:val="34111442"/>
                <w:lock w:val="sdtLocked"/>
                <w:showingPlcHdr/>
              </w:sdtPr>
              <w:sdtContent>
                <w:tc>
                  <w:tcPr>
                    <w:tcW w:w="1701" w:type="dxa"/>
                    <w:tcBorders>
                      <w:right w:val="single" w:sz="4" w:space="0" w:color="auto"/>
                    </w:tcBorders>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优先股变动金额"/>
                <w:tag w:val="_GBC_8270a7ad196b44179b39d818c6def26b"/>
                <w:id w:val="3411144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永续债变动金额"/>
                <w:tag w:val="_GBC_021bf8ed66ef4f17aabf3bd946429c3f"/>
                <w:id w:val="3411144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其他权益工具中的其他变动金额"/>
                <w:tag w:val="_GBC_9a61a26d7f704f08bbedc97b25b0c57b"/>
                <w:id w:val="34111445"/>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持有者投入资本导致资本公积变动金额"/>
                <w:tag w:val="_GBC_6049c9af33924cd89245988f7ec5a3ab"/>
                <w:id w:val="34111446"/>
                <w:lock w:val="sdtLocked"/>
                <w:showingPlcHdr/>
              </w:sdtPr>
              <w:sdtContent>
                <w:tc>
                  <w:tcPr>
                    <w:tcW w:w="155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库存股变动金额"/>
                <w:tag w:val="_GBC_0501e1a7d424415281704be208e3300d"/>
                <w:id w:val="34111447"/>
                <w:lock w:val="sdtLocked"/>
                <w:showingPlcHdr/>
              </w:sdtPr>
              <w:sdtContent>
                <w:tc>
                  <w:tcPr>
                    <w:tcW w:w="567"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其他综合收益变动金额"/>
                <w:tag w:val="_GBC_956ca0f883064124bbe67676729b0d25"/>
                <w:id w:val="34111448"/>
                <w:lock w:val="sdtLocked"/>
                <w:showingPlcHdr/>
              </w:sdtPr>
              <w:sdtContent>
                <w:tc>
                  <w:tcPr>
                    <w:tcW w:w="70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专项储备变动金额"/>
                <w:tag w:val="_GBC_906a825c7c8f449aaf6307d1724a4522"/>
                <w:id w:val="34111449"/>
                <w:lock w:val="sdtLocked"/>
                <w:showingPlcHdr/>
              </w:sdtPr>
              <w:sdtContent>
                <w:tc>
                  <w:tcPr>
                    <w:tcW w:w="1418"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盈余公积变动金额"/>
                <w:tag w:val="_GBC_1dd4f298013343f780873a4c5bb1c138"/>
                <w:id w:val="34111450"/>
                <w:lock w:val="sdtLocked"/>
                <w:showingPlcHdr/>
              </w:sdtPr>
              <w:sdtContent>
                <w:tc>
                  <w:tcPr>
                    <w:tcW w:w="1559"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未分配利润变动金额"/>
                <w:tag w:val="_GBC_61c075317876446e93ff2469cdcd8475"/>
                <w:id w:val="34111451"/>
                <w:lock w:val="sdtLocked"/>
                <w:showingPlcHdr/>
              </w:sdtPr>
              <w:sdtContent>
                <w:tc>
                  <w:tcPr>
                    <w:tcW w:w="1843" w:type="dxa"/>
                  </w:tcPr>
                  <w:p w:rsidR="001351B8" w:rsidRDefault="009320B5" w:rsidP="001351B8">
                    <w:pPr>
                      <w:jc w:val="right"/>
                      <w:rPr>
                        <w:sz w:val="18"/>
                        <w:szCs w:val="18"/>
                      </w:rPr>
                    </w:pPr>
                    <w:r>
                      <w:rPr>
                        <w:rFonts w:hint="eastAsia"/>
                        <w:color w:val="333399"/>
                        <w:sz w:val="18"/>
                        <w:szCs w:val="18"/>
                      </w:rPr>
                      <w:t xml:space="preserve">　</w:t>
                    </w:r>
                  </w:p>
                </w:tc>
              </w:sdtContent>
            </w:sdt>
            <w:sdt>
              <w:sdtPr>
                <w:rPr>
                  <w:sz w:val="18"/>
                  <w:szCs w:val="18"/>
                </w:rPr>
                <w:alias w:val="其他权益工具持有者投入资本导致股东权益合计变动金额"/>
                <w:tag w:val="_GBC_abffd5f7bc1f437db28f49e02684fdd0"/>
                <w:id w:val="34111452"/>
                <w:lock w:val="sdtLocked"/>
                <w:showingPlcHdr/>
              </w:sdtPr>
              <w:sdtContent>
                <w:tc>
                  <w:tcPr>
                    <w:tcW w:w="1842" w:type="dxa"/>
                  </w:tcPr>
                  <w:p w:rsidR="001351B8" w:rsidRDefault="009320B5" w:rsidP="001351B8">
                    <w:pPr>
                      <w:jc w:val="right"/>
                      <w:rPr>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3</w:t>
                </w:r>
                <w:r>
                  <w:rPr>
                    <w:sz w:val="18"/>
                    <w:szCs w:val="18"/>
                  </w:rPr>
                  <w:t>．股份支付计入所有者权益的金额</w:t>
                </w:r>
              </w:p>
            </w:tc>
            <w:sdt>
              <w:sdtPr>
                <w:rPr>
                  <w:sz w:val="18"/>
                  <w:szCs w:val="18"/>
                </w:rPr>
                <w:alias w:val="股份支付计入所有者权益的金额导致实收资本（或股本）净额变动金额"/>
                <w:tag w:val="_GBC_bca8421e99444b529cbc11689b2adb42"/>
                <w:id w:val="34111453"/>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权益工具中的优先股变动金额"/>
                <w:tag w:val="_GBC_f55cb6e2f9c34c75943019e5d7321c34"/>
                <w:id w:val="3411145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权益工具中的永续债变动金额"/>
                <w:tag w:val="_GBC_4a4aef45b2b7490fbc7ceb1df22ce7c8"/>
                <w:id w:val="3411145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权益工具中的其他变动金额"/>
                <w:tag w:val="_GBC_a44f45174b3641d8b4b5bc2add58c839"/>
                <w:id w:val="34111456"/>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资本公积变动金额"/>
                <w:tag w:val="_GBC_c0055eb999114e3b834430f4c1f01d75"/>
                <w:id w:val="3411145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库存股变动金额"/>
                <w:tag w:val="_GBC_051bcfef6e8549769a19a8f7b18b9f87"/>
                <w:id w:val="34111458"/>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其他综合收益变动金额"/>
                <w:tag w:val="_GBC_4ab3db2a331f4d34b071e326026bf95b"/>
                <w:id w:val="34111459"/>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专项储备变动金额"/>
                <w:tag w:val="_GBC_74446b26614f4339bc37d20b32cfa4fa"/>
                <w:id w:val="34111460"/>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盈余公积变动金额"/>
                <w:tag w:val="_GBC_4afbffb9039e44fab5bbef44bfc22bc0"/>
                <w:id w:val="3411146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未分配利润变动金额"/>
                <w:tag w:val="_GBC_6518d168d61449e5be61fc48bdc27006"/>
                <w:id w:val="34111462"/>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股份支付计入所有者权益的金额导致股东权益合计变动金额"/>
                <w:tag w:val="_GBC_d491bc342dab46188ccf8bbe3e4200a9"/>
                <w:id w:val="34111463"/>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4</w:t>
                </w:r>
                <w:r>
                  <w:rPr>
                    <w:sz w:val="18"/>
                    <w:szCs w:val="18"/>
                  </w:rPr>
                  <w:t>．其他</w:t>
                </w:r>
              </w:p>
            </w:tc>
            <w:sdt>
              <w:sdtPr>
                <w:rPr>
                  <w:sz w:val="18"/>
                  <w:szCs w:val="18"/>
                </w:rPr>
                <w:alias w:val="其他所有者投入和减少资本导致实收资本（或股本）净额变动金额"/>
                <w:tag w:val="_GBC_d9ed2ef2afd84d0896a7fd54f6bc602d"/>
                <w:id w:val="34111464"/>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权益工具中的优先股变动金额"/>
                <w:tag w:val="_GBC_0fe968b061ea449799362e868b76a463"/>
                <w:id w:val="3411146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权益工具中的永续债变动金额"/>
                <w:tag w:val="_GBC_b7b924fbb79c4e41a1314c7a722ae6cd"/>
                <w:id w:val="3411146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权益工具中的其他变动金额"/>
                <w:tag w:val="_GBC_3e66247b34a245a8aeb3eec08ff38bb7"/>
                <w:id w:val="34111467"/>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资本公积变动金额"/>
                <w:tag w:val="_GBC_d93c9eaeee96456dace1f02f91cf73d6"/>
                <w:id w:val="3411146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库存股变动金额"/>
                <w:tag w:val="_GBC_6ea741e45feb4461ad06ff6a45a23010"/>
                <w:id w:val="34111469"/>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其他综合收益变动金额"/>
                <w:tag w:val="_GBC_ee85a4140b7b4fc982077755d4d5685b"/>
                <w:id w:val="34111470"/>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专项储备变动金额"/>
                <w:tag w:val="_GBC_050c4895a9954e6c9e80dac77b71316b"/>
                <w:id w:val="34111471"/>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盈余公积变动金额"/>
                <w:tag w:val="_GBC_a778ab4f215f4d8ea66931ff786647c6"/>
                <w:id w:val="3411147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未分配利润变动金额"/>
                <w:tag w:val="_GBC_1fb05e06eb3740aea37f85e22b454419"/>
                <w:id w:val="34111473"/>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投入和减少资本导致股东权益合计变动金额"/>
                <w:tag w:val="_GBC_53387d744fe84e73a487375f3bd186bd"/>
                <w:id w:val="34111474"/>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w:t>
                </w:r>
                <w:r>
                  <w:rPr>
                    <w:rFonts w:hint="eastAsia"/>
                    <w:sz w:val="18"/>
                    <w:szCs w:val="18"/>
                  </w:rPr>
                  <w:t>三</w:t>
                </w:r>
                <w:r>
                  <w:rPr>
                    <w:sz w:val="18"/>
                    <w:szCs w:val="18"/>
                  </w:rPr>
                  <w:t>）利润分配</w:t>
                </w:r>
              </w:p>
            </w:tc>
            <w:sdt>
              <w:sdtPr>
                <w:rPr>
                  <w:sz w:val="18"/>
                  <w:szCs w:val="18"/>
                </w:rPr>
                <w:alias w:val="利润分配导致实收资本（或股本）净额变动金额"/>
                <w:tag w:val="_GBC_585a827c9cc746ad8e8e685721d8e792"/>
                <w:id w:val="34111475"/>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权益工具中的优先股变动金额"/>
                <w:tag w:val="_GBC_c76a6a8a58aa481ca97ef6b1564598c6"/>
                <w:id w:val="3411147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权益工具中的永续债变动金额"/>
                <w:tag w:val="_GBC_3868d0251a454bdda6cbaec9ec31ec6a"/>
                <w:id w:val="3411147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权益工具中的其他变动金额"/>
                <w:tag w:val="_GBC_11ab95a8a4534e32b5791b5a9151cd61"/>
                <w:id w:val="34111478"/>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资本公积变动金额"/>
                <w:tag w:val="_GBC_ca2e040c2dae4a2a89f96d311d177568"/>
                <w:id w:val="3411147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库存股变动金额"/>
                <w:tag w:val="_GBC_47b7d91d3fb54be5bb00fd3479dff502"/>
                <w:id w:val="34111480"/>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其他综合收益变动金额"/>
                <w:tag w:val="_GBC_043ab018de534c648db7b2516557000f"/>
                <w:id w:val="34111481"/>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专项储备变动金额"/>
                <w:tag w:val="_GBC_21dcec4213ba4247a6ed40136d98acae"/>
                <w:id w:val="34111482"/>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盈余公积变动金额"/>
                <w:tag w:val="_GBC_8b6c9d25bab341ec8a897282d13f7b0e"/>
                <w:id w:val="3411148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利润分配导致未分配利润变动金额"/>
                <w:tag w:val="_GBC_6dde2287e19945a2827e3c965df20026"/>
                <w:id w:val="34111484"/>
                <w:lock w:val="sdtLocked"/>
              </w:sdtPr>
              <w:sdtContent>
                <w:tc>
                  <w:tcPr>
                    <w:tcW w:w="1843" w:type="dxa"/>
                  </w:tcPr>
                  <w:p w:rsidR="001351B8" w:rsidRDefault="009320B5" w:rsidP="001351B8">
                    <w:pPr>
                      <w:jc w:val="right"/>
                      <w:rPr>
                        <w:color w:val="008000"/>
                        <w:sz w:val="18"/>
                        <w:szCs w:val="18"/>
                      </w:rPr>
                    </w:pPr>
                    <w:r>
                      <w:rPr>
                        <w:sz w:val="18"/>
                        <w:szCs w:val="18"/>
                      </w:rPr>
                      <w:t>-76,883,796.00</w:t>
                    </w:r>
                  </w:p>
                </w:tc>
              </w:sdtContent>
            </w:sdt>
            <w:sdt>
              <w:sdtPr>
                <w:rPr>
                  <w:sz w:val="18"/>
                  <w:szCs w:val="18"/>
                </w:rPr>
                <w:alias w:val="利润分配导致股东权益合计变动金额"/>
                <w:tag w:val="_GBC_e05fbe211b944704b899dd0acf60575a"/>
                <w:id w:val="34111485"/>
                <w:lock w:val="sdtLocked"/>
              </w:sdtPr>
              <w:sdtContent>
                <w:tc>
                  <w:tcPr>
                    <w:tcW w:w="1842" w:type="dxa"/>
                  </w:tcPr>
                  <w:p w:rsidR="001351B8" w:rsidRDefault="009320B5" w:rsidP="001351B8">
                    <w:pPr>
                      <w:jc w:val="right"/>
                      <w:rPr>
                        <w:color w:val="008000"/>
                        <w:sz w:val="18"/>
                        <w:szCs w:val="18"/>
                      </w:rPr>
                    </w:pPr>
                    <w:r>
                      <w:rPr>
                        <w:sz w:val="18"/>
                        <w:szCs w:val="18"/>
                      </w:rPr>
                      <w:t>-76,883,796.00</w:t>
                    </w:r>
                  </w:p>
                </w:tc>
              </w:sdtContent>
            </w:sdt>
          </w:tr>
          <w:tr w:rsidR="001351B8" w:rsidTr="00E2467A">
            <w:trPr>
              <w:trHeight w:val="20"/>
            </w:trPr>
            <w:tc>
              <w:tcPr>
                <w:tcW w:w="1985" w:type="dxa"/>
              </w:tcPr>
              <w:p w:rsidR="001351B8" w:rsidRDefault="009320B5" w:rsidP="001351B8">
                <w:pPr>
                  <w:rPr>
                    <w:sz w:val="18"/>
                    <w:szCs w:val="18"/>
                  </w:rPr>
                </w:pPr>
                <w:r>
                  <w:rPr>
                    <w:sz w:val="18"/>
                    <w:szCs w:val="18"/>
                  </w:rPr>
                  <w:t>1．提取盈余公积</w:t>
                </w:r>
              </w:p>
            </w:tc>
            <w:sdt>
              <w:sdtPr>
                <w:rPr>
                  <w:sz w:val="18"/>
                  <w:szCs w:val="18"/>
                </w:rPr>
                <w:alias w:val="提取盈余公积导致实收资本（或股本）净额变动金额"/>
                <w:tag w:val="_GBC_b10487f219664ee79c304e112ae65672"/>
                <w:id w:val="34111486"/>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权益工具中的优先股变动金额"/>
                <w:tag w:val="_GBC_a98cf401dae2409ebc68a19c512b73f9"/>
                <w:id w:val="3411148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权益工具中的永续债变动金额"/>
                <w:tag w:val="_GBC_e308f245f60c44829eeb51eb47a149ff"/>
                <w:id w:val="3411148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权益工具中的其他变动金额"/>
                <w:tag w:val="_GBC_043e897cc31249ae9c972ef8784b8c95"/>
                <w:id w:val="34111489"/>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资本公积变动金额"/>
                <w:tag w:val="_GBC_2521b80b45de4162bba4b2b69cabf87a"/>
                <w:id w:val="3411149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库存股变动金额"/>
                <w:tag w:val="_GBC_8923d01d013d42de98f4ce9c9f9d41d4"/>
                <w:id w:val="34111491"/>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其他综合收益变动金额"/>
                <w:tag w:val="_GBC_35bf271adc6947549535ed6d541ffde7"/>
                <w:id w:val="34111492"/>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专项储备变动金额"/>
                <w:tag w:val="_GBC_7608d43996bf406399e23f6bb9a27ab9"/>
                <w:id w:val="34111493"/>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盈余公积变动金额"/>
                <w:tag w:val="_GBC_1e2294655d5c4d29a8a1ae5cadff51f2"/>
                <w:id w:val="3411149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未分配利润变动金额"/>
                <w:tag w:val="_GBC_e028268d40e04647b453ebf6c40a3a14"/>
                <w:id w:val="34111495"/>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盈余公积导致股东权益合计变动金额"/>
                <w:tag w:val="_GBC_5555503cccdb41449ad0e1fa708e59b8"/>
                <w:id w:val="34111496"/>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2</w:t>
                </w:r>
                <w:r>
                  <w:rPr>
                    <w:sz w:val="18"/>
                    <w:szCs w:val="18"/>
                  </w:rPr>
                  <w:t>．对所有者（或股东）</w:t>
                </w:r>
                <w:r>
                  <w:rPr>
                    <w:sz w:val="18"/>
                    <w:szCs w:val="18"/>
                  </w:rPr>
                  <w:lastRenderedPageBreak/>
                  <w:t>的分配</w:t>
                </w:r>
              </w:p>
            </w:tc>
            <w:sdt>
              <w:sdtPr>
                <w:rPr>
                  <w:sz w:val="18"/>
                  <w:szCs w:val="18"/>
                </w:rPr>
                <w:alias w:val="对所有者（或股东）的分配导致实收资本（或股本）净额变动金额"/>
                <w:tag w:val="_GBC_ae1b778032c74d0ab4bfee571640a108"/>
                <w:id w:val="34111497"/>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权益工具中的优先股变动金额"/>
                <w:tag w:val="_GBC_f0e9958fcf9c4b42b6eda4cc530028d4"/>
                <w:id w:val="3411149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权益工具中的永续债变动金额"/>
                <w:tag w:val="_GBC_23c016e51f994da6a8af4ba109aee7e5"/>
                <w:id w:val="3411149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权益工具中的其他变动金额"/>
                <w:tag w:val="_GBC_05c882267a3c45b1840222968c2627f4"/>
                <w:id w:val="34111500"/>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资本公积变动金额"/>
                <w:tag w:val="_GBC_6504bee64abf4fffa1bdaa07173dc164"/>
                <w:id w:val="3411150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库存股变动金额"/>
                <w:tag w:val="_GBC_a18d7b44358c4c5d8229480a75a66a5a"/>
                <w:id w:val="3411150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其他综合收益变动金额"/>
                <w:tag w:val="_GBC_9460b0eb47ba4fca8539b5e87ae7f9bf"/>
                <w:id w:val="3411150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专项储备变动金额"/>
                <w:tag w:val="_GBC_c305dad7318e43b4a1285d2dc1feefaf"/>
                <w:id w:val="34111504"/>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盈余公积变动金额"/>
                <w:tag w:val="_GBC_4c871661f52c4741b669127287661b73"/>
                <w:id w:val="3411150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未分配利润变动金额"/>
                <w:tag w:val="_GBC_d405b4b0a20f4020a0917063335ba394"/>
                <w:id w:val="34111506"/>
                <w:lock w:val="sdtLocked"/>
              </w:sdtPr>
              <w:sdtContent>
                <w:tc>
                  <w:tcPr>
                    <w:tcW w:w="1843" w:type="dxa"/>
                  </w:tcPr>
                  <w:p w:rsidR="001351B8" w:rsidRDefault="009320B5" w:rsidP="001351B8">
                    <w:pPr>
                      <w:jc w:val="right"/>
                      <w:rPr>
                        <w:color w:val="008000"/>
                        <w:sz w:val="18"/>
                        <w:szCs w:val="18"/>
                      </w:rPr>
                    </w:pPr>
                    <w:r>
                      <w:rPr>
                        <w:sz w:val="18"/>
                        <w:szCs w:val="18"/>
                      </w:rPr>
                      <w:t>-76,883,796.00</w:t>
                    </w:r>
                  </w:p>
                </w:tc>
              </w:sdtContent>
            </w:sdt>
            <w:sdt>
              <w:sdtPr>
                <w:rPr>
                  <w:sz w:val="18"/>
                  <w:szCs w:val="18"/>
                </w:rPr>
                <w:alias w:val="对所有者（或股东）的分配导致股东权益合计变动金额"/>
                <w:tag w:val="_GBC_45048707f972426c9e29440ff4c83ba1"/>
                <w:id w:val="34111507"/>
                <w:lock w:val="sdtLocked"/>
              </w:sdtPr>
              <w:sdtContent>
                <w:tc>
                  <w:tcPr>
                    <w:tcW w:w="1842" w:type="dxa"/>
                  </w:tcPr>
                  <w:p w:rsidR="001351B8" w:rsidRDefault="009320B5" w:rsidP="001351B8">
                    <w:pPr>
                      <w:jc w:val="right"/>
                      <w:rPr>
                        <w:color w:val="008000"/>
                        <w:sz w:val="18"/>
                        <w:szCs w:val="18"/>
                      </w:rPr>
                    </w:pPr>
                    <w:r>
                      <w:rPr>
                        <w:sz w:val="18"/>
                        <w:szCs w:val="18"/>
                      </w:rPr>
                      <w:t>-76,883,796.00</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lastRenderedPageBreak/>
                  <w:t>3</w:t>
                </w:r>
                <w:r>
                  <w:rPr>
                    <w:sz w:val="18"/>
                    <w:szCs w:val="18"/>
                  </w:rPr>
                  <w:t>．其他</w:t>
                </w:r>
              </w:p>
            </w:tc>
            <w:sdt>
              <w:sdtPr>
                <w:rPr>
                  <w:sz w:val="18"/>
                  <w:szCs w:val="18"/>
                </w:rPr>
                <w:alias w:val="其他利润分配导致实收资本（或股本）净额变动金额"/>
                <w:tag w:val="_GBC_f2a67c490dc642838be36731cfc8fa52"/>
                <w:id w:val="34111508"/>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权益工具中的优先股变动金额"/>
                <w:tag w:val="_GBC_08b42da630254eb29039bce52f49bf89"/>
                <w:id w:val="3411150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权益工具中的永续债变动金额"/>
                <w:tag w:val="_GBC_b09f68c7de5b463385ea03951ad59e9a"/>
                <w:id w:val="3411151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权益工具中的其他变动金额"/>
                <w:tag w:val="_GBC_d296ab020079433cb99f140b08c3f016"/>
                <w:id w:val="34111511"/>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资本公积变动金额"/>
                <w:tag w:val="_GBC_d0fd56e7d198441c809d22135804122e"/>
                <w:id w:val="3411151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库存股变动金额"/>
                <w:tag w:val="_GBC_149522bcebc0445abff547f5b44ca4ec"/>
                <w:id w:val="3411151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其他综合收益变动金额"/>
                <w:tag w:val="_GBC_600703963ca1472ca499a3fc8838fe80"/>
                <w:id w:val="3411151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专项储备变动金额"/>
                <w:tag w:val="_GBC_b7383cad3981435bbe792967928e20b9"/>
                <w:id w:val="34111515"/>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盈余公积变动金额"/>
                <w:tag w:val="_GBC_1466125f9994414ba14a1709d89d6c7d"/>
                <w:id w:val="3411151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对所有者（或股东）的分配导致未分配利润变动金额"/>
                <w:tag w:val="_GBC_43628165ecaf4294b651aaf2f5e463dc"/>
                <w:id w:val="34111517"/>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利润分配导致股东权益合计变动金额"/>
                <w:tag w:val="_GBC_dddf3cb56cc04efd9ed83dc0b9ac242f"/>
                <w:id w:val="34111518"/>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w:t>
                </w:r>
                <w:r>
                  <w:rPr>
                    <w:rFonts w:hint="eastAsia"/>
                    <w:sz w:val="18"/>
                    <w:szCs w:val="18"/>
                  </w:rPr>
                  <w:t>四</w:t>
                </w:r>
                <w:r>
                  <w:rPr>
                    <w:sz w:val="18"/>
                    <w:szCs w:val="18"/>
                  </w:rPr>
                  <w:t>）所有者权益内部结转</w:t>
                </w:r>
              </w:p>
            </w:tc>
            <w:sdt>
              <w:sdtPr>
                <w:rPr>
                  <w:sz w:val="18"/>
                  <w:szCs w:val="18"/>
                </w:rPr>
                <w:alias w:val="所有者权益内部结转导致实收资本（或股本）净额变动金额"/>
                <w:tag w:val="_GBC_6aa8d15494b24ebc8e562192ca7de984"/>
                <w:id w:val="34111519"/>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权益工具中的优先股变动金额"/>
                <w:tag w:val="_GBC_46072439f66d4d1a8ad6f533dc82df9a"/>
                <w:id w:val="3411152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权益工具中的永续债变动金额"/>
                <w:tag w:val="_GBC_5876f2e621d544ee8cf08c87ffe19992"/>
                <w:id w:val="3411152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权益工具中的其他变动金额"/>
                <w:tag w:val="_GBC_9b94178183f7419694b5569b2280e51a"/>
                <w:id w:val="34111522"/>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资本公积变动金额"/>
                <w:tag w:val="_GBC_3aa2e357d1d24bba97afbb045c6fe269"/>
                <w:id w:val="3411152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库存股变动金额"/>
                <w:tag w:val="_GBC_286bae7ba11040358b80cdcf1b7e2d6f"/>
                <w:id w:val="34111524"/>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其他综合收益变动金额"/>
                <w:tag w:val="_GBC_4bbce87fd32f447f8cdf1acdbd58928f"/>
                <w:id w:val="34111525"/>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专项储备变动金额"/>
                <w:tag w:val="_GBC_83fc0c86fb7d45dbbc21bf09c9cb496c"/>
                <w:id w:val="34111526"/>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盈余公积变动金额"/>
                <w:tag w:val="_GBC_55d7540cba734b6c85cee5fe0af5feff"/>
                <w:id w:val="3411152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未分配利润变动金额"/>
                <w:tag w:val="_GBC_c5d976d931a54c1e97c40f0d21e59f19"/>
                <w:id w:val="34111528"/>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所有者权益内部结转导致股东权益合计变动金额"/>
                <w:tag w:val="_GBC_f3b8311beb6b4878bc373b88051d27e5"/>
                <w:id w:val="34111529"/>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1．资本公积转增资本（或股本）</w:t>
                </w:r>
              </w:p>
            </w:tc>
            <w:sdt>
              <w:sdtPr>
                <w:rPr>
                  <w:sz w:val="18"/>
                  <w:szCs w:val="18"/>
                </w:rPr>
                <w:alias w:val="资本公积转增资本（或股本）导致实收资本（或股本）净额变动金额"/>
                <w:tag w:val="_GBC_b6c350998eef4621a8ad958341758889"/>
                <w:id w:val="34111530"/>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权益工具中的优先股变动金额"/>
                <w:tag w:val="_GBC_c54de19a0839401cb02bf2578899c066"/>
                <w:id w:val="34111531"/>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权益工具中的永续债变动金额"/>
                <w:tag w:val="_GBC_0abc1ccb1c0044c598c754150231cedb"/>
                <w:id w:val="3411153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权益工具中的其他变动金额"/>
                <w:tag w:val="_GBC_dbd53d2c30344b1b8466c2ccb237c381"/>
                <w:id w:val="34111533"/>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资本公积变动金额"/>
                <w:tag w:val="_GBC_feacd29a7c6e4963af99076a77be1a21"/>
                <w:id w:val="3411153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库存股变动金额"/>
                <w:tag w:val="_GBC_6634d2a2ad8a4769a6afc5f9d3adf8dc"/>
                <w:id w:val="34111535"/>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其他综合收益变动金额"/>
                <w:tag w:val="_GBC_431804c00840449089dc35aa0b5bc65a"/>
                <w:id w:val="34111536"/>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专项储备变动金额"/>
                <w:tag w:val="_GBC_d6f94b2917334c87a7f16d66e0d823a4"/>
                <w:id w:val="34111537"/>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盈余公积变动金额"/>
                <w:tag w:val="_GBC_87706f99d6604dacbe6490877885561c"/>
                <w:id w:val="3411153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未分配利润变动金额"/>
                <w:tag w:val="_GBC_070b244552be4016a19347523bd8f406"/>
                <w:id w:val="34111539"/>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转增资本（或股本）导致股东权益合计变动金额"/>
                <w:tag w:val="_GBC_ff70d65d802940d4ac819a912b5ed88e"/>
                <w:id w:val="34111540"/>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2．盈余公积转增资本（或股本）</w:t>
                </w:r>
              </w:p>
            </w:tc>
            <w:sdt>
              <w:sdtPr>
                <w:rPr>
                  <w:sz w:val="18"/>
                  <w:szCs w:val="18"/>
                </w:rPr>
                <w:alias w:val="盈余公积转增资本（或股本）导致实收资本（或股本）净额变动金额"/>
                <w:tag w:val="_GBC_75cb7e4748104c3cad8758deb58fa60b"/>
                <w:id w:val="34111541"/>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权益工具中的优先股变动金额"/>
                <w:tag w:val="_GBC_c87fd562d86f452a9a17082ec76156bd"/>
                <w:id w:val="34111542"/>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权益工具中的永续债变动金额"/>
                <w:tag w:val="_GBC_eb6f9190b8564b97b8c50a49844ad8ab"/>
                <w:id w:val="3411154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权益工具中的其他变动金额"/>
                <w:tag w:val="_GBC_d9df313286214548ba9aed3ccc3f8070"/>
                <w:id w:val="34111544"/>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资本公积变动金额"/>
                <w:tag w:val="_GBC_4f2a9206c04645d482d32f1d7f51578b"/>
                <w:id w:val="3411154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库存股变动金额"/>
                <w:tag w:val="_GBC_20947ed189ad477cb047708b8a7fbd88"/>
                <w:id w:val="34111546"/>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其他综合收益变动金额"/>
                <w:tag w:val="_GBC_94c12f6f7535472fac11a022cef60687"/>
                <w:id w:val="34111547"/>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专项储备变动金额"/>
                <w:tag w:val="_GBC_f6006e59fa874c89a66c621523bc6717"/>
                <w:id w:val="34111548"/>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盈余公积变动金额"/>
                <w:tag w:val="_GBC_7db4452f31fc49e29a98de222e62c73c"/>
                <w:id w:val="3411154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未分配利润变动金额"/>
                <w:tag w:val="_GBC_3827e02dcf67491a9ca7eeafbf169d6c"/>
                <w:id w:val="34111550"/>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转增资本（或股本）导致股东权益合计变动金额"/>
                <w:tag w:val="_GBC_2878dd21b59a4a0ab85eca5ce6a2c354"/>
                <w:id w:val="34111551"/>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3．盈余公积弥补亏损</w:t>
                </w:r>
              </w:p>
            </w:tc>
            <w:sdt>
              <w:sdtPr>
                <w:rPr>
                  <w:sz w:val="18"/>
                  <w:szCs w:val="18"/>
                </w:rPr>
                <w:alias w:val="盈余公积弥补亏损导致实收资本（或股本）净额变动金额"/>
                <w:tag w:val="_GBC_d8e67e2272e04f2eb2a7b9e7073b4980"/>
                <w:id w:val="34111552"/>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权益工具中的优先股变动金额"/>
                <w:tag w:val="_GBC_2a18aaf721384edfbd1fa0cc41a39396"/>
                <w:id w:val="34111553"/>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权益工具中的永续债变动金额"/>
                <w:tag w:val="_GBC_362b372f1e944ad69b5e26e577bc3938"/>
                <w:id w:val="3411155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权益工具中的其他变动金额"/>
                <w:tag w:val="_GBC_d0d886dec9dc4ef3a06e3d342256287c"/>
                <w:id w:val="34111555"/>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资本公积变动金额"/>
                <w:tag w:val="_GBC_18aa99d7f8ba4c528e5e151e4a897875"/>
                <w:id w:val="34111556"/>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库存股变动金额"/>
                <w:tag w:val="_GBC_322c3e318f0645c99e3f57b017f77feb"/>
                <w:id w:val="34111557"/>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其他综合收益变动金额"/>
                <w:tag w:val="_GBC_d3af2e34addf4c7996bfbd668c28797a"/>
                <w:id w:val="34111558"/>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专项储备变动金额"/>
                <w:tag w:val="_GBC_f22d997720e64d49b1ea1774daa9d9fe"/>
                <w:id w:val="34111559"/>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盈余公积变动金额"/>
                <w:tag w:val="_GBC_85be6692bd1b425fab70acbb4d8fd98f"/>
                <w:id w:val="3411156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未分配利润变动金额"/>
                <w:tag w:val="_GBC_6fee88d7ceb446499fd9e94df5af00ce"/>
                <w:id w:val="34111561"/>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盈余公积弥补亏损导致股东权益合计变动金额"/>
                <w:tag w:val="_GBC_6a088bbbd0d142ccbba531171efefea6"/>
                <w:id w:val="34111562"/>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4．其他</w:t>
                </w:r>
              </w:p>
            </w:tc>
            <w:sdt>
              <w:sdtPr>
                <w:rPr>
                  <w:sz w:val="18"/>
                  <w:szCs w:val="18"/>
                </w:rPr>
                <w:alias w:val="其他所有者权益内部结转导致实收资本（或股本）净额变动金额"/>
                <w:tag w:val="_GBC_4d85f5a05052472bbd2d9b5b54e7e656"/>
                <w:id w:val="34111563"/>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权益工具中的优先股变动金额"/>
                <w:tag w:val="_GBC_64980cb00bb945f1ad53640dcea30ef1"/>
                <w:id w:val="34111564"/>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权益工具中的永续债变动金额"/>
                <w:tag w:val="_GBC_a6513cd5fba2470c9a524fa0fbfe11a8"/>
                <w:id w:val="3411156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权益工具中的其他变动金额"/>
                <w:tag w:val="_GBC_25650b1b8ca94dc598d591756533cf41"/>
                <w:id w:val="34111566"/>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资本公积变动金额"/>
                <w:tag w:val="_GBC_b32bb7fb3ece4dccbd505e03773160e0"/>
                <w:id w:val="34111567"/>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库存股变动金额"/>
                <w:tag w:val="_GBC_aa63bc8ef715431cae419d92ebe1cb85"/>
                <w:id w:val="34111568"/>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其他综合收益变动金额"/>
                <w:tag w:val="_GBC_5b97e04f8ee747bba700b2727a3c084b"/>
                <w:id w:val="34111569"/>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专项储备变动金额"/>
                <w:tag w:val="_GBC_30b8dbd592c9488da991f4548463d477"/>
                <w:id w:val="34111570"/>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盈余公积变动金额"/>
                <w:tag w:val="_GBC_9cb72fdb5086425e932028603716d3bb"/>
                <w:id w:val="3411157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未分配利润变动金额"/>
                <w:tag w:val="_GBC_dabc4784f8b046cca39afa4ea8090d4f"/>
                <w:id w:val="34111572"/>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所有者权益内部结转导致股东权益合计变动金额"/>
                <w:tag w:val="_GBC_a9f349f2685b4d73ae8797422cb0a051"/>
                <w:id w:val="34111573"/>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vAlign w:val="center"/>
              </w:tcPr>
              <w:p w:rsidR="001351B8" w:rsidRDefault="009320B5" w:rsidP="001351B8">
                <w:pPr>
                  <w:rPr>
                    <w:sz w:val="18"/>
                    <w:szCs w:val="18"/>
                  </w:rPr>
                </w:pPr>
                <w:r>
                  <w:rPr>
                    <w:rFonts w:hint="eastAsia"/>
                    <w:sz w:val="18"/>
                    <w:szCs w:val="18"/>
                  </w:rPr>
                  <w:t xml:space="preserve"> （五）专项储备</w:t>
                </w:r>
              </w:p>
            </w:tc>
            <w:sdt>
              <w:sdtPr>
                <w:rPr>
                  <w:sz w:val="18"/>
                  <w:szCs w:val="18"/>
                </w:rPr>
                <w:alias w:val="专项储备导致实收资本（或股本）净额变动金额"/>
                <w:tag w:val="_GBC_6c74dad29d4e4df987100c0766f6d5d2"/>
                <w:id w:val="34111574"/>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权益工具中的优先股变动金额"/>
                <w:tag w:val="_GBC_988449cb4fb24ee2b06cba400e3cca3c"/>
                <w:id w:val="34111575"/>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权益工具中的永续债变动金额"/>
                <w:tag w:val="_GBC_e571550701084b3b8a77a1550157e295"/>
                <w:id w:val="3411157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权益工具中的其他变动金额"/>
                <w:tag w:val="_GBC_a61f492aecfb4f14a74e094283db0225"/>
                <w:id w:val="34111577"/>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资本公积变动金额"/>
                <w:tag w:val="_GBC_a3ae81cb26134411adb2d159ec5d54ed"/>
                <w:id w:val="34111578"/>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库存股变动金额"/>
                <w:tag w:val="_GBC_5bacc6a9962348b68e489d00ea724803"/>
                <w:id w:val="34111579"/>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其他综合收益变动金额"/>
                <w:tag w:val="_GBC_515353af99ab470db78eca743e491d6a"/>
                <w:id w:val="34111580"/>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专项储备变动金额"/>
                <w:tag w:val="_GBC_098d25aae80444588d91dded50f94b4c"/>
                <w:id w:val="34111581"/>
                <w:lock w:val="sdtLocked"/>
              </w:sdtPr>
              <w:sdtContent>
                <w:tc>
                  <w:tcPr>
                    <w:tcW w:w="1418" w:type="dxa"/>
                  </w:tcPr>
                  <w:p w:rsidR="001351B8" w:rsidRDefault="009320B5" w:rsidP="001351B8">
                    <w:pPr>
                      <w:jc w:val="right"/>
                      <w:rPr>
                        <w:color w:val="008000"/>
                        <w:sz w:val="18"/>
                        <w:szCs w:val="18"/>
                      </w:rPr>
                    </w:pPr>
                    <w:r>
                      <w:rPr>
                        <w:sz w:val="18"/>
                        <w:szCs w:val="18"/>
                      </w:rPr>
                      <w:t>4,340,158.37</w:t>
                    </w:r>
                  </w:p>
                </w:tc>
              </w:sdtContent>
            </w:sdt>
            <w:sdt>
              <w:sdtPr>
                <w:rPr>
                  <w:sz w:val="18"/>
                  <w:szCs w:val="18"/>
                </w:rPr>
                <w:alias w:val="专项储备导致盈余公积变动金额"/>
                <w:tag w:val="_GBC_60e54861d2b443cd80cd32f8d3628ec8"/>
                <w:id w:val="34111582"/>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未分配利润变动金额"/>
                <w:tag w:val="_GBC_272d764ef8aa482889febccfd40cbafc"/>
                <w:id w:val="34111583"/>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导致股东权益合计变动金额"/>
                <w:tag w:val="_GBC_9ea4e7c147f24d53b91b2dcbb08a6d76"/>
                <w:id w:val="34111584"/>
                <w:lock w:val="sdtLocked"/>
              </w:sdtPr>
              <w:sdtContent>
                <w:tc>
                  <w:tcPr>
                    <w:tcW w:w="1842" w:type="dxa"/>
                  </w:tcPr>
                  <w:p w:rsidR="001351B8" w:rsidRDefault="009320B5" w:rsidP="001351B8">
                    <w:pPr>
                      <w:jc w:val="right"/>
                      <w:rPr>
                        <w:color w:val="008000"/>
                        <w:sz w:val="18"/>
                        <w:szCs w:val="18"/>
                      </w:rPr>
                    </w:pPr>
                    <w:r>
                      <w:rPr>
                        <w:sz w:val="18"/>
                        <w:szCs w:val="18"/>
                      </w:rPr>
                      <w:t>4,340,158.37</w:t>
                    </w:r>
                  </w:p>
                </w:tc>
              </w:sdtContent>
            </w:sdt>
          </w:tr>
          <w:tr w:rsidR="001351B8" w:rsidTr="00E2467A">
            <w:trPr>
              <w:trHeight w:val="20"/>
            </w:trPr>
            <w:tc>
              <w:tcPr>
                <w:tcW w:w="1985" w:type="dxa"/>
                <w:vAlign w:val="center"/>
              </w:tcPr>
              <w:p w:rsidR="001351B8" w:rsidRDefault="009320B5" w:rsidP="001351B8">
                <w:pPr>
                  <w:rPr>
                    <w:sz w:val="18"/>
                    <w:szCs w:val="18"/>
                  </w:rPr>
                </w:pPr>
                <w:r>
                  <w:rPr>
                    <w:rFonts w:hint="eastAsia"/>
                    <w:sz w:val="18"/>
                    <w:szCs w:val="18"/>
                  </w:rPr>
                  <w:t>1．本期提取</w:t>
                </w:r>
              </w:p>
            </w:tc>
            <w:sdt>
              <w:sdtPr>
                <w:rPr>
                  <w:sz w:val="18"/>
                  <w:szCs w:val="18"/>
                </w:rPr>
                <w:alias w:val="提取导致实收资本（或股本）净额变动金额"/>
                <w:tag w:val="_GBC_03042735f5dc4ffbbf1a4bfaa51ebfd0"/>
                <w:id w:val="34111585"/>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权益工具中的优先股变动金额"/>
                <w:tag w:val="_GBC_62292d3e2c6149a0b8b4a8802353ad13"/>
                <w:id w:val="34111586"/>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权益工具中的永续债变动金额"/>
                <w:tag w:val="_GBC_71b51634a857431bb79f1dfff5e49111"/>
                <w:id w:val="3411158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权益工具中的其他变动金额"/>
                <w:tag w:val="_GBC_9d2becf8700f44ecac64f2c3944c820c"/>
                <w:id w:val="34111588"/>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资本公积变动金额"/>
                <w:tag w:val="_GBC_7f79329ebea0464a8f746c5bb59feb71"/>
                <w:id w:val="34111589"/>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库存股变动金额"/>
                <w:tag w:val="_GBC_ba2539d7eecc457290d91757bd17e2e5"/>
                <w:id w:val="34111590"/>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其他综合收益变动金额"/>
                <w:tag w:val="_GBC_61ffd88eda324420a6c9f838e69a46f4"/>
                <w:id w:val="34111591"/>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专项储备变动金额"/>
                <w:tag w:val="_GBC_8da95d127d0f49d59268fb64c26438eb"/>
                <w:id w:val="34111592"/>
                <w:lock w:val="sdtLocked"/>
              </w:sdtPr>
              <w:sdtContent>
                <w:tc>
                  <w:tcPr>
                    <w:tcW w:w="1418" w:type="dxa"/>
                  </w:tcPr>
                  <w:p w:rsidR="001351B8" w:rsidRDefault="009320B5" w:rsidP="001351B8">
                    <w:pPr>
                      <w:jc w:val="right"/>
                      <w:rPr>
                        <w:color w:val="008000"/>
                        <w:sz w:val="18"/>
                        <w:szCs w:val="18"/>
                      </w:rPr>
                    </w:pPr>
                    <w:r>
                      <w:rPr>
                        <w:sz w:val="18"/>
                        <w:szCs w:val="18"/>
                      </w:rPr>
                      <w:t>31,960,000.00</w:t>
                    </w:r>
                  </w:p>
                </w:tc>
              </w:sdtContent>
            </w:sdt>
            <w:sdt>
              <w:sdtPr>
                <w:rPr>
                  <w:sz w:val="18"/>
                  <w:szCs w:val="18"/>
                </w:rPr>
                <w:alias w:val="提取导致盈余公积变动金额"/>
                <w:tag w:val="_GBC_6e7156f9d1434c1e86746f72ae3b3b7b"/>
                <w:id w:val="34111593"/>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未分配利润变动金额"/>
                <w:tag w:val="_GBC_134b72d5ebd64715a48b09b0afc65b43"/>
                <w:id w:val="34111594"/>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提取导致股东权益合计变动金额"/>
                <w:tag w:val="_GBC_679c2307d13f417891f6d0c3c4c2ec90"/>
                <w:id w:val="34111595"/>
                <w:lock w:val="sdtLocked"/>
              </w:sdtPr>
              <w:sdtContent>
                <w:tc>
                  <w:tcPr>
                    <w:tcW w:w="1842" w:type="dxa"/>
                  </w:tcPr>
                  <w:p w:rsidR="001351B8" w:rsidRDefault="009320B5" w:rsidP="001351B8">
                    <w:pPr>
                      <w:jc w:val="right"/>
                      <w:rPr>
                        <w:color w:val="008000"/>
                        <w:sz w:val="18"/>
                        <w:szCs w:val="18"/>
                      </w:rPr>
                    </w:pPr>
                    <w:r>
                      <w:rPr>
                        <w:sz w:val="18"/>
                        <w:szCs w:val="18"/>
                      </w:rPr>
                      <w:t>31,960,000.00</w:t>
                    </w:r>
                  </w:p>
                </w:tc>
              </w:sdtContent>
            </w:sdt>
          </w:tr>
          <w:tr w:rsidR="001351B8" w:rsidTr="00E2467A">
            <w:trPr>
              <w:trHeight w:val="20"/>
            </w:trPr>
            <w:tc>
              <w:tcPr>
                <w:tcW w:w="1985" w:type="dxa"/>
                <w:vAlign w:val="center"/>
              </w:tcPr>
              <w:p w:rsidR="001351B8" w:rsidRDefault="009320B5" w:rsidP="001351B8">
                <w:pPr>
                  <w:rPr>
                    <w:sz w:val="18"/>
                    <w:szCs w:val="18"/>
                  </w:rPr>
                </w:pPr>
                <w:r>
                  <w:rPr>
                    <w:rFonts w:hint="eastAsia"/>
                    <w:sz w:val="18"/>
                    <w:szCs w:val="18"/>
                  </w:rPr>
                  <w:t>2．本期使用</w:t>
                </w:r>
              </w:p>
            </w:tc>
            <w:sdt>
              <w:sdtPr>
                <w:rPr>
                  <w:sz w:val="18"/>
                  <w:szCs w:val="18"/>
                </w:rPr>
                <w:alias w:val="使用导致实收资本（或股本）净额变动金额"/>
                <w:tag w:val="_GBC_28493041edc2492ca45c959846b42fba"/>
                <w:id w:val="34111596"/>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权益工具中的优先股变动金额"/>
                <w:tag w:val="_GBC_9c62c5b9aae046eeaadd9abc38905ec9"/>
                <w:id w:val="34111597"/>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权益工具中的永续债变动金额"/>
                <w:tag w:val="_GBC_0a0cd700e89043dea9b4ec7bd510256d"/>
                <w:id w:val="3411159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权益工具中的其他变动金额"/>
                <w:tag w:val="_GBC_567514199068490f9509cd7dedc8e959"/>
                <w:id w:val="34111599"/>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资本公积变动金额"/>
                <w:tag w:val="_GBC_e365d08a6b2f4e6786d907a4a5c3b99f"/>
                <w:id w:val="34111600"/>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库存股变动金额"/>
                <w:tag w:val="_GBC_f22d45da8f864de6b884e4f6085cf0ee"/>
                <w:id w:val="34111601"/>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其他综合收益变动金额"/>
                <w:tag w:val="_GBC_ab875ae176084a2ba71c4c7baae991d3"/>
                <w:id w:val="34111602"/>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专项储备变动金额"/>
                <w:tag w:val="_GBC_4ceadb8f094040efb88e330847a5a85d"/>
                <w:id w:val="34111603"/>
                <w:lock w:val="sdtLocked"/>
              </w:sdtPr>
              <w:sdtContent>
                <w:tc>
                  <w:tcPr>
                    <w:tcW w:w="1418" w:type="dxa"/>
                  </w:tcPr>
                  <w:p w:rsidR="001351B8" w:rsidRDefault="009320B5" w:rsidP="001351B8">
                    <w:pPr>
                      <w:jc w:val="right"/>
                      <w:rPr>
                        <w:color w:val="008000"/>
                        <w:sz w:val="18"/>
                        <w:szCs w:val="18"/>
                      </w:rPr>
                    </w:pPr>
                    <w:r>
                      <w:rPr>
                        <w:sz w:val="18"/>
                        <w:szCs w:val="18"/>
                      </w:rPr>
                      <w:t>27,619,841.63</w:t>
                    </w:r>
                  </w:p>
                </w:tc>
              </w:sdtContent>
            </w:sdt>
            <w:sdt>
              <w:sdtPr>
                <w:rPr>
                  <w:sz w:val="18"/>
                  <w:szCs w:val="18"/>
                </w:rPr>
                <w:alias w:val="使用导致盈余公积变动金额"/>
                <w:tag w:val="_GBC_03bec5933463489a9c2f972d04b06343"/>
                <w:id w:val="34111604"/>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未分配利润变动金额"/>
                <w:tag w:val="_GBC_abd617bd3b1d4bc59668870f33264530"/>
                <w:id w:val="34111605"/>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使用导致股东权益合计变动金额"/>
                <w:tag w:val="_GBC_2d84922c365d4da584c77a9a26f3b600"/>
                <w:id w:val="34111606"/>
                <w:lock w:val="sdtLocked"/>
              </w:sdtPr>
              <w:sdtContent>
                <w:tc>
                  <w:tcPr>
                    <w:tcW w:w="1842" w:type="dxa"/>
                  </w:tcPr>
                  <w:p w:rsidR="001351B8" w:rsidRDefault="009320B5" w:rsidP="001351B8">
                    <w:pPr>
                      <w:jc w:val="right"/>
                      <w:rPr>
                        <w:color w:val="008000"/>
                        <w:sz w:val="18"/>
                        <w:szCs w:val="18"/>
                      </w:rPr>
                    </w:pPr>
                    <w:r>
                      <w:rPr>
                        <w:sz w:val="18"/>
                        <w:szCs w:val="18"/>
                      </w:rPr>
                      <w:t>27,619,841.63</w:t>
                    </w:r>
                  </w:p>
                </w:tc>
              </w:sdtContent>
            </w:sdt>
          </w:tr>
          <w:tr w:rsidR="001351B8" w:rsidTr="00E2467A">
            <w:trPr>
              <w:trHeight w:val="20"/>
            </w:trPr>
            <w:tc>
              <w:tcPr>
                <w:tcW w:w="1985" w:type="dxa"/>
              </w:tcPr>
              <w:p w:rsidR="001351B8" w:rsidRDefault="009320B5" w:rsidP="001351B8">
                <w:pPr>
                  <w:rPr>
                    <w:sz w:val="18"/>
                    <w:szCs w:val="18"/>
                  </w:rPr>
                </w:pPr>
                <w:r>
                  <w:rPr>
                    <w:rFonts w:hint="eastAsia"/>
                    <w:sz w:val="18"/>
                    <w:szCs w:val="18"/>
                  </w:rPr>
                  <w:t>（六）其他</w:t>
                </w:r>
              </w:p>
            </w:tc>
            <w:sdt>
              <w:sdtPr>
                <w:rPr>
                  <w:sz w:val="18"/>
                  <w:szCs w:val="18"/>
                </w:rPr>
                <w:alias w:val="其他导致实收资本（或股本）净额变动金额"/>
                <w:tag w:val="_GBC_a3d29f39cd1c47499c1a5c7c932e9d62"/>
                <w:id w:val="34111607"/>
                <w:lock w:val="sdtLocked"/>
                <w:showingPlcHdr/>
              </w:sdtPr>
              <w:sdtContent>
                <w:tc>
                  <w:tcPr>
                    <w:tcW w:w="1701" w:type="dxa"/>
                    <w:tcBorders>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权益工具中的优先股变动金额"/>
                <w:tag w:val="_GBC_358b2154d2e94c8cacabd82063d2da4d"/>
                <w:id w:val="34111608"/>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权益工具中的永续债变动金额"/>
                <w:tag w:val="_GBC_29acc5a6ddb74d23870024bf1c3d7ed9"/>
                <w:id w:val="3411160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权益工具中的其他变动金额"/>
                <w:tag w:val="_GBC_69c6edc5839e4543bb416027721e139f"/>
                <w:id w:val="34111610"/>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资本公积变动金额"/>
                <w:tag w:val="_GBC_62206125a7f442748c79fbfe53211e94"/>
                <w:id w:val="34111611"/>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库存股变动金额"/>
                <w:tag w:val="_GBC_8e524eb5ce4646d58b0c43534934d056"/>
                <w:id w:val="34111612"/>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其他综合收益变动金额"/>
                <w:tag w:val="_GBC_aaa47c5498ce440db9b0b625745f15ff"/>
                <w:id w:val="34111613"/>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专项储备变动金额"/>
                <w:tag w:val="_GBC_4a7ea1b4d33648d3bee609f3118c2ec4"/>
                <w:id w:val="34111614"/>
                <w:lock w:val="sdtLocked"/>
                <w:showingPlcHdr/>
              </w:sdtPr>
              <w:sdtContent>
                <w:tc>
                  <w:tcPr>
                    <w:tcW w:w="1418"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盈余公积变动金额"/>
                <w:tag w:val="_GBC_fe174ae357224da18eb29755d63f1dfb"/>
                <w:id w:val="34111615"/>
                <w:lock w:val="sdtLocked"/>
                <w:showingPlcHdr/>
              </w:sdtPr>
              <w:sdtContent>
                <w:tc>
                  <w:tcPr>
                    <w:tcW w:w="155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未分配利润变动金额"/>
                <w:tag w:val="_GBC_f81bb28c16e4498d994a0f259569b56f"/>
                <w:id w:val="34111616"/>
                <w:lock w:val="sdtLocked"/>
                <w:showingPlcHdr/>
              </w:sdtPr>
              <w:sdtContent>
                <w:tc>
                  <w:tcPr>
                    <w:tcW w:w="1843"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导致股东权益合计变动金额"/>
                <w:tag w:val="_GBC_487a80d96e5045efae19051c986c2784"/>
                <w:id w:val="34111617"/>
                <w:lock w:val="sdtLocked"/>
                <w:showingPlcHdr/>
              </w:sdtPr>
              <w:sdtContent>
                <w:tc>
                  <w:tcPr>
                    <w:tcW w:w="1842" w:type="dxa"/>
                  </w:tcPr>
                  <w:p w:rsidR="001351B8" w:rsidRDefault="009320B5" w:rsidP="001351B8">
                    <w:pPr>
                      <w:jc w:val="right"/>
                      <w:rPr>
                        <w:color w:val="008000"/>
                        <w:sz w:val="18"/>
                        <w:szCs w:val="18"/>
                      </w:rPr>
                    </w:pPr>
                    <w:r>
                      <w:rPr>
                        <w:rFonts w:hint="eastAsia"/>
                        <w:color w:val="333399"/>
                        <w:sz w:val="18"/>
                        <w:szCs w:val="18"/>
                      </w:rPr>
                      <w:t xml:space="preserve">　</w:t>
                    </w:r>
                  </w:p>
                </w:tc>
              </w:sdtContent>
            </w:sdt>
          </w:tr>
          <w:tr w:rsidR="001351B8" w:rsidTr="00E2467A">
            <w:trPr>
              <w:trHeight w:val="20"/>
            </w:trPr>
            <w:tc>
              <w:tcPr>
                <w:tcW w:w="1985" w:type="dxa"/>
              </w:tcPr>
              <w:p w:rsidR="001351B8" w:rsidRDefault="009320B5" w:rsidP="001351B8">
                <w:pPr>
                  <w:rPr>
                    <w:sz w:val="18"/>
                    <w:szCs w:val="18"/>
                  </w:rPr>
                </w:pPr>
                <w:r>
                  <w:rPr>
                    <w:sz w:val="18"/>
                    <w:szCs w:val="18"/>
                  </w:rPr>
                  <w:t>四、本期期末余额</w:t>
                </w:r>
              </w:p>
            </w:tc>
            <w:sdt>
              <w:sdtPr>
                <w:rPr>
                  <w:sz w:val="18"/>
                  <w:szCs w:val="18"/>
                </w:rPr>
                <w:alias w:val="股本"/>
                <w:tag w:val="_GBC_4b9bb0822e0f49a19a08653c53c3a071"/>
                <w:id w:val="34111618"/>
                <w:lock w:val="sdtLocked"/>
              </w:sdtPr>
              <w:sdtContent>
                <w:tc>
                  <w:tcPr>
                    <w:tcW w:w="1701" w:type="dxa"/>
                    <w:tcBorders>
                      <w:right w:val="single" w:sz="4" w:space="0" w:color="auto"/>
                    </w:tcBorders>
                  </w:tcPr>
                  <w:p w:rsidR="001351B8" w:rsidRDefault="009320B5" w:rsidP="001351B8">
                    <w:pPr>
                      <w:jc w:val="right"/>
                      <w:rPr>
                        <w:color w:val="008000"/>
                        <w:sz w:val="18"/>
                        <w:szCs w:val="18"/>
                      </w:rPr>
                    </w:pPr>
                    <w:r>
                      <w:rPr>
                        <w:sz w:val="18"/>
                        <w:szCs w:val="18"/>
                      </w:rPr>
                      <w:t>2,562,793,200.00</w:t>
                    </w:r>
                  </w:p>
                </w:tc>
              </w:sdtContent>
            </w:sdt>
            <w:sdt>
              <w:sdtPr>
                <w:rPr>
                  <w:sz w:val="18"/>
                  <w:szCs w:val="18"/>
                </w:rPr>
                <w:alias w:val="其他权益工具-其中：优先股"/>
                <w:tag w:val="_GBC_5ec5d717945744eb969dacc3b25842b1"/>
                <w:id w:val="34111619"/>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永续债"/>
                <w:tag w:val="_GBC_bcaed59afb04400793e43d14095f4f3c"/>
                <w:id w:val="34111620"/>
                <w:lock w:val="sdtLocked"/>
                <w:showingPlcHdr/>
              </w:sdtPr>
              <w:sdtContent>
                <w:tc>
                  <w:tcPr>
                    <w:tcW w:w="567" w:type="dxa"/>
                    <w:tcBorders>
                      <w:left w:val="single" w:sz="4" w:space="0" w:color="auto"/>
                      <w:righ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权益工具-其他"/>
                <w:tag w:val="_GBC_9fb0a716b3d349b49bc69514104ddb31"/>
                <w:id w:val="34111621"/>
                <w:lock w:val="sdtLocked"/>
                <w:showingPlcHdr/>
              </w:sdtPr>
              <w:sdtContent>
                <w:tc>
                  <w:tcPr>
                    <w:tcW w:w="425" w:type="dxa"/>
                    <w:tcBorders>
                      <w:left w:val="single" w:sz="4" w:space="0" w:color="auto"/>
                    </w:tcBorders>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资本公积"/>
                <w:tag w:val="_GBC_b100570bfa5349ae9f1f782ffab6a661"/>
                <w:id w:val="34111622"/>
                <w:lock w:val="sdtLocked"/>
              </w:sdtPr>
              <w:sdtContent>
                <w:tc>
                  <w:tcPr>
                    <w:tcW w:w="1559" w:type="dxa"/>
                  </w:tcPr>
                  <w:p w:rsidR="001351B8" w:rsidRDefault="009320B5" w:rsidP="001351B8">
                    <w:pPr>
                      <w:jc w:val="right"/>
                      <w:rPr>
                        <w:color w:val="008000"/>
                        <w:sz w:val="18"/>
                        <w:szCs w:val="18"/>
                      </w:rPr>
                    </w:pPr>
                    <w:r>
                      <w:rPr>
                        <w:sz w:val="18"/>
                        <w:szCs w:val="18"/>
                      </w:rPr>
                      <w:t>208,436,169.08</w:t>
                    </w:r>
                  </w:p>
                </w:tc>
              </w:sdtContent>
            </w:sdt>
            <w:sdt>
              <w:sdtPr>
                <w:rPr>
                  <w:sz w:val="18"/>
                  <w:szCs w:val="18"/>
                </w:rPr>
                <w:alias w:val="库存股"/>
                <w:tag w:val="_GBC_59e30460c8c64b429f8bf4c470b7345f"/>
                <w:id w:val="34111623"/>
                <w:lock w:val="sdtLocked"/>
                <w:showingPlcHdr/>
              </w:sdtPr>
              <w:sdtContent>
                <w:tc>
                  <w:tcPr>
                    <w:tcW w:w="567"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其他综合收益（资产负债表项目）"/>
                <w:tag w:val="_GBC_e82e850cc3de427dafb34e9a78b3b9fc"/>
                <w:id w:val="34111624"/>
                <w:lock w:val="sdtLocked"/>
                <w:showingPlcHdr/>
              </w:sdtPr>
              <w:sdtContent>
                <w:tc>
                  <w:tcPr>
                    <w:tcW w:w="709" w:type="dxa"/>
                  </w:tcPr>
                  <w:p w:rsidR="001351B8" w:rsidRDefault="009320B5" w:rsidP="001351B8">
                    <w:pPr>
                      <w:jc w:val="right"/>
                      <w:rPr>
                        <w:color w:val="008000"/>
                        <w:sz w:val="18"/>
                        <w:szCs w:val="18"/>
                      </w:rPr>
                    </w:pPr>
                    <w:r>
                      <w:rPr>
                        <w:rFonts w:hint="eastAsia"/>
                        <w:color w:val="333399"/>
                        <w:sz w:val="18"/>
                        <w:szCs w:val="18"/>
                      </w:rPr>
                      <w:t xml:space="preserve">　</w:t>
                    </w:r>
                  </w:p>
                </w:tc>
              </w:sdtContent>
            </w:sdt>
            <w:sdt>
              <w:sdtPr>
                <w:rPr>
                  <w:sz w:val="18"/>
                  <w:szCs w:val="18"/>
                </w:rPr>
                <w:alias w:val="专项储备"/>
                <w:tag w:val="_GBC_87213a90de01450994523cf316d4a052"/>
                <w:id w:val="34111625"/>
                <w:lock w:val="sdtLocked"/>
              </w:sdtPr>
              <w:sdtContent>
                <w:tc>
                  <w:tcPr>
                    <w:tcW w:w="1418" w:type="dxa"/>
                  </w:tcPr>
                  <w:p w:rsidR="001351B8" w:rsidRDefault="009320B5" w:rsidP="001351B8">
                    <w:pPr>
                      <w:jc w:val="right"/>
                      <w:rPr>
                        <w:color w:val="008000"/>
                        <w:sz w:val="18"/>
                        <w:szCs w:val="18"/>
                      </w:rPr>
                    </w:pPr>
                    <w:r>
                      <w:rPr>
                        <w:sz w:val="18"/>
                        <w:szCs w:val="18"/>
                      </w:rPr>
                      <w:t>5,855,885.15</w:t>
                    </w:r>
                  </w:p>
                </w:tc>
              </w:sdtContent>
            </w:sdt>
            <w:sdt>
              <w:sdtPr>
                <w:rPr>
                  <w:sz w:val="18"/>
                  <w:szCs w:val="18"/>
                </w:rPr>
                <w:alias w:val="盈余公积"/>
                <w:tag w:val="_GBC_890b67ba164842fd96253a44eca857a1"/>
                <w:id w:val="34111626"/>
                <w:lock w:val="sdtLocked"/>
              </w:sdtPr>
              <w:sdtContent>
                <w:tc>
                  <w:tcPr>
                    <w:tcW w:w="1559" w:type="dxa"/>
                  </w:tcPr>
                  <w:p w:rsidR="001351B8" w:rsidRDefault="009320B5" w:rsidP="001351B8">
                    <w:pPr>
                      <w:jc w:val="right"/>
                      <w:rPr>
                        <w:color w:val="008000"/>
                        <w:sz w:val="18"/>
                        <w:szCs w:val="18"/>
                      </w:rPr>
                    </w:pPr>
                    <w:r>
                      <w:rPr>
                        <w:sz w:val="18"/>
                        <w:szCs w:val="18"/>
                      </w:rPr>
                      <w:t>952,797,886.37</w:t>
                    </w:r>
                  </w:p>
                </w:tc>
              </w:sdtContent>
            </w:sdt>
            <w:sdt>
              <w:sdtPr>
                <w:rPr>
                  <w:sz w:val="18"/>
                  <w:szCs w:val="18"/>
                </w:rPr>
                <w:alias w:val="未分配利润"/>
                <w:tag w:val="_GBC_4da88e5272fb493593deffae896f2bbb"/>
                <w:id w:val="34111627"/>
                <w:lock w:val="sdtLocked"/>
              </w:sdtPr>
              <w:sdtContent>
                <w:tc>
                  <w:tcPr>
                    <w:tcW w:w="1843" w:type="dxa"/>
                  </w:tcPr>
                  <w:p w:rsidR="001351B8" w:rsidRDefault="009320B5" w:rsidP="001351B8">
                    <w:pPr>
                      <w:jc w:val="right"/>
                      <w:rPr>
                        <w:color w:val="008000"/>
                        <w:sz w:val="18"/>
                        <w:szCs w:val="18"/>
                      </w:rPr>
                    </w:pPr>
                    <w:r>
                      <w:rPr>
                        <w:sz w:val="18"/>
                        <w:szCs w:val="18"/>
                      </w:rPr>
                      <w:t>708,336,120.90</w:t>
                    </w:r>
                  </w:p>
                </w:tc>
              </w:sdtContent>
            </w:sdt>
            <w:sdt>
              <w:sdtPr>
                <w:rPr>
                  <w:sz w:val="18"/>
                  <w:szCs w:val="18"/>
                </w:rPr>
                <w:alias w:val="股东权益合计"/>
                <w:tag w:val="_GBC_b74a57e14b6040399c7459cbb0f49a59"/>
                <w:id w:val="34111628"/>
                <w:lock w:val="sdtLocked"/>
              </w:sdtPr>
              <w:sdtContent>
                <w:tc>
                  <w:tcPr>
                    <w:tcW w:w="1842" w:type="dxa"/>
                  </w:tcPr>
                  <w:p w:rsidR="001351B8" w:rsidRDefault="009320B5" w:rsidP="001351B8">
                    <w:pPr>
                      <w:jc w:val="right"/>
                      <w:rPr>
                        <w:color w:val="008000"/>
                        <w:sz w:val="18"/>
                        <w:szCs w:val="18"/>
                      </w:rPr>
                    </w:pPr>
                    <w:r>
                      <w:rPr>
                        <w:sz w:val="18"/>
                        <w:szCs w:val="18"/>
                      </w:rPr>
                      <w:t>4,438,219,261.50</w:t>
                    </w:r>
                  </w:p>
                </w:tc>
              </w:sdtContent>
            </w:sdt>
          </w:tr>
        </w:tbl>
        <w:p w:rsidR="001351B8" w:rsidRPr="006B4E06" w:rsidRDefault="009320B5" w:rsidP="006B4E06">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34111629"/>
              <w:lock w:val="sdtLocked"/>
              <w:dataBinding w:prefixMappings="xmlns:clcid-cgi='clcid-cgi'" w:xpath="/*/clcid-cgi:GongSiFaDingDaiBiaoRen" w:storeItemID="{89EBAB94-44A0-46A2-B712-30D997D04A6D}"/>
              <w:text/>
            </w:sdtPr>
            <w:sdtContent>
              <w:r>
                <w:rPr>
                  <w:rFonts w:hint="eastAsia"/>
                  <w:szCs w:val="21"/>
                </w:rPr>
                <w:t>李永松</w:t>
              </w:r>
            </w:sdtContent>
          </w:sdt>
          <w:r w:rsidR="006B4E0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b01d1da334f4e8c9bd9fc6f62c15e98"/>
              <w:id w:val="34111630"/>
              <w:lock w:val="sdtLocked"/>
              <w:dataBinding w:prefixMappings="xmlns:clcid-mr='clcid-mr'" w:xpath="/*/clcid-mr:ZhuGuanKuaiJiGongZuoFuZeRenXingMing" w:storeItemID="{89EBAB94-44A0-46A2-B712-30D997D04A6D}"/>
              <w:text/>
            </w:sdtPr>
            <w:sdtContent>
              <w:r>
                <w:rPr>
                  <w:rFonts w:hint="eastAsia"/>
                  <w:szCs w:val="21"/>
                </w:rPr>
                <w:t>杜忠军</w:t>
              </w:r>
            </w:sdtContent>
          </w:sdt>
          <w:r w:rsidR="006B4E0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4fecf9c6979f43bdb70043d3f9c804d2"/>
              <w:id w:val="34111631"/>
              <w:lock w:val="sdtLocked"/>
              <w:dataBinding w:prefixMappings="xmlns:clcid-mr='clcid-mr'" w:xpath="/*/clcid-mr:KuaiJiJiGouFuZeRenXingMing" w:storeItemID="{89EBAB94-44A0-46A2-B712-30D997D04A6D}"/>
              <w:text/>
            </w:sdtPr>
            <w:sdtContent>
              <w:r>
                <w:rPr>
                  <w:rFonts w:hint="eastAsia"/>
                  <w:szCs w:val="21"/>
                </w:rPr>
                <w:t>唐皓烨</w:t>
              </w:r>
            </w:sdtContent>
          </w:sdt>
        </w:p>
      </w:sdtContent>
    </w:sdt>
    <w:p w:rsidR="001351B8" w:rsidRDefault="001351B8">
      <w:pPr>
        <w:snapToGrid w:val="0"/>
        <w:spacing w:line="240" w:lineRule="atLeast"/>
        <w:rPr>
          <w:szCs w:val="21"/>
        </w:rPr>
      </w:pPr>
    </w:p>
    <w:p w:rsidR="001351B8" w:rsidRDefault="001351B8">
      <w:pPr>
        <w:snapToGrid w:val="0"/>
        <w:spacing w:line="240" w:lineRule="atLeast"/>
        <w:rPr>
          <w:szCs w:val="21"/>
        </w:rPr>
        <w:sectPr w:rsidR="001351B8" w:rsidSect="007C6651">
          <w:pgSz w:w="16838" w:h="11906" w:orient="landscape"/>
          <w:pgMar w:top="1276" w:right="1440" w:bottom="1797" w:left="1525" w:header="856" w:footer="992" w:gutter="0"/>
          <w:cols w:space="425"/>
          <w:docGrid w:linePitch="312"/>
        </w:sectPr>
      </w:pPr>
    </w:p>
    <w:sdt>
      <w:sdtPr>
        <w:rPr>
          <w:rFonts w:ascii="宋体" w:hAnsi="宋体" w:cs="宋体"/>
          <w:b w:val="0"/>
          <w:bCs w:val="0"/>
          <w:kern w:val="0"/>
          <w:szCs w:val="24"/>
        </w:rPr>
        <w:alias w:val="模块:公司基本情况"/>
        <w:tag w:val="_GBC_c49d72d4b04e4ead97addb731e9b6458"/>
        <w:id w:val="34111636"/>
        <w:lock w:val="sdtLocked"/>
        <w:placeholder>
          <w:docPart w:val="GBC22222222222222222222222222222"/>
        </w:placeholder>
      </w:sdtPr>
      <w:sdtEndPr>
        <w:rPr>
          <w:rFonts w:cs="Times New Roman" w:hint="eastAsia"/>
          <w:kern w:val="2"/>
        </w:rPr>
      </w:sdtEndPr>
      <w:sdtContent>
        <w:p w:rsidR="001351B8" w:rsidRDefault="009320B5" w:rsidP="009320B5">
          <w:pPr>
            <w:pStyle w:val="2"/>
            <w:numPr>
              <w:ilvl w:val="0"/>
              <w:numId w:val="51"/>
            </w:numPr>
            <w:rPr>
              <w:rFonts w:ascii="宋体" w:hAnsi="宋体"/>
            </w:rPr>
          </w:pPr>
          <w:r>
            <w:rPr>
              <w:rFonts w:ascii="宋体" w:hAnsi="宋体"/>
            </w:rPr>
            <w:t>公司基本情况</w:t>
          </w:r>
        </w:p>
        <w:p w:rsidR="001351B8" w:rsidRDefault="009320B5" w:rsidP="009320B5">
          <w:pPr>
            <w:pStyle w:val="3"/>
            <w:numPr>
              <w:ilvl w:val="0"/>
              <w:numId w:val="52"/>
            </w:numPr>
          </w:pPr>
          <w:r>
            <w:rPr>
              <w:rFonts w:hint="eastAsia"/>
            </w:rPr>
            <w:t>公司概况</w:t>
          </w:r>
        </w:p>
        <w:sdt>
          <w:sdtPr>
            <w:rPr>
              <w:rFonts w:hint="eastAsia"/>
              <w:szCs w:val="21"/>
            </w:rPr>
            <w:alias w:val="是否适用：公司概况[双击切换]"/>
            <w:tag w:val="_GBC_7b613deb8c7f4027b73602e5cd1d4a2e"/>
            <w:id w:val="3411163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34111634"/>
            <w:lock w:val="sdtLocked"/>
            <w:placeholder>
              <w:docPart w:val="GBC22222222222222222222222222222"/>
            </w:placeholder>
          </w:sdtPr>
          <w:sdtEndPr>
            <w:rPr>
              <w:color w:val="FF0000"/>
            </w:rPr>
          </w:sdtEndPr>
          <w:sdtContent>
            <w:p w:rsidR="00C27307" w:rsidRPr="00EE39A0" w:rsidRDefault="00C27307" w:rsidP="001351B8">
              <w:pPr>
                <w:rPr>
                  <w:szCs w:val="21"/>
                </w:rPr>
              </w:pPr>
              <w:r w:rsidRPr="00EE39A0">
                <w:rPr>
                  <w:rFonts w:hint="eastAsia"/>
                  <w:szCs w:val="21"/>
                </w:rPr>
                <w:t>柳州钢铁股份有限公司</w:t>
              </w:r>
              <w:r w:rsidRPr="00EE39A0">
                <w:rPr>
                  <w:szCs w:val="21"/>
                </w:rPr>
                <w:t>(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rsidR="00C27307" w:rsidRPr="00EE39A0" w:rsidRDefault="00C27307" w:rsidP="001351B8">
              <w:pPr>
                <w:rPr>
                  <w:szCs w:val="21"/>
                </w:rPr>
              </w:pPr>
            </w:p>
            <w:p w:rsidR="00C27307" w:rsidRPr="00EE39A0" w:rsidRDefault="00C27307" w:rsidP="001351B8">
              <w:pPr>
                <w:rPr>
                  <w:szCs w:val="21"/>
                </w:rPr>
              </w:pPr>
              <w:r w:rsidRPr="00EE39A0">
                <w:rPr>
                  <w:rFonts w:hint="eastAsia"/>
                  <w:szCs w:val="21"/>
                </w:rPr>
                <w:t>经中国证券监督管理委员会证监发行字</w:t>
              </w:r>
              <w:r w:rsidRPr="00EE39A0">
                <w:rPr>
                  <w:szCs w:val="21"/>
                </w:rPr>
                <w:t>[2007]21号文核准，本公司于2007年2月5日至6日采用网下配售和网上发行相结合方式向社会公开发行人民币普通股（A股）10,700万股，每股面值1元，每股发行价格10.06元。发行后本公司注册资本从60,488.70万元增至71,188.70万元。</w:t>
              </w:r>
            </w:p>
            <w:p w:rsidR="00C27307" w:rsidRPr="00EE39A0" w:rsidRDefault="00C27307" w:rsidP="001351B8">
              <w:pPr>
                <w:rPr>
                  <w:szCs w:val="21"/>
                </w:rPr>
              </w:pPr>
            </w:p>
            <w:p w:rsidR="00C27307" w:rsidRPr="00EE39A0" w:rsidRDefault="00C27307" w:rsidP="001351B8">
              <w:pPr>
                <w:rPr>
                  <w:szCs w:val="21"/>
                </w:rPr>
              </w:pPr>
              <w:r w:rsidRPr="00EE39A0">
                <w:rPr>
                  <w:rFonts w:hint="eastAsia"/>
                  <w:szCs w:val="21"/>
                </w:rPr>
                <w:t>根据本公司</w:t>
              </w:r>
              <w:r w:rsidRPr="00EE39A0">
                <w:rPr>
                  <w:szCs w:val="21"/>
                </w:rPr>
                <w:t>2007年5月14日股东大会通过2006年度利润分配议案，以2007年2月27日公司挂牌上市后的总股本71,188.70万股为基数，每10股送10股。本次送股数量为71,188.70万股，每股面值1元，变更后公司注册资本为142,377.40万元。</w:t>
              </w:r>
            </w:p>
            <w:p w:rsidR="00C27307" w:rsidRPr="00EE39A0" w:rsidRDefault="00C27307" w:rsidP="001351B8">
              <w:pPr>
                <w:rPr>
                  <w:szCs w:val="21"/>
                </w:rPr>
              </w:pPr>
            </w:p>
            <w:p w:rsidR="00C27307" w:rsidRPr="00EE39A0" w:rsidRDefault="00C27307" w:rsidP="001351B8">
              <w:pPr>
                <w:rPr>
                  <w:szCs w:val="21"/>
                </w:rPr>
              </w:pPr>
              <w:r w:rsidRPr="00EE39A0">
                <w:rPr>
                  <w:rFonts w:hint="eastAsia"/>
                  <w:szCs w:val="21"/>
                </w:rPr>
                <w:t>根据本公司</w:t>
              </w:r>
              <w:r w:rsidRPr="00EE39A0">
                <w:rPr>
                  <w:szCs w:val="21"/>
                </w:rPr>
                <w:t>2008年5月6日股东大会通过2007年度利润分配议案，以2007年12月31日总股本142,377.40万股为基数，以公积金转增股本，每10股转增8股。本次转增113,901.92万股，每股面值1元，变更后公司注册资本为256,279.32万元。</w:t>
              </w:r>
            </w:p>
            <w:p w:rsidR="00C27307" w:rsidRPr="00EE39A0" w:rsidRDefault="00C27307" w:rsidP="001351B8">
              <w:pPr>
                <w:rPr>
                  <w:szCs w:val="21"/>
                </w:rPr>
              </w:pPr>
            </w:p>
            <w:p w:rsidR="00C27307" w:rsidRPr="00EE39A0" w:rsidRDefault="00C27307" w:rsidP="001351B8">
              <w:pPr>
                <w:rPr>
                  <w:szCs w:val="21"/>
                </w:rPr>
              </w:pPr>
              <w:r w:rsidRPr="00EE39A0">
                <w:rPr>
                  <w:rFonts w:hint="eastAsia"/>
                  <w:szCs w:val="21"/>
                </w:rPr>
                <w:t>本公司建立了股东大会、董事会、监事会的法人治理结构，目前设综合管理部、策划部、证券部、财务部等部门，并设有经销公司、物资公司、金材公司、矿业公司、烧结厂、焦化厂、炼铁厂、转炉厂、中板厂、棒线</w:t>
              </w:r>
              <w:r w:rsidR="009671BF">
                <w:rPr>
                  <w:rFonts w:hint="eastAsia"/>
                  <w:szCs w:val="21"/>
                </w:rPr>
                <w:t>型材</w:t>
              </w:r>
              <w:r w:rsidRPr="00EE39A0">
                <w:rPr>
                  <w:rFonts w:hint="eastAsia"/>
                  <w:szCs w:val="21"/>
                </w:rPr>
                <w:t>厂等独立核算单位，无下属子公司。</w:t>
              </w:r>
            </w:p>
            <w:p w:rsidR="00C27307" w:rsidRPr="00EE39A0" w:rsidRDefault="00C27307" w:rsidP="001351B8">
              <w:pPr>
                <w:rPr>
                  <w:szCs w:val="21"/>
                </w:rPr>
              </w:pPr>
            </w:p>
            <w:p w:rsidR="00C27307" w:rsidRDefault="00C27307" w:rsidP="001351B8">
              <w:pPr>
                <w:rPr>
                  <w:szCs w:val="21"/>
                </w:rPr>
              </w:pPr>
              <w:r w:rsidRPr="00EE39A0">
                <w:rPr>
                  <w:rFonts w:hint="eastAsia"/>
                  <w:szCs w:val="21"/>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w:t>
              </w:r>
              <w:r w:rsidRPr="00EE39A0">
                <w:rPr>
                  <w:szCs w:val="21"/>
                </w:rPr>
                <w:t>"三来一补"业务；货物装卸、驳运；机械设备租赁；机械加工修理；金属材料代销；技术咨询服务；房屋门面出租；国内广告设计、制作、发布；货物仓储。</w:t>
              </w:r>
            </w:p>
            <w:p w:rsidR="00C27307" w:rsidRPr="00C27307" w:rsidRDefault="00C27307" w:rsidP="001351B8">
              <w:pPr>
                <w:rPr>
                  <w:color w:val="000000" w:themeColor="text1"/>
                  <w:szCs w:val="21"/>
                </w:rPr>
              </w:pPr>
            </w:p>
            <w:p w:rsidR="001351B8" w:rsidRPr="00B84F4F" w:rsidRDefault="00C27307" w:rsidP="001351B8">
              <w:pPr>
                <w:rPr>
                  <w:color w:val="FF0000"/>
                  <w:szCs w:val="21"/>
                </w:rPr>
              </w:pPr>
              <w:r w:rsidRPr="00C27307">
                <w:rPr>
                  <w:rFonts w:hint="eastAsia"/>
                  <w:color w:val="000000" w:themeColor="text1"/>
                  <w:szCs w:val="21"/>
                </w:rPr>
                <w:t>本财务报表及财务报表附注业经本公司第六届董事会第十三次会议于</w:t>
              </w:r>
              <w:r w:rsidRPr="00C27307">
                <w:rPr>
                  <w:color w:val="000000" w:themeColor="text1"/>
                  <w:szCs w:val="21"/>
                </w:rPr>
                <w:t>2017年</w:t>
              </w:r>
              <w:r w:rsidRPr="00C27307">
                <w:rPr>
                  <w:rFonts w:hint="eastAsia"/>
                  <w:color w:val="000000" w:themeColor="text1"/>
                  <w:szCs w:val="21"/>
                </w:rPr>
                <w:t>4</w:t>
              </w:r>
              <w:r w:rsidRPr="00C27307">
                <w:rPr>
                  <w:color w:val="000000" w:themeColor="text1"/>
                  <w:szCs w:val="21"/>
                </w:rPr>
                <w:t>月</w:t>
              </w:r>
              <w:r w:rsidRPr="00C27307">
                <w:rPr>
                  <w:rFonts w:hint="eastAsia"/>
                  <w:color w:val="000000" w:themeColor="text1"/>
                  <w:szCs w:val="21"/>
                </w:rPr>
                <w:t>26</w:t>
              </w:r>
              <w:r w:rsidRPr="00C27307">
                <w:rPr>
                  <w:color w:val="000000" w:themeColor="text1"/>
                  <w:szCs w:val="21"/>
                </w:rPr>
                <w:t>日批准。</w:t>
              </w:r>
            </w:p>
          </w:sdtContent>
        </w:sdt>
        <w:p w:rsidR="001351B8" w:rsidRDefault="001351B8">
          <w:pPr>
            <w:rPr>
              <w:szCs w:val="21"/>
            </w:rPr>
          </w:pPr>
        </w:p>
        <w:p w:rsidR="001351B8" w:rsidRDefault="009320B5" w:rsidP="009320B5">
          <w:pPr>
            <w:pStyle w:val="3"/>
            <w:numPr>
              <w:ilvl w:val="0"/>
              <w:numId w:val="52"/>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3411163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p w:rsidR="001351B8" w:rsidRDefault="009320B5" w:rsidP="009320B5">
      <w:pPr>
        <w:pStyle w:val="2"/>
        <w:numPr>
          <w:ilvl w:val="0"/>
          <w:numId w:val="51"/>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34111638"/>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3"/>
            </w:numPr>
          </w:pPr>
          <w:r>
            <w:t>编制基础</w:t>
          </w:r>
        </w:p>
        <w:sdt>
          <w:sdtPr>
            <w:rPr>
              <w:rFonts w:hint="eastAsia"/>
              <w:szCs w:val="21"/>
            </w:rPr>
            <w:alias w:val="财务报表的编制基础"/>
            <w:tag w:val="_GBC_1dc2375ed7ab49628f5badf2d5006405"/>
            <w:id w:val="34111637"/>
            <w:lock w:val="sdtLocked"/>
            <w:placeholder>
              <w:docPart w:val="GBC22222222222222222222222222222"/>
            </w:placeholder>
          </w:sdtPr>
          <w:sdtContent>
            <w:p w:rsidR="001351B8" w:rsidRDefault="009320B5">
              <w:pPr>
                <w:rPr>
                  <w:szCs w:val="21"/>
                </w:rPr>
              </w:pPr>
              <w:r>
                <w:rPr>
                  <w:szCs w:val="21"/>
                </w:rPr>
                <w:t>本公司财务报表以持续经营为编制基础。</w:t>
              </w:r>
            </w:p>
          </w:sdtContent>
        </w:sdt>
      </w:sdtContent>
    </w:sdt>
    <w:p w:rsidR="001351B8" w:rsidRDefault="001351B8">
      <w:pPr>
        <w:rPr>
          <w:szCs w:val="21"/>
        </w:rPr>
      </w:pPr>
    </w:p>
    <w:sdt>
      <w:sdtPr>
        <w:rPr>
          <w:rFonts w:asciiTheme="minorHAnsi" w:hAnsiTheme="minorHAnsi" w:cs="宋体" w:hint="eastAsia"/>
          <w:b w:val="0"/>
          <w:bCs w:val="0"/>
          <w:kern w:val="0"/>
          <w:szCs w:val="22"/>
        </w:rPr>
        <w:alias w:val="模块:持续经营"/>
        <w:tag w:val="_GBC_69ae6baeacb44e8fa17b0b984abbf6ab"/>
        <w:id w:val="34111641"/>
        <w:lock w:val="sdtLocked"/>
        <w:placeholder>
          <w:docPart w:val="GBC22222222222222222222222222222"/>
        </w:placeholder>
      </w:sdtPr>
      <w:sdtEndPr>
        <w:rPr>
          <w:rFonts w:ascii="宋体" w:hAnsi="宋体" w:cs="Times New Roman"/>
          <w:kern w:val="2"/>
          <w:szCs w:val="21"/>
        </w:rPr>
      </w:sdtEndPr>
      <w:sdtContent>
        <w:p w:rsidR="001351B8" w:rsidRDefault="009320B5" w:rsidP="009320B5">
          <w:pPr>
            <w:pStyle w:val="3"/>
            <w:numPr>
              <w:ilvl w:val="0"/>
              <w:numId w:val="53"/>
            </w:numPr>
          </w:pPr>
          <w:r>
            <w:rPr>
              <w:rFonts w:hint="eastAsia"/>
            </w:rPr>
            <w:t>持续经营</w:t>
          </w:r>
        </w:p>
        <w:sdt>
          <w:sdtPr>
            <w:rPr>
              <w:rFonts w:hint="eastAsia"/>
              <w:szCs w:val="21"/>
            </w:rPr>
            <w:alias w:val="是否适用：持续经营[双击切换]"/>
            <w:tag w:val="_GBC_fa7177dc4f164e56b4df7bebc60acf50"/>
            <w:id w:val="3411163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34111640"/>
            <w:lock w:val="sdtLocked"/>
            <w:placeholder>
              <w:docPart w:val="GBC22222222222222222222222222222"/>
            </w:placeholder>
          </w:sdtPr>
          <w:sdtContent>
            <w:p w:rsidR="001351B8" w:rsidRDefault="009320B5">
              <w:pPr>
                <w:rPr>
                  <w:szCs w:val="21"/>
                </w:rPr>
              </w:pPr>
              <w:r w:rsidRPr="009950EA">
                <w:rPr>
                  <w:rFonts w:hint="eastAsia"/>
                  <w:szCs w:val="21"/>
                </w:rPr>
                <w:t>本公司自报告期末至少</w:t>
              </w:r>
              <w:r w:rsidRPr="009950EA">
                <w:rPr>
                  <w:szCs w:val="21"/>
                </w:rPr>
                <w:t>12个月内具有持续经营能力，无影响持续经营能力的重大事项。</w:t>
              </w:r>
            </w:p>
          </w:sdtContent>
        </w:sdt>
        <w:p w:rsidR="001351B8" w:rsidRDefault="00A566F9">
          <w:pPr>
            <w:rPr>
              <w:szCs w:val="21"/>
            </w:rPr>
          </w:pPr>
        </w:p>
      </w:sdtContent>
    </w:sdt>
    <w:p w:rsidR="001351B8" w:rsidRDefault="009320B5" w:rsidP="009320B5">
      <w:pPr>
        <w:pStyle w:val="2"/>
        <w:numPr>
          <w:ilvl w:val="0"/>
          <w:numId w:val="51"/>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34111644"/>
        <w:lock w:val="sdtLocked"/>
        <w:placeholder>
          <w:docPart w:val="GBC22222222222222222222222222222"/>
        </w:placeholder>
      </w:sdtPr>
      <w:sdtContent>
        <w:p w:rsidR="001351B8" w:rsidRDefault="009320B5">
          <w:r>
            <w:rPr>
              <w:rFonts w:hint="eastAsia"/>
            </w:rPr>
            <w:t>具体会计政策和会计估计提示：</w:t>
          </w:r>
        </w:p>
        <w:sdt>
          <w:sdtPr>
            <w:alias w:val="是否适用：具体会计政策和会计估计提示[双击切换]"/>
            <w:tag w:val="_GBC_86fd142a599649f8a3574e6ddaba5f71"/>
            <w:id w:val="3411164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alias w:val="具体会计政策和会计估计提示"/>
            <w:tag w:val="_GBC_caddaeaf0d1a454ab0bede37f0db7782"/>
            <w:id w:val="34111643"/>
            <w:lock w:val="sdtLocked"/>
            <w:placeholder>
              <w:docPart w:val="GBC22222222222222222222222222222"/>
            </w:placeholder>
          </w:sdtPr>
          <w:sdtContent>
            <w:p w:rsidR="001351B8" w:rsidRDefault="009320B5">
              <w:r w:rsidRPr="009950EA">
                <w:rPr>
                  <w:rFonts w:hint="eastAsia"/>
                </w:rPr>
                <w:t>本公司结合自身生产经营情况，依据相关企业会计准则的规定，对应收款项坏账准备、固定资产折旧、收入确认等事项制定了若干项具体会计政策和会计估计。</w:t>
              </w:r>
            </w:p>
          </w:sdtContent>
        </w:sdt>
        <w:p w:rsidR="001351B8" w:rsidRDefault="00A566F9"/>
      </w:sdtContent>
    </w:sdt>
    <w:sdt>
      <w:sdtPr>
        <w:rPr>
          <w:rFonts w:asciiTheme="minorHAnsi" w:hAnsiTheme="minorHAnsi" w:cs="宋体"/>
          <w:b w:val="0"/>
          <w:bCs w:val="0"/>
          <w:kern w:val="0"/>
          <w:szCs w:val="22"/>
        </w:rPr>
        <w:alias w:val="模块:遵循企业会计准则的声明"/>
        <w:tag w:val="_GBC_a0afbb5b3a444bce84ee78a2a282cb28"/>
        <w:id w:val="34111646"/>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遵循企业会计准则的声明</w:t>
          </w:r>
        </w:p>
        <w:sdt>
          <w:sdtPr>
            <w:rPr>
              <w:rFonts w:hint="eastAsia"/>
              <w:szCs w:val="21"/>
            </w:rPr>
            <w:alias w:val="会计准则和会计制度"/>
            <w:tag w:val="_GBC_a350b889163a4ef3bb500c021e6a6b47"/>
            <w:id w:val="34111645"/>
            <w:lock w:val="sdtLocked"/>
            <w:placeholder>
              <w:docPart w:val="GBC22222222222222222222222222222"/>
            </w:placeholder>
          </w:sdtPr>
          <w:sdtContent>
            <w:p w:rsidR="001351B8" w:rsidRDefault="009320B5">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1351B8" w:rsidRDefault="001351B8">
      <w:pPr>
        <w:rPr>
          <w:szCs w:val="21"/>
        </w:rPr>
      </w:pPr>
    </w:p>
    <w:sdt>
      <w:sdtPr>
        <w:rPr>
          <w:rFonts w:ascii="宋体" w:hAnsi="宋体" w:cs="宋体"/>
          <w:b w:val="0"/>
          <w:bCs w:val="0"/>
          <w:kern w:val="0"/>
          <w:szCs w:val="24"/>
        </w:rPr>
        <w:alias w:val="模块:会计期间"/>
        <w:tag w:val="_GBC_2d7f332501c8461ea731797db5588ee5"/>
        <w:id w:val="34111648"/>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会计期间</w:t>
          </w:r>
        </w:p>
        <w:sdt>
          <w:sdtPr>
            <w:rPr>
              <w:rFonts w:hint="eastAsia"/>
              <w:szCs w:val="21"/>
            </w:rPr>
            <w:alias w:val="会计年度"/>
            <w:tag w:val="_GBC_fc896fba50b143f8a06984831f5d5600"/>
            <w:id w:val="34111647"/>
            <w:lock w:val="sdtLocked"/>
            <w:placeholder>
              <w:docPart w:val="GBC22222222222222222222222222222"/>
            </w:placeholder>
          </w:sdtPr>
          <w:sdtContent>
            <w:p w:rsidR="001351B8" w:rsidRDefault="009320B5">
              <w:pPr>
                <w:rPr>
                  <w:szCs w:val="21"/>
                </w:rPr>
              </w:pPr>
              <w:r>
                <w:rPr>
                  <w:szCs w:val="21"/>
                </w:rPr>
                <w:t>本公司会计年度自公历1月1日起至12月31日止。</w:t>
              </w:r>
            </w:p>
          </w:sdtContent>
        </w:sdt>
      </w:sdtContent>
    </w:sdt>
    <w:p w:rsidR="001351B8" w:rsidRDefault="001351B8">
      <w:pPr>
        <w:rPr>
          <w:szCs w:val="21"/>
        </w:rPr>
      </w:pPr>
    </w:p>
    <w:sdt>
      <w:sdtPr>
        <w:rPr>
          <w:rFonts w:asciiTheme="minorHAnsi" w:hAnsiTheme="minorHAnsi" w:cs="宋体" w:hint="eastAsia"/>
          <w:b w:val="0"/>
          <w:bCs w:val="0"/>
          <w:kern w:val="0"/>
          <w:szCs w:val="22"/>
        </w:rPr>
        <w:alias w:val="模块:营业周期"/>
        <w:tag w:val="_GBC_b045784ca7904d52a060134ffec0d88c"/>
        <w:id w:val="34111651"/>
        <w:lock w:val="sdtLocked"/>
        <w:placeholder>
          <w:docPart w:val="GBC22222222222222222222222222222"/>
        </w:placeholder>
      </w:sdtPr>
      <w:sdtEndPr>
        <w:rPr>
          <w:rFonts w:ascii="宋体" w:hAnsi="宋体" w:cs="Times New Roman"/>
          <w:kern w:val="2"/>
          <w:szCs w:val="21"/>
        </w:rPr>
      </w:sdtEndPr>
      <w:sdtContent>
        <w:p w:rsidR="001351B8" w:rsidRDefault="009320B5" w:rsidP="009320B5">
          <w:pPr>
            <w:pStyle w:val="3"/>
            <w:numPr>
              <w:ilvl w:val="0"/>
              <w:numId w:val="54"/>
            </w:numPr>
          </w:pPr>
          <w:r>
            <w:rPr>
              <w:rFonts w:hint="eastAsia"/>
            </w:rPr>
            <w:t>营业周期</w:t>
          </w:r>
        </w:p>
        <w:sdt>
          <w:sdtPr>
            <w:rPr>
              <w:rFonts w:hint="eastAsia"/>
              <w:szCs w:val="21"/>
            </w:rPr>
            <w:alias w:val="是否适用：营业周期[双击切换]"/>
            <w:tag w:val="_GBC_41bd09d0a4bd429996597e58a613259e"/>
            <w:id w:val="3411164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34111650"/>
            <w:lock w:val="sdtLocked"/>
            <w:placeholder>
              <w:docPart w:val="GBC22222222222222222222222222222"/>
            </w:placeholder>
          </w:sdtPr>
          <w:sdtContent>
            <w:p w:rsidR="001351B8" w:rsidRDefault="009320B5">
              <w:pPr>
                <w:rPr>
                  <w:rFonts w:cs="Times New Roman"/>
                  <w:kern w:val="2"/>
                  <w:szCs w:val="21"/>
                </w:rPr>
              </w:pPr>
              <w:r w:rsidRPr="009950EA">
                <w:rPr>
                  <w:rFonts w:hint="eastAsia"/>
                  <w:szCs w:val="21"/>
                </w:rPr>
                <w:t>公司营业周期为</w:t>
              </w:r>
              <w:r w:rsidRPr="009950EA">
                <w:rPr>
                  <w:szCs w:val="21"/>
                </w:rPr>
                <w:t>12个月。</w:t>
              </w:r>
            </w:p>
          </w:sdtContent>
        </w:sdt>
      </w:sdtContent>
    </w:sdt>
    <w:p w:rsidR="001351B8" w:rsidRDefault="001351B8">
      <w:pPr>
        <w:rPr>
          <w:szCs w:val="21"/>
        </w:rPr>
      </w:pPr>
    </w:p>
    <w:sdt>
      <w:sdtPr>
        <w:rPr>
          <w:rFonts w:asciiTheme="minorHAnsi" w:hAnsiTheme="minorHAnsi" w:cs="宋体"/>
          <w:b w:val="0"/>
          <w:bCs w:val="0"/>
          <w:kern w:val="0"/>
          <w:szCs w:val="22"/>
        </w:rPr>
        <w:alias w:val="模块:记账本位币"/>
        <w:tag w:val="_GBC_13b1061968754e20bebf2099281ed54f"/>
        <w:id w:val="34111653"/>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记账本位币</w:t>
          </w:r>
        </w:p>
        <w:sdt>
          <w:sdtPr>
            <w:rPr>
              <w:rFonts w:hint="eastAsia"/>
              <w:szCs w:val="21"/>
            </w:rPr>
            <w:alias w:val="记账本位币"/>
            <w:tag w:val="_GBC_3749a2357eba44e8b968cb41cda75ff1"/>
            <w:id w:val="34111652"/>
            <w:lock w:val="sdtLocked"/>
            <w:placeholder>
              <w:docPart w:val="GBC22222222222222222222222222222"/>
            </w:placeholder>
          </w:sdtPr>
          <w:sdtContent>
            <w:p w:rsidR="001351B8" w:rsidRDefault="009320B5">
              <w:pPr>
                <w:rPr>
                  <w:szCs w:val="21"/>
                </w:rPr>
              </w:pPr>
              <w:r>
                <w:rPr>
                  <w:szCs w:val="21"/>
                </w:rPr>
                <w:t>本公司的记账本位币为人民币。</w:t>
              </w:r>
            </w:p>
          </w:sdtContent>
        </w:sdt>
        <w:p w:rsidR="001351B8" w:rsidRDefault="00A566F9">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34111655"/>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34111654"/>
            <w:lock w:val="sdtContentLocked"/>
            <w:placeholder>
              <w:docPart w:val="GBC22222222222222222222222222222"/>
            </w:placeholder>
          </w:sdtPr>
          <w:sdtContent>
            <w:p w:rsidR="001351B8" w:rsidRDefault="00A566F9" w:rsidP="001351B8">
              <w:pPr>
                <w:rPr>
                  <w:rFonts w:cs="Times New Roman"/>
                  <w:kern w:val="2"/>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b w:val="0"/>
          <w:bCs w:val="0"/>
          <w:kern w:val="0"/>
          <w:szCs w:val="24"/>
        </w:rPr>
        <w:alias w:val="模块:合并财务报表的编制方法"/>
        <w:tag w:val="_GBC_c23be25e527044f689b710dabd312b04"/>
        <w:id w:val="34111657"/>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合并财务报表的编制方法</w:t>
          </w:r>
        </w:p>
        <w:sdt>
          <w:sdtPr>
            <w:rPr>
              <w:rFonts w:hint="eastAsia"/>
              <w:szCs w:val="21"/>
            </w:rPr>
            <w:alias w:val="是否适用：合并财务报表的编制方法[双击切换]"/>
            <w:tag w:val="_GBC_d8312ea572e647a59b796bf708b54713"/>
            <w:id w:val="3411165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34111659"/>
        <w:lock w:val="sdtLocked"/>
        <w:placeholder>
          <w:docPart w:val="GBC22222222222222222222222222222"/>
        </w:placeholder>
      </w:sdtPr>
      <w:sdtEndPr>
        <w:rPr>
          <w:b/>
          <w:bCs/>
        </w:rPr>
      </w:sdtEndPr>
      <w:sdtContent>
        <w:p w:rsidR="001351B8" w:rsidRDefault="009320B5" w:rsidP="009320B5">
          <w:pPr>
            <w:pStyle w:val="3"/>
            <w:numPr>
              <w:ilvl w:val="0"/>
              <w:numId w:val="54"/>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34111658"/>
            <w:lock w:val="sdtContentLocked"/>
            <w:placeholder>
              <w:docPart w:val="GBC22222222222222222222222222222"/>
            </w:placeholder>
          </w:sdtPr>
          <w:sdtContent>
            <w:p w:rsidR="001351B8" w:rsidRDefault="00A566F9" w:rsidP="001351B8">
              <w:pPr>
                <w:rPr>
                  <w:b/>
                  <w:bCs/>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sdt>
      <w:sdtPr>
        <w:rPr>
          <w:rFonts w:ascii="宋体" w:hAnsi="宋体" w:cs="宋体"/>
          <w:b w:val="0"/>
          <w:bCs w:val="0"/>
          <w:kern w:val="0"/>
          <w:szCs w:val="24"/>
        </w:rPr>
        <w:alias w:val="模块:现金及现金等价物的确定标准"/>
        <w:tag w:val="_GBC_9f2dfe6521c4434b9ad3e7bb1a8a52b7"/>
        <w:id w:val="34111661"/>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现金及现金等价物的确定标准</w:t>
          </w:r>
        </w:p>
        <w:sdt>
          <w:sdtPr>
            <w:rPr>
              <w:rFonts w:hint="eastAsia"/>
              <w:szCs w:val="21"/>
            </w:rPr>
            <w:alias w:val="现金及现金等价物的确定标准"/>
            <w:tag w:val="_GBC_54f6bc3e44e840bc85cb3872600823b5"/>
            <w:id w:val="34111660"/>
            <w:lock w:val="sdtLocked"/>
            <w:placeholder>
              <w:docPart w:val="GBC22222222222222222222222222222"/>
            </w:placeholder>
          </w:sdtPr>
          <w:sdtContent>
            <w:p w:rsidR="001351B8" w:rsidRDefault="009320B5">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1351B8" w:rsidRDefault="001351B8">
      <w:pPr>
        <w:rPr>
          <w:szCs w:val="21"/>
        </w:rPr>
      </w:pPr>
    </w:p>
    <w:sdt>
      <w:sdtPr>
        <w:rPr>
          <w:rFonts w:asciiTheme="minorHAnsi" w:hAnsiTheme="minorHAnsi" w:cs="宋体"/>
          <w:b w:val="0"/>
          <w:bCs w:val="0"/>
          <w:kern w:val="0"/>
          <w:szCs w:val="22"/>
        </w:rPr>
        <w:alias w:val="模块:外币业务和外币报表折算"/>
        <w:tag w:val="_GBC_cff1e1487c3242a8a1be0ce9c2b7a554"/>
        <w:id w:val="34111664"/>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外币业务和外币报表折算</w:t>
          </w:r>
        </w:p>
        <w:sdt>
          <w:sdtPr>
            <w:rPr>
              <w:rFonts w:hint="eastAsia"/>
              <w:szCs w:val="21"/>
            </w:rPr>
            <w:alias w:val="是否适用：外币业务和外币报表折算[双击切换]"/>
            <w:tag w:val="_GBC_9c9def5a1d2241b5a3ee696d03433778"/>
            <w:id w:val="34111662"/>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34111663"/>
            <w:lock w:val="sdtLocked"/>
            <w:placeholder>
              <w:docPart w:val="GBC22222222222222222222222222222"/>
            </w:placeholder>
          </w:sdtPr>
          <w:sdtContent>
            <w:p w:rsidR="001351B8" w:rsidRPr="009950EA" w:rsidRDefault="009320B5" w:rsidP="001351B8">
              <w:pPr>
                <w:rPr>
                  <w:szCs w:val="21"/>
                </w:rPr>
              </w:pPr>
              <w:r w:rsidRPr="009950EA">
                <w:rPr>
                  <w:rFonts w:hint="eastAsia"/>
                  <w:szCs w:val="21"/>
                </w:rPr>
                <w:t>本公司发生外币业务，按交易发生日的即期汇率折算为记账本位币金额。</w:t>
              </w:r>
            </w:p>
            <w:p w:rsidR="001351B8" w:rsidRDefault="009320B5" w:rsidP="001351B8">
              <w:pPr>
                <w:rPr>
                  <w:rFonts w:cs="Times New Roman"/>
                  <w:kern w:val="2"/>
                  <w:szCs w:val="21"/>
                </w:rPr>
              </w:pPr>
              <w:r w:rsidRPr="009950EA">
                <w:rPr>
                  <w:rFonts w:hint="eastAsia"/>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sdtContent>
    </w:sdt>
    <w:p w:rsidR="001351B8" w:rsidRDefault="001351B8">
      <w:pPr>
        <w:rPr>
          <w:szCs w:val="21"/>
        </w:rPr>
      </w:pPr>
    </w:p>
    <w:sdt>
      <w:sdtPr>
        <w:rPr>
          <w:rFonts w:ascii="宋体" w:hAnsi="宋体" w:cs="宋体"/>
          <w:b w:val="0"/>
          <w:bCs w:val="0"/>
          <w:kern w:val="0"/>
          <w:szCs w:val="24"/>
        </w:rPr>
        <w:alias w:val="模块:金融工具"/>
        <w:tag w:val="_GBC_4b3a058b038b41689d379e6a2726a904"/>
        <w:id w:val="34111667"/>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金融工具</w:t>
          </w:r>
        </w:p>
        <w:sdt>
          <w:sdtPr>
            <w:rPr>
              <w:rFonts w:hint="eastAsia"/>
              <w:szCs w:val="21"/>
            </w:rPr>
            <w:alias w:val="是否适用：金融工具_重要会计政策和估计[双击切换]"/>
            <w:tag w:val="_GBC_1537cea503f244c2af870a2a0d5fd7a9"/>
            <w:id w:val="34111665"/>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34111666"/>
            <w:lock w:val="sdtLocked"/>
            <w:placeholder>
              <w:docPart w:val="GBC22222222222222222222222222222"/>
            </w:placeholder>
          </w:sdtPr>
          <w:sdtContent>
            <w:p w:rsidR="001351B8" w:rsidRPr="009950EA" w:rsidRDefault="009320B5" w:rsidP="001351B8">
              <w:pPr>
                <w:rPr>
                  <w:szCs w:val="21"/>
                </w:rPr>
              </w:pPr>
              <w:r w:rsidRPr="009950EA">
                <w:rPr>
                  <w:rFonts w:hint="eastAsia"/>
                  <w:szCs w:val="21"/>
                </w:rPr>
                <w:t>金融工具是指形成一个企业的金融资产，并形成其他单位的金融负债或权益工具的合同。</w:t>
              </w:r>
            </w:p>
            <w:p w:rsidR="001351B8" w:rsidRPr="009950EA" w:rsidRDefault="009320B5" w:rsidP="001351B8">
              <w:pPr>
                <w:rPr>
                  <w:szCs w:val="21"/>
                </w:rPr>
              </w:pPr>
              <w:r w:rsidRPr="009950EA">
                <w:rPr>
                  <w:rFonts w:hint="eastAsia"/>
                  <w:szCs w:val="21"/>
                </w:rPr>
                <w:t>（</w:t>
              </w:r>
              <w:r w:rsidRPr="009950EA">
                <w:rPr>
                  <w:szCs w:val="21"/>
                </w:rPr>
                <w:t>1）金融工具的确认和终止确认</w:t>
              </w:r>
            </w:p>
            <w:p w:rsidR="001351B8" w:rsidRPr="009950EA" w:rsidRDefault="009320B5" w:rsidP="001351B8">
              <w:pPr>
                <w:rPr>
                  <w:szCs w:val="21"/>
                </w:rPr>
              </w:pPr>
              <w:r w:rsidRPr="009950EA">
                <w:rPr>
                  <w:rFonts w:hint="eastAsia"/>
                  <w:szCs w:val="21"/>
                </w:rPr>
                <w:t>本公司于成为金融工具合同的一方时确认一项金融资产或金融负债。</w:t>
              </w:r>
            </w:p>
            <w:p w:rsidR="001351B8" w:rsidRPr="009950EA" w:rsidRDefault="009320B5" w:rsidP="001351B8">
              <w:pPr>
                <w:rPr>
                  <w:szCs w:val="21"/>
                </w:rPr>
              </w:pPr>
              <w:r w:rsidRPr="009950EA">
                <w:rPr>
                  <w:rFonts w:hint="eastAsia"/>
                  <w:szCs w:val="21"/>
                </w:rPr>
                <w:t>金融资产满足下列条件之一的，终止确认：</w:t>
              </w:r>
            </w:p>
            <w:p w:rsidR="001351B8" w:rsidRPr="009950EA" w:rsidRDefault="009320B5" w:rsidP="001351B8">
              <w:pPr>
                <w:rPr>
                  <w:szCs w:val="21"/>
                </w:rPr>
              </w:pPr>
              <w:r w:rsidRPr="009950EA">
                <w:rPr>
                  <w:rFonts w:hint="eastAsia"/>
                  <w:szCs w:val="21"/>
                </w:rPr>
                <w:t>①</w:t>
              </w:r>
              <w:r w:rsidRPr="009950EA">
                <w:rPr>
                  <w:szCs w:val="21"/>
                </w:rPr>
                <w:t xml:space="preserve"> 收取该金融资产现金流量的合同权利终止；</w:t>
              </w:r>
            </w:p>
            <w:p w:rsidR="001351B8" w:rsidRPr="009950EA" w:rsidRDefault="009320B5" w:rsidP="001351B8">
              <w:pPr>
                <w:rPr>
                  <w:szCs w:val="21"/>
                </w:rPr>
              </w:pPr>
              <w:r w:rsidRPr="009950EA">
                <w:rPr>
                  <w:rFonts w:hint="eastAsia"/>
                  <w:szCs w:val="21"/>
                </w:rPr>
                <w:lastRenderedPageBreak/>
                <w:t>②</w:t>
              </w:r>
              <w:r w:rsidRPr="009950EA">
                <w:rPr>
                  <w:szCs w:val="21"/>
                </w:rPr>
                <w:t xml:space="preserve"> 该金融资产已转移，且符合下述金融资产转移的终止确认条件。</w:t>
              </w:r>
            </w:p>
            <w:p w:rsidR="001351B8" w:rsidRPr="009950EA" w:rsidRDefault="009320B5" w:rsidP="001351B8">
              <w:pPr>
                <w:rPr>
                  <w:szCs w:val="21"/>
                </w:rPr>
              </w:pPr>
              <w:r w:rsidRPr="009950EA">
                <w:rPr>
                  <w:szCs w:val="21"/>
                </w:rPr>
                <w:t xml:space="preserve"> 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1351B8" w:rsidRPr="009950EA" w:rsidRDefault="009320B5" w:rsidP="001351B8">
              <w:pPr>
                <w:rPr>
                  <w:szCs w:val="21"/>
                </w:rPr>
              </w:pPr>
              <w:r w:rsidRPr="009950EA">
                <w:rPr>
                  <w:rFonts w:hint="eastAsia"/>
                  <w:szCs w:val="21"/>
                </w:rPr>
                <w:t>以常规方式买卖金融资产，按交易日进行会计确认和终止确认。</w:t>
              </w:r>
            </w:p>
            <w:p w:rsidR="001351B8" w:rsidRPr="009950EA" w:rsidRDefault="009320B5" w:rsidP="001351B8">
              <w:pPr>
                <w:rPr>
                  <w:szCs w:val="21"/>
                </w:rPr>
              </w:pPr>
              <w:r w:rsidRPr="009950EA">
                <w:rPr>
                  <w:rFonts w:hint="eastAsia"/>
                  <w:szCs w:val="21"/>
                </w:rPr>
                <w:t>（</w:t>
              </w:r>
              <w:r w:rsidRPr="009950EA">
                <w:rPr>
                  <w:szCs w:val="21"/>
                </w:rPr>
                <w:t>2）金融资产分类和计量</w:t>
              </w:r>
            </w:p>
            <w:p w:rsidR="001351B8" w:rsidRPr="009950EA" w:rsidRDefault="009320B5" w:rsidP="001351B8">
              <w:pPr>
                <w:rPr>
                  <w:szCs w:val="21"/>
                </w:rPr>
              </w:pPr>
              <w:r w:rsidRPr="009950EA">
                <w:rPr>
                  <w:rFonts w:hint="eastAsia"/>
                  <w:szCs w:val="21"/>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p>
            <w:p w:rsidR="001351B8" w:rsidRPr="009950EA" w:rsidRDefault="009320B5" w:rsidP="001351B8">
              <w:pPr>
                <w:rPr>
                  <w:szCs w:val="21"/>
                </w:rPr>
              </w:pPr>
              <w:r w:rsidRPr="009950EA">
                <w:rPr>
                  <w:rFonts w:hint="eastAsia"/>
                  <w:szCs w:val="21"/>
                </w:rPr>
                <w:t>以公允价值计量且其变动计入当期损益的金融资产</w:t>
              </w:r>
            </w:p>
            <w:p w:rsidR="001351B8" w:rsidRPr="009950EA" w:rsidRDefault="009320B5" w:rsidP="001351B8">
              <w:pPr>
                <w:rPr>
                  <w:szCs w:val="21"/>
                </w:rPr>
              </w:pPr>
              <w:r w:rsidRPr="009950EA">
                <w:rPr>
                  <w:rFonts w:hint="eastAsia"/>
                  <w:szCs w:val="21"/>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应收款项</w:t>
              </w:r>
            </w:p>
            <w:p w:rsidR="001351B8" w:rsidRPr="009950EA" w:rsidRDefault="009320B5" w:rsidP="001351B8">
              <w:pPr>
                <w:rPr>
                  <w:szCs w:val="21"/>
                </w:rPr>
              </w:pPr>
              <w:r w:rsidRPr="009950EA">
                <w:rPr>
                  <w:rFonts w:hint="eastAsia"/>
                  <w:szCs w:val="21"/>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p>
            <w:p w:rsidR="001351B8" w:rsidRPr="009950EA" w:rsidRDefault="009320B5" w:rsidP="001351B8">
              <w:pPr>
                <w:rPr>
                  <w:szCs w:val="21"/>
                </w:rPr>
              </w:pPr>
              <w:r w:rsidRPr="009950EA">
                <w:rPr>
                  <w:rFonts w:hint="eastAsia"/>
                  <w:szCs w:val="21"/>
                </w:rPr>
                <w:t>（</w:t>
              </w:r>
              <w:r w:rsidRPr="009950EA">
                <w:rPr>
                  <w:szCs w:val="21"/>
                </w:rPr>
                <w:t>3）金融负债分类和计量</w:t>
              </w:r>
            </w:p>
            <w:p w:rsidR="001351B8" w:rsidRPr="009950EA" w:rsidRDefault="009320B5" w:rsidP="001351B8">
              <w:pPr>
                <w:rPr>
                  <w:szCs w:val="21"/>
                </w:rPr>
              </w:pPr>
              <w:r w:rsidRPr="009950EA">
                <w:rPr>
                  <w:rFonts w:hint="eastAsia"/>
                  <w:szCs w:val="21"/>
                </w:rPr>
                <w:t>本公司的金融负债均为其他金融负债，主要包括应付账款、应付债券等。其他金融负债按其公允价值和相关交易费用之和作为初始确认金额，采用实际利率法，按摊余成本进行后续计量，终止确认或摊销产生的利得或损失计入当期损益。</w:t>
              </w:r>
            </w:p>
            <w:p w:rsidR="001351B8" w:rsidRPr="009950EA" w:rsidRDefault="009320B5" w:rsidP="001351B8">
              <w:pPr>
                <w:rPr>
                  <w:szCs w:val="21"/>
                </w:rPr>
              </w:pPr>
              <w:r w:rsidRPr="009950EA">
                <w:rPr>
                  <w:rFonts w:hint="eastAsia"/>
                  <w:szCs w:val="21"/>
                </w:rPr>
                <w:t>（</w:t>
              </w:r>
              <w:r w:rsidRPr="009950EA">
                <w:rPr>
                  <w:szCs w:val="21"/>
                </w:rPr>
                <w:t>4）金融工具的公允价值</w:t>
              </w:r>
            </w:p>
            <w:p w:rsidR="001351B8" w:rsidRPr="009950EA" w:rsidRDefault="009320B5" w:rsidP="001351B8">
              <w:pPr>
                <w:rPr>
                  <w:szCs w:val="21"/>
                </w:rPr>
              </w:pPr>
              <w:r w:rsidRPr="009950EA">
                <w:rPr>
                  <w:rFonts w:hint="eastAsia"/>
                  <w:szCs w:val="21"/>
                </w:rPr>
                <w:t>存在活跃市场的金融资产或金融负债，本公司将活跃市场中的现行出价或现行要价用于确定其公允价值。</w:t>
              </w:r>
            </w:p>
            <w:p w:rsidR="001351B8" w:rsidRPr="009950EA" w:rsidRDefault="009320B5" w:rsidP="001351B8">
              <w:pPr>
                <w:rPr>
                  <w:szCs w:val="21"/>
                </w:rPr>
              </w:pPr>
              <w:r w:rsidRPr="009950EA">
                <w:rPr>
                  <w:rFonts w:hint="eastAsia"/>
                  <w:szCs w:val="21"/>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1351B8" w:rsidRPr="009950EA" w:rsidRDefault="009320B5" w:rsidP="001351B8">
              <w:pPr>
                <w:rPr>
                  <w:szCs w:val="21"/>
                </w:rPr>
              </w:pPr>
              <w:r w:rsidRPr="009950EA">
                <w:rPr>
                  <w:rFonts w:hint="eastAsia"/>
                  <w:szCs w:val="21"/>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1351B8" w:rsidRPr="009950EA" w:rsidRDefault="009320B5" w:rsidP="001351B8">
              <w:pPr>
                <w:rPr>
                  <w:szCs w:val="21"/>
                </w:rPr>
              </w:pPr>
              <w:r w:rsidRPr="009950EA">
                <w:rPr>
                  <w:rFonts w:hint="eastAsia"/>
                  <w:szCs w:val="21"/>
                </w:rPr>
                <w:t>（</w:t>
              </w:r>
              <w:r w:rsidRPr="009950EA">
                <w:rPr>
                  <w:szCs w:val="21"/>
                </w:rPr>
                <w:t>5）金融资产减值</w:t>
              </w:r>
            </w:p>
            <w:p w:rsidR="001351B8" w:rsidRPr="009950EA" w:rsidRDefault="009320B5" w:rsidP="001351B8">
              <w:pPr>
                <w:rPr>
                  <w:szCs w:val="21"/>
                </w:rPr>
              </w:pPr>
              <w:r w:rsidRPr="009950EA">
                <w:rPr>
                  <w:rFonts w:hint="eastAsia"/>
                  <w:szCs w:val="21"/>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1351B8" w:rsidRPr="009950EA" w:rsidRDefault="009320B5" w:rsidP="001351B8">
              <w:pPr>
                <w:rPr>
                  <w:szCs w:val="21"/>
                </w:rPr>
              </w:pPr>
              <w:r w:rsidRPr="009950EA">
                <w:rPr>
                  <w:szCs w:val="21"/>
                </w:rPr>
                <w:t xml:space="preserve"> 以摊余成本计量的金融资产</w:t>
              </w:r>
            </w:p>
            <w:p w:rsidR="001351B8" w:rsidRPr="009950EA" w:rsidRDefault="009320B5" w:rsidP="001351B8">
              <w:pPr>
                <w:rPr>
                  <w:szCs w:val="21"/>
                </w:rPr>
              </w:pPr>
              <w:r w:rsidRPr="009950EA">
                <w:rPr>
                  <w:rFonts w:hint="eastAsia"/>
                  <w:szCs w:val="21"/>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p>
            <w:p w:rsidR="001351B8" w:rsidRPr="009950EA" w:rsidRDefault="009320B5" w:rsidP="001351B8">
              <w:pPr>
                <w:rPr>
                  <w:szCs w:val="21"/>
                </w:rPr>
              </w:pPr>
              <w:r w:rsidRPr="009950EA">
                <w:rPr>
                  <w:rFonts w:hint="eastAsia"/>
                  <w:szCs w:val="21"/>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rsidR="001351B8" w:rsidRPr="009950EA" w:rsidRDefault="009320B5" w:rsidP="001351B8">
              <w:pPr>
                <w:rPr>
                  <w:szCs w:val="21"/>
                </w:rPr>
              </w:pPr>
              <w:r w:rsidRPr="009950EA">
                <w:rPr>
                  <w:rFonts w:hint="eastAsia"/>
                  <w:szCs w:val="21"/>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rsidR="001351B8" w:rsidRPr="009950EA" w:rsidRDefault="009320B5" w:rsidP="001351B8">
              <w:pPr>
                <w:rPr>
                  <w:szCs w:val="21"/>
                </w:rPr>
              </w:pPr>
              <w:r w:rsidRPr="009950EA">
                <w:rPr>
                  <w:rFonts w:hint="eastAsia"/>
                  <w:szCs w:val="21"/>
                </w:rPr>
                <w:t>（</w:t>
              </w:r>
              <w:r w:rsidRPr="009950EA">
                <w:rPr>
                  <w:szCs w:val="21"/>
                </w:rPr>
                <w:t>6）金融资产转移</w:t>
              </w:r>
            </w:p>
            <w:p w:rsidR="001351B8" w:rsidRPr="009950EA" w:rsidRDefault="009320B5" w:rsidP="001351B8">
              <w:pPr>
                <w:rPr>
                  <w:szCs w:val="21"/>
                </w:rPr>
              </w:pPr>
              <w:r w:rsidRPr="009950EA">
                <w:rPr>
                  <w:rFonts w:hint="eastAsia"/>
                  <w:szCs w:val="21"/>
                </w:rPr>
                <w:lastRenderedPageBreak/>
                <w:t>金融资产转移，是指将金融资产让与或交付给该金融资产发行方以外的另一方（转入方）。</w:t>
              </w:r>
            </w:p>
            <w:p w:rsidR="001351B8" w:rsidRPr="009950EA" w:rsidRDefault="009320B5" w:rsidP="001351B8">
              <w:pPr>
                <w:rPr>
                  <w:szCs w:val="21"/>
                </w:rPr>
              </w:pPr>
              <w:r w:rsidRPr="009950EA">
                <w:rPr>
                  <w:rFonts w:hint="eastAsia"/>
                  <w:szCs w:val="21"/>
                </w:rPr>
                <w:t>本公司已将金融资产所有权上几乎所有的风险和报酬转移给转入方的，终止确认该金融资产；保留了金融资产所有权上几乎所有的风险和报酬的，不终止确认该金融资产。</w:t>
              </w:r>
            </w:p>
            <w:p w:rsidR="001351B8" w:rsidRDefault="009320B5" w:rsidP="001351B8">
              <w:pPr>
                <w:rPr>
                  <w:szCs w:val="21"/>
                </w:rPr>
              </w:pPr>
              <w:r w:rsidRPr="009950EA">
                <w:rPr>
                  <w:rFonts w:hint="eastAsia"/>
                  <w:szCs w:val="21"/>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p w:rsidR="001351B8" w:rsidRDefault="00A566F9">
          <w:pPr>
            <w:rPr>
              <w:szCs w:val="21"/>
            </w:rPr>
          </w:pPr>
        </w:p>
      </w:sdtContent>
    </w:sdt>
    <w:p w:rsidR="001351B8" w:rsidRDefault="009320B5" w:rsidP="009320B5">
      <w:pPr>
        <w:pStyle w:val="3"/>
        <w:numPr>
          <w:ilvl w:val="0"/>
          <w:numId w:val="54"/>
        </w:numPr>
      </w:pPr>
      <w:r>
        <w:t>应收款项</w:t>
      </w:r>
    </w:p>
    <w:sdt>
      <w:sdtPr>
        <w:rPr>
          <w:rFonts w:asciiTheme="minorHAnsi" w:hAnsiTheme="minorHAnsi" w:cs="宋体"/>
          <w:b w:val="0"/>
          <w:bCs w:val="0"/>
          <w:kern w:val="0"/>
          <w:szCs w:val="22"/>
        </w:rPr>
        <w:alias w:val="模块:单项金额重大并单项计提坏账准备的应收款项"/>
        <w:tag w:val="_GBC_1049cb1c0c11493f89bf524d2060bec8"/>
        <w:id w:val="34111671"/>
        <w:lock w:val="sdtLocked"/>
        <w:placeholder>
          <w:docPart w:val="GBC22222222222222222222222222222"/>
        </w:placeholder>
      </w:sdtPr>
      <w:sdtEndPr>
        <w:rPr>
          <w:rFonts w:cs="Times New Roman" w:hint="eastAsia"/>
        </w:rPr>
      </w:sdtEndPr>
      <w:sdtContent>
        <w:p w:rsidR="001351B8" w:rsidRDefault="009320B5" w:rsidP="009320B5">
          <w:pPr>
            <w:pStyle w:val="4"/>
            <w:numPr>
              <w:ilvl w:val="0"/>
              <w:numId w:val="55"/>
            </w:numPr>
          </w:pPr>
          <w:r>
            <w:t>单项金额重大并单</w:t>
          </w:r>
          <w:r>
            <w:rPr>
              <w:rFonts w:hint="eastAsia"/>
            </w:rPr>
            <w:t>独</w:t>
          </w:r>
          <w:r>
            <w:t>计提坏账准备的应收款项</w:t>
          </w:r>
        </w:p>
        <w:sdt>
          <w:sdtPr>
            <w:alias w:val="是否适用：单项金额重大并单独计提坏账准备的应收款项[双击切换]"/>
            <w:tag w:val="_GBC_ac4f85c0ea044e59bfcb2dd490301125"/>
            <w:id w:val="3411166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467"/>
          </w:tblGrid>
          <w:tr w:rsidR="001351B8" w:rsidTr="00F96290">
            <w:tc>
              <w:tcPr>
                <w:tcW w:w="2532" w:type="pct"/>
              </w:tcPr>
              <w:p w:rsidR="001351B8" w:rsidRDefault="009320B5">
                <w:pPr>
                  <w:rPr>
                    <w:szCs w:val="21"/>
                  </w:rPr>
                </w:pPr>
                <w:r>
                  <w:rPr>
                    <w:szCs w:val="21"/>
                  </w:rPr>
                  <w:t>单项金额重大的判断依据或金额标准</w:t>
                </w:r>
              </w:p>
            </w:tc>
            <w:sdt>
              <w:sdtPr>
                <w:rPr>
                  <w:rFonts w:hint="eastAsia"/>
                  <w:szCs w:val="21"/>
                </w:rPr>
                <w:alias w:val="单项金额重大的应收款项坏账准备的确认标准"/>
                <w:tag w:val="_GBC_02a9e9ed5c384de3ac907a34ffb0fede"/>
                <w:id w:val="34111669"/>
                <w:lock w:val="sdtLocked"/>
              </w:sdtPr>
              <w:sdtContent>
                <w:tc>
                  <w:tcPr>
                    <w:tcW w:w="2468" w:type="pct"/>
                  </w:tcPr>
                  <w:p w:rsidR="001351B8" w:rsidRDefault="009320B5">
                    <w:pPr>
                      <w:rPr>
                        <w:szCs w:val="21"/>
                      </w:rPr>
                    </w:pPr>
                    <w:r w:rsidRPr="00F0163D">
                      <w:rPr>
                        <w:rFonts w:hint="eastAsia"/>
                        <w:szCs w:val="21"/>
                      </w:rPr>
                      <w:t>期末余额达到</w:t>
                    </w:r>
                    <w:r w:rsidRPr="00F0163D">
                      <w:rPr>
                        <w:szCs w:val="21"/>
                      </w:rPr>
                      <w:t>100万元（含100万元）以上的应收款项为单项金额重大的应收款项。</w:t>
                    </w:r>
                  </w:p>
                </w:tc>
              </w:sdtContent>
            </w:sdt>
          </w:tr>
          <w:tr w:rsidR="001351B8" w:rsidTr="00F96290">
            <w:tc>
              <w:tcPr>
                <w:tcW w:w="2532" w:type="pct"/>
              </w:tcPr>
              <w:p w:rsidR="001351B8" w:rsidRDefault="009320B5">
                <w:pPr>
                  <w:rPr>
                    <w:szCs w:val="21"/>
                  </w:rPr>
                </w:pPr>
                <w:r>
                  <w:rPr>
                    <w:szCs w:val="21"/>
                  </w:rPr>
                  <w:t>单项金额重大并单项计提坏账准备的计提方法</w:t>
                </w:r>
              </w:p>
            </w:tc>
            <w:sdt>
              <w:sdtPr>
                <w:rPr>
                  <w:rFonts w:hint="eastAsia"/>
                  <w:szCs w:val="21"/>
                </w:rPr>
                <w:alias w:val="单项金额重大的应收款项坏账准备的计提方法"/>
                <w:tag w:val="_GBC_8fa48e3f5d284ab18eb68532bad84e3d"/>
                <w:id w:val="34111670"/>
                <w:lock w:val="sdtLocked"/>
              </w:sdtPr>
              <w:sdtContent>
                <w:tc>
                  <w:tcPr>
                    <w:tcW w:w="2468" w:type="pct"/>
                  </w:tcPr>
                  <w:p w:rsidR="001351B8" w:rsidRDefault="009320B5">
                    <w:pPr>
                      <w:rPr>
                        <w:szCs w:val="21"/>
                      </w:rPr>
                    </w:pPr>
                    <w:r w:rsidRPr="00F0163D">
                      <w:rPr>
                        <w:rFonts w:hint="eastAsia"/>
                        <w:szCs w:val="21"/>
                      </w:rPr>
                      <w:t>（</w:t>
                    </w:r>
                    <w:r w:rsidRPr="00F0163D">
                      <w:rPr>
                        <w:szCs w:val="21"/>
                      </w:rPr>
                      <w:t>1）对于单项金额重大的应收款项单独进行减值测试，有客观证据表明发生了减值，根据其未来现金流量现值低于其账面价值的差额计提坏账准备。（2） 单项金额重大经单独测试未发生减值的应收款项，再按组合计提坏账准备。</w:t>
                    </w:r>
                  </w:p>
                </w:tc>
              </w:sdtContent>
            </w:sdt>
          </w:tr>
        </w:tbl>
      </w:sdtContent>
    </w:sdt>
    <w:p w:rsidR="001351B8" w:rsidRDefault="001351B8"/>
    <w:sdt>
      <w:sdtPr>
        <w:rPr>
          <w:rFonts w:ascii="宋体" w:hAnsi="宋体" w:cs="宋体"/>
          <w:b w:val="0"/>
          <w:bCs w:val="0"/>
          <w:kern w:val="0"/>
          <w:szCs w:val="24"/>
        </w:rPr>
        <w:alias w:val="模块:按组合计提坏账准备应收款项"/>
        <w:tag w:val="_GBC_8f8efa32335c4dda8872c175bbc98aa6"/>
        <w:id w:val="34111676"/>
        <w:lock w:val="sdtLocked"/>
        <w:placeholder>
          <w:docPart w:val="GBC22222222222222222222222222222"/>
        </w:placeholder>
      </w:sdtPr>
      <w:sdtEndPr>
        <w:rPr>
          <w:rFonts w:hint="eastAsia"/>
          <w:szCs w:val="21"/>
        </w:rPr>
      </w:sdtEndPr>
      <w:sdtContent>
        <w:p w:rsidR="001351B8" w:rsidRDefault="009320B5" w:rsidP="009320B5">
          <w:pPr>
            <w:pStyle w:val="4"/>
            <w:numPr>
              <w:ilvl w:val="0"/>
              <w:numId w:val="55"/>
            </w:numPr>
          </w:pPr>
          <w:r>
            <w:t>按信用风险特征组合计提坏账准备的应收款项：</w:t>
          </w:r>
        </w:p>
        <w:sdt>
          <w:sdtPr>
            <w:alias w:val="是否适用：按信用风险特征组合计提坏账准备的应收款项[双击切换]"/>
            <w:tag w:val="_GBC_43e0acfb984643bf8e9362440e6d3d30"/>
            <w:id w:val="3411167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467"/>
          </w:tblGrid>
          <w:tr w:rsidR="001351B8" w:rsidTr="00F96290">
            <w:tc>
              <w:tcPr>
                <w:tcW w:w="5000" w:type="pct"/>
                <w:gridSpan w:val="2"/>
              </w:tcPr>
              <w:p w:rsidR="001351B8" w:rsidRDefault="009320B5">
                <w:pPr>
                  <w:rPr>
                    <w:szCs w:val="21"/>
                  </w:rPr>
                </w:pPr>
                <w:r>
                  <w:rPr>
                    <w:rFonts w:hint="eastAsia"/>
                    <w:szCs w:val="21"/>
                  </w:rPr>
                  <w:t>按信用风险特征组合计提坏账准备的计提方法（账龄分析法、余额百分比法、其他方法）</w:t>
                </w:r>
              </w:p>
            </w:tc>
          </w:tr>
          <w:sdt>
            <w:sdtPr>
              <w:rPr>
                <w:rFonts w:cstheme="minorBidi"/>
                <w:kern w:val="2"/>
                <w:szCs w:val="21"/>
              </w:rPr>
              <w:alias w:val="按信用风险特征组合计提坏账准备的应收款项明细"/>
              <w:tag w:val="_GBC_757caf6360334ab4802eb9d1db5ddf44"/>
              <w:id w:val="34111675"/>
              <w:lock w:val="sdtLocked"/>
            </w:sdtPr>
            <w:sdtContent>
              <w:tr w:rsidR="001351B8" w:rsidTr="00F96290">
                <w:sdt>
                  <w:sdtPr>
                    <w:rPr>
                      <w:rFonts w:cstheme="minorBidi"/>
                      <w:kern w:val="2"/>
                      <w:szCs w:val="21"/>
                    </w:rPr>
                    <w:alias w:val="按信用风险特征组合计提坏账准备的应收款项明细-组合名称"/>
                    <w:tag w:val="_GBC_6310d006f2d94cf7b43e56f6f3fda59f"/>
                    <w:id w:val="34111673"/>
                    <w:lock w:val="sdtLocked"/>
                  </w:sdtPr>
                  <w:sdtEndPr>
                    <w:rPr>
                      <w:rFonts w:cs="Times New Roman"/>
                      <w:kern w:val="0"/>
                      <w:sz w:val="20"/>
                    </w:rPr>
                  </w:sdtEndPr>
                  <w:sdtContent>
                    <w:tc>
                      <w:tcPr>
                        <w:tcW w:w="2532" w:type="pct"/>
                      </w:tcPr>
                      <w:p w:rsidR="001351B8" w:rsidRDefault="009320B5">
                        <w:pPr>
                          <w:rPr>
                            <w:szCs w:val="21"/>
                          </w:rPr>
                        </w:pPr>
                        <w:r w:rsidRPr="00F0163D">
                          <w:rPr>
                            <w:rFonts w:cstheme="minorBidi" w:hint="eastAsia"/>
                            <w:kern w:val="2"/>
                            <w:szCs w:val="21"/>
                          </w:rPr>
                          <w:t>账龄组合</w:t>
                        </w:r>
                      </w:p>
                    </w:tc>
                  </w:sdtContent>
                </w:sdt>
                <w:sdt>
                  <w:sdtPr>
                    <w:rPr>
                      <w:szCs w:val="21"/>
                    </w:rPr>
                    <w:alias w:val="按信用风险特征组合计提坏账准备的应收款项明细-应收账款计提坏账准备方法"/>
                    <w:tag w:val="_GBC_f0223d8eed774f6d88e69c4a34cefffc"/>
                    <w:id w:val="34111674"/>
                    <w:lock w:val="sdtLocked"/>
                  </w:sdtPr>
                  <w:sdtContent>
                    <w:tc>
                      <w:tcPr>
                        <w:tcW w:w="2468" w:type="pct"/>
                      </w:tcPr>
                      <w:p w:rsidR="001351B8" w:rsidRDefault="009320B5">
                        <w:pPr>
                          <w:rPr>
                            <w:szCs w:val="21"/>
                          </w:rPr>
                        </w:pPr>
                        <w:r w:rsidRPr="00F0163D">
                          <w:rPr>
                            <w:rFonts w:hint="eastAsia"/>
                            <w:szCs w:val="21"/>
                          </w:rPr>
                          <w:t>账龄分析法</w:t>
                        </w:r>
                      </w:p>
                    </w:tc>
                  </w:sdtContent>
                </w:sdt>
              </w:tr>
            </w:sdtContent>
          </w:sdt>
        </w:tbl>
        <w:p w:rsidR="001351B8" w:rsidRDefault="00A566F9">
          <w:pPr>
            <w:rPr>
              <w:szCs w:val="21"/>
            </w:rPr>
          </w:pPr>
        </w:p>
      </w:sdtContent>
    </w:sdt>
    <w:sdt>
      <w:sdtPr>
        <w:rPr>
          <w:szCs w:val="21"/>
        </w:rPr>
        <w:alias w:val="模块:组合中，采用账龄分析法计提坏账准备的"/>
        <w:tag w:val="_GBC_d2b0bcab648248b28260e0b64daec338"/>
        <w:id w:val="34111690"/>
        <w:lock w:val="sdtLocked"/>
        <w:placeholder>
          <w:docPart w:val="GBC22222222222222222222222222222"/>
        </w:placeholder>
      </w:sdtPr>
      <w:sdtEndPr>
        <w:rPr>
          <w:rFonts w:hint="eastAsia"/>
        </w:rPr>
      </w:sdtEndPr>
      <w:sdtContent>
        <w:p w:rsidR="001351B8" w:rsidRDefault="009320B5">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34111677"/>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2963"/>
            <w:gridCol w:w="2964"/>
          </w:tblGrid>
          <w:tr w:rsidR="001351B8" w:rsidTr="007C634C">
            <w:tc>
              <w:tcPr>
                <w:tcW w:w="1725" w:type="pct"/>
                <w:vAlign w:val="center"/>
              </w:tcPr>
              <w:p w:rsidR="001351B8" w:rsidRDefault="009320B5">
                <w:pPr>
                  <w:jc w:val="center"/>
                  <w:rPr>
                    <w:szCs w:val="21"/>
                  </w:rPr>
                </w:pPr>
                <w:r>
                  <w:rPr>
                    <w:szCs w:val="21"/>
                  </w:rPr>
                  <w:t>账龄</w:t>
                </w:r>
              </w:p>
            </w:tc>
            <w:tc>
              <w:tcPr>
                <w:tcW w:w="1637" w:type="pct"/>
                <w:vAlign w:val="center"/>
              </w:tcPr>
              <w:p w:rsidR="001351B8" w:rsidRDefault="009320B5">
                <w:pPr>
                  <w:jc w:val="center"/>
                  <w:rPr>
                    <w:szCs w:val="21"/>
                  </w:rPr>
                </w:pPr>
                <w:r>
                  <w:rPr>
                    <w:szCs w:val="21"/>
                  </w:rPr>
                  <w:t>应收账款计提比例(%)</w:t>
                </w:r>
              </w:p>
            </w:tc>
            <w:tc>
              <w:tcPr>
                <w:tcW w:w="1638" w:type="pct"/>
                <w:vAlign w:val="center"/>
              </w:tcPr>
              <w:p w:rsidR="001351B8" w:rsidRDefault="009320B5">
                <w:pPr>
                  <w:jc w:val="center"/>
                  <w:rPr>
                    <w:szCs w:val="21"/>
                  </w:rPr>
                </w:pPr>
                <w:r>
                  <w:rPr>
                    <w:rFonts w:hint="eastAsia"/>
                    <w:szCs w:val="21"/>
                  </w:rPr>
                  <w:t>其他应收款计提比例</w:t>
                </w:r>
                <w:r>
                  <w:rPr>
                    <w:szCs w:val="21"/>
                  </w:rPr>
                  <w:t>(%)</w:t>
                </w:r>
              </w:p>
            </w:tc>
          </w:tr>
          <w:tr w:rsidR="001351B8" w:rsidTr="00F96290">
            <w:tc>
              <w:tcPr>
                <w:tcW w:w="1725" w:type="pct"/>
              </w:tcPr>
              <w:p w:rsidR="001351B8" w:rsidRDefault="009320B5">
                <w:pPr>
                  <w:rPr>
                    <w:szCs w:val="21"/>
                  </w:rPr>
                </w:pPr>
                <w:r>
                  <w:rPr>
                    <w:szCs w:val="21"/>
                  </w:rPr>
                  <w:t>1年以内（含1年）</w:t>
                </w:r>
              </w:p>
            </w:tc>
            <w:sdt>
              <w:sdtPr>
                <w:rPr>
                  <w:szCs w:val="21"/>
                </w:rPr>
                <w:alias w:val="应收账款一年以内坏账准备比例"/>
                <w:tag w:val="_GBC_46003ec566c8444eb7f90175f4fea94f"/>
                <w:id w:val="34111678"/>
                <w:lock w:val="sdtLocked"/>
              </w:sdtPr>
              <w:sdtContent>
                <w:tc>
                  <w:tcPr>
                    <w:tcW w:w="1637" w:type="pct"/>
                  </w:tcPr>
                  <w:p w:rsidR="001351B8" w:rsidRDefault="009320B5" w:rsidP="001351B8">
                    <w:pPr>
                      <w:jc w:val="right"/>
                      <w:rPr>
                        <w:szCs w:val="21"/>
                      </w:rPr>
                    </w:pPr>
                    <w:r>
                      <w:rPr>
                        <w:rFonts w:hint="eastAsia"/>
                        <w:szCs w:val="21"/>
                      </w:rPr>
                      <w:t>3</w:t>
                    </w:r>
                  </w:p>
                </w:tc>
              </w:sdtContent>
            </w:sdt>
            <w:sdt>
              <w:sdtPr>
                <w:rPr>
                  <w:szCs w:val="21"/>
                </w:rPr>
                <w:alias w:val="其他应收款一年以内坏账准备比例"/>
                <w:tag w:val="_GBC_31e987a46c3a48d2ac2d334c18f84ffb"/>
                <w:id w:val="34111679"/>
                <w:lock w:val="sdtLocked"/>
              </w:sdtPr>
              <w:sdtContent>
                <w:tc>
                  <w:tcPr>
                    <w:tcW w:w="1638" w:type="pct"/>
                  </w:tcPr>
                  <w:p w:rsidR="001351B8" w:rsidRDefault="009320B5" w:rsidP="001351B8">
                    <w:pPr>
                      <w:jc w:val="right"/>
                      <w:rPr>
                        <w:szCs w:val="21"/>
                      </w:rPr>
                    </w:pPr>
                    <w:r>
                      <w:rPr>
                        <w:rFonts w:hint="eastAsia"/>
                        <w:szCs w:val="21"/>
                      </w:rPr>
                      <w:t>3</w:t>
                    </w:r>
                  </w:p>
                </w:tc>
              </w:sdtContent>
            </w:sdt>
          </w:tr>
          <w:tr w:rsidR="001351B8" w:rsidTr="00F96290">
            <w:tc>
              <w:tcPr>
                <w:tcW w:w="1725" w:type="pct"/>
              </w:tcPr>
              <w:p w:rsidR="001351B8" w:rsidRDefault="009320B5">
                <w:pPr>
                  <w:rPr>
                    <w:szCs w:val="21"/>
                  </w:rPr>
                </w:pPr>
                <w:r>
                  <w:rPr>
                    <w:szCs w:val="21"/>
                  </w:rPr>
                  <w:t>1－2年</w:t>
                </w:r>
              </w:p>
            </w:tc>
            <w:sdt>
              <w:sdtPr>
                <w:rPr>
                  <w:szCs w:val="21"/>
                </w:rPr>
                <w:alias w:val="应收账款一至二年坏账准备比例"/>
                <w:tag w:val="_GBC_511f8d0ead4e4f498b5ac4a478562173"/>
                <w:id w:val="34111680"/>
                <w:lock w:val="sdtLocked"/>
              </w:sdtPr>
              <w:sdtContent>
                <w:tc>
                  <w:tcPr>
                    <w:tcW w:w="1637" w:type="pct"/>
                  </w:tcPr>
                  <w:p w:rsidR="001351B8" w:rsidRDefault="009320B5" w:rsidP="001351B8">
                    <w:pPr>
                      <w:jc w:val="right"/>
                      <w:rPr>
                        <w:szCs w:val="21"/>
                      </w:rPr>
                    </w:pPr>
                    <w:r>
                      <w:rPr>
                        <w:rFonts w:hint="eastAsia"/>
                        <w:szCs w:val="21"/>
                      </w:rPr>
                      <w:t>10</w:t>
                    </w:r>
                  </w:p>
                </w:tc>
              </w:sdtContent>
            </w:sdt>
            <w:sdt>
              <w:sdtPr>
                <w:rPr>
                  <w:szCs w:val="21"/>
                </w:rPr>
                <w:alias w:val="其他应收款一至二年坏账准备比例"/>
                <w:tag w:val="_GBC_5770006459d54f8fab0e11578e8fe531"/>
                <w:id w:val="34111681"/>
                <w:lock w:val="sdtLocked"/>
              </w:sdtPr>
              <w:sdtContent>
                <w:tc>
                  <w:tcPr>
                    <w:tcW w:w="1638" w:type="pct"/>
                  </w:tcPr>
                  <w:p w:rsidR="001351B8" w:rsidRDefault="009320B5" w:rsidP="001351B8">
                    <w:pPr>
                      <w:jc w:val="right"/>
                      <w:rPr>
                        <w:szCs w:val="21"/>
                      </w:rPr>
                    </w:pPr>
                    <w:r>
                      <w:rPr>
                        <w:rFonts w:hint="eastAsia"/>
                        <w:szCs w:val="21"/>
                      </w:rPr>
                      <w:t>10</w:t>
                    </w:r>
                  </w:p>
                </w:tc>
              </w:sdtContent>
            </w:sdt>
          </w:tr>
          <w:tr w:rsidR="001351B8" w:rsidTr="00F96290">
            <w:tc>
              <w:tcPr>
                <w:tcW w:w="1725" w:type="pct"/>
              </w:tcPr>
              <w:p w:rsidR="001351B8" w:rsidRDefault="009320B5">
                <w:pPr>
                  <w:rPr>
                    <w:szCs w:val="21"/>
                  </w:rPr>
                </w:pPr>
                <w:r>
                  <w:rPr>
                    <w:szCs w:val="21"/>
                  </w:rPr>
                  <w:t>2－3年</w:t>
                </w:r>
              </w:p>
            </w:tc>
            <w:sdt>
              <w:sdtPr>
                <w:rPr>
                  <w:szCs w:val="21"/>
                </w:rPr>
                <w:alias w:val="应收账款二至三年坏账准备比例"/>
                <w:tag w:val="_GBC_37b64976c1bb46908f10f7112137ba4b"/>
                <w:id w:val="34111682"/>
                <w:lock w:val="sdtLocked"/>
              </w:sdtPr>
              <w:sdtContent>
                <w:tc>
                  <w:tcPr>
                    <w:tcW w:w="1637" w:type="pct"/>
                  </w:tcPr>
                  <w:p w:rsidR="001351B8" w:rsidRDefault="009320B5" w:rsidP="001351B8">
                    <w:pPr>
                      <w:jc w:val="right"/>
                      <w:rPr>
                        <w:szCs w:val="21"/>
                      </w:rPr>
                    </w:pPr>
                    <w:r>
                      <w:rPr>
                        <w:rFonts w:hint="eastAsia"/>
                        <w:szCs w:val="21"/>
                      </w:rPr>
                      <w:t>30</w:t>
                    </w:r>
                  </w:p>
                </w:tc>
              </w:sdtContent>
            </w:sdt>
            <w:sdt>
              <w:sdtPr>
                <w:rPr>
                  <w:szCs w:val="21"/>
                </w:rPr>
                <w:alias w:val="其他应收款二至三年坏账准备比例"/>
                <w:tag w:val="_GBC_063c3c144d224ab1a5120e5d9558e8bf"/>
                <w:id w:val="34111683"/>
                <w:lock w:val="sdtLocked"/>
              </w:sdtPr>
              <w:sdtContent>
                <w:tc>
                  <w:tcPr>
                    <w:tcW w:w="1638" w:type="pct"/>
                  </w:tcPr>
                  <w:p w:rsidR="001351B8" w:rsidRDefault="009320B5" w:rsidP="001351B8">
                    <w:pPr>
                      <w:jc w:val="right"/>
                      <w:rPr>
                        <w:szCs w:val="21"/>
                      </w:rPr>
                    </w:pPr>
                    <w:r>
                      <w:rPr>
                        <w:rFonts w:hint="eastAsia"/>
                        <w:szCs w:val="21"/>
                      </w:rPr>
                      <w:t>30</w:t>
                    </w:r>
                  </w:p>
                </w:tc>
              </w:sdtContent>
            </w:sdt>
          </w:tr>
          <w:tr w:rsidR="001351B8" w:rsidTr="00F96290">
            <w:tc>
              <w:tcPr>
                <w:tcW w:w="1725" w:type="pct"/>
              </w:tcPr>
              <w:p w:rsidR="001351B8" w:rsidRDefault="009320B5">
                <w:pPr>
                  <w:rPr>
                    <w:szCs w:val="21"/>
                  </w:rPr>
                </w:pPr>
                <w:r>
                  <w:rPr>
                    <w:szCs w:val="21"/>
                  </w:rPr>
                  <w:t>3－4年</w:t>
                </w:r>
              </w:p>
            </w:tc>
            <w:sdt>
              <w:sdtPr>
                <w:rPr>
                  <w:rFonts w:hint="eastAsia"/>
                  <w:szCs w:val="21"/>
                </w:rPr>
                <w:alias w:val="应收账款三至四年坏账准备比例"/>
                <w:tag w:val="_GBC_ab60e70da3ab4e6e87dee477a300cd55"/>
                <w:id w:val="34111684"/>
                <w:lock w:val="sdtLocked"/>
              </w:sdtPr>
              <w:sdtContent>
                <w:tc>
                  <w:tcPr>
                    <w:tcW w:w="1637" w:type="pct"/>
                  </w:tcPr>
                  <w:p w:rsidR="001351B8" w:rsidRDefault="009320B5" w:rsidP="001351B8">
                    <w:pPr>
                      <w:jc w:val="right"/>
                      <w:rPr>
                        <w:szCs w:val="21"/>
                      </w:rPr>
                    </w:pPr>
                    <w:r>
                      <w:rPr>
                        <w:rFonts w:hint="eastAsia"/>
                        <w:szCs w:val="21"/>
                      </w:rPr>
                      <w:t>50</w:t>
                    </w:r>
                  </w:p>
                </w:tc>
              </w:sdtContent>
            </w:sdt>
            <w:sdt>
              <w:sdtPr>
                <w:rPr>
                  <w:rFonts w:hint="eastAsia"/>
                  <w:szCs w:val="21"/>
                </w:rPr>
                <w:alias w:val="其他应收款三至四年坏账准备比例"/>
                <w:tag w:val="_GBC_4aaf1ef3b4874aea922da9af58594f24"/>
                <w:id w:val="34111685"/>
                <w:lock w:val="sdtLocked"/>
              </w:sdtPr>
              <w:sdtContent>
                <w:tc>
                  <w:tcPr>
                    <w:tcW w:w="1638" w:type="pct"/>
                  </w:tcPr>
                  <w:p w:rsidR="001351B8" w:rsidRDefault="009320B5" w:rsidP="001351B8">
                    <w:pPr>
                      <w:jc w:val="right"/>
                      <w:rPr>
                        <w:szCs w:val="21"/>
                      </w:rPr>
                    </w:pPr>
                    <w:r>
                      <w:rPr>
                        <w:rFonts w:hint="eastAsia"/>
                        <w:szCs w:val="21"/>
                      </w:rPr>
                      <w:t>50</w:t>
                    </w:r>
                  </w:p>
                </w:tc>
              </w:sdtContent>
            </w:sdt>
          </w:tr>
          <w:tr w:rsidR="001351B8" w:rsidTr="00F96290">
            <w:tc>
              <w:tcPr>
                <w:tcW w:w="1725" w:type="pct"/>
              </w:tcPr>
              <w:p w:rsidR="001351B8" w:rsidRDefault="009320B5">
                <w:pPr>
                  <w:rPr>
                    <w:szCs w:val="21"/>
                  </w:rPr>
                </w:pPr>
                <w:r>
                  <w:rPr>
                    <w:szCs w:val="21"/>
                  </w:rPr>
                  <w:t>4－5年</w:t>
                </w:r>
              </w:p>
            </w:tc>
            <w:sdt>
              <w:sdtPr>
                <w:rPr>
                  <w:rFonts w:hint="eastAsia"/>
                  <w:szCs w:val="21"/>
                </w:rPr>
                <w:alias w:val="应收账款四至五年坏账准备比例"/>
                <w:tag w:val="_GBC_c89b518309454854b6f82416cf01fb98"/>
                <w:id w:val="34111686"/>
                <w:lock w:val="sdtLocked"/>
              </w:sdtPr>
              <w:sdtContent>
                <w:tc>
                  <w:tcPr>
                    <w:tcW w:w="1637" w:type="pct"/>
                  </w:tcPr>
                  <w:p w:rsidR="001351B8" w:rsidRDefault="009320B5" w:rsidP="001351B8">
                    <w:pPr>
                      <w:jc w:val="right"/>
                      <w:rPr>
                        <w:szCs w:val="21"/>
                      </w:rPr>
                    </w:pPr>
                    <w:r>
                      <w:rPr>
                        <w:rFonts w:hint="eastAsia"/>
                        <w:szCs w:val="21"/>
                      </w:rPr>
                      <w:t>80</w:t>
                    </w:r>
                  </w:p>
                </w:tc>
              </w:sdtContent>
            </w:sdt>
            <w:sdt>
              <w:sdtPr>
                <w:rPr>
                  <w:rFonts w:hint="eastAsia"/>
                  <w:szCs w:val="21"/>
                </w:rPr>
                <w:alias w:val="其他应收款四至五年坏账准备比例"/>
                <w:tag w:val="_GBC_709682ede72d49d58833367fc46cb822"/>
                <w:id w:val="34111687"/>
                <w:lock w:val="sdtLocked"/>
              </w:sdtPr>
              <w:sdtContent>
                <w:tc>
                  <w:tcPr>
                    <w:tcW w:w="1638" w:type="pct"/>
                  </w:tcPr>
                  <w:p w:rsidR="001351B8" w:rsidRDefault="009320B5" w:rsidP="001351B8">
                    <w:pPr>
                      <w:jc w:val="right"/>
                      <w:rPr>
                        <w:szCs w:val="21"/>
                      </w:rPr>
                    </w:pPr>
                    <w:r>
                      <w:rPr>
                        <w:rFonts w:hint="eastAsia"/>
                        <w:szCs w:val="21"/>
                      </w:rPr>
                      <w:t>80</w:t>
                    </w:r>
                  </w:p>
                </w:tc>
              </w:sdtContent>
            </w:sdt>
          </w:tr>
          <w:tr w:rsidR="001351B8" w:rsidTr="00F96290">
            <w:tc>
              <w:tcPr>
                <w:tcW w:w="1725" w:type="pct"/>
              </w:tcPr>
              <w:p w:rsidR="001351B8" w:rsidRDefault="009320B5">
                <w:pPr>
                  <w:rPr>
                    <w:szCs w:val="21"/>
                  </w:rPr>
                </w:pPr>
                <w:r>
                  <w:rPr>
                    <w:szCs w:val="21"/>
                  </w:rPr>
                  <w:t>5年以上</w:t>
                </w:r>
              </w:p>
            </w:tc>
            <w:sdt>
              <w:sdtPr>
                <w:rPr>
                  <w:rFonts w:hint="eastAsia"/>
                  <w:szCs w:val="21"/>
                </w:rPr>
                <w:alias w:val="应收账款五年以上坏账准备比例"/>
                <w:tag w:val="_GBC_c76c7aae8b1f4b69a38b9a9b111f3329"/>
                <w:id w:val="34111688"/>
                <w:lock w:val="sdtLocked"/>
              </w:sdtPr>
              <w:sdtContent>
                <w:tc>
                  <w:tcPr>
                    <w:tcW w:w="1637" w:type="pct"/>
                  </w:tcPr>
                  <w:p w:rsidR="001351B8" w:rsidRDefault="009320B5" w:rsidP="001351B8">
                    <w:pPr>
                      <w:jc w:val="right"/>
                      <w:rPr>
                        <w:szCs w:val="21"/>
                      </w:rPr>
                    </w:pPr>
                    <w:r>
                      <w:rPr>
                        <w:rFonts w:hint="eastAsia"/>
                        <w:szCs w:val="21"/>
                      </w:rPr>
                      <w:t>100</w:t>
                    </w:r>
                  </w:p>
                </w:tc>
              </w:sdtContent>
            </w:sdt>
            <w:sdt>
              <w:sdtPr>
                <w:rPr>
                  <w:rFonts w:hint="eastAsia"/>
                  <w:szCs w:val="21"/>
                </w:rPr>
                <w:alias w:val="其他应收款五年以上坏账准备比例"/>
                <w:tag w:val="_GBC_ca384a2a66464013b6fb8f554cd3b6ad"/>
                <w:id w:val="34111689"/>
                <w:lock w:val="sdtLocked"/>
              </w:sdtPr>
              <w:sdtContent>
                <w:tc>
                  <w:tcPr>
                    <w:tcW w:w="1638" w:type="pct"/>
                  </w:tcPr>
                  <w:p w:rsidR="001351B8" w:rsidRDefault="009320B5" w:rsidP="001351B8">
                    <w:pPr>
                      <w:jc w:val="right"/>
                      <w:rPr>
                        <w:szCs w:val="21"/>
                      </w:rPr>
                    </w:pPr>
                    <w:r>
                      <w:rPr>
                        <w:rFonts w:hint="eastAsia"/>
                        <w:szCs w:val="21"/>
                      </w:rPr>
                      <w:t>100</w:t>
                    </w:r>
                  </w:p>
                </w:tc>
              </w:sdtContent>
            </w:sdt>
          </w:tr>
        </w:tbl>
      </w:sdtContent>
    </w:sdt>
    <w:p w:rsidR="001351B8" w:rsidRDefault="001351B8">
      <w:pPr>
        <w:rPr>
          <w:szCs w:val="21"/>
        </w:rPr>
      </w:pPr>
    </w:p>
    <w:sdt>
      <w:sdtPr>
        <w:rPr>
          <w:szCs w:val="21"/>
        </w:rPr>
        <w:alias w:val="模块:组合中，采用余额百分比法计提坏账准备的"/>
        <w:tag w:val="_GBC_42695328443346a19705a83f0dd76480"/>
        <w:id w:val="34111692"/>
        <w:lock w:val="sdtLocked"/>
        <w:placeholder>
          <w:docPart w:val="GBC22222222222222222222222222222"/>
        </w:placeholder>
      </w:sdtPr>
      <w:sdtEndPr>
        <w:rPr>
          <w:rFonts w:hint="eastAsia"/>
        </w:rPr>
      </w:sdtEndPr>
      <w:sdtContent>
        <w:p w:rsidR="001351B8" w:rsidRDefault="009320B5">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3411169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34111694"/>
        <w:lock w:val="sdtLocked"/>
        <w:placeholder>
          <w:docPart w:val="GBC22222222222222222222222222222"/>
        </w:placeholder>
      </w:sdtPr>
      <w:sdtContent>
        <w:p w:rsidR="001351B8" w:rsidRDefault="009320B5">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3411169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34111698"/>
        <w:lock w:val="sdtLocked"/>
        <w:placeholder>
          <w:docPart w:val="GBC22222222222222222222222222222"/>
        </w:placeholder>
      </w:sdtPr>
      <w:sdtEndPr>
        <w:rPr>
          <w:rFonts w:asciiTheme="minorHAnsi" w:hAnsiTheme="minorHAnsi" w:hint="eastAsia"/>
          <w:szCs w:val="22"/>
        </w:rPr>
      </w:sdtEndPr>
      <w:sdtContent>
        <w:p w:rsidR="001351B8" w:rsidRDefault="009320B5" w:rsidP="009320B5">
          <w:pPr>
            <w:pStyle w:val="4"/>
            <w:numPr>
              <w:ilvl w:val="0"/>
              <w:numId w:val="55"/>
            </w:numPr>
          </w:pPr>
          <w:r>
            <w:rPr>
              <w:rFonts w:hint="eastAsia"/>
            </w:rPr>
            <w:t>单项金额不重大但单独计提坏账准备的应收款项：</w:t>
          </w:r>
        </w:p>
        <w:sdt>
          <w:sdtPr>
            <w:alias w:val="是否适用：单项金额不重大但单独计提坏账准备的应收款项[双击切换]"/>
            <w:tag w:val="_GBC_534344bf7eb34f10b7dbb5288d105894"/>
            <w:id w:val="34111695"/>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711"/>
          </w:tblGrid>
          <w:tr w:rsidR="001351B8" w:rsidTr="00F96290">
            <w:tc>
              <w:tcPr>
                <w:tcW w:w="2397" w:type="pct"/>
              </w:tcPr>
              <w:p w:rsidR="001351B8" w:rsidRDefault="009320B5">
                <w:pPr>
                  <w:rPr>
                    <w:szCs w:val="21"/>
                  </w:rPr>
                </w:pPr>
                <w:r>
                  <w:rPr>
                    <w:szCs w:val="21"/>
                  </w:rPr>
                  <w:t>单项计提坏账准备的理由</w:t>
                </w:r>
              </w:p>
            </w:tc>
            <w:sdt>
              <w:sdtPr>
                <w:rPr>
                  <w:rFonts w:hint="eastAsia"/>
                  <w:szCs w:val="21"/>
                </w:rPr>
                <w:alias w:val="单项金额虽不重大但计提坏账准备的应收账款的理由"/>
                <w:tag w:val="_GBC_19a24705052b46d5867df2b02542748d"/>
                <w:id w:val="34111696"/>
                <w:lock w:val="sdtLocked"/>
              </w:sdtPr>
              <w:sdtContent>
                <w:tc>
                  <w:tcPr>
                    <w:tcW w:w="2603" w:type="pct"/>
                  </w:tcPr>
                  <w:p w:rsidR="001351B8" w:rsidRDefault="009320B5">
                    <w:pPr>
                      <w:rPr>
                        <w:szCs w:val="21"/>
                      </w:rPr>
                    </w:pPr>
                    <w:r w:rsidRPr="00F0163D">
                      <w:rPr>
                        <w:szCs w:val="21"/>
                      </w:rPr>
                      <w:t>(A)债务人发生重大经营困难，出现严重资不低债、企业被迫关停并转、进入破产清算程序等情况；(B)客户信誉较差，逾期三年未能收回且三年内无业务往来；(C)其他表明应收款项发生减值的客观依据。</w:t>
                    </w:r>
                  </w:p>
                </w:tc>
              </w:sdtContent>
            </w:sdt>
          </w:tr>
          <w:tr w:rsidR="001351B8" w:rsidTr="00F96290">
            <w:tc>
              <w:tcPr>
                <w:tcW w:w="2397" w:type="pct"/>
              </w:tcPr>
              <w:p w:rsidR="001351B8" w:rsidRDefault="009320B5">
                <w:pPr>
                  <w:rPr>
                    <w:szCs w:val="21"/>
                  </w:rPr>
                </w:pPr>
                <w:r>
                  <w:rPr>
                    <w:szCs w:val="21"/>
                  </w:rPr>
                  <w:t>坏账准备的计提方法</w:t>
                </w:r>
              </w:p>
            </w:tc>
            <w:sdt>
              <w:sdtPr>
                <w:rPr>
                  <w:rFonts w:hint="eastAsia"/>
                  <w:szCs w:val="21"/>
                </w:rPr>
                <w:alias w:val="单项金额虽不重大但计提坏账准备的应收账款的计提方法"/>
                <w:tag w:val="_GBC_73b32d7deeea45e6910b09149fd43693"/>
                <w:id w:val="34111697"/>
                <w:lock w:val="sdtLocked"/>
              </w:sdtPr>
              <w:sdtContent>
                <w:tc>
                  <w:tcPr>
                    <w:tcW w:w="2603" w:type="pct"/>
                  </w:tcPr>
                  <w:p w:rsidR="001351B8" w:rsidRDefault="009320B5">
                    <w:pPr>
                      <w:rPr>
                        <w:szCs w:val="21"/>
                      </w:rPr>
                    </w:pPr>
                    <w:r w:rsidRPr="00F0163D">
                      <w:rPr>
                        <w:rFonts w:hint="eastAsia"/>
                        <w:szCs w:val="21"/>
                      </w:rPr>
                      <w:t>根据其未来现金流量现值低于其账面价值的差额计提坏账准备</w:t>
                    </w:r>
                  </w:p>
                </w:tc>
              </w:sdtContent>
            </w:sdt>
          </w:tr>
        </w:tbl>
      </w:sdtContent>
    </w:sdt>
    <w:p w:rsidR="001351B8" w:rsidRDefault="001351B8">
      <w:pPr>
        <w:rPr>
          <w:szCs w:val="21"/>
        </w:rPr>
      </w:pPr>
    </w:p>
    <w:sdt>
      <w:sdtPr>
        <w:rPr>
          <w:rFonts w:asciiTheme="minorHAnsi" w:hAnsiTheme="minorHAnsi" w:cstheme="minorBidi"/>
          <w:b w:val="0"/>
          <w:bCs w:val="0"/>
          <w:kern w:val="0"/>
          <w:szCs w:val="22"/>
        </w:rPr>
        <w:alias w:val="模块:存货"/>
        <w:tag w:val="_GBC_b0f90fdf6c7749dbb9bd3cde55d5c0c3"/>
        <w:id w:val="34111701"/>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t>存货</w:t>
          </w:r>
        </w:p>
        <w:sdt>
          <w:sdtPr>
            <w:rPr>
              <w:rFonts w:hint="eastAsia"/>
              <w:szCs w:val="21"/>
            </w:rPr>
            <w:alias w:val="是否适用：存货_重要会计政策和估计[双击切换]"/>
            <w:tag w:val="_GBC_dcacbe0db27e4ea5b80fa4aefb3bdbac"/>
            <w:id w:val="3411169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34111700"/>
            <w:lock w:val="sdtLocked"/>
            <w:placeholder>
              <w:docPart w:val="GBC22222222222222222222222222222"/>
            </w:placeholder>
          </w:sdtPr>
          <w:sdtContent>
            <w:p w:rsidR="001351B8" w:rsidRPr="00F0163D" w:rsidRDefault="009320B5" w:rsidP="001351B8">
              <w:pPr>
                <w:rPr>
                  <w:szCs w:val="21"/>
                </w:rPr>
              </w:pPr>
              <w:r w:rsidRPr="00F0163D">
                <w:rPr>
                  <w:rFonts w:hint="eastAsia"/>
                  <w:szCs w:val="21"/>
                </w:rPr>
                <w:t>（</w:t>
              </w:r>
              <w:r w:rsidRPr="00F0163D">
                <w:rPr>
                  <w:szCs w:val="21"/>
                </w:rPr>
                <w:t>1）存货的分类</w:t>
              </w:r>
            </w:p>
            <w:p w:rsidR="001351B8" w:rsidRPr="00F0163D" w:rsidRDefault="009320B5" w:rsidP="001351B8">
              <w:pPr>
                <w:rPr>
                  <w:szCs w:val="21"/>
                </w:rPr>
              </w:pPr>
              <w:r w:rsidRPr="00F0163D">
                <w:rPr>
                  <w:rFonts w:hint="eastAsia"/>
                  <w:szCs w:val="21"/>
                </w:rPr>
                <w:t>本公司存货分为原材料、在产品、库存商品等。</w:t>
              </w:r>
            </w:p>
            <w:p w:rsidR="001351B8" w:rsidRPr="00F0163D" w:rsidRDefault="009320B5" w:rsidP="001351B8">
              <w:pPr>
                <w:rPr>
                  <w:szCs w:val="21"/>
                </w:rPr>
              </w:pPr>
              <w:r w:rsidRPr="00F0163D">
                <w:rPr>
                  <w:rFonts w:hint="eastAsia"/>
                  <w:szCs w:val="21"/>
                </w:rPr>
                <w:t>（</w:t>
              </w:r>
              <w:r w:rsidRPr="00F0163D">
                <w:rPr>
                  <w:szCs w:val="21"/>
                </w:rPr>
                <w:t>2）发出存货的计价方法</w:t>
              </w:r>
            </w:p>
            <w:p w:rsidR="001351B8" w:rsidRPr="00F0163D" w:rsidRDefault="009320B5" w:rsidP="001351B8">
              <w:pPr>
                <w:rPr>
                  <w:szCs w:val="21"/>
                </w:rPr>
              </w:pPr>
              <w:r w:rsidRPr="00F0163D">
                <w:rPr>
                  <w:rFonts w:hint="eastAsia"/>
                  <w:szCs w:val="21"/>
                </w:rPr>
                <w:t>加权平均法</w:t>
              </w:r>
            </w:p>
            <w:p w:rsidR="001351B8" w:rsidRPr="00F0163D" w:rsidRDefault="009320B5" w:rsidP="001351B8">
              <w:pPr>
                <w:rPr>
                  <w:szCs w:val="21"/>
                </w:rPr>
              </w:pPr>
              <w:r w:rsidRPr="00F0163D">
                <w:rPr>
                  <w:rFonts w:hint="eastAsia"/>
                  <w:szCs w:val="21"/>
                </w:rPr>
                <w:t>（</w:t>
              </w:r>
              <w:r w:rsidRPr="00F0163D">
                <w:rPr>
                  <w:szCs w:val="21"/>
                </w:rPr>
                <w:t>3）存货可变现净值的确定依据及存货跌价准备的计提方法</w:t>
              </w:r>
            </w:p>
            <w:p w:rsidR="001351B8" w:rsidRPr="00F0163D" w:rsidRDefault="009320B5" w:rsidP="001351B8">
              <w:pPr>
                <w:rPr>
                  <w:szCs w:val="21"/>
                </w:rPr>
              </w:pPr>
              <w:r w:rsidRPr="00F0163D">
                <w:rPr>
                  <w:rFonts w:hint="eastAsia"/>
                  <w:szCs w:val="21"/>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1351B8" w:rsidRPr="00F0163D" w:rsidRDefault="009320B5" w:rsidP="001351B8">
              <w:pPr>
                <w:rPr>
                  <w:szCs w:val="21"/>
                </w:rPr>
              </w:pPr>
              <w:r w:rsidRPr="00F0163D">
                <w:rPr>
                  <w:szCs w:val="21"/>
                </w:rPr>
                <w:t xml:space="preserve"> 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rsidR="001351B8" w:rsidRPr="00F0163D" w:rsidRDefault="009320B5" w:rsidP="001351B8">
              <w:pPr>
                <w:rPr>
                  <w:szCs w:val="21"/>
                </w:rPr>
              </w:pPr>
              <w:r w:rsidRPr="00F0163D">
                <w:rPr>
                  <w:rFonts w:hint="eastAsia"/>
                  <w:szCs w:val="21"/>
                </w:rPr>
                <w:t>（</w:t>
              </w:r>
              <w:r w:rsidRPr="00F0163D">
                <w:rPr>
                  <w:szCs w:val="21"/>
                </w:rPr>
                <w:t>4）存货的盘存制度</w:t>
              </w:r>
            </w:p>
            <w:p w:rsidR="001351B8" w:rsidRPr="00F0163D" w:rsidRDefault="009320B5" w:rsidP="001351B8">
              <w:pPr>
                <w:rPr>
                  <w:szCs w:val="21"/>
                </w:rPr>
              </w:pPr>
              <w:r w:rsidRPr="00F0163D">
                <w:rPr>
                  <w:rFonts w:hint="eastAsia"/>
                  <w:szCs w:val="21"/>
                </w:rPr>
                <w:t>永续盘存制</w:t>
              </w:r>
            </w:p>
            <w:p w:rsidR="001351B8" w:rsidRPr="00F0163D" w:rsidRDefault="009320B5" w:rsidP="001351B8">
              <w:pPr>
                <w:rPr>
                  <w:szCs w:val="21"/>
                </w:rPr>
              </w:pPr>
              <w:r w:rsidRPr="00F0163D">
                <w:rPr>
                  <w:rFonts w:hint="eastAsia"/>
                  <w:szCs w:val="21"/>
                </w:rPr>
                <w:t>（</w:t>
              </w:r>
              <w:r w:rsidRPr="00F0163D">
                <w:rPr>
                  <w:szCs w:val="21"/>
                </w:rPr>
                <w:t>5）低值易耗品和包装物的摊销方法</w:t>
              </w:r>
            </w:p>
            <w:p w:rsidR="001351B8" w:rsidRDefault="009320B5" w:rsidP="001351B8">
              <w:pPr>
                <w:rPr>
                  <w:szCs w:val="21"/>
                </w:rPr>
              </w:pPr>
              <w:r w:rsidRPr="00F0163D">
                <w:rPr>
                  <w:rFonts w:hint="eastAsia"/>
                  <w:szCs w:val="21"/>
                </w:rPr>
                <w:t>一次摊销法</w:t>
              </w:r>
            </w:p>
          </w:sdtContent>
        </w:sdt>
        <w:p w:rsidR="001351B8" w:rsidRDefault="00A566F9">
          <w:pPr>
            <w:rPr>
              <w:rFonts w:cs="Times New Roman"/>
              <w:szCs w:val="21"/>
            </w:rPr>
          </w:pPr>
        </w:p>
      </w:sdtContent>
    </w:sdt>
    <w:sdt>
      <w:sdtPr>
        <w:rPr>
          <w:rFonts w:ascii="宋体" w:hAnsi="宋体" w:cs="宋体" w:hint="eastAsia"/>
          <w:b w:val="0"/>
          <w:bCs w:val="0"/>
          <w:kern w:val="0"/>
          <w:szCs w:val="21"/>
        </w:rPr>
        <w:alias w:val="模块:划分为持有待售资产"/>
        <w:tag w:val="_GBC_a1a86a762feb43c3bed478ce8a19ae7c"/>
        <w:id w:val="34111703"/>
        <w:lock w:val="sdtLocked"/>
        <w:placeholder>
          <w:docPart w:val="GBC22222222222222222222222222222"/>
        </w:placeholder>
      </w:sdtPr>
      <w:sdtContent>
        <w:p w:rsidR="001351B8" w:rsidRDefault="009320B5" w:rsidP="009320B5">
          <w:pPr>
            <w:pStyle w:val="3"/>
            <w:numPr>
              <w:ilvl w:val="0"/>
              <w:numId w:val="54"/>
            </w:numPr>
            <w:rPr>
              <w:szCs w:val="21"/>
            </w:rPr>
          </w:pPr>
          <w:r>
            <w:rPr>
              <w:rFonts w:hint="eastAsia"/>
              <w:szCs w:val="21"/>
            </w:rPr>
            <w:t>划分为</w:t>
          </w: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f860c57547b540e0980c826c493b2d75"/>
            <w:id w:val="34111702"/>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Theme="minorHAnsi" w:hAnsiTheme="minorHAnsi" w:cstheme="minorBidi"/>
          <w:b w:val="0"/>
          <w:bCs w:val="0"/>
          <w:kern w:val="0"/>
          <w:szCs w:val="22"/>
        </w:rPr>
        <w:alias w:val="模块:长期股权投资"/>
        <w:tag w:val="_GBC_d82c12cf13554acd90dfb7880244798c"/>
        <w:id w:val="34111705"/>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t>长期股权投资</w:t>
          </w:r>
        </w:p>
        <w:sdt>
          <w:sdtPr>
            <w:rPr>
              <w:rFonts w:hint="eastAsia"/>
              <w:szCs w:val="21"/>
            </w:rPr>
            <w:alias w:val="是否适用：长期股权投资_重要会计政策和估计[双击切换]"/>
            <w:tag w:val="_GBC_990faa4da4e64a5389a573293ba4981b"/>
            <w:id w:val="3411170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p w:rsidR="001351B8" w:rsidRDefault="009320B5" w:rsidP="009320B5">
      <w:pPr>
        <w:pStyle w:val="3"/>
        <w:numPr>
          <w:ilvl w:val="0"/>
          <w:numId w:val="54"/>
        </w:numPr>
      </w:pPr>
      <w:r>
        <w:t>投资性房地产</w:t>
      </w:r>
    </w:p>
    <w:sdt>
      <w:sdtPr>
        <w:rPr>
          <w:rFonts w:hint="eastAsia"/>
          <w:b/>
          <w:bCs/>
        </w:rPr>
        <w:alias w:val="选项模块:不适用"/>
        <w:tag w:val="_GBC_6983d9e24ed54c18a335cb0386f36c2c"/>
        <w:id w:val="34111706"/>
        <w:placeholder>
          <w:docPart w:val="GBC22222222222222222222222222222"/>
        </w:placeholder>
      </w:sdtPr>
      <w:sdtEndPr>
        <w:rPr>
          <w:b w:val="0"/>
          <w:bCs w:val="0"/>
        </w:rPr>
      </w:sdtEndPr>
      <w:sdtContent>
        <w:p w:rsidR="001351B8" w:rsidRPr="000A468D" w:rsidRDefault="009320B5">
          <w:pPr>
            <w:rPr>
              <w:szCs w:val="21"/>
            </w:rPr>
          </w:pPr>
          <w:r>
            <w:rPr>
              <w:rFonts w:hint="eastAsia"/>
              <w:szCs w:val="21"/>
            </w:rPr>
            <w:t>不适用</w:t>
          </w:r>
        </w:p>
        <w:p w:rsidR="001351B8" w:rsidRPr="00F0163D" w:rsidRDefault="00A566F9" w:rsidP="001351B8"/>
      </w:sdtContent>
    </w:sdt>
    <w:p w:rsidR="001351B8" w:rsidRDefault="001351B8">
      <w:pPr>
        <w:rPr>
          <w:szCs w:val="21"/>
        </w:rPr>
      </w:pPr>
    </w:p>
    <w:p w:rsidR="001351B8" w:rsidRDefault="009320B5" w:rsidP="009320B5">
      <w:pPr>
        <w:pStyle w:val="3"/>
        <w:numPr>
          <w:ilvl w:val="0"/>
          <w:numId w:val="54"/>
        </w:numPr>
      </w:pPr>
      <w:r>
        <w:t>固定资产</w:t>
      </w:r>
    </w:p>
    <w:sdt>
      <w:sdtPr>
        <w:rPr>
          <w:rFonts w:ascii="宋体" w:hAnsi="宋体" w:cs="宋体"/>
          <w:b w:val="0"/>
          <w:bCs w:val="0"/>
          <w:kern w:val="0"/>
          <w:szCs w:val="24"/>
        </w:rPr>
        <w:alias w:val="模块:固定资产确认条件"/>
        <w:tag w:val="_GBC_662771796da549e1b2a02fb7d497f077"/>
        <w:id w:val="34111709"/>
        <w:lock w:val="sdtLocked"/>
        <w:placeholder>
          <w:docPart w:val="GBC22222222222222222222222222222"/>
        </w:placeholder>
      </w:sdtPr>
      <w:sdtEndPr>
        <w:rPr>
          <w:rFonts w:ascii="Times New Roman" w:hAnsi="Times New Roman"/>
        </w:rPr>
      </w:sdtEndPr>
      <w:sdtContent>
        <w:p w:rsidR="001351B8" w:rsidRDefault="009320B5" w:rsidP="009320B5">
          <w:pPr>
            <w:pStyle w:val="4"/>
            <w:numPr>
              <w:ilvl w:val="0"/>
              <w:numId w:val="56"/>
            </w:numPr>
          </w:pPr>
          <w:r>
            <w:rPr>
              <w:rFonts w:hint="eastAsia"/>
            </w:rPr>
            <w:t>确认条件</w:t>
          </w:r>
        </w:p>
        <w:sdt>
          <w:sdtPr>
            <w:alias w:val="是否适用：固定资产确认条件[双击切换]"/>
            <w:tag w:val="_GBC_4c768c6eca804bab9e4fc027185bcda6"/>
            <w:id w:val="3411170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bCs/>
              <w:szCs w:val="21"/>
            </w:rPr>
            <w:alias w:val="固定资产确认条件"/>
            <w:tag w:val="_GBC_3044d53470b143fa9477fa34b85d4ec5"/>
            <w:id w:val="34111708"/>
            <w:lock w:val="sdtLocked"/>
            <w:placeholder>
              <w:docPart w:val="GBC22222222222222222222222222222"/>
            </w:placeholder>
          </w:sdtPr>
          <w:sdtEndPr>
            <w:rPr>
              <w:b/>
            </w:rPr>
          </w:sdtEndPr>
          <w:sdtContent>
            <w:p w:rsidR="001351B8" w:rsidRDefault="009320B5">
              <w:pPr>
                <w:rPr>
                  <w:b/>
                  <w:bCs/>
                  <w:szCs w:val="21"/>
                </w:rPr>
              </w:pPr>
              <w:r w:rsidRPr="00F0163D">
                <w:rPr>
                  <w:rFonts w:hint="eastAsia"/>
                  <w:bCs/>
                  <w:szCs w:val="21"/>
                </w:rPr>
                <w:t>固定资产是指为生产商品、提供劳务、出租或经营管理而持有的，使用年限超过一年，单位价值较高的有形资产。</w:t>
              </w:r>
            </w:p>
          </w:sdtContent>
        </w:sdt>
      </w:sdtContent>
    </w:sdt>
    <w:p w:rsidR="001351B8" w:rsidRDefault="001351B8">
      <w:pPr>
        <w:rPr>
          <w:szCs w:val="21"/>
        </w:rPr>
      </w:pPr>
    </w:p>
    <w:sdt>
      <w:sdtPr>
        <w:rPr>
          <w:rFonts w:asciiTheme="minorHAnsi" w:hAnsiTheme="minorHAnsi" w:cstheme="minorBidi"/>
          <w:b w:val="0"/>
          <w:bCs w:val="0"/>
          <w:kern w:val="0"/>
          <w:szCs w:val="22"/>
        </w:rPr>
        <w:alias w:val="模块:固定资产折旧方法"/>
        <w:tag w:val="_GBC_7c749a57d4094b3386978c34c3487e2a"/>
        <w:id w:val="34111735"/>
        <w:lock w:val="sdtLocked"/>
        <w:placeholder>
          <w:docPart w:val="GBC22222222222222222222222222222"/>
        </w:placeholder>
      </w:sdtPr>
      <w:sdtEndPr>
        <w:rPr>
          <w:rFonts w:ascii="宋体" w:hAnsi="宋体" w:cs="宋体"/>
          <w:szCs w:val="24"/>
        </w:rPr>
      </w:sdtEndPr>
      <w:sdtContent>
        <w:p w:rsidR="001351B8" w:rsidRDefault="009320B5" w:rsidP="009320B5">
          <w:pPr>
            <w:pStyle w:val="4"/>
            <w:numPr>
              <w:ilvl w:val="0"/>
              <w:numId w:val="56"/>
            </w:numPr>
          </w:pPr>
          <w:r>
            <w:t>折旧方法</w:t>
          </w:r>
        </w:p>
        <w:sdt>
          <w:sdtPr>
            <w:alias w:val="是否适用：固定资产折旧方法[双击切换]"/>
            <w:tag w:val="_GBC_f89f129fe73045168ebdc30031da9fdd"/>
            <w:id w:val="3411171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1351B8" w:rsidTr="001351B8">
            <w:tc>
              <w:tcPr>
                <w:tcW w:w="949" w:type="pct"/>
                <w:vAlign w:val="center"/>
              </w:tcPr>
              <w:p w:rsidR="001351B8" w:rsidRDefault="009320B5" w:rsidP="001351B8">
                <w:pPr>
                  <w:jc w:val="center"/>
                  <w:rPr>
                    <w:szCs w:val="21"/>
                  </w:rPr>
                </w:pPr>
                <w:r>
                  <w:rPr>
                    <w:szCs w:val="21"/>
                  </w:rPr>
                  <w:t>类别</w:t>
                </w:r>
              </w:p>
            </w:tc>
            <w:tc>
              <w:tcPr>
                <w:tcW w:w="1012" w:type="pct"/>
                <w:vAlign w:val="center"/>
              </w:tcPr>
              <w:p w:rsidR="001351B8" w:rsidRDefault="009320B5" w:rsidP="001351B8">
                <w:pPr>
                  <w:jc w:val="center"/>
                  <w:rPr>
                    <w:szCs w:val="21"/>
                  </w:rPr>
                </w:pPr>
                <w:r>
                  <w:rPr>
                    <w:rFonts w:hint="eastAsia"/>
                    <w:szCs w:val="21"/>
                  </w:rPr>
                  <w:t>折旧方法</w:t>
                </w:r>
              </w:p>
            </w:tc>
            <w:tc>
              <w:tcPr>
                <w:tcW w:w="1013" w:type="pct"/>
                <w:vAlign w:val="center"/>
              </w:tcPr>
              <w:p w:rsidR="001351B8" w:rsidRDefault="009320B5" w:rsidP="001351B8">
                <w:pPr>
                  <w:jc w:val="center"/>
                  <w:rPr>
                    <w:szCs w:val="21"/>
                  </w:rPr>
                </w:pPr>
                <w:r>
                  <w:rPr>
                    <w:szCs w:val="21"/>
                  </w:rPr>
                  <w:t>折旧年限（年）</w:t>
                </w:r>
              </w:p>
            </w:tc>
            <w:tc>
              <w:tcPr>
                <w:tcW w:w="1013" w:type="pct"/>
                <w:vAlign w:val="center"/>
              </w:tcPr>
              <w:p w:rsidR="001351B8" w:rsidRDefault="009320B5" w:rsidP="001351B8">
                <w:pPr>
                  <w:jc w:val="center"/>
                  <w:rPr>
                    <w:szCs w:val="21"/>
                  </w:rPr>
                </w:pPr>
                <w:r>
                  <w:rPr>
                    <w:szCs w:val="21"/>
                  </w:rPr>
                  <w:t>残值率（%）</w:t>
                </w:r>
              </w:p>
            </w:tc>
            <w:tc>
              <w:tcPr>
                <w:tcW w:w="1013" w:type="pct"/>
                <w:vAlign w:val="center"/>
              </w:tcPr>
              <w:p w:rsidR="001351B8" w:rsidRDefault="009320B5" w:rsidP="001351B8">
                <w:pPr>
                  <w:jc w:val="center"/>
                  <w:rPr>
                    <w:szCs w:val="21"/>
                  </w:rPr>
                </w:pPr>
                <w:r>
                  <w:rPr>
                    <w:szCs w:val="21"/>
                  </w:rPr>
                  <w:t>年折旧率（%）</w:t>
                </w:r>
              </w:p>
            </w:tc>
          </w:tr>
          <w:sdt>
            <w:sdtPr>
              <w:rPr>
                <w:szCs w:val="21"/>
              </w:rPr>
              <w:alias w:val="其他固定资产计价、折旧、减值方法"/>
              <w:tag w:val="_GBC_f1ad6125c5d74d2a98f593d2ba574474"/>
              <w:id w:val="34111716"/>
              <w:lock w:val="sdtLocked"/>
            </w:sdtPr>
            <w:sdtContent>
              <w:tr w:rsidR="001351B8" w:rsidTr="001351B8">
                <w:sdt>
                  <w:sdtPr>
                    <w:rPr>
                      <w:szCs w:val="21"/>
                    </w:rPr>
                    <w:alias w:val="固定资产类别"/>
                    <w:tag w:val="_GBC_a35d877f25bc40f3994d41d8763e2a50"/>
                    <w:id w:val="34111711"/>
                    <w:lock w:val="sdtLocked"/>
                  </w:sdtPr>
                  <w:sdtEndPr>
                    <w:rPr>
                      <w:rFonts w:cs="Times New Roman"/>
                      <w:sz w:val="20"/>
                    </w:rPr>
                  </w:sdtEndPr>
                  <w:sdtContent>
                    <w:tc>
                      <w:tcPr>
                        <w:tcW w:w="949" w:type="pct"/>
                      </w:tcPr>
                      <w:p w:rsidR="001351B8" w:rsidRDefault="009320B5" w:rsidP="001351B8">
                        <w:pPr>
                          <w:rPr>
                            <w:szCs w:val="21"/>
                          </w:rPr>
                        </w:pPr>
                        <w:r w:rsidRPr="00F0163D">
                          <w:rPr>
                            <w:rFonts w:hint="eastAsia"/>
                            <w:szCs w:val="21"/>
                          </w:rPr>
                          <w:t>房屋及建筑物</w:t>
                        </w:r>
                      </w:p>
                    </w:tc>
                  </w:sdtContent>
                </w:sdt>
                <w:sdt>
                  <w:sdtPr>
                    <w:rPr>
                      <w:szCs w:val="21"/>
                    </w:rPr>
                    <w:alias w:val="固定资产折旧方法"/>
                    <w:tag w:val="_GBC_9b84b623c81948d4be1abe781ca5da73"/>
                    <w:id w:val="34111712"/>
                    <w:lock w:val="sdtLocked"/>
                  </w:sdtPr>
                  <w:sdtContent>
                    <w:tc>
                      <w:tcPr>
                        <w:tcW w:w="1012" w:type="pct"/>
                      </w:tcPr>
                      <w:p w:rsidR="001351B8" w:rsidRDefault="009320B5" w:rsidP="001351B8">
                        <w:pPr>
                          <w:rPr>
                            <w:szCs w:val="21"/>
                          </w:rPr>
                        </w:pPr>
                        <w:r>
                          <w:rPr>
                            <w:rFonts w:hint="eastAsia"/>
                            <w:szCs w:val="21"/>
                          </w:rPr>
                          <w:t>直线法</w:t>
                        </w:r>
                      </w:p>
                    </w:tc>
                  </w:sdtContent>
                </w:sdt>
                <w:sdt>
                  <w:sdtPr>
                    <w:rPr>
                      <w:szCs w:val="21"/>
                    </w:rPr>
                    <w:alias w:val="固定资产类别的折旧年限"/>
                    <w:tag w:val="_GBC_3b6f8ca8242140bca158d6718f6e4a67"/>
                    <w:id w:val="34111713"/>
                    <w:lock w:val="sdtLocked"/>
                  </w:sdtPr>
                  <w:sdtContent>
                    <w:tc>
                      <w:tcPr>
                        <w:tcW w:w="1013" w:type="pct"/>
                      </w:tcPr>
                      <w:p w:rsidR="001351B8" w:rsidRDefault="009320B5" w:rsidP="001351B8">
                        <w:pPr>
                          <w:rPr>
                            <w:szCs w:val="21"/>
                          </w:rPr>
                        </w:pPr>
                        <w:r>
                          <w:rPr>
                            <w:rFonts w:hint="eastAsia"/>
                            <w:szCs w:val="21"/>
                          </w:rPr>
                          <w:t>30—40</w:t>
                        </w:r>
                      </w:p>
                    </w:tc>
                  </w:sdtContent>
                </w:sdt>
                <w:sdt>
                  <w:sdtPr>
                    <w:rPr>
                      <w:szCs w:val="21"/>
                    </w:rPr>
                    <w:alias w:val="固定资产类别的残值率"/>
                    <w:tag w:val="_GBC_76af0d0da53c455f9b0a413f033af92e"/>
                    <w:id w:val="34111714"/>
                    <w:lock w:val="sdtLocked"/>
                  </w:sdtPr>
                  <w:sdtContent>
                    <w:tc>
                      <w:tcPr>
                        <w:tcW w:w="1013" w:type="pct"/>
                      </w:tcPr>
                      <w:p w:rsidR="001351B8" w:rsidRDefault="009320B5" w:rsidP="001351B8">
                        <w:pPr>
                          <w:rPr>
                            <w:szCs w:val="21"/>
                          </w:rPr>
                        </w:pPr>
                        <w:r>
                          <w:rPr>
                            <w:rFonts w:hint="eastAsia"/>
                            <w:szCs w:val="21"/>
                          </w:rPr>
                          <w:t>0</w:t>
                        </w:r>
                      </w:p>
                    </w:tc>
                  </w:sdtContent>
                </w:sdt>
                <w:sdt>
                  <w:sdtPr>
                    <w:rPr>
                      <w:szCs w:val="21"/>
                    </w:rPr>
                    <w:alias w:val="固定资产类别的年折旧率"/>
                    <w:tag w:val="_GBC_58d98c7dc02f49118e0a3b88e17eda01"/>
                    <w:id w:val="34111715"/>
                    <w:lock w:val="sdtLocked"/>
                  </w:sdtPr>
                  <w:sdtContent>
                    <w:tc>
                      <w:tcPr>
                        <w:tcW w:w="1013" w:type="pct"/>
                      </w:tcPr>
                      <w:p w:rsidR="001351B8" w:rsidRDefault="009320B5" w:rsidP="001351B8">
                        <w:pPr>
                          <w:rPr>
                            <w:szCs w:val="21"/>
                          </w:rPr>
                        </w:pPr>
                        <w:r>
                          <w:rPr>
                            <w:rFonts w:hint="eastAsia"/>
                            <w:szCs w:val="21"/>
                          </w:rPr>
                          <w:t>2.5—3.33</w:t>
                        </w:r>
                      </w:p>
                    </w:tc>
                  </w:sdtContent>
                </w:sdt>
              </w:tr>
            </w:sdtContent>
          </w:sdt>
          <w:sdt>
            <w:sdtPr>
              <w:rPr>
                <w:szCs w:val="21"/>
              </w:rPr>
              <w:alias w:val="其他固定资产计价、折旧、减值方法"/>
              <w:tag w:val="_GBC_f1ad6125c5d74d2a98f593d2ba574474"/>
              <w:id w:val="34111722"/>
              <w:lock w:val="sdtLocked"/>
            </w:sdtPr>
            <w:sdtContent>
              <w:tr w:rsidR="001351B8" w:rsidTr="001351B8">
                <w:sdt>
                  <w:sdtPr>
                    <w:rPr>
                      <w:szCs w:val="21"/>
                    </w:rPr>
                    <w:alias w:val="固定资产类别"/>
                    <w:tag w:val="_GBC_a35d877f25bc40f3994d41d8763e2a50"/>
                    <w:id w:val="34111717"/>
                    <w:lock w:val="sdtLocked"/>
                  </w:sdtPr>
                  <w:sdtEndPr>
                    <w:rPr>
                      <w:rFonts w:cs="Times New Roman"/>
                      <w:sz w:val="20"/>
                    </w:rPr>
                  </w:sdtEndPr>
                  <w:sdtContent>
                    <w:tc>
                      <w:tcPr>
                        <w:tcW w:w="949" w:type="pct"/>
                      </w:tcPr>
                      <w:p w:rsidR="001351B8" w:rsidRDefault="009320B5" w:rsidP="001351B8">
                        <w:pPr>
                          <w:rPr>
                            <w:szCs w:val="21"/>
                          </w:rPr>
                        </w:pPr>
                        <w:r w:rsidRPr="00F0163D">
                          <w:rPr>
                            <w:rFonts w:hint="eastAsia"/>
                            <w:szCs w:val="21"/>
                          </w:rPr>
                          <w:t>机器设备</w:t>
                        </w:r>
                      </w:p>
                    </w:tc>
                  </w:sdtContent>
                </w:sdt>
                <w:sdt>
                  <w:sdtPr>
                    <w:rPr>
                      <w:szCs w:val="21"/>
                    </w:rPr>
                    <w:alias w:val="固定资产折旧方法"/>
                    <w:tag w:val="_GBC_9b84b623c81948d4be1abe781ca5da73"/>
                    <w:id w:val="34111718"/>
                    <w:lock w:val="sdtLocked"/>
                  </w:sdtPr>
                  <w:sdtContent>
                    <w:tc>
                      <w:tcPr>
                        <w:tcW w:w="1012" w:type="pct"/>
                      </w:tcPr>
                      <w:p w:rsidR="001351B8" w:rsidRDefault="009320B5" w:rsidP="001351B8">
                        <w:pPr>
                          <w:rPr>
                            <w:szCs w:val="21"/>
                          </w:rPr>
                        </w:pPr>
                        <w:r>
                          <w:rPr>
                            <w:rFonts w:hint="eastAsia"/>
                            <w:szCs w:val="21"/>
                          </w:rPr>
                          <w:t>直线法</w:t>
                        </w:r>
                      </w:p>
                    </w:tc>
                  </w:sdtContent>
                </w:sdt>
                <w:sdt>
                  <w:sdtPr>
                    <w:rPr>
                      <w:szCs w:val="21"/>
                    </w:rPr>
                    <w:alias w:val="固定资产类别的折旧年限"/>
                    <w:tag w:val="_GBC_3b6f8ca8242140bca158d6718f6e4a67"/>
                    <w:id w:val="34111719"/>
                    <w:lock w:val="sdtLocked"/>
                  </w:sdtPr>
                  <w:sdtContent>
                    <w:tc>
                      <w:tcPr>
                        <w:tcW w:w="1013" w:type="pct"/>
                      </w:tcPr>
                      <w:p w:rsidR="001351B8" w:rsidRDefault="009320B5" w:rsidP="001351B8">
                        <w:pPr>
                          <w:rPr>
                            <w:szCs w:val="21"/>
                          </w:rPr>
                        </w:pPr>
                        <w:r>
                          <w:rPr>
                            <w:rFonts w:hint="eastAsia"/>
                            <w:szCs w:val="21"/>
                          </w:rPr>
                          <w:t>15</w:t>
                        </w:r>
                      </w:p>
                    </w:tc>
                  </w:sdtContent>
                </w:sdt>
                <w:sdt>
                  <w:sdtPr>
                    <w:rPr>
                      <w:szCs w:val="21"/>
                    </w:rPr>
                    <w:alias w:val="固定资产类别的残值率"/>
                    <w:tag w:val="_GBC_76af0d0da53c455f9b0a413f033af92e"/>
                    <w:id w:val="34111720"/>
                    <w:lock w:val="sdtLocked"/>
                  </w:sdtPr>
                  <w:sdtContent>
                    <w:tc>
                      <w:tcPr>
                        <w:tcW w:w="1013" w:type="pct"/>
                      </w:tcPr>
                      <w:p w:rsidR="001351B8" w:rsidRDefault="009320B5" w:rsidP="001351B8">
                        <w:pPr>
                          <w:rPr>
                            <w:szCs w:val="21"/>
                          </w:rPr>
                        </w:pPr>
                        <w:r>
                          <w:rPr>
                            <w:rFonts w:hint="eastAsia"/>
                            <w:szCs w:val="21"/>
                          </w:rPr>
                          <w:t>0</w:t>
                        </w:r>
                      </w:p>
                    </w:tc>
                  </w:sdtContent>
                </w:sdt>
                <w:sdt>
                  <w:sdtPr>
                    <w:rPr>
                      <w:szCs w:val="21"/>
                    </w:rPr>
                    <w:alias w:val="固定资产类别的年折旧率"/>
                    <w:tag w:val="_GBC_58d98c7dc02f49118e0a3b88e17eda01"/>
                    <w:id w:val="34111721"/>
                    <w:lock w:val="sdtLocked"/>
                  </w:sdtPr>
                  <w:sdtContent>
                    <w:tc>
                      <w:tcPr>
                        <w:tcW w:w="1013" w:type="pct"/>
                      </w:tcPr>
                      <w:p w:rsidR="001351B8" w:rsidRDefault="009320B5" w:rsidP="001351B8">
                        <w:pPr>
                          <w:rPr>
                            <w:szCs w:val="21"/>
                          </w:rPr>
                        </w:pPr>
                        <w:r>
                          <w:rPr>
                            <w:rFonts w:hint="eastAsia"/>
                            <w:szCs w:val="21"/>
                          </w:rPr>
                          <w:t>6.67</w:t>
                        </w:r>
                      </w:p>
                    </w:tc>
                  </w:sdtContent>
                </w:sdt>
              </w:tr>
            </w:sdtContent>
          </w:sdt>
          <w:sdt>
            <w:sdtPr>
              <w:rPr>
                <w:szCs w:val="21"/>
              </w:rPr>
              <w:alias w:val="其他固定资产计价、折旧、减值方法"/>
              <w:tag w:val="_GBC_f1ad6125c5d74d2a98f593d2ba574474"/>
              <w:id w:val="34111728"/>
              <w:lock w:val="sdtLocked"/>
            </w:sdtPr>
            <w:sdtContent>
              <w:tr w:rsidR="001351B8" w:rsidTr="001351B8">
                <w:sdt>
                  <w:sdtPr>
                    <w:rPr>
                      <w:szCs w:val="21"/>
                    </w:rPr>
                    <w:alias w:val="固定资产类别"/>
                    <w:tag w:val="_GBC_a35d877f25bc40f3994d41d8763e2a50"/>
                    <w:id w:val="34111723"/>
                    <w:lock w:val="sdtLocked"/>
                  </w:sdtPr>
                  <w:sdtEndPr>
                    <w:rPr>
                      <w:rFonts w:cs="Times New Roman"/>
                      <w:sz w:val="20"/>
                    </w:rPr>
                  </w:sdtEndPr>
                  <w:sdtContent>
                    <w:tc>
                      <w:tcPr>
                        <w:tcW w:w="949" w:type="pct"/>
                      </w:tcPr>
                      <w:p w:rsidR="001351B8" w:rsidRDefault="009320B5" w:rsidP="001351B8">
                        <w:pPr>
                          <w:rPr>
                            <w:szCs w:val="21"/>
                          </w:rPr>
                        </w:pPr>
                        <w:r w:rsidRPr="00F0163D">
                          <w:rPr>
                            <w:rFonts w:hint="eastAsia"/>
                            <w:szCs w:val="21"/>
                          </w:rPr>
                          <w:t>电子设备</w:t>
                        </w:r>
                      </w:p>
                    </w:tc>
                  </w:sdtContent>
                </w:sdt>
                <w:sdt>
                  <w:sdtPr>
                    <w:rPr>
                      <w:szCs w:val="21"/>
                    </w:rPr>
                    <w:alias w:val="固定资产折旧方法"/>
                    <w:tag w:val="_GBC_9b84b623c81948d4be1abe781ca5da73"/>
                    <w:id w:val="34111724"/>
                    <w:lock w:val="sdtLocked"/>
                  </w:sdtPr>
                  <w:sdtContent>
                    <w:tc>
                      <w:tcPr>
                        <w:tcW w:w="1012" w:type="pct"/>
                      </w:tcPr>
                      <w:p w:rsidR="001351B8" w:rsidRDefault="009320B5" w:rsidP="001351B8">
                        <w:pPr>
                          <w:rPr>
                            <w:szCs w:val="21"/>
                          </w:rPr>
                        </w:pPr>
                        <w:r>
                          <w:rPr>
                            <w:rFonts w:hint="eastAsia"/>
                            <w:szCs w:val="21"/>
                          </w:rPr>
                          <w:t>直线法</w:t>
                        </w:r>
                      </w:p>
                    </w:tc>
                  </w:sdtContent>
                </w:sdt>
                <w:sdt>
                  <w:sdtPr>
                    <w:rPr>
                      <w:szCs w:val="21"/>
                    </w:rPr>
                    <w:alias w:val="固定资产类别的折旧年限"/>
                    <w:tag w:val="_GBC_3b6f8ca8242140bca158d6718f6e4a67"/>
                    <w:id w:val="34111725"/>
                    <w:lock w:val="sdtLocked"/>
                  </w:sdtPr>
                  <w:sdtContent>
                    <w:tc>
                      <w:tcPr>
                        <w:tcW w:w="1013" w:type="pct"/>
                      </w:tcPr>
                      <w:p w:rsidR="001351B8" w:rsidRDefault="009320B5" w:rsidP="001351B8">
                        <w:pPr>
                          <w:rPr>
                            <w:szCs w:val="21"/>
                          </w:rPr>
                        </w:pPr>
                        <w:r>
                          <w:rPr>
                            <w:rFonts w:hint="eastAsia"/>
                            <w:szCs w:val="21"/>
                          </w:rPr>
                          <w:t>5</w:t>
                        </w:r>
                      </w:p>
                    </w:tc>
                  </w:sdtContent>
                </w:sdt>
                <w:sdt>
                  <w:sdtPr>
                    <w:rPr>
                      <w:szCs w:val="21"/>
                    </w:rPr>
                    <w:alias w:val="固定资产类别的残值率"/>
                    <w:tag w:val="_GBC_76af0d0da53c455f9b0a413f033af92e"/>
                    <w:id w:val="34111726"/>
                    <w:lock w:val="sdtLocked"/>
                  </w:sdtPr>
                  <w:sdtContent>
                    <w:tc>
                      <w:tcPr>
                        <w:tcW w:w="1013" w:type="pct"/>
                      </w:tcPr>
                      <w:p w:rsidR="001351B8" w:rsidRDefault="009320B5" w:rsidP="001351B8">
                        <w:pPr>
                          <w:rPr>
                            <w:szCs w:val="21"/>
                          </w:rPr>
                        </w:pPr>
                        <w:r>
                          <w:rPr>
                            <w:rFonts w:hint="eastAsia"/>
                            <w:szCs w:val="21"/>
                          </w:rPr>
                          <w:t>0</w:t>
                        </w:r>
                      </w:p>
                    </w:tc>
                  </w:sdtContent>
                </w:sdt>
                <w:sdt>
                  <w:sdtPr>
                    <w:rPr>
                      <w:szCs w:val="21"/>
                    </w:rPr>
                    <w:alias w:val="固定资产类别的年折旧率"/>
                    <w:tag w:val="_GBC_58d98c7dc02f49118e0a3b88e17eda01"/>
                    <w:id w:val="34111727"/>
                    <w:lock w:val="sdtLocked"/>
                  </w:sdtPr>
                  <w:sdtContent>
                    <w:tc>
                      <w:tcPr>
                        <w:tcW w:w="1013" w:type="pct"/>
                      </w:tcPr>
                      <w:p w:rsidR="001351B8" w:rsidRDefault="009320B5" w:rsidP="001351B8">
                        <w:pPr>
                          <w:rPr>
                            <w:szCs w:val="21"/>
                          </w:rPr>
                        </w:pPr>
                        <w:r>
                          <w:rPr>
                            <w:rFonts w:hint="eastAsia"/>
                            <w:szCs w:val="21"/>
                          </w:rPr>
                          <w:t>20</w:t>
                        </w:r>
                      </w:p>
                    </w:tc>
                  </w:sdtContent>
                </w:sdt>
              </w:tr>
            </w:sdtContent>
          </w:sdt>
          <w:sdt>
            <w:sdtPr>
              <w:rPr>
                <w:szCs w:val="21"/>
              </w:rPr>
              <w:alias w:val="其他固定资产计价、折旧、减值方法"/>
              <w:tag w:val="_GBC_f1ad6125c5d74d2a98f593d2ba574474"/>
              <w:id w:val="34111734"/>
              <w:lock w:val="sdtLocked"/>
            </w:sdtPr>
            <w:sdtContent>
              <w:tr w:rsidR="001351B8" w:rsidRPr="00F0163D" w:rsidTr="001351B8">
                <w:sdt>
                  <w:sdtPr>
                    <w:rPr>
                      <w:szCs w:val="21"/>
                    </w:rPr>
                    <w:alias w:val="固定资产类别"/>
                    <w:tag w:val="_GBC_a35d877f25bc40f3994d41d8763e2a50"/>
                    <w:id w:val="34111729"/>
                    <w:lock w:val="sdtLocked"/>
                  </w:sdtPr>
                  <w:sdtEndPr>
                    <w:rPr>
                      <w:rFonts w:cs="Times New Roman"/>
                      <w:sz w:val="20"/>
                    </w:rPr>
                  </w:sdtEndPr>
                  <w:sdtContent>
                    <w:tc>
                      <w:tcPr>
                        <w:tcW w:w="949" w:type="pct"/>
                      </w:tcPr>
                      <w:p w:rsidR="001351B8" w:rsidRDefault="009320B5" w:rsidP="001351B8">
                        <w:pPr>
                          <w:rPr>
                            <w:szCs w:val="21"/>
                          </w:rPr>
                        </w:pPr>
                        <w:r w:rsidRPr="00F0163D">
                          <w:rPr>
                            <w:rFonts w:hint="eastAsia"/>
                            <w:szCs w:val="21"/>
                          </w:rPr>
                          <w:t>运输设备</w:t>
                        </w:r>
                      </w:p>
                    </w:tc>
                  </w:sdtContent>
                </w:sdt>
                <w:sdt>
                  <w:sdtPr>
                    <w:rPr>
                      <w:szCs w:val="21"/>
                    </w:rPr>
                    <w:alias w:val="固定资产折旧方法"/>
                    <w:tag w:val="_GBC_9b84b623c81948d4be1abe781ca5da73"/>
                    <w:id w:val="34111730"/>
                    <w:lock w:val="sdtLocked"/>
                  </w:sdtPr>
                  <w:sdtContent>
                    <w:tc>
                      <w:tcPr>
                        <w:tcW w:w="1012" w:type="pct"/>
                      </w:tcPr>
                      <w:p w:rsidR="001351B8" w:rsidRDefault="009320B5" w:rsidP="001351B8">
                        <w:pPr>
                          <w:rPr>
                            <w:szCs w:val="21"/>
                          </w:rPr>
                        </w:pPr>
                        <w:r>
                          <w:rPr>
                            <w:rFonts w:hint="eastAsia"/>
                            <w:szCs w:val="21"/>
                          </w:rPr>
                          <w:t>直线法</w:t>
                        </w:r>
                      </w:p>
                    </w:tc>
                  </w:sdtContent>
                </w:sdt>
                <w:sdt>
                  <w:sdtPr>
                    <w:rPr>
                      <w:szCs w:val="21"/>
                    </w:rPr>
                    <w:alias w:val="固定资产类别的折旧年限"/>
                    <w:tag w:val="_GBC_3b6f8ca8242140bca158d6718f6e4a67"/>
                    <w:id w:val="34111731"/>
                    <w:lock w:val="sdtLocked"/>
                  </w:sdtPr>
                  <w:sdtContent>
                    <w:tc>
                      <w:tcPr>
                        <w:tcW w:w="1013" w:type="pct"/>
                      </w:tcPr>
                      <w:p w:rsidR="001351B8" w:rsidRDefault="009320B5" w:rsidP="001351B8">
                        <w:pPr>
                          <w:rPr>
                            <w:szCs w:val="21"/>
                          </w:rPr>
                        </w:pPr>
                        <w:r>
                          <w:rPr>
                            <w:rFonts w:hint="eastAsia"/>
                            <w:szCs w:val="21"/>
                          </w:rPr>
                          <w:t>5</w:t>
                        </w:r>
                      </w:p>
                    </w:tc>
                  </w:sdtContent>
                </w:sdt>
                <w:sdt>
                  <w:sdtPr>
                    <w:rPr>
                      <w:szCs w:val="21"/>
                    </w:rPr>
                    <w:alias w:val="固定资产类别的残值率"/>
                    <w:tag w:val="_GBC_76af0d0da53c455f9b0a413f033af92e"/>
                    <w:id w:val="34111732"/>
                    <w:lock w:val="sdtLocked"/>
                  </w:sdtPr>
                  <w:sdtContent>
                    <w:tc>
                      <w:tcPr>
                        <w:tcW w:w="1013" w:type="pct"/>
                      </w:tcPr>
                      <w:p w:rsidR="001351B8" w:rsidRDefault="009320B5" w:rsidP="001351B8">
                        <w:pPr>
                          <w:rPr>
                            <w:szCs w:val="21"/>
                          </w:rPr>
                        </w:pPr>
                        <w:r>
                          <w:rPr>
                            <w:rFonts w:hint="eastAsia"/>
                            <w:szCs w:val="21"/>
                          </w:rPr>
                          <w:t>0</w:t>
                        </w:r>
                      </w:p>
                    </w:tc>
                  </w:sdtContent>
                </w:sdt>
                <w:sdt>
                  <w:sdtPr>
                    <w:rPr>
                      <w:szCs w:val="21"/>
                    </w:rPr>
                    <w:alias w:val="固定资产类别的年折旧率"/>
                    <w:tag w:val="_GBC_58d98c7dc02f49118e0a3b88e17eda01"/>
                    <w:id w:val="34111733"/>
                    <w:lock w:val="sdtLocked"/>
                  </w:sdtPr>
                  <w:sdtContent>
                    <w:tc>
                      <w:tcPr>
                        <w:tcW w:w="1013" w:type="pct"/>
                      </w:tcPr>
                      <w:p w:rsidR="001351B8" w:rsidRDefault="009320B5" w:rsidP="001351B8">
                        <w:pPr>
                          <w:rPr>
                            <w:szCs w:val="21"/>
                          </w:rPr>
                        </w:pPr>
                        <w:r>
                          <w:rPr>
                            <w:rFonts w:hint="eastAsia"/>
                            <w:szCs w:val="21"/>
                          </w:rPr>
                          <w:t>20</w:t>
                        </w:r>
                      </w:p>
                    </w:tc>
                  </w:sdtContent>
                </w:sdt>
              </w:tr>
            </w:sdtContent>
          </w:sdt>
        </w:tbl>
        <w:p w:rsidR="001351B8" w:rsidRDefault="001351B8"/>
        <w:p w:rsidR="001351B8" w:rsidRPr="00F0163D" w:rsidRDefault="00A566F9" w:rsidP="001351B8"/>
      </w:sdtContent>
    </w:sdt>
    <w:p w:rsidR="001351B8" w:rsidRDefault="001351B8">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34111738"/>
        <w:lock w:val="sdtLocked"/>
        <w:placeholder>
          <w:docPart w:val="GBC22222222222222222222222222222"/>
        </w:placeholder>
      </w:sdtPr>
      <w:sdtEndPr>
        <w:rPr>
          <w:rFonts w:ascii="Times New Roman" w:hAnsi="Times New Roman" w:cs="Times New Roman" w:hint="eastAsia"/>
          <w:kern w:val="2"/>
          <w:szCs w:val="24"/>
        </w:rPr>
      </w:sdtEndPr>
      <w:sdtContent>
        <w:p w:rsidR="001351B8" w:rsidRDefault="009320B5" w:rsidP="009320B5">
          <w:pPr>
            <w:pStyle w:val="4"/>
            <w:numPr>
              <w:ilvl w:val="0"/>
              <w:numId w:val="56"/>
            </w:numPr>
          </w:pPr>
          <w:r>
            <w:rPr>
              <w:rFonts w:ascii="宋体" w:hAnsi="宋体" w:hint="eastAsia"/>
              <w:szCs w:val="21"/>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34111736"/>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固定资产计价和折旧方法及减值准备的计提方法"/>
            <w:tag w:val="_GBC_42d68e0aaa744ab7aaa46e6c7964e66f"/>
            <w:id w:val="34111737"/>
            <w:lock w:val="sdtLocked"/>
            <w:placeholder>
              <w:docPart w:val="GBC22222222222222222222222222222"/>
            </w:placeholder>
          </w:sdtPr>
          <w:sdtContent>
            <w:p w:rsidR="001351B8" w:rsidRPr="00772321" w:rsidRDefault="009320B5" w:rsidP="001351B8">
              <w:pPr>
                <w:rPr>
                  <w:szCs w:val="21"/>
                </w:rPr>
              </w:pPr>
              <w:r w:rsidRPr="00772321">
                <w:rPr>
                  <w:rFonts w:hint="eastAsia"/>
                  <w:szCs w:val="21"/>
                </w:rPr>
                <w:t>融资租入固定资产的认定依据为实质上转移了与资产所有权有关的全部风险和报酬的租赁。</w:t>
              </w:r>
            </w:p>
            <w:p w:rsidR="001351B8" w:rsidRDefault="009320B5" w:rsidP="001351B8">
              <w:pPr>
                <w:rPr>
                  <w:szCs w:val="21"/>
                </w:rPr>
              </w:pPr>
              <w:r w:rsidRPr="00772321">
                <w:rPr>
                  <w:rFonts w:hint="eastAsia"/>
                  <w:szCs w:val="21"/>
                </w:rPr>
                <w:lastRenderedPageBreak/>
                <w:t>公司在承租开始日，将租赁资产公允价值与最低租赁付款额现值两者中较低者作为租入资产的入账价值，将最低租赁付款额作为长期应付款的入账价值，其差额作为未确认的融资费用。</w:t>
              </w:r>
              <w:r w:rsidRPr="00772321">
                <w:rPr>
                  <w:szCs w:val="21"/>
                </w:rPr>
                <w:t xml:space="preserve"> 公司采用实际利率法对未确认的融资费用，在资产租赁期间内摊销，计入财务费用。</w:t>
              </w:r>
            </w:p>
          </w:sdtContent>
        </w:sdt>
        <w:p w:rsidR="001351B8" w:rsidRDefault="00A566F9">
          <w:pPr>
            <w:rPr>
              <w:szCs w:val="21"/>
            </w:rPr>
          </w:pPr>
        </w:p>
      </w:sdtContent>
    </w:sdt>
    <w:sdt>
      <w:sdtPr>
        <w:rPr>
          <w:rFonts w:ascii="宋体" w:hAnsi="宋体" w:cs="宋体"/>
          <w:b w:val="0"/>
          <w:bCs w:val="0"/>
          <w:kern w:val="0"/>
          <w:szCs w:val="24"/>
        </w:rPr>
        <w:alias w:val="模块:在建工程会计处理方法"/>
        <w:tag w:val="_GBC_3eb5f960df3e47f0a4bf3af0bc67ca96"/>
        <w:id w:val="34111741"/>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在建工程</w:t>
          </w:r>
        </w:p>
        <w:sdt>
          <w:sdtPr>
            <w:rPr>
              <w:rFonts w:hint="eastAsia"/>
              <w:szCs w:val="21"/>
            </w:rPr>
            <w:alias w:val="是否适用：在建工程_重要会计政策和估计[双击切换]"/>
            <w:tag w:val="_GBC_00730441e5ea4f57b3cd3ff1ecc5c1bd"/>
            <w:id w:val="3411173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34111740"/>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本公司在建工程成本按实际工程支出确定，包括在建期间发生的各项必要工程支出、工程达到预定可使用状态前的应予资本化的借款费用以及其他相关费用等。</w:t>
              </w:r>
            </w:p>
            <w:p w:rsidR="001351B8" w:rsidRDefault="009320B5" w:rsidP="001351B8">
              <w:pPr>
                <w:rPr>
                  <w:szCs w:val="21"/>
                </w:rPr>
              </w:pPr>
              <w:r w:rsidRPr="002C3B48">
                <w:rPr>
                  <w:rFonts w:hint="eastAsia"/>
                  <w:szCs w:val="21"/>
                </w:rPr>
                <w:t>在建工程在达到预定可使用状态时转入固定资产。</w:t>
              </w:r>
            </w:p>
          </w:sdtContent>
        </w:sdt>
      </w:sdtContent>
    </w:sdt>
    <w:p w:rsidR="001351B8" w:rsidRDefault="001351B8">
      <w:pPr>
        <w:rPr>
          <w:szCs w:val="21"/>
        </w:rPr>
      </w:pPr>
    </w:p>
    <w:sdt>
      <w:sdtPr>
        <w:rPr>
          <w:rFonts w:asciiTheme="minorHAnsi" w:hAnsiTheme="minorHAnsi" w:cs="宋体"/>
          <w:b w:val="0"/>
          <w:bCs w:val="0"/>
          <w:kern w:val="0"/>
          <w:szCs w:val="22"/>
        </w:rPr>
        <w:alias w:val="模块:借款费用会计处理方法"/>
        <w:tag w:val="_GBC_e3e4d07ea08d4589a9293563ea655b42"/>
        <w:id w:val="34111744"/>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借款费用</w:t>
          </w:r>
        </w:p>
        <w:sdt>
          <w:sdtPr>
            <w:rPr>
              <w:rFonts w:hint="eastAsia"/>
              <w:szCs w:val="21"/>
            </w:rPr>
            <w:alias w:val="是否适用：借款费用_重要会计政策和估计[双击切换]"/>
            <w:tag w:val="_GBC_84ea3b60fd54474487b81f25f176d989"/>
            <w:id w:val="34111742"/>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34111743"/>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w:t>
              </w:r>
              <w:r w:rsidRPr="002C3B48">
                <w:rPr>
                  <w:szCs w:val="21"/>
                </w:rPr>
                <w:t>1）借款费用资本化的确认原则</w:t>
              </w:r>
            </w:p>
            <w:p w:rsidR="001351B8" w:rsidRPr="002C3B48" w:rsidRDefault="009320B5" w:rsidP="001351B8">
              <w:pPr>
                <w:rPr>
                  <w:szCs w:val="21"/>
                </w:rPr>
              </w:pPr>
              <w:r w:rsidRPr="002C3B48">
                <w:rPr>
                  <w:rFonts w:hint="eastAsia"/>
                  <w:szCs w:val="21"/>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rsidR="001351B8" w:rsidRPr="002C3B48" w:rsidRDefault="009320B5" w:rsidP="001351B8">
              <w:pPr>
                <w:rPr>
                  <w:szCs w:val="21"/>
                </w:rPr>
              </w:pPr>
              <w:r w:rsidRPr="002C3B48">
                <w:rPr>
                  <w:szCs w:val="21"/>
                </w:rPr>
                <w:t xml:space="preserve">  ① 资产支出已经发生，资产支出包括为购建或者生产符合资本化条件的资产而以支付现金、转移非现金资产或者承担带息债务形式发生的支出；</w:t>
              </w:r>
            </w:p>
            <w:p w:rsidR="001351B8" w:rsidRPr="002C3B48" w:rsidRDefault="009320B5" w:rsidP="001351B8">
              <w:pPr>
                <w:rPr>
                  <w:szCs w:val="21"/>
                </w:rPr>
              </w:pPr>
              <w:r w:rsidRPr="002C3B48">
                <w:rPr>
                  <w:szCs w:val="21"/>
                </w:rPr>
                <w:t xml:space="preserve"> ② 借款费用已经发生；</w:t>
              </w:r>
            </w:p>
            <w:p w:rsidR="001351B8" w:rsidRPr="002C3B48" w:rsidRDefault="009320B5" w:rsidP="001351B8">
              <w:pPr>
                <w:rPr>
                  <w:szCs w:val="21"/>
                </w:rPr>
              </w:pPr>
              <w:r w:rsidRPr="002C3B48">
                <w:rPr>
                  <w:rFonts w:hint="eastAsia"/>
                  <w:szCs w:val="21"/>
                </w:rPr>
                <w:t>③</w:t>
              </w:r>
              <w:r w:rsidRPr="002C3B48">
                <w:rPr>
                  <w:szCs w:val="21"/>
                </w:rPr>
                <w:t xml:space="preserve"> 为使资产达到预定可使用或者可销售状态所必要的购建或者生产活动已经开始。</w:t>
              </w:r>
            </w:p>
            <w:p w:rsidR="001351B8" w:rsidRPr="002C3B48" w:rsidRDefault="009320B5" w:rsidP="001351B8">
              <w:pPr>
                <w:rPr>
                  <w:szCs w:val="21"/>
                </w:rPr>
              </w:pPr>
              <w:r w:rsidRPr="002C3B48">
                <w:rPr>
                  <w:szCs w:val="21"/>
                </w:rPr>
                <w:t xml:space="preserve"> （2）借款费用资本化期间</w:t>
              </w:r>
            </w:p>
            <w:p w:rsidR="001351B8" w:rsidRPr="002C3B48" w:rsidRDefault="009320B5" w:rsidP="001351B8">
              <w:pPr>
                <w:rPr>
                  <w:szCs w:val="21"/>
                </w:rPr>
              </w:pPr>
              <w:r w:rsidRPr="002C3B48">
                <w:rPr>
                  <w:szCs w:val="21"/>
                </w:rPr>
                <w:t xml:space="preserve"> 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1351B8" w:rsidRPr="002C3B48" w:rsidRDefault="009320B5" w:rsidP="001351B8">
              <w:pPr>
                <w:rPr>
                  <w:szCs w:val="21"/>
                </w:rPr>
              </w:pPr>
              <w:r w:rsidRPr="002C3B48">
                <w:rPr>
                  <w:rFonts w:hint="eastAsia"/>
                  <w:szCs w:val="21"/>
                </w:rPr>
                <w:t>符合资本化条件的资产在购建或者生产过程中发生非正常中断、且中断时间连续超过</w:t>
              </w:r>
              <w:r w:rsidRPr="002C3B48">
                <w:rPr>
                  <w:szCs w:val="21"/>
                </w:rPr>
                <w:t>3个月的，暂停借款费用的资本化；正常中断期间的借款费用继续资本化。</w:t>
              </w:r>
            </w:p>
            <w:p w:rsidR="001351B8" w:rsidRDefault="009320B5" w:rsidP="001351B8">
              <w:pPr>
                <w:rPr>
                  <w:rFonts w:cs="Times New Roman"/>
                  <w:kern w:val="2"/>
                  <w:szCs w:val="21"/>
                </w:rPr>
              </w:pPr>
              <w:r w:rsidRPr="002C3B48">
                <w:rPr>
                  <w:rFonts w:hint="eastAsia"/>
                  <w:szCs w:val="21"/>
                </w:rPr>
                <w:t>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sdtContent>
        </w:sdt>
      </w:sdtContent>
    </w:sdt>
    <w:p w:rsidR="001351B8" w:rsidRDefault="001351B8">
      <w:pPr>
        <w:rPr>
          <w:szCs w:val="21"/>
        </w:rPr>
      </w:pPr>
    </w:p>
    <w:sdt>
      <w:sdtPr>
        <w:rPr>
          <w:rFonts w:asciiTheme="minorHAnsi" w:hAnsiTheme="minorHAnsi" w:cs="宋体"/>
          <w:b w:val="0"/>
          <w:bCs w:val="0"/>
          <w:kern w:val="0"/>
          <w:szCs w:val="22"/>
        </w:rPr>
        <w:alias w:val="模块:生物资产会计处理方法"/>
        <w:tag w:val="_GBC_0b83f813710f436286429917c8c39567"/>
        <w:id w:val="34111746"/>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生物资产</w:t>
          </w:r>
        </w:p>
        <w:sdt>
          <w:sdtPr>
            <w:rPr>
              <w:rFonts w:hint="eastAsia"/>
              <w:szCs w:val="21"/>
            </w:rPr>
            <w:alias w:val="是否适用：生物资产_重要会计政策和估计[双击切换]"/>
            <w:tag w:val="_GBC_f511e8d0a6dc417eb1d10eeecb5b05a5"/>
            <w:id w:val="34111745"/>
            <w:lock w:val="sdtContentLocked"/>
            <w:placeholder>
              <w:docPart w:val="GBC22222222222222222222222222222"/>
            </w:placeholder>
          </w:sdtPr>
          <w:sdtContent>
            <w:p w:rsidR="001351B8" w:rsidRDefault="00A566F9" w:rsidP="001351B8">
              <w:pPr>
                <w:rPr>
                  <w:rFonts w:cs="Times New Roman"/>
                  <w:kern w:val="2"/>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heme="minorHAnsi" w:hAnsiTheme="minorHAnsi" w:cs="宋体"/>
          <w:b w:val="0"/>
          <w:bCs w:val="0"/>
          <w:kern w:val="0"/>
          <w:szCs w:val="22"/>
        </w:rPr>
        <w:alias w:val="模块:油气资产会计处理方法"/>
        <w:tag w:val="_GBC_ed738d1d51d04aad8efd3fb3e88bf021"/>
        <w:id w:val="34111748"/>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油气资产</w:t>
          </w:r>
        </w:p>
        <w:sdt>
          <w:sdtPr>
            <w:rPr>
              <w:rFonts w:hint="eastAsia"/>
              <w:szCs w:val="21"/>
            </w:rPr>
            <w:alias w:val="是否适用：油气资产_重要会计政策和估计[双击切换]"/>
            <w:tag w:val="_GBC_fb60dd1d8d2346fb9b2e461875c070c9"/>
            <w:id w:val="34111747"/>
            <w:lock w:val="sdtContentLocked"/>
            <w:placeholder>
              <w:docPart w:val="GBC22222222222222222222222222222"/>
            </w:placeholder>
          </w:sdtPr>
          <w:sdtContent>
            <w:p w:rsidR="001351B8" w:rsidRDefault="00A566F9" w:rsidP="001351B8">
              <w:pPr>
                <w:rPr>
                  <w:rFonts w:cs="Times New Roman"/>
                  <w:kern w:val="2"/>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heme="minorHAnsi" w:hAnsiTheme="minorHAnsi" w:cs="宋体"/>
          <w:b w:val="0"/>
          <w:bCs w:val="0"/>
          <w:kern w:val="0"/>
          <w:szCs w:val="22"/>
        </w:rPr>
        <w:alias w:val="模块:无形资产会计处理方法"/>
        <w:tag w:val="_GBC_0a8b293ff9e94173b2e385f4ef2a8c89"/>
        <w:id w:val="34111753"/>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无形资产</w:t>
          </w:r>
        </w:p>
        <w:p w:rsidR="001351B8" w:rsidRDefault="009320B5" w:rsidP="009320B5">
          <w:pPr>
            <w:pStyle w:val="4"/>
            <w:numPr>
              <w:ilvl w:val="3"/>
              <w:numId w:val="57"/>
            </w:numPr>
            <w:tabs>
              <w:tab w:val="left" w:pos="448"/>
            </w:tabs>
          </w:pPr>
          <w:r>
            <w:rPr>
              <w:rFonts w:hint="eastAsia"/>
            </w:rPr>
            <w:t>计价方法、使用寿命、减值测试</w:t>
          </w:r>
        </w:p>
        <w:sdt>
          <w:sdtPr>
            <w:alias w:val="是否适用：无形资产计价方法、使用寿命、减值测试[双击切换]"/>
            <w:tag w:val="_GBC_40df8c87b47d48bbbf73a71cc533a892"/>
            <w:id w:val="3411174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34111750"/>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无形资产按照取得成本进行初始计量。对使用寿命有限的无形资产，在受益期内平均摊销。每年度末，对其使用寿命进行复核，若与以前估计不同的，改变摊销期限。</w:t>
              </w:r>
            </w:p>
            <w:p w:rsidR="001351B8" w:rsidRPr="002C3B48" w:rsidRDefault="009320B5" w:rsidP="001351B8">
              <w:pPr>
                <w:rPr>
                  <w:szCs w:val="21"/>
                </w:rPr>
              </w:pPr>
              <w:r w:rsidRPr="002C3B48">
                <w:rPr>
                  <w:rFonts w:hint="eastAsia"/>
                  <w:szCs w:val="21"/>
                </w:rPr>
                <w:t>对使用寿命不确定的无形资产不摊销。</w:t>
              </w:r>
            </w:p>
            <w:p w:rsidR="001351B8" w:rsidRDefault="009320B5" w:rsidP="001351B8">
              <w:pPr>
                <w:rPr>
                  <w:szCs w:val="21"/>
                </w:rPr>
              </w:pPr>
              <w:r w:rsidRPr="002C3B48">
                <w:rPr>
                  <w:rFonts w:hint="eastAsia"/>
                  <w:szCs w:val="21"/>
                </w:rPr>
                <w:t>年末对无形资产逐项进行检查，如果其可收回金额低于账面价值，则按单项无形资产可收回金额低于其账面价值的差额，计提无形资产减值准备。无形资产减值准备一经计提，不予转回。</w:t>
              </w:r>
            </w:p>
          </w:sdtContent>
        </w:sdt>
        <w:p w:rsidR="001351B8" w:rsidRDefault="001351B8">
          <w:pPr>
            <w:rPr>
              <w:szCs w:val="21"/>
            </w:rPr>
          </w:pPr>
        </w:p>
        <w:p w:rsidR="001351B8" w:rsidRDefault="009320B5" w:rsidP="009320B5">
          <w:pPr>
            <w:pStyle w:val="4"/>
            <w:numPr>
              <w:ilvl w:val="3"/>
              <w:numId w:val="57"/>
            </w:numPr>
            <w:tabs>
              <w:tab w:val="left" w:pos="448"/>
            </w:tabs>
          </w:pPr>
          <w:r>
            <w:rPr>
              <w:rFonts w:hint="eastAsia"/>
            </w:rPr>
            <w:t>内部研究开发支出会计政策</w:t>
          </w:r>
        </w:p>
        <w:sdt>
          <w:sdtPr>
            <w:alias w:val="是否适用：无形资产内部研究开发支出会计政策[双击切换]"/>
            <w:tag w:val="_GBC_8f6b939ea36a42808f60b7c024994f2b"/>
            <w:id w:val="3411175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34111752"/>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本公司将内部研究开发项目的支出，区分为研究阶段支出和开发阶段支出。</w:t>
              </w:r>
            </w:p>
            <w:p w:rsidR="001351B8" w:rsidRPr="002C3B48" w:rsidRDefault="009320B5" w:rsidP="001351B8">
              <w:pPr>
                <w:rPr>
                  <w:szCs w:val="21"/>
                </w:rPr>
              </w:pPr>
              <w:r w:rsidRPr="002C3B48">
                <w:rPr>
                  <w:rFonts w:hint="eastAsia"/>
                  <w:szCs w:val="21"/>
                </w:rPr>
                <w:t>研究阶段的支出，于发生时计入当期损益。</w:t>
              </w:r>
            </w:p>
            <w:p w:rsidR="001351B8" w:rsidRPr="002C3B48" w:rsidRDefault="009320B5" w:rsidP="001351B8">
              <w:pPr>
                <w:rPr>
                  <w:szCs w:val="21"/>
                </w:rPr>
              </w:pPr>
              <w:r w:rsidRPr="002C3B48">
                <w:rPr>
                  <w:rFonts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1351B8" w:rsidRPr="002C3B48" w:rsidRDefault="009320B5" w:rsidP="001351B8">
              <w:pPr>
                <w:rPr>
                  <w:szCs w:val="21"/>
                </w:rPr>
              </w:pPr>
              <w:r w:rsidRPr="002C3B48">
                <w:rPr>
                  <w:rFonts w:hint="eastAsia"/>
                  <w:szCs w:val="21"/>
                </w:rPr>
                <w:t>本公司研究开发项目在满足上述条件，通过技术可行性及经济可行性研究，形成项目立项后，进入开发阶段。</w:t>
              </w:r>
            </w:p>
            <w:p w:rsidR="001351B8" w:rsidRDefault="009320B5" w:rsidP="001351B8">
              <w:pPr>
                <w:rPr>
                  <w:szCs w:val="21"/>
                </w:rPr>
              </w:pPr>
              <w:r w:rsidRPr="002C3B48">
                <w:rPr>
                  <w:rFonts w:hint="eastAsia"/>
                  <w:szCs w:val="21"/>
                </w:rPr>
                <w:t>已资本化的开发阶段的支出在资产负债表上列示为开发支出，自该项目达到预定可使用状态之日转为无形资产</w:t>
              </w:r>
            </w:p>
          </w:sdtContent>
        </w:sdt>
        <w:p w:rsidR="001351B8" w:rsidRDefault="00A566F9">
          <w:pPr>
            <w:rPr>
              <w:szCs w:val="21"/>
            </w:rPr>
          </w:pPr>
        </w:p>
      </w:sdtContent>
    </w:sdt>
    <w:sdt>
      <w:sdtPr>
        <w:rPr>
          <w:rFonts w:ascii="宋体" w:hAnsi="宋体" w:cs="宋体" w:hint="eastAsia"/>
          <w:b w:val="0"/>
          <w:bCs w:val="0"/>
          <w:kern w:val="0"/>
          <w:szCs w:val="21"/>
        </w:rPr>
        <w:alias w:val="模块:非金融长期资产减值"/>
        <w:tag w:val="_GBC_da2f3f0531094e5e9dcd987c45223bec"/>
        <w:id w:val="34111756"/>
        <w:lock w:val="sdtLocked"/>
        <w:placeholder>
          <w:docPart w:val="GBC22222222222222222222222222222"/>
        </w:placeholder>
      </w:sdtPr>
      <w:sdtContent>
        <w:p w:rsidR="001351B8" w:rsidRDefault="009320B5" w:rsidP="009320B5">
          <w:pPr>
            <w:pStyle w:val="3"/>
            <w:numPr>
              <w:ilvl w:val="0"/>
              <w:numId w:val="54"/>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34111754"/>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34111755"/>
            <w:lock w:val="sdtLocked"/>
            <w:placeholder>
              <w:docPart w:val="GBC22222222222222222222222222222"/>
            </w:placeholder>
          </w:sdtPr>
          <w:sdtContent>
            <w:p w:rsidR="001351B8" w:rsidRPr="002C3B48" w:rsidRDefault="009320B5" w:rsidP="001351B8">
              <w:pPr>
                <w:rPr>
                  <w:szCs w:val="21"/>
                </w:rPr>
              </w:pPr>
              <w:r w:rsidRPr="002C3B48">
                <w:rPr>
                  <w:szCs w:val="21"/>
                </w:rPr>
                <w:t>本公司于资产负债表日判断资产是否存在可能发生减值的迹象，存在减值迹象的，本公司将估计其可收回金额，进行减值测试。</w:t>
              </w:r>
            </w:p>
            <w:p w:rsidR="001351B8" w:rsidRPr="002C3B48" w:rsidRDefault="009320B5" w:rsidP="001351B8">
              <w:pPr>
                <w:rPr>
                  <w:szCs w:val="21"/>
                </w:rPr>
              </w:pPr>
              <w:r w:rsidRPr="002C3B48">
                <w:rPr>
                  <w:rFonts w:hint="eastAsia"/>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1351B8" w:rsidRPr="002C3B48" w:rsidRDefault="009320B5" w:rsidP="001351B8">
              <w:pPr>
                <w:rPr>
                  <w:szCs w:val="21"/>
                </w:rPr>
              </w:pPr>
              <w:r w:rsidRPr="002C3B48">
                <w:rPr>
                  <w:rFonts w:hint="eastAsia"/>
                  <w:szCs w:val="21"/>
                </w:rPr>
                <w:t>当资产或资产组的可收回金额低于其账面价值时，本公司将其账面价值减记至可收回金额，减记的金额计入当期损益，同时计提相应的资产减值准备。</w:t>
              </w:r>
            </w:p>
            <w:p w:rsidR="001351B8" w:rsidRDefault="009320B5" w:rsidP="001351B8">
              <w:pPr>
                <w:rPr>
                  <w:szCs w:val="21"/>
                </w:rPr>
              </w:pPr>
              <w:r w:rsidRPr="002C3B48">
                <w:rPr>
                  <w:rFonts w:hint="eastAsia"/>
                  <w:szCs w:val="21"/>
                </w:rPr>
                <w:t>资产减值损失一经确认，在以后会计期间不再转回。</w:t>
              </w:r>
            </w:p>
          </w:sdtContent>
        </w:sdt>
        <w:p w:rsidR="001351B8" w:rsidRDefault="00A566F9">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34111758"/>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长期待摊费用</w:t>
          </w:r>
        </w:p>
        <w:sdt>
          <w:sdtPr>
            <w:rPr>
              <w:rFonts w:hint="eastAsia"/>
              <w:szCs w:val="21"/>
            </w:rPr>
            <w:alias w:val="是否适用：长期待摊费用_重要会计政策和估计[双击切换]"/>
            <w:tag w:val="_GBC_5f2bbee5e66644d489f8d74ae8f96539"/>
            <w:id w:val="3411175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Theme="minorHAnsi" w:hAnsiTheme="minorHAnsi" w:cstheme="minorBidi" w:hint="eastAsia"/>
          <w:b w:val="0"/>
          <w:bCs w:val="0"/>
          <w:kern w:val="0"/>
          <w:szCs w:val="22"/>
        </w:rPr>
        <w:alias w:val="模块:职工薪酬"/>
        <w:tag w:val="_GBC_8ec8855eb4d5447ab785e4bd4b0b73aa"/>
        <w:id w:val="34111767"/>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rPr>
              <w:rFonts w:hint="eastAsia"/>
            </w:rPr>
            <w:t>职工薪酬</w:t>
          </w:r>
        </w:p>
        <w:p w:rsidR="001351B8" w:rsidRDefault="009320B5" w:rsidP="009320B5">
          <w:pPr>
            <w:pStyle w:val="4"/>
            <w:numPr>
              <w:ilvl w:val="0"/>
              <w:numId w:val="58"/>
            </w:numPr>
          </w:pPr>
          <w:r>
            <w:rPr>
              <w:rFonts w:hint="eastAsia"/>
            </w:rPr>
            <w:t>短期薪酬的会计处理方法</w:t>
          </w:r>
        </w:p>
        <w:sdt>
          <w:sdtPr>
            <w:rPr>
              <w:rFonts w:hint="eastAsia"/>
              <w:szCs w:val="21"/>
            </w:rPr>
            <w:alias w:val="是否适用：短期薪酬的会计处理方法[双击切换]"/>
            <w:tag w:val="_GBC_efadddc5ff4a48fb9432574c3528c6b3"/>
            <w:id w:val="34111759"/>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34111760"/>
            <w:lock w:val="sdtLocked"/>
            <w:placeholder>
              <w:docPart w:val="GBC22222222222222222222222222222"/>
            </w:placeholder>
          </w:sdtPr>
          <w:sdtContent>
            <w:p w:rsidR="001351B8" w:rsidRDefault="009320B5">
              <w:pPr>
                <w:rPr>
                  <w:szCs w:val="21"/>
                </w:rPr>
              </w:pPr>
              <w:r w:rsidRPr="002C3B48">
                <w:rPr>
                  <w:rFonts w:hint="eastAsia"/>
                  <w:szCs w:val="21"/>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1351B8" w:rsidRDefault="001351B8">
          <w:pPr>
            <w:rPr>
              <w:szCs w:val="21"/>
            </w:rPr>
          </w:pPr>
        </w:p>
        <w:p w:rsidR="001351B8" w:rsidRDefault="009320B5" w:rsidP="009320B5">
          <w:pPr>
            <w:pStyle w:val="4"/>
            <w:numPr>
              <w:ilvl w:val="0"/>
              <w:numId w:val="58"/>
            </w:numPr>
          </w:pPr>
          <w:r>
            <w:rPr>
              <w:rFonts w:hint="eastAsia"/>
            </w:rPr>
            <w:t>离职后福利的会计处理方法</w:t>
          </w:r>
        </w:p>
        <w:sdt>
          <w:sdtPr>
            <w:rPr>
              <w:rFonts w:hint="eastAsia"/>
              <w:szCs w:val="21"/>
            </w:rPr>
            <w:alias w:val="是否适用：离职后福利的会计处理方法[双击切换]"/>
            <w:tag w:val="_GBC_64248844b1544474ae8d85d08e7479af"/>
            <w:id w:val="34111761"/>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34111762"/>
            <w:lock w:val="sdtLocked"/>
            <w:placeholder>
              <w:docPart w:val="GBC22222222222222222222222222222"/>
            </w:placeholder>
          </w:sdtPr>
          <w:sdtContent>
            <w:p w:rsidR="001351B8" w:rsidRDefault="009320B5">
              <w:pPr>
                <w:rPr>
                  <w:szCs w:val="21"/>
                </w:rPr>
              </w:pPr>
              <w:r w:rsidRPr="002C3B48">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1351B8" w:rsidRDefault="001351B8">
          <w:pPr>
            <w:rPr>
              <w:szCs w:val="21"/>
            </w:rPr>
          </w:pPr>
        </w:p>
        <w:p w:rsidR="001351B8" w:rsidRDefault="009320B5" w:rsidP="009320B5">
          <w:pPr>
            <w:pStyle w:val="4"/>
            <w:numPr>
              <w:ilvl w:val="0"/>
              <w:numId w:val="58"/>
            </w:numPr>
          </w:pPr>
          <w:r>
            <w:rPr>
              <w:rFonts w:hint="eastAsia"/>
            </w:rPr>
            <w:t>辞退福利的会计处理方法</w:t>
          </w:r>
        </w:p>
        <w:sdt>
          <w:sdtPr>
            <w:rPr>
              <w:rFonts w:hint="eastAsia"/>
              <w:szCs w:val="21"/>
            </w:rPr>
            <w:alias w:val="是否适用：辞退福利的会计处理方法[双击切换]"/>
            <w:tag w:val="_GBC_7a3bf6905df64c658fb0148a81f2964d"/>
            <w:id w:val="3411176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34111764"/>
            <w:lock w:val="sdtLocked"/>
            <w:placeholder>
              <w:docPart w:val="GBC22222222222222222222222222222"/>
            </w:placeholder>
          </w:sdtPr>
          <w:sdtContent>
            <w:p w:rsidR="001351B8" w:rsidRDefault="009320B5">
              <w:pPr>
                <w:rPr>
                  <w:szCs w:val="21"/>
                </w:rPr>
              </w:pPr>
              <w:r w:rsidRPr="002C3B48">
                <w:rPr>
                  <w:rFonts w:hint="eastAsia"/>
                  <w:szCs w:val="21"/>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rsidR="001351B8" w:rsidRDefault="001351B8">
          <w:pPr>
            <w:rPr>
              <w:szCs w:val="21"/>
            </w:rPr>
          </w:pPr>
        </w:p>
        <w:p w:rsidR="001351B8" w:rsidRDefault="009320B5" w:rsidP="009320B5">
          <w:pPr>
            <w:pStyle w:val="4"/>
            <w:numPr>
              <w:ilvl w:val="0"/>
              <w:numId w:val="58"/>
            </w:numPr>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34111765"/>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34111766"/>
            <w:lock w:val="sdtLocked"/>
            <w:placeholder>
              <w:docPart w:val="GBC22222222222222222222222222222"/>
            </w:placeholder>
          </w:sdtPr>
          <w:sdtContent>
            <w:p w:rsidR="001351B8" w:rsidRDefault="009320B5">
              <w:pPr>
                <w:rPr>
                  <w:szCs w:val="21"/>
                </w:rPr>
              </w:pPr>
              <w:r w:rsidRPr="002C3B48">
                <w:rPr>
                  <w:rFonts w:hint="eastAsia"/>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p w:rsidR="001351B8" w:rsidRDefault="00A566F9">
          <w:pPr>
            <w:rPr>
              <w:rFonts w:cs="Times New Roman"/>
              <w:szCs w:val="21"/>
            </w:rPr>
          </w:pPr>
        </w:p>
      </w:sdtContent>
    </w:sdt>
    <w:sdt>
      <w:sdtPr>
        <w:rPr>
          <w:rFonts w:ascii="宋体" w:hAnsi="宋体" w:cs="宋体"/>
          <w:b w:val="0"/>
          <w:bCs w:val="0"/>
          <w:kern w:val="0"/>
          <w:szCs w:val="24"/>
        </w:rPr>
        <w:alias w:val="模块:预计负债会计处理方法"/>
        <w:tag w:val="_GBC_b5b71a4d3cc1425c80f55e751e7e18c2"/>
        <w:id w:val="34111770"/>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预计负债</w:t>
          </w:r>
        </w:p>
        <w:sdt>
          <w:sdtPr>
            <w:rPr>
              <w:rFonts w:hint="eastAsia"/>
              <w:szCs w:val="21"/>
            </w:rPr>
            <w:alias w:val="是否适用：预计负债_重要会计政策和估计[双击切换]"/>
            <w:tag w:val="_GBC_546a7423773c46d2b57f08fc5fdbc638"/>
            <w:id w:val="34111768"/>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34111769"/>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如果与或有事项相关的义务同时符合以下条件，本公司将其确认为预计负债：</w:t>
              </w:r>
            </w:p>
            <w:p w:rsidR="001351B8" w:rsidRPr="002C3B48" w:rsidRDefault="009320B5" w:rsidP="001351B8">
              <w:pPr>
                <w:rPr>
                  <w:szCs w:val="21"/>
                </w:rPr>
              </w:pPr>
              <w:r w:rsidRPr="002C3B48">
                <w:rPr>
                  <w:szCs w:val="21"/>
                </w:rPr>
                <w:t xml:space="preserve">   （1）该义务是本公司承担的现时义务；</w:t>
              </w:r>
            </w:p>
            <w:p w:rsidR="001351B8" w:rsidRPr="002C3B48" w:rsidRDefault="009320B5" w:rsidP="001351B8">
              <w:pPr>
                <w:rPr>
                  <w:szCs w:val="21"/>
                </w:rPr>
              </w:pPr>
              <w:r w:rsidRPr="002C3B48">
                <w:rPr>
                  <w:szCs w:val="21"/>
                </w:rPr>
                <w:t xml:space="preserve">   （2）该义务的履行很可能导致经济利益流出本公司；</w:t>
              </w:r>
            </w:p>
            <w:p w:rsidR="001351B8" w:rsidRPr="002C3B48" w:rsidRDefault="009320B5" w:rsidP="001351B8">
              <w:pPr>
                <w:rPr>
                  <w:szCs w:val="21"/>
                </w:rPr>
              </w:pPr>
              <w:r w:rsidRPr="002C3B48">
                <w:rPr>
                  <w:szCs w:val="21"/>
                </w:rPr>
                <w:t xml:space="preserve">   （3）该义务的金额能够可靠地计量。</w:t>
              </w:r>
            </w:p>
            <w:p w:rsidR="001351B8" w:rsidRPr="002C3B48" w:rsidRDefault="009320B5" w:rsidP="001351B8">
              <w:pPr>
                <w:rPr>
                  <w:szCs w:val="21"/>
                </w:rPr>
              </w:pPr>
              <w:r w:rsidRPr="002C3B48">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1351B8" w:rsidRDefault="009320B5" w:rsidP="001351B8">
              <w:pPr>
                <w:rPr>
                  <w:szCs w:val="21"/>
                </w:rPr>
              </w:pPr>
              <w:r w:rsidRPr="002C3B48">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p w:rsidR="001351B8" w:rsidRDefault="00A566F9">
          <w:pPr>
            <w:rPr>
              <w:szCs w:val="21"/>
            </w:rPr>
          </w:pPr>
        </w:p>
      </w:sdtContent>
    </w:sdt>
    <w:sdt>
      <w:sdtPr>
        <w:rPr>
          <w:rFonts w:asciiTheme="minorHAnsi" w:hAnsiTheme="minorHAnsi" w:cstheme="minorBidi" w:hint="eastAsia"/>
          <w:b w:val="0"/>
          <w:bCs w:val="0"/>
          <w:kern w:val="0"/>
          <w:szCs w:val="22"/>
        </w:rPr>
        <w:alias w:val="模块:股份支付"/>
        <w:tag w:val="_GBC_5300d3ce4b5f4c1690fe13bde0a610e3"/>
        <w:id w:val="34111772"/>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rPr>
              <w:rFonts w:hint="eastAsia"/>
            </w:rPr>
            <w:t>股份支付</w:t>
          </w:r>
        </w:p>
        <w:sdt>
          <w:sdtPr>
            <w:rPr>
              <w:rFonts w:hint="eastAsia"/>
              <w:szCs w:val="21"/>
            </w:rPr>
            <w:alias w:val="是否适用：股份支付_重要会计政策和估计[双击切换]"/>
            <w:tag w:val="_GBC_7741eb89da65434190830ba1cd87e4dc"/>
            <w:id w:val="3411177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4111774"/>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3411177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heme="minorHAnsi" w:hAnsiTheme="minorHAnsi" w:cs="宋体"/>
          <w:b w:val="0"/>
          <w:bCs w:val="0"/>
          <w:kern w:val="0"/>
          <w:szCs w:val="22"/>
        </w:rPr>
        <w:alias w:val="模块:收入会计处理方法"/>
        <w:tag w:val="_GBC_19704df9fd714cad895419bf4903f70e"/>
        <w:id w:val="34111777"/>
        <w:lock w:val="sdtLocked"/>
        <w:placeholder>
          <w:docPart w:val="GBC22222222222222222222222222222"/>
        </w:placeholder>
      </w:sdtPr>
      <w:sdtEndPr>
        <w:rPr>
          <w:rFonts w:ascii="宋体" w:hAnsi="宋体" w:cs="Times New Roman"/>
          <w:kern w:val="2"/>
          <w:szCs w:val="21"/>
        </w:rPr>
      </w:sdtEndPr>
      <w:sdtContent>
        <w:p w:rsidR="001351B8" w:rsidRDefault="009320B5" w:rsidP="009320B5">
          <w:pPr>
            <w:pStyle w:val="3"/>
            <w:numPr>
              <w:ilvl w:val="0"/>
              <w:numId w:val="54"/>
            </w:numPr>
          </w:pPr>
          <w:r>
            <w:t>收入</w:t>
          </w:r>
        </w:p>
        <w:sdt>
          <w:sdtPr>
            <w:rPr>
              <w:rFonts w:hint="eastAsia"/>
              <w:szCs w:val="21"/>
            </w:rPr>
            <w:alias w:val="是否适用：收入_重要会计政策和估计[双击切换]"/>
            <w:tag w:val="_GBC_c9b9a5090b964788a710da0cc599e591"/>
            <w:id w:val="34111775"/>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34111776"/>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w:t>
              </w:r>
              <w:r w:rsidRPr="002C3B48">
                <w:rPr>
                  <w:szCs w:val="21"/>
                </w:rPr>
                <w:t>1）一般原则</w:t>
              </w:r>
            </w:p>
            <w:p w:rsidR="001351B8" w:rsidRPr="002C3B48" w:rsidRDefault="009320B5" w:rsidP="001351B8">
              <w:pPr>
                <w:rPr>
                  <w:szCs w:val="21"/>
                </w:rPr>
              </w:pPr>
              <w:r w:rsidRPr="002C3B48">
                <w:rPr>
                  <w:szCs w:val="21"/>
                </w:rPr>
                <w:t xml:space="preserve"> ①销售商品</w:t>
              </w:r>
            </w:p>
            <w:p w:rsidR="001351B8" w:rsidRPr="002C3B48" w:rsidRDefault="009320B5" w:rsidP="001351B8">
              <w:pPr>
                <w:rPr>
                  <w:szCs w:val="21"/>
                </w:rPr>
              </w:pPr>
              <w:r w:rsidRPr="002C3B48">
                <w:rPr>
                  <w:szCs w:val="21"/>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1351B8" w:rsidRPr="002C3B48" w:rsidRDefault="009320B5" w:rsidP="001351B8">
              <w:pPr>
                <w:rPr>
                  <w:szCs w:val="21"/>
                </w:rPr>
              </w:pPr>
              <w:r w:rsidRPr="002C3B48">
                <w:rPr>
                  <w:szCs w:val="21"/>
                </w:rPr>
                <w:t xml:space="preserve"> ②提供劳务</w:t>
              </w:r>
            </w:p>
            <w:p w:rsidR="001351B8" w:rsidRPr="002C3B48" w:rsidRDefault="009320B5" w:rsidP="001351B8">
              <w:pPr>
                <w:rPr>
                  <w:szCs w:val="21"/>
                </w:rPr>
              </w:pPr>
              <w:r w:rsidRPr="002C3B48">
                <w:rPr>
                  <w:szCs w:val="21"/>
                </w:rPr>
                <w:t xml:space="preserve"> 对在提供劳务交易的结果能够可靠估计的情况下，本公司于资产负债表日按完工百分比法确认收入。</w:t>
              </w:r>
            </w:p>
            <w:p w:rsidR="001351B8" w:rsidRPr="002C3B48" w:rsidRDefault="009320B5" w:rsidP="001351B8">
              <w:pPr>
                <w:rPr>
                  <w:szCs w:val="21"/>
                </w:rPr>
              </w:pPr>
              <w:r w:rsidRPr="002C3B48">
                <w:rPr>
                  <w:rFonts w:hint="eastAsia"/>
                  <w:szCs w:val="21"/>
                </w:rPr>
                <w:t>劳务交易的完工进度按已经提供的劳务占应提供劳务总量的比例确定。</w:t>
              </w:r>
            </w:p>
            <w:p w:rsidR="001351B8" w:rsidRPr="002C3B48" w:rsidRDefault="009320B5" w:rsidP="001351B8">
              <w:pPr>
                <w:rPr>
                  <w:szCs w:val="21"/>
                </w:rPr>
              </w:pPr>
              <w:r w:rsidRPr="002C3B48">
                <w:rPr>
                  <w:szCs w:val="21"/>
                </w:rPr>
                <w:t xml:space="preserve"> 提供劳务交易的结果能够可靠估计是指同时满足：A、收入的金额能够可靠地计量；B、相关的经济利益很可能流入企业；C、交易的完工程度能够可靠地确定；D、交易中已发生和将发生的成本能够可靠地计量。</w:t>
              </w:r>
            </w:p>
            <w:p w:rsidR="001351B8" w:rsidRPr="002C3B48" w:rsidRDefault="009320B5" w:rsidP="001351B8">
              <w:pPr>
                <w:rPr>
                  <w:szCs w:val="21"/>
                </w:rPr>
              </w:pPr>
              <w:r w:rsidRPr="002C3B48">
                <w:rPr>
                  <w:rFonts w:hint="eastAsia"/>
                  <w:szCs w:val="21"/>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1351B8" w:rsidRPr="002C3B48" w:rsidRDefault="009320B5" w:rsidP="001351B8">
              <w:pPr>
                <w:rPr>
                  <w:szCs w:val="21"/>
                </w:rPr>
              </w:pPr>
              <w:r w:rsidRPr="002C3B48">
                <w:rPr>
                  <w:szCs w:val="21"/>
                </w:rPr>
                <w:t xml:space="preserve"> ③让渡资产使用权</w:t>
              </w:r>
            </w:p>
            <w:p w:rsidR="001351B8" w:rsidRPr="002C3B48" w:rsidRDefault="009320B5" w:rsidP="001351B8">
              <w:pPr>
                <w:rPr>
                  <w:szCs w:val="21"/>
                </w:rPr>
              </w:pPr>
              <w:r w:rsidRPr="002C3B48">
                <w:rPr>
                  <w:szCs w:val="21"/>
                </w:rPr>
                <w:t xml:space="preserve"> 与资产使用权让渡相关的经济利益能够流入及收入的金额能够可靠地计量时，本公司确认收入。</w:t>
              </w:r>
            </w:p>
            <w:p w:rsidR="001351B8" w:rsidRPr="002C3B48" w:rsidRDefault="009320B5" w:rsidP="001351B8">
              <w:pPr>
                <w:rPr>
                  <w:szCs w:val="21"/>
                </w:rPr>
              </w:pPr>
              <w:r w:rsidRPr="002C3B48">
                <w:rPr>
                  <w:rFonts w:hint="eastAsia"/>
                  <w:szCs w:val="21"/>
                </w:rPr>
                <w:lastRenderedPageBreak/>
                <w:t>（</w:t>
              </w:r>
              <w:r w:rsidRPr="002C3B48">
                <w:rPr>
                  <w:szCs w:val="21"/>
                </w:rPr>
                <w:t>2）收入确认的具体方法</w:t>
              </w:r>
            </w:p>
            <w:p w:rsidR="001351B8" w:rsidRPr="002C3B48" w:rsidRDefault="009320B5" w:rsidP="001351B8">
              <w:pPr>
                <w:rPr>
                  <w:szCs w:val="21"/>
                </w:rPr>
              </w:pPr>
              <w:r w:rsidRPr="002C3B48">
                <w:rPr>
                  <w:szCs w:val="21"/>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rsidR="001351B8" w:rsidRDefault="009320B5" w:rsidP="001351B8">
              <w:pPr>
                <w:rPr>
                  <w:szCs w:val="21"/>
                </w:rPr>
              </w:pPr>
              <w:r w:rsidRPr="002C3B48">
                <w:rPr>
                  <w:szCs w:val="21"/>
                </w:rPr>
                <w:t xml:space="preserve"> 本公司在销售工程材料、耐火材料及其他材料时，在同时满足下列条件下，确认销售收入，即：①商品已发货；②已收取货款或取得收款权利；③相关的已发生或将发生的成本能够可靠地计量。</w:t>
              </w:r>
            </w:p>
          </w:sdtContent>
        </w:sdt>
      </w:sdtContent>
    </w:sdt>
    <w:p w:rsidR="001351B8" w:rsidRDefault="001351B8">
      <w:pPr>
        <w:rPr>
          <w:szCs w:val="21"/>
        </w:rPr>
      </w:pPr>
    </w:p>
    <w:sdt>
      <w:sdtPr>
        <w:rPr>
          <w:rFonts w:ascii="宋体" w:hAnsi="宋体" w:cs="宋体"/>
          <w:b w:val="0"/>
          <w:bCs w:val="0"/>
          <w:kern w:val="0"/>
          <w:szCs w:val="24"/>
        </w:rPr>
        <w:alias w:val="模块:政府补助会计处理方法"/>
        <w:tag w:val="_GBC_b03bd816e50b42ae97b660897ca33234"/>
        <w:id w:val="34111782"/>
        <w:lock w:val="sdtLocked"/>
        <w:placeholder>
          <w:docPart w:val="GBC22222222222222222222222222222"/>
        </w:placeholder>
      </w:sdtPr>
      <w:sdtEndPr>
        <w:rPr>
          <w:szCs w:val="21"/>
        </w:rPr>
      </w:sdtEndPr>
      <w:sdtContent>
        <w:p w:rsidR="001351B8" w:rsidRDefault="009320B5" w:rsidP="009320B5">
          <w:pPr>
            <w:pStyle w:val="3"/>
            <w:numPr>
              <w:ilvl w:val="0"/>
              <w:numId w:val="54"/>
            </w:numPr>
          </w:pPr>
          <w:r>
            <w:t>政府补助</w:t>
          </w:r>
        </w:p>
        <w:p w:rsidR="001351B8" w:rsidRDefault="009320B5" w:rsidP="009320B5">
          <w:pPr>
            <w:pStyle w:val="4"/>
            <w:numPr>
              <w:ilvl w:val="0"/>
              <w:numId w:val="59"/>
            </w:numPr>
          </w:pPr>
          <w:r>
            <w:rPr>
              <w:rFonts w:hint="eastAsia"/>
            </w:rPr>
            <w:t>与资产相关的政府补助判断依据及会计处理方法</w:t>
          </w:r>
        </w:p>
        <w:sdt>
          <w:sdtPr>
            <w:rPr>
              <w:rFonts w:hint="eastAsia"/>
              <w:szCs w:val="21"/>
            </w:rPr>
            <w:alias w:val="是否适用：与资产相关的政府补助判断依据及会计处理方法[双击切换]"/>
            <w:tag w:val="_GBC_70804f2999134ae68097c5b6ec2bfbcb"/>
            <w:id w:val="34111778"/>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与资产相关的政府补助判断依据及会计处理方法"/>
            <w:tag w:val="_GBC_cd66a39ff16b420ab048fe3969a2b94e"/>
            <w:id w:val="34111779"/>
            <w:lock w:val="sdtLocked"/>
            <w:placeholder>
              <w:docPart w:val="GBC22222222222222222222222222222"/>
            </w:placeholder>
          </w:sdtPr>
          <w:sdtContent>
            <w:p w:rsidR="001351B8" w:rsidRDefault="009320B5">
              <w:pPr>
                <w:rPr>
                  <w:szCs w:val="21"/>
                </w:rPr>
              </w:pPr>
              <w:r w:rsidRPr="002C3B48">
                <w:rPr>
                  <w:rFonts w:hint="eastAsia"/>
                  <w:szCs w:val="21"/>
                </w:rPr>
                <w:t>本公司取得的、用于购建或以其他方式形成长期资产的政府补助，确认为与资产相关的政府补助，与资产相关的政府补助，确认为递延收益，自相关资产可供使用时起，按照相关资产的预计使用期限，将递延收益平均分摊转入当期损益。</w:t>
              </w:r>
            </w:p>
          </w:sdtContent>
        </w:sdt>
        <w:p w:rsidR="001351B8" w:rsidRDefault="001351B8">
          <w:pPr>
            <w:rPr>
              <w:szCs w:val="21"/>
            </w:rPr>
          </w:pPr>
        </w:p>
        <w:p w:rsidR="001351B8" w:rsidRDefault="009320B5" w:rsidP="009320B5">
          <w:pPr>
            <w:pStyle w:val="4"/>
            <w:numPr>
              <w:ilvl w:val="0"/>
              <w:numId w:val="59"/>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bd1581a110b549559a7efecb9543a554"/>
            <w:id w:val="34111780"/>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34111781"/>
            <w:lock w:val="sdtLocked"/>
            <w:placeholder>
              <w:docPart w:val="GBC22222222222222222222222222222"/>
            </w:placeholder>
          </w:sdtPr>
          <w:sdtContent>
            <w:p w:rsidR="001351B8" w:rsidRDefault="009320B5">
              <w:pPr>
                <w:rPr>
                  <w:szCs w:val="21"/>
                </w:rPr>
              </w:pPr>
              <w:r w:rsidRPr="002C3B48">
                <w:rPr>
                  <w:rFonts w:hint="eastAsia"/>
                  <w:szCs w:val="21"/>
                </w:rPr>
                <w:t>除与资产相关的政府补助之外的政府补助，确认为与收益相关的政府补助。分别下列情况处理：用于补偿企业以后期间的相关费用或损失的，确认为递延收益，并在确认相关费用的期间，计入当期损益；用于补偿企业已发生的相关费用或损失的，直接计入当期损益。</w:t>
              </w:r>
              <w:r w:rsidRPr="002C3B48">
                <w:rPr>
                  <w:szCs w:val="21"/>
                </w:rPr>
                <w:t xml:space="preserve"> 区分与资产相关政府补助和与收益相关政府补助的具体标准 若政府文件未明确规定补助对象，将该政府补助划分为与资产相关或与收益相关的判断依据：本公司取得的、用于购建或以其他方式形成长期资产的政府补助，确认为与资产相关的政府补助；本公司取得的除与资产相关的政府补助之外的政府补助，确认</w:t>
              </w:r>
              <w:r w:rsidRPr="002C3B48">
                <w:rPr>
                  <w:rFonts w:hint="eastAsia"/>
                  <w:szCs w:val="21"/>
                </w:rPr>
                <w:t>为与收益相关的政府补助</w:t>
              </w:r>
            </w:p>
          </w:sdtContent>
        </w:sdt>
      </w:sdtContent>
    </w:sdt>
    <w:p w:rsidR="001351B8" w:rsidRDefault="001351B8">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34111785"/>
        <w:lock w:val="sdtLocked"/>
        <w:placeholder>
          <w:docPart w:val="GBC22222222222222222222222222222"/>
        </w:placeholder>
      </w:sdtPr>
      <w:sdtEndPr>
        <w:rPr>
          <w:rFonts w:ascii="宋体" w:hAnsi="宋体" w:cs="Times New Roman" w:hint="eastAsia"/>
          <w:kern w:val="2"/>
          <w:szCs w:val="21"/>
        </w:rPr>
      </w:sdtEndPr>
      <w:sdtContent>
        <w:p w:rsidR="001351B8" w:rsidRDefault="009320B5" w:rsidP="009320B5">
          <w:pPr>
            <w:pStyle w:val="3"/>
            <w:numPr>
              <w:ilvl w:val="0"/>
              <w:numId w:val="54"/>
            </w:numPr>
          </w:pPr>
          <w:r>
            <w:t>递延所得税资产</w:t>
          </w:r>
          <w:r>
            <w:t>/</w:t>
          </w:r>
          <w:r>
            <w:t>递延所得税负债</w:t>
          </w:r>
        </w:p>
        <w:sdt>
          <w:sdtPr>
            <w:rPr>
              <w:rFonts w:hint="eastAsia"/>
              <w:szCs w:val="21"/>
            </w:rPr>
            <w:alias w:val="是否适用：所得税的会计处理方法[双击切换]"/>
            <w:tag w:val="_GBC_7e8295f4559b44568e5d37a6a605588c"/>
            <w:id w:val="3411178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34111784"/>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所得税包括当期所得税和递延所得税。除由于企业合并产生的调整商誉，或与直接计入所有者权益的交易或者事项相关的递延所得税计入所有者权益外，均作为所得税费用计入当期损益。</w:t>
              </w:r>
            </w:p>
            <w:p w:rsidR="001351B8" w:rsidRPr="002C3B48" w:rsidRDefault="009320B5" w:rsidP="001351B8">
              <w:pPr>
                <w:rPr>
                  <w:szCs w:val="21"/>
                </w:rPr>
              </w:pPr>
              <w:r w:rsidRPr="002C3B48">
                <w:rPr>
                  <w:rFonts w:hint="eastAsia"/>
                  <w:szCs w:val="21"/>
                </w:rPr>
                <w:t>本公司根据资产、负债于资产负债表日的账面价值与计税基础之间的暂时性差异，采用资产负债表债务法确认递延所得税。</w:t>
              </w:r>
            </w:p>
            <w:p w:rsidR="001351B8" w:rsidRPr="002C3B48" w:rsidRDefault="009320B5" w:rsidP="001351B8">
              <w:pPr>
                <w:rPr>
                  <w:szCs w:val="21"/>
                </w:rPr>
              </w:pPr>
              <w:r w:rsidRPr="002C3B48">
                <w:rPr>
                  <w:szCs w:val="21"/>
                </w:rPr>
                <w:t xml:space="preserve"> 各项应纳税暂时性差异均确认相关的递延所得税负债。</w:t>
              </w:r>
            </w:p>
            <w:p w:rsidR="001351B8" w:rsidRPr="002C3B48" w:rsidRDefault="009320B5" w:rsidP="001351B8">
              <w:pPr>
                <w:rPr>
                  <w:szCs w:val="21"/>
                </w:rPr>
              </w:pPr>
              <w:r w:rsidRPr="002C3B48">
                <w:rPr>
                  <w:rFonts w:hint="eastAsia"/>
                  <w:szCs w:val="21"/>
                </w:rPr>
                <w:t>对于可抵扣暂时性差异、能够结转以后年度的可抵扣亏损和税款抵减，本公司以很可能取得用来抵扣可抵扣暂时性差异、可抵扣亏损和税款抵减的未来应纳税所得额为限，确认由此产生的递延所得税资产。</w:t>
              </w:r>
            </w:p>
            <w:p w:rsidR="001351B8" w:rsidRPr="002C3B48" w:rsidRDefault="009320B5" w:rsidP="001351B8">
              <w:pPr>
                <w:rPr>
                  <w:szCs w:val="21"/>
                </w:rPr>
              </w:pPr>
              <w:r w:rsidRPr="002C3B48">
                <w:rPr>
                  <w:szCs w:val="21"/>
                </w:rPr>
                <w:t xml:space="preserve"> 于资产负债表日，本公司对递延所得税资产和递延所得税负债，按照预期收回该资产或清偿该负债期间的适用税率计量，并反映资产负债表日预期收回资产或清偿负债方式的所得税影响。</w:t>
              </w:r>
            </w:p>
            <w:p w:rsidR="001351B8" w:rsidRDefault="009320B5" w:rsidP="001351B8">
              <w:pPr>
                <w:rPr>
                  <w:szCs w:val="21"/>
                </w:rPr>
              </w:pPr>
              <w:r w:rsidRPr="002C3B48">
                <w:rPr>
                  <w:rFonts w:hint="eastAsia"/>
                  <w:szCs w:val="21"/>
                </w:rPr>
                <w:t>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rsidR="001351B8" w:rsidRDefault="001351B8">
      <w:pPr>
        <w:rPr>
          <w:szCs w:val="21"/>
        </w:rPr>
      </w:pPr>
    </w:p>
    <w:sdt>
      <w:sdtPr>
        <w:rPr>
          <w:rFonts w:ascii="宋体" w:hAnsi="宋体" w:cs="宋体"/>
          <w:b w:val="0"/>
          <w:bCs w:val="0"/>
          <w:kern w:val="0"/>
          <w:szCs w:val="24"/>
        </w:rPr>
        <w:alias w:val="模块:经营租赁、融资租赁会计处理方法"/>
        <w:tag w:val="_GBC_f9ff4c1b9d1748b8854889b1fd9b076c"/>
        <w:id w:val="34111790"/>
        <w:lock w:val="sdtLocked"/>
        <w:placeholder>
          <w:docPart w:val="GBC22222222222222222222222222222"/>
        </w:placeholder>
      </w:sdtPr>
      <w:sdtEndPr>
        <w:rPr>
          <w:rFonts w:hint="eastAsia"/>
          <w:szCs w:val="21"/>
        </w:rPr>
      </w:sdtEndPr>
      <w:sdtContent>
        <w:p w:rsidR="001351B8" w:rsidRDefault="009320B5" w:rsidP="009320B5">
          <w:pPr>
            <w:pStyle w:val="3"/>
            <w:numPr>
              <w:ilvl w:val="0"/>
              <w:numId w:val="54"/>
            </w:numPr>
          </w:pPr>
          <w:r>
            <w:t>租赁</w:t>
          </w:r>
        </w:p>
        <w:p w:rsidR="001351B8" w:rsidRDefault="009320B5" w:rsidP="009320B5">
          <w:pPr>
            <w:pStyle w:val="4"/>
            <w:numPr>
              <w:ilvl w:val="0"/>
              <w:numId w:val="60"/>
            </w:numPr>
          </w:pPr>
          <w:r>
            <w:rPr>
              <w:rFonts w:hint="eastAsia"/>
            </w:rPr>
            <w:t>经营租赁的会计处理方法</w:t>
          </w:r>
        </w:p>
        <w:sdt>
          <w:sdtPr>
            <w:rPr>
              <w:rFonts w:hint="eastAsia"/>
              <w:szCs w:val="21"/>
            </w:rPr>
            <w:alias w:val="是否适用：经营租赁的会计处理方法[双击切换]"/>
            <w:tag w:val="_GBC_95cb2bae8f5047ec8fbc3c0ebf30481e"/>
            <w:id w:val="34111786"/>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34111787"/>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①公司租入资产所支付的租赁费，在不扣除免租期的整个租赁期内，按直线法进行分摊，计入当期费用。公司支付的与租赁交易相关的初始直接费用，计入当期费用。</w:t>
              </w:r>
              <w:r w:rsidRPr="002C3B48">
                <w:rPr>
                  <w:szCs w:val="21"/>
                </w:rPr>
                <w:t xml:space="preserve"> 资产出租方承担了应由公司承担的与租赁相关的费用时，公司将该部分费用从租金总额中扣除，按扣除后的租金费用在租赁期内分摊，计入当期费用。</w:t>
              </w:r>
            </w:p>
            <w:p w:rsidR="001351B8" w:rsidRDefault="009320B5" w:rsidP="001351B8">
              <w:pPr>
                <w:rPr>
                  <w:szCs w:val="21"/>
                </w:rPr>
              </w:pPr>
              <w:r w:rsidRPr="002C3B48">
                <w:rPr>
                  <w:szCs w:val="21"/>
                </w:rPr>
                <w:lastRenderedPageBreak/>
                <w:t xml:space="preserve">    ②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 公司承担了应由承租方承担的与租赁相关的费用时，公司将该部分费用从租金收入总额中扣除，按扣除后的租金费用在租赁期内分配。</w:t>
              </w:r>
            </w:p>
          </w:sdtContent>
        </w:sdt>
        <w:p w:rsidR="001351B8" w:rsidRDefault="001351B8">
          <w:pPr>
            <w:rPr>
              <w:szCs w:val="21"/>
            </w:rPr>
          </w:pPr>
        </w:p>
        <w:p w:rsidR="001351B8" w:rsidRDefault="009320B5" w:rsidP="009320B5">
          <w:pPr>
            <w:pStyle w:val="4"/>
            <w:numPr>
              <w:ilvl w:val="0"/>
              <w:numId w:val="60"/>
            </w:numPr>
          </w:pPr>
          <w:r>
            <w:rPr>
              <w:rFonts w:hint="eastAsia"/>
            </w:rPr>
            <w:t>融资租赁的会计处理方法</w:t>
          </w:r>
        </w:p>
        <w:sdt>
          <w:sdtPr>
            <w:rPr>
              <w:rFonts w:hint="eastAsia"/>
              <w:szCs w:val="21"/>
            </w:rPr>
            <w:alias w:val="是否适用：融资租赁的会计处理方法[双击切换]"/>
            <w:tag w:val="_GBC_8645a1f3c69c48ed8ae3aadf85145de8"/>
            <w:id w:val="34111788"/>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34111789"/>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w:t>
              </w:r>
              <w:r w:rsidRPr="002C3B48">
                <w:rPr>
                  <w:szCs w:val="21"/>
                </w:rPr>
                <w:t>1）融资租入资产：公司在承租开始日，将租赁资产公允价值与最低租赁付款额现值两者中较低者作为租入资产的入账价值，将最低租赁付款额作为长期应付款的入账价值，其差额作为未确认的融资费用。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p w:rsidR="001351B8" w:rsidRDefault="009320B5" w:rsidP="001351B8">
              <w:pPr>
                <w:rPr>
                  <w:szCs w:val="21"/>
                </w:rPr>
              </w:pPr>
              <w:r w:rsidRPr="002C3B48">
                <w:rPr>
                  <w:rFonts w:hint="eastAsia"/>
                  <w:szCs w:val="21"/>
                </w:rPr>
                <w:t>（</w:t>
              </w:r>
              <w:r w:rsidRPr="002C3B48">
                <w:rPr>
                  <w:szCs w:val="21"/>
                </w:rPr>
                <w:t>2）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rsidR="001351B8" w:rsidRDefault="001351B8">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4111792"/>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3411179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Pr="00C27307" w:rsidRDefault="009320B5" w:rsidP="009320B5">
      <w:pPr>
        <w:pStyle w:val="3"/>
        <w:numPr>
          <w:ilvl w:val="0"/>
          <w:numId w:val="54"/>
        </w:numPr>
      </w:pPr>
      <w:r w:rsidRPr="00C27307">
        <w:rPr>
          <w:rFonts w:hint="eastAsia"/>
        </w:rPr>
        <w:t>重要</w:t>
      </w:r>
      <w:r w:rsidRPr="00C27307">
        <w:t>会计政策</w:t>
      </w:r>
      <w:r w:rsidRPr="00C27307">
        <w:rPr>
          <w:rFonts w:hint="eastAsia"/>
        </w:rPr>
        <w:t>和</w:t>
      </w:r>
      <w:r w:rsidRPr="00C27307">
        <w:t>会计估计的变更</w:t>
      </w:r>
    </w:p>
    <w:p w:rsidR="001351B8" w:rsidRDefault="009320B5" w:rsidP="009320B5">
      <w:pPr>
        <w:pStyle w:val="4"/>
        <w:numPr>
          <w:ilvl w:val="0"/>
          <w:numId w:val="61"/>
        </w:numPr>
      </w:pPr>
      <w:r>
        <w:rPr>
          <w:rFonts w:hint="eastAsia"/>
        </w:rPr>
        <w:t>重要</w:t>
      </w:r>
      <w:r>
        <w:t>会计政策变更</w:t>
      </w:r>
    </w:p>
    <w:sdt>
      <w:sdtPr>
        <w:rPr>
          <w:szCs w:val="21"/>
        </w:rPr>
        <w:alias w:val="是否适用：重要会计政策变更[双击切换]"/>
        <w:tag w:val="_GBC_f1ebc580f60c4d30a80747190ffbec4f"/>
        <w:id w:val="3411179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1351B8">
      <w:pPr>
        <w:rPr>
          <w:szCs w:val="21"/>
        </w:rPr>
      </w:pPr>
    </w:p>
    <w:p w:rsidR="001351B8" w:rsidRDefault="001351B8">
      <w:pPr>
        <w:rPr>
          <w:szCs w:val="21"/>
        </w:rPr>
      </w:pPr>
    </w:p>
    <w:p w:rsidR="001351B8" w:rsidRDefault="009320B5" w:rsidP="009320B5">
      <w:pPr>
        <w:pStyle w:val="4"/>
        <w:numPr>
          <w:ilvl w:val="0"/>
          <w:numId w:val="61"/>
        </w:numPr>
      </w:pPr>
      <w:r>
        <w:rPr>
          <w:rFonts w:hint="eastAsia"/>
        </w:rPr>
        <w:t>重要</w:t>
      </w:r>
      <w:r>
        <w:t>会计估计变更</w:t>
      </w:r>
    </w:p>
    <w:sdt>
      <w:sdtPr>
        <w:alias w:val="是否适用：重要会计估计变更[双击切换]"/>
        <w:tag w:val="_GBC_902f08bd36774074945386d2d1f9b67d"/>
        <w:id w:val="34111794"/>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1351B8">
      <w:pPr>
        <w:rPr>
          <w:szCs w:val="21"/>
        </w:rPr>
      </w:pPr>
    </w:p>
    <w:sdt>
      <w:sdtPr>
        <w:rPr>
          <w:rFonts w:asciiTheme="minorHAnsi" w:hAnsiTheme="minorHAnsi" w:cstheme="minorBidi" w:hint="eastAsia"/>
          <w:b w:val="0"/>
          <w:bCs w:val="0"/>
          <w:kern w:val="0"/>
          <w:szCs w:val="22"/>
        </w:rPr>
        <w:alias w:val="模块:其他"/>
        <w:tag w:val="_GBC_f9189f2c315949f484bded540173f7a8"/>
        <w:id w:val="34111796"/>
        <w:lock w:val="sdtLocked"/>
        <w:placeholder>
          <w:docPart w:val="GBC22222222222222222222222222222"/>
        </w:placeholder>
      </w:sdtPr>
      <w:sdtEndPr>
        <w:rPr>
          <w:rFonts w:ascii="宋体" w:hAnsi="宋体" w:cs="Times New Roman"/>
          <w:szCs w:val="21"/>
        </w:rPr>
      </w:sdtEndPr>
      <w:sdtContent>
        <w:p w:rsidR="001351B8" w:rsidRDefault="009320B5" w:rsidP="009320B5">
          <w:pPr>
            <w:pStyle w:val="3"/>
            <w:numPr>
              <w:ilvl w:val="0"/>
              <w:numId w:val="54"/>
            </w:numPr>
          </w:pPr>
          <w:r>
            <w:rPr>
              <w:rFonts w:hint="eastAsia"/>
            </w:rPr>
            <w:t>其他</w:t>
          </w:r>
        </w:p>
        <w:sdt>
          <w:sdtPr>
            <w:rPr>
              <w:rFonts w:hint="eastAsia"/>
              <w:szCs w:val="21"/>
            </w:rPr>
            <w:alias w:val="是否适用：公司主要会计政策、会计估计和前期差错的其他说明[双击切换]"/>
            <w:tag w:val="_GBC_bcb348c2b015461e9de30ce69ad888ae"/>
            <w:id w:val="3411179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p w:rsidR="001351B8" w:rsidRDefault="009320B5" w:rsidP="009320B5">
      <w:pPr>
        <w:pStyle w:val="2"/>
        <w:numPr>
          <w:ilvl w:val="0"/>
          <w:numId w:val="51"/>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34111812"/>
        <w:lock w:val="sdtLocked"/>
        <w:placeholder>
          <w:docPart w:val="GBC22222222222222222222222222222"/>
        </w:placeholder>
      </w:sdtPr>
      <w:sdtEndPr>
        <w:rPr>
          <w:rFonts w:ascii="宋体" w:hAnsi="宋体" w:cs="Times New Roman"/>
          <w:kern w:val="2"/>
          <w:szCs w:val="21"/>
        </w:rPr>
      </w:sdtEndPr>
      <w:sdtContent>
        <w:p w:rsidR="001351B8" w:rsidRDefault="009320B5" w:rsidP="009320B5">
          <w:pPr>
            <w:pStyle w:val="3"/>
            <w:numPr>
              <w:ilvl w:val="0"/>
              <w:numId w:val="62"/>
            </w:numPr>
            <w:tabs>
              <w:tab w:val="left" w:pos="546"/>
            </w:tabs>
          </w:pPr>
          <w:r>
            <w:t>主要税种及税率</w:t>
          </w:r>
        </w:p>
        <w:sdt>
          <w:sdtPr>
            <w:tag w:val="_GBC_cd48dbef8f724802baa896e009e06b0d"/>
            <w:id w:val="34111810"/>
            <w:lock w:val="sdtLocked"/>
            <w:placeholder>
              <w:docPart w:val="GBC22222222222222222222222222222"/>
            </w:placeholder>
          </w:sdtPr>
          <w:sdtEndPr>
            <w:rPr>
              <w:szCs w:val="21"/>
            </w:rPr>
          </w:sdtEndPr>
          <w:sdtContent>
            <w:p w:rsidR="001351B8" w:rsidRDefault="009320B5">
              <w:r>
                <w:t>主要税种及税率</w:t>
              </w:r>
              <w:r>
                <w:rPr>
                  <w:rFonts w:hint="eastAsia"/>
                </w:rPr>
                <w:t>情况</w:t>
              </w:r>
            </w:p>
            <w:sdt>
              <w:sdtPr>
                <w:alias w:val="是否适用：主要税种及税率情况 [双击切换]"/>
                <w:tag w:val="_GBC_f900f926144b41b9ba020b5a24aff3c0"/>
                <w:id w:val="3411179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1351B8" w:rsidTr="007C634C">
                <w:tc>
                  <w:tcPr>
                    <w:tcW w:w="1537" w:type="pct"/>
                    <w:vAlign w:val="center"/>
                  </w:tcPr>
                  <w:p w:rsidR="001351B8" w:rsidRDefault="009320B5">
                    <w:pPr>
                      <w:jc w:val="center"/>
                      <w:rPr>
                        <w:szCs w:val="21"/>
                      </w:rPr>
                    </w:pPr>
                    <w:r>
                      <w:rPr>
                        <w:szCs w:val="21"/>
                      </w:rPr>
                      <w:t>税种</w:t>
                    </w:r>
                  </w:p>
                </w:tc>
                <w:tc>
                  <w:tcPr>
                    <w:tcW w:w="1738" w:type="pct"/>
                    <w:vAlign w:val="center"/>
                  </w:tcPr>
                  <w:p w:rsidR="001351B8" w:rsidRDefault="009320B5">
                    <w:pPr>
                      <w:jc w:val="center"/>
                      <w:rPr>
                        <w:szCs w:val="21"/>
                      </w:rPr>
                    </w:pPr>
                    <w:r>
                      <w:rPr>
                        <w:szCs w:val="21"/>
                      </w:rPr>
                      <w:t>计税依据</w:t>
                    </w:r>
                  </w:p>
                </w:tc>
                <w:tc>
                  <w:tcPr>
                    <w:tcW w:w="1725" w:type="pct"/>
                    <w:vAlign w:val="center"/>
                  </w:tcPr>
                  <w:p w:rsidR="001351B8" w:rsidRDefault="009320B5">
                    <w:pPr>
                      <w:jc w:val="center"/>
                      <w:rPr>
                        <w:szCs w:val="21"/>
                      </w:rPr>
                    </w:pPr>
                    <w:r>
                      <w:rPr>
                        <w:szCs w:val="21"/>
                      </w:rPr>
                      <w:t>税率</w:t>
                    </w:r>
                  </w:p>
                </w:tc>
              </w:tr>
              <w:tr w:rsidR="001351B8" w:rsidTr="00F96290">
                <w:tc>
                  <w:tcPr>
                    <w:tcW w:w="1537" w:type="pct"/>
                  </w:tcPr>
                  <w:p w:rsidR="001351B8" w:rsidRDefault="009320B5">
                    <w:pPr>
                      <w:rPr>
                        <w:szCs w:val="21"/>
                      </w:rPr>
                    </w:pPr>
                    <w:r>
                      <w:rPr>
                        <w:szCs w:val="21"/>
                      </w:rPr>
                      <w:t>增值税</w:t>
                    </w:r>
                  </w:p>
                </w:tc>
                <w:sdt>
                  <w:sdtPr>
                    <w:rPr>
                      <w:szCs w:val="21"/>
                    </w:rPr>
                    <w:alias w:val="增值税的计缴标准"/>
                    <w:tag w:val="_GBC_11f2a3832d244b0ab73a57a8c8a61bf2"/>
                    <w:id w:val="34111798"/>
                    <w:lock w:val="sdtLocked"/>
                  </w:sdtPr>
                  <w:sdtContent>
                    <w:tc>
                      <w:tcPr>
                        <w:tcW w:w="1738" w:type="pct"/>
                      </w:tcPr>
                      <w:p w:rsidR="001351B8" w:rsidRDefault="009320B5" w:rsidP="001351B8">
                        <w:pPr>
                          <w:rPr>
                            <w:szCs w:val="21"/>
                          </w:rPr>
                        </w:pPr>
                        <w:r>
                          <w:rPr>
                            <w:rFonts w:hint="eastAsia"/>
                            <w:szCs w:val="21"/>
                          </w:rPr>
                          <w:t>应税收入</w:t>
                        </w:r>
                      </w:p>
                    </w:tc>
                  </w:sdtContent>
                </w:sdt>
                <w:sdt>
                  <w:sdtPr>
                    <w:rPr>
                      <w:szCs w:val="21"/>
                    </w:rPr>
                    <w:alias w:val="增值税税率"/>
                    <w:tag w:val="_GBC_ba800c47453f4253a4567179200d7fdf"/>
                    <w:id w:val="34111799"/>
                    <w:lock w:val="sdtLocked"/>
                  </w:sdtPr>
                  <w:sdtContent>
                    <w:tc>
                      <w:tcPr>
                        <w:tcW w:w="1725" w:type="pct"/>
                      </w:tcPr>
                      <w:p w:rsidR="001351B8" w:rsidRDefault="009320B5">
                        <w:pPr>
                          <w:rPr>
                            <w:szCs w:val="21"/>
                          </w:rPr>
                        </w:pPr>
                        <w:r w:rsidRPr="002C3B48">
                          <w:rPr>
                            <w:szCs w:val="21"/>
                          </w:rPr>
                          <w:t>17%、13%、6%</w:t>
                        </w:r>
                      </w:p>
                    </w:tc>
                  </w:sdtContent>
                </w:sdt>
              </w:tr>
              <w:tr w:rsidR="001351B8" w:rsidTr="00F96290">
                <w:tc>
                  <w:tcPr>
                    <w:tcW w:w="1537" w:type="pct"/>
                  </w:tcPr>
                  <w:p w:rsidR="001351B8" w:rsidRDefault="009320B5">
                    <w:pPr>
                      <w:rPr>
                        <w:szCs w:val="21"/>
                      </w:rPr>
                    </w:pPr>
                    <w:r>
                      <w:rPr>
                        <w:szCs w:val="21"/>
                      </w:rPr>
                      <w:t>营业税</w:t>
                    </w:r>
                  </w:p>
                </w:tc>
                <w:sdt>
                  <w:sdtPr>
                    <w:rPr>
                      <w:szCs w:val="21"/>
                    </w:rPr>
                    <w:alias w:val="营业税的计缴标准"/>
                    <w:tag w:val="_GBC_3c6a374f8b274931891b9142610590fe"/>
                    <w:id w:val="34111800"/>
                    <w:lock w:val="sdtLocked"/>
                  </w:sdtPr>
                  <w:sdtContent>
                    <w:tc>
                      <w:tcPr>
                        <w:tcW w:w="1738" w:type="pct"/>
                      </w:tcPr>
                      <w:p w:rsidR="001351B8" w:rsidRDefault="009320B5" w:rsidP="001351B8">
                        <w:pPr>
                          <w:rPr>
                            <w:szCs w:val="21"/>
                          </w:rPr>
                        </w:pPr>
                        <w:r>
                          <w:rPr>
                            <w:rFonts w:hint="eastAsia"/>
                            <w:szCs w:val="21"/>
                          </w:rPr>
                          <w:t>应税收入</w:t>
                        </w:r>
                      </w:p>
                    </w:tc>
                  </w:sdtContent>
                </w:sdt>
                <w:sdt>
                  <w:sdtPr>
                    <w:rPr>
                      <w:szCs w:val="21"/>
                    </w:rPr>
                    <w:alias w:val="营业税税率"/>
                    <w:tag w:val="_GBC_8cf00eb556844bc2b2211a1c76c8dc8f"/>
                    <w:id w:val="34111801"/>
                    <w:lock w:val="sdtLocked"/>
                  </w:sdtPr>
                  <w:sdtContent>
                    <w:tc>
                      <w:tcPr>
                        <w:tcW w:w="1725" w:type="pct"/>
                      </w:tcPr>
                      <w:p w:rsidR="001351B8" w:rsidRDefault="009320B5">
                        <w:pPr>
                          <w:rPr>
                            <w:szCs w:val="21"/>
                          </w:rPr>
                        </w:pPr>
                        <w:r w:rsidRPr="002C3B48">
                          <w:rPr>
                            <w:szCs w:val="21"/>
                          </w:rPr>
                          <w:t>5%、3%</w:t>
                        </w:r>
                      </w:p>
                    </w:tc>
                  </w:sdtContent>
                </w:sdt>
              </w:tr>
              <w:tr w:rsidR="001351B8" w:rsidTr="00F96290">
                <w:tc>
                  <w:tcPr>
                    <w:tcW w:w="1537" w:type="pct"/>
                  </w:tcPr>
                  <w:p w:rsidR="001351B8" w:rsidRDefault="009320B5">
                    <w:pPr>
                      <w:rPr>
                        <w:szCs w:val="21"/>
                      </w:rPr>
                    </w:pPr>
                    <w:r>
                      <w:rPr>
                        <w:szCs w:val="21"/>
                      </w:rPr>
                      <w:t>城市维护建设税</w:t>
                    </w:r>
                  </w:p>
                </w:tc>
                <w:sdt>
                  <w:sdtPr>
                    <w:rPr>
                      <w:szCs w:val="21"/>
                    </w:rPr>
                    <w:alias w:val="城建税的计缴标准"/>
                    <w:tag w:val="_GBC_b8adb0d580af4d7cbe52b708530d870e"/>
                    <w:id w:val="34111802"/>
                    <w:lock w:val="sdtLocked"/>
                  </w:sdtPr>
                  <w:sdtContent>
                    <w:tc>
                      <w:tcPr>
                        <w:tcW w:w="1738" w:type="pct"/>
                      </w:tcPr>
                      <w:p w:rsidR="001351B8" w:rsidRDefault="009320B5" w:rsidP="001351B8">
                        <w:pPr>
                          <w:rPr>
                            <w:szCs w:val="21"/>
                          </w:rPr>
                        </w:pPr>
                        <w:r>
                          <w:rPr>
                            <w:rFonts w:hint="eastAsia"/>
                            <w:szCs w:val="21"/>
                          </w:rPr>
                          <w:t>应纳流转税额</w:t>
                        </w:r>
                      </w:p>
                    </w:tc>
                  </w:sdtContent>
                </w:sdt>
                <w:sdt>
                  <w:sdtPr>
                    <w:rPr>
                      <w:szCs w:val="21"/>
                    </w:rPr>
                    <w:alias w:val="城建税税率"/>
                    <w:tag w:val="_GBC_0bf2ebb5727a4af29d739eff67e0cd9c"/>
                    <w:id w:val="34111803"/>
                    <w:lock w:val="sdtLocked"/>
                  </w:sdtPr>
                  <w:sdtContent>
                    <w:tc>
                      <w:tcPr>
                        <w:tcW w:w="1725" w:type="pct"/>
                      </w:tcPr>
                      <w:p w:rsidR="001351B8" w:rsidRDefault="009320B5" w:rsidP="001351B8">
                        <w:pPr>
                          <w:rPr>
                            <w:szCs w:val="21"/>
                          </w:rPr>
                        </w:pPr>
                        <w:r>
                          <w:rPr>
                            <w:rFonts w:hint="eastAsia"/>
                            <w:szCs w:val="21"/>
                          </w:rPr>
                          <w:t>7％</w:t>
                        </w:r>
                      </w:p>
                    </w:tc>
                  </w:sdtContent>
                </w:sdt>
              </w:tr>
              <w:tr w:rsidR="001351B8" w:rsidTr="00F96290">
                <w:tc>
                  <w:tcPr>
                    <w:tcW w:w="1537" w:type="pct"/>
                  </w:tcPr>
                  <w:p w:rsidR="001351B8" w:rsidRDefault="009320B5">
                    <w:pPr>
                      <w:rPr>
                        <w:szCs w:val="21"/>
                      </w:rPr>
                    </w:pPr>
                    <w:r>
                      <w:rPr>
                        <w:szCs w:val="21"/>
                      </w:rPr>
                      <w:t>企业所得税</w:t>
                    </w:r>
                  </w:p>
                </w:tc>
                <w:sdt>
                  <w:sdtPr>
                    <w:rPr>
                      <w:szCs w:val="21"/>
                    </w:rPr>
                    <w:alias w:val="所得税的计缴标准"/>
                    <w:tag w:val="_GBC_fc8438529f7f47089c036c6f62ba0dc7"/>
                    <w:id w:val="34111804"/>
                    <w:lock w:val="sdtLocked"/>
                  </w:sdtPr>
                  <w:sdtContent>
                    <w:tc>
                      <w:tcPr>
                        <w:tcW w:w="1738" w:type="pct"/>
                      </w:tcPr>
                      <w:p w:rsidR="001351B8" w:rsidRDefault="009320B5" w:rsidP="001351B8">
                        <w:pPr>
                          <w:rPr>
                            <w:szCs w:val="21"/>
                          </w:rPr>
                        </w:pPr>
                        <w:r>
                          <w:rPr>
                            <w:rFonts w:hint="eastAsia"/>
                            <w:szCs w:val="21"/>
                          </w:rPr>
                          <w:t>应纳税所得额</w:t>
                        </w:r>
                      </w:p>
                    </w:tc>
                  </w:sdtContent>
                </w:sdt>
                <w:sdt>
                  <w:sdtPr>
                    <w:rPr>
                      <w:szCs w:val="21"/>
                    </w:rPr>
                    <w:alias w:val="企业所得税税率"/>
                    <w:tag w:val="_GBC_10a877fdd8df46e98ec5e56db75c969a"/>
                    <w:id w:val="34111805"/>
                    <w:lock w:val="sdtLocked"/>
                  </w:sdtPr>
                  <w:sdtContent>
                    <w:tc>
                      <w:tcPr>
                        <w:tcW w:w="1725" w:type="pct"/>
                      </w:tcPr>
                      <w:p w:rsidR="001351B8" w:rsidRDefault="009320B5" w:rsidP="001351B8">
                        <w:pPr>
                          <w:rPr>
                            <w:szCs w:val="21"/>
                          </w:rPr>
                        </w:pPr>
                        <w:r>
                          <w:rPr>
                            <w:rFonts w:hint="eastAsia"/>
                            <w:szCs w:val="21"/>
                          </w:rPr>
                          <w:t>15％</w:t>
                        </w:r>
                      </w:p>
                    </w:tc>
                  </w:sdtContent>
                </w:sdt>
              </w:tr>
              <w:sdt>
                <w:sdtPr>
                  <w:rPr>
                    <w:rFonts w:cstheme="minorBidi"/>
                    <w:kern w:val="2"/>
                    <w:szCs w:val="21"/>
                  </w:rPr>
                  <w:alias w:val="其他主要税种及税率"/>
                  <w:tag w:val="_GBC_b4f10406bc8741879c7bff390b72f9b9"/>
                  <w:id w:val="34111809"/>
                  <w:lock w:val="sdtLocked"/>
                </w:sdtPr>
                <w:sdtContent>
                  <w:tr w:rsidR="001351B8" w:rsidTr="00F96290">
                    <w:sdt>
                      <w:sdtPr>
                        <w:rPr>
                          <w:rFonts w:cstheme="minorBidi"/>
                          <w:kern w:val="2"/>
                          <w:szCs w:val="21"/>
                        </w:rPr>
                        <w:alias w:val="其他主要税种名称"/>
                        <w:tag w:val="_GBC_1223c460ad9643b2be25823841569b04"/>
                        <w:id w:val="34111806"/>
                        <w:lock w:val="sdtLocked"/>
                      </w:sdtPr>
                      <w:sdtEndPr>
                        <w:rPr>
                          <w:rFonts w:cs="Times New Roman"/>
                          <w:kern w:val="0"/>
                          <w:sz w:val="20"/>
                        </w:rPr>
                      </w:sdtEndPr>
                      <w:sdtContent>
                        <w:tc>
                          <w:tcPr>
                            <w:tcW w:w="1537" w:type="pct"/>
                          </w:tcPr>
                          <w:p w:rsidR="001351B8" w:rsidRDefault="009320B5" w:rsidP="001351B8">
                            <w:pPr>
                              <w:rPr>
                                <w:szCs w:val="21"/>
                              </w:rPr>
                            </w:pPr>
                            <w:r>
                              <w:rPr>
                                <w:rFonts w:cstheme="minorBidi" w:hint="eastAsia"/>
                                <w:kern w:val="2"/>
                                <w:szCs w:val="21"/>
                              </w:rPr>
                              <w:t>水利建设基金</w:t>
                            </w:r>
                          </w:p>
                        </w:tc>
                      </w:sdtContent>
                    </w:sdt>
                    <w:sdt>
                      <w:sdtPr>
                        <w:rPr>
                          <w:szCs w:val="21"/>
                        </w:rPr>
                        <w:alias w:val="其他主要税种计税依据"/>
                        <w:tag w:val="_GBC_36b43cfa1c5b4e56b53e56c3668c2985"/>
                        <w:id w:val="34111807"/>
                        <w:lock w:val="sdtLocked"/>
                      </w:sdtPr>
                      <w:sdtContent>
                        <w:tc>
                          <w:tcPr>
                            <w:tcW w:w="1738" w:type="pct"/>
                          </w:tcPr>
                          <w:p w:rsidR="001351B8" w:rsidRDefault="009320B5" w:rsidP="001351B8">
                            <w:pPr>
                              <w:rPr>
                                <w:szCs w:val="21"/>
                              </w:rPr>
                            </w:pPr>
                            <w:r>
                              <w:rPr>
                                <w:rFonts w:hint="eastAsia"/>
                                <w:szCs w:val="21"/>
                              </w:rPr>
                              <w:t>营业收入</w:t>
                            </w:r>
                          </w:p>
                        </w:tc>
                      </w:sdtContent>
                    </w:sdt>
                    <w:sdt>
                      <w:sdtPr>
                        <w:rPr>
                          <w:szCs w:val="21"/>
                        </w:rPr>
                        <w:alias w:val="其他主要税种税率"/>
                        <w:tag w:val="_GBC_ff09195391064ccb8c7ca98d11731bcc"/>
                        <w:id w:val="34111808"/>
                        <w:lock w:val="sdtLocked"/>
                      </w:sdtPr>
                      <w:sdtContent>
                        <w:tc>
                          <w:tcPr>
                            <w:tcW w:w="1725" w:type="pct"/>
                          </w:tcPr>
                          <w:p w:rsidR="001351B8" w:rsidRDefault="009320B5" w:rsidP="001351B8">
                            <w:pPr>
                              <w:rPr>
                                <w:szCs w:val="21"/>
                              </w:rPr>
                            </w:pPr>
                            <w:r>
                              <w:rPr>
                                <w:rFonts w:hint="eastAsia"/>
                                <w:szCs w:val="21"/>
                              </w:rPr>
                              <w:t>0.1％</w:t>
                            </w:r>
                          </w:p>
                        </w:tc>
                      </w:sdtContent>
                    </w:sdt>
                  </w:tr>
                </w:sdtContent>
              </w:sdt>
            </w:tbl>
          </w:sdtContent>
        </w:sdt>
        <w:p w:rsidR="001351B8" w:rsidRDefault="001351B8">
          <w:pPr>
            <w:rPr>
              <w:szCs w:val="21"/>
            </w:rPr>
          </w:pPr>
        </w:p>
        <w:p w:rsidR="001351B8" w:rsidRDefault="009320B5">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3411181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34111815"/>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1351B8" w:rsidRDefault="009320B5" w:rsidP="009320B5">
          <w:pPr>
            <w:pStyle w:val="3"/>
            <w:numPr>
              <w:ilvl w:val="0"/>
              <w:numId w:val="62"/>
            </w:numPr>
            <w:tabs>
              <w:tab w:val="left" w:pos="546"/>
            </w:tabs>
          </w:pPr>
          <w:r>
            <w:t>税收优惠</w:t>
          </w:r>
        </w:p>
        <w:sdt>
          <w:sdtPr>
            <w:rPr>
              <w:rFonts w:hint="eastAsia"/>
              <w:szCs w:val="21"/>
            </w:rPr>
            <w:alias w:val="是否适用：税收优惠[双击切换]"/>
            <w:tag w:val="_GBC_7b649dcf8ab54475bffc51edb3c33588"/>
            <w:id w:val="3411181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34111814"/>
            <w:lock w:val="sdtLocked"/>
            <w:placeholder>
              <w:docPart w:val="GBC22222222222222222222222222222"/>
            </w:placeholder>
          </w:sdtPr>
          <w:sdtContent>
            <w:p w:rsidR="001351B8" w:rsidRPr="002C3B48" w:rsidRDefault="009320B5" w:rsidP="001351B8">
              <w:pPr>
                <w:rPr>
                  <w:szCs w:val="21"/>
                </w:rPr>
              </w:pPr>
              <w:r w:rsidRPr="002C3B48">
                <w:rPr>
                  <w:rFonts w:hint="eastAsia"/>
                  <w:szCs w:val="21"/>
                </w:rPr>
                <w:t>（</w:t>
              </w:r>
              <w:r w:rsidRPr="002C3B48">
                <w:rPr>
                  <w:szCs w:val="21"/>
                </w:rPr>
                <w:t>1）本公司利用高炉煤气余热及余压生产的电力产品、利用干熄焦余热生产的热力（蒸汽）产品及利用焦炉煤气生产的硫铵产品经广西资源综合利用产品认定委员会认定为资源综合利用产品。</w:t>
              </w:r>
              <w:r w:rsidRPr="002C3B48">
                <w:rPr>
                  <w:szCs w:val="21"/>
                </w:rPr>
                <w:lastRenderedPageBreak/>
                <w:t>根据《财政部 国家税务总局关于执行资源综合利用企业所得税优惠目录有关问题的通知》（财税[2008]47号）的规定，执行企业所得税优惠政策，2016年资源综合利用收入减按90%计入当年收入总额计征当年企业所得税。</w:t>
              </w:r>
            </w:p>
            <w:p w:rsidR="001351B8" w:rsidRPr="002C3B48" w:rsidRDefault="001351B8" w:rsidP="001351B8">
              <w:pPr>
                <w:rPr>
                  <w:szCs w:val="21"/>
                </w:rPr>
              </w:pPr>
            </w:p>
            <w:p w:rsidR="001351B8" w:rsidRPr="002C3B48" w:rsidRDefault="009320B5" w:rsidP="001351B8">
              <w:pPr>
                <w:rPr>
                  <w:szCs w:val="21"/>
                </w:rPr>
              </w:pPr>
              <w:r w:rsidRPr="002C3B48">
                <w:rPr>
                  <w:rFonts w:hint="eastAsia"/>
                  <w:szCs w:val="21"/>
                </w:rPr>
                <w:t>（</w:t>
              </w:r>
              <w:r w:rsidRPr="002C3B48">
                <w:rPr>
                  <w:szCs w:val="21"/>
                </w:rPr>
                <w:t>2）本公司的“全规检抗震盘螺生产研发”、“预应力钢纹线用热轧盘条开发”等开发项目属科学研究与技术开发项目范畴，根据国家税务总局颁布的《企业研究开发费用税前扣除管理办法（试行）》（国税发[2008]116号）、财税〔2013〕70号关于研究开发费用税前加计扣除有关政策问题的通知规定，本公司对2016年实际发生的技术开发费用，在计算应纳税所得额时实行加计扣除。</w:t>
              </w:r>
            </w:p>
            <w:p w:rsidR="001351B8" w:rsidRPr="002C3B48" w:rsidRDefault="001351B8" w:rsidP="001351B8">
              <w:pPr>
                <w:rPr>
                  <w:szCs w:val="21"/>
                </w:rPr>
              </w:pPr>
            </w:p>
            <w:p w:rsidR="001351B8" w:rsidRPr="002C3B48" w:rsidRDefault="009320B5" w:rsidP="001351B8">
              <w:pPr>
                <w:rPr>
                  <w:szCs w:val="21"/>
                </w:rPr>
              </w:pPr>
              <w:r w:rsidRPr="002C3B48">
                <w:rPr>
                  <w:rFonts w:hint="eastAsia"/>
                  <w:szCs w:val="21"/>
                </w:rPr>
                <w:t>（</w:t>
              </w:r>
              <w:r w:rsidRPr="002C3B48">
                <w:rPr>
                  <w:szCs w:val="21"/>
                </w:rPr>
                <w:t>3）根据《财政部 国家税务总局关于执行环境保护专用设备企业所得税优惠目录 节能节水专用设备企业所得税优惠目录和安全生产专用设备企业所得税优惠目录有关问题的通知》（财税【2008】48号）的规定，本公司申办购置并使用的环境保护、节能节水、安全生产专用设备按专用设备投资额的10%抵减企业所得税。</w:t>
              </w:r>
            </w:p>
            <w:p w:rsidR="001351B8" w:rsidRPr="002C3B48" w:rsidRDefault="001351B8" w:rsidP="001351B8">
              <w:pPr>
                <w:rPr>
                  <w:szCs w:val="21"/>
                </w:rPr>
              </w:pPr>
            </w:p>
            <w:p w:rsidR="001351B8" w:rsidRPr="002C3B48" w:rsidRDefault="009320B5" w:rsidP="001351B8">
              <w:pPr>
                <w:rPr>
                  <w:szCs w:val="21"/>
                </w:rPr>
              </w:pPr>
              <w:r w:rsidRPr="002C3B48">
                <w:rPr>
                  <w:rFonts w:hint="eastAsia"/>
                  <w:szCs w:val="21"/>
                </w:rPr>
                <w:t>（</w:t>
              </w:r>
              <w:r w:rsidRPr="002C3B48">
                <w:rPr>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rsidR="001351B8" w:rsidRPr="002C3B48" w:rsidRDefault="001351B8" w:rsidP="001351B8">
              <w:pPr>
                <w:rPr>
                  <w:szCs w:val="21"/>
                </w:rPr>
              </w:pPr>
            </w:p>
            <w:p w:rsidR="001351B8" w:rsidRDefault="009320B5" w:rsidP="001351B8">
              <w:pPr>
                <w:rPr>
                  <w:szCs w:val="21"/>
                </w:rPr>
              </w:pPr>
              <w:r w:rsidRPr="002C3B48">
                <w:rPr>
                  <w:rFonts w:hint="eastAsia"/>
                  <w:szCs w:val="21"/>
                </w:rPr>
                <w:t>（</w:t>
              </w:r>
              <w:r w:rsidRPr="002C3B48">
                <w:rPr>
                  <w:szCs w:val="21"/>
                </w:rPr>
                <w:t>5）本公司利用高炉煤气余热及余压生产的电力产品、利用干熄焦余热生产的热力（蒸汽）产品经广西资源综合利用产品认定委员会认定为资源综合利用产品。根据《财政部 国家税务总局关于调整完善资源综合利用产品及劳务增值税政策的通知》（财税[2011]115号）的规定，2016年办理享受增值税即征即退优惠政策。</w:t>
              </w:r>
            </w:p>
          </w:sdtContent>
        </w:sdt>
        <w:p w:rsidR="001351B8" w:rsidRDefault="00A566F9">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34111817"/>
        <w:lock w:val="sdtLocked"/>
        <w:placeholder>
          <w:docPart w:val="GBC22222222222222222222222222222"/>
        </w:placeholder>
      </w:sdtPr>
      <w:sdtEndPr>
        <w:rPr>
          <w:rFonts w:ascii="Times New Roman" w:hAnsi="Times New Roman" w:cs="Times New Roman" w:hint="eastAsia"/>
          <w:kern w:val="2"/>
          <w:sz w:val="21"/>
          <w:szCs w:val="21"/>
        </w:rPr>
      </w:sdtEndPr>
      <w:sdtContent>
        <w:p w:rsidR="001351B8" w:rsidRDefault="009320B5" w:rsidP="009320B5">
          <w:pPr>
            <w:pStyle w:val="3"/>
            <w:numPr>
              <w:ilvl w:val="0"/>
              <w:numId w:val="62"/>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3411181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 w:rsidR="001351B8" w:rsidRPr="00C27307" w:rsidRDefault="009320B5" w:rsidP="009320B5">
      <w:pPr>
        <w:pStyle w:val="2"/>
        <w:numPr>
          <w:ilvl w:val="0"/>
          <w:numId w:val="51"/>
        </w:numPr>
      </w:pPr>
      <w:r w:rsidRPr="00C27307">
        <w:rPr>
          <w:rFonts w:hint="eastAsia"/>
        </w:rPr>
        <w:t>财务报表项目注释</w:t>
      </w:r>
    </w:p>
    <w:sdt>
      <w:sdtPr>
        <w:rPr>
          <w:rFonts w:ascii="宋体" w:hAnsi="宋体" w:cs="宋体" w:hint="eastAsia"/>
          <w:b w:val="0"/>
          <w:bCs w:val="0"/>
          <w:kern w:val="0"/>
          <w:szCs w:val="21"/>
        </w:rPr>
        <w:alias w:val="模块:货币资金"/>
        <w:tag w:val="_GBC_e001074b3db146e59ba240ad8dd14b68"/>
        <w:id w:val="34111832"/>
        <w:lock w:val="sdtLocked"/>
        <w:placeholder>
          <w:docPart w:val="GBC22222222222222222222222222222"/>
        </w:placeholder>
      </w:sdtPr>
      <w:sdtContent>
        <w:p w:rsidR="001351B8" w:rsidRDefault="009320B5" w:rsidP="009320B5">
          <w:pPr>
            <w:pStyle w:val="3"/>
            <w:numPr>
              <w:ilvl w:val="0"/>
              <w:numId w:val="63"/>
            </w:numPr>
            <w:rPr>
              <w:szCs w:val="21"/>
            </w:rPr>
          </w:pPr>
          <w:r>
            <w:rPr>
              <w:szCs w:val="21"/>
            </w:rPr>
            <w:t>货币资金</w:t>
          </w:r>
        </w:p>
        <w:sdt>
          <w:sdtPr>
            <w:rPr>
              <w:rFonts w:hint="eastAsia"/>
              <w:szCs w:val="21"/>
            </w:rPr>
            <w:alias w:val="是否适用：货币资金[双击切换]"/>
            <w:tag w:val="_GBC_7583a9a918ef405ba2d26448cc628ff5"/>
            <w:id w:val="34111818"/>
            <w:lock w:val="sdtContentLocked"/>
            <w:placeholder>
              <w:docPart w:val="GBC22222222222222222222222222222"/>
            </w:placeholder>
          </w:sdtPr>
          <w:sdtContent>
            <w:p w:rsidR="001351B8" w:rsidRDefault="00A566F9">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341118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341118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2223"/>
            <w:gridCol w:w="3301"/>
            <w:gridCol w:w="3325"/>
          </w:tblGrid>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spacing w:line="240" w:lineRule="atLeast"/>
                  <w:jc w:val="center"/>
                  <w:rPr>
                    <w:szCs w:val="21"/>
                  </w:rPr>
                </w:pPr>
                <w:r>
                  <w:rPr>
                    <w:rFonts w:hint="eastAsia"/>
                    <w:szCs w:val="21"/>
                  </w:rPr>
                  <w:t>项目</w:t>
                </w:r>
              </w:p>
            </w:tc>
            <w:tc>
              <w:tcPr>
                <w:tcW w:w="186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spacing w:line="240" w:lineRule="atLeast"/>
                  <w:jc w:val="center"/>
                  <w:rPr>
                    <w:szCs w:val="21"/>
                  </w:rPr>
                </w:pPr>
                <w:r>
                  <w:rPr>
                    <w:rFonts w:hint="eastAsia"/>
                    <w:szCs w:val="21"/>
                  </w:rPr>
                  <w:t>期末余额</w:t>
                </w:r>
              </w:p>
            </w:tc>
            <w:tc>
              <w:tcPr>
                <w:tcW w:w="187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spacing w:line="240" w:lineRule="atLeast"/>
                  <w:jc w:val="center"/>
                  <w:rPr>
                    <w:szCs w:val="21"/>
                  </w:rPr>
                </w:pPr>
                <w:r>
                  <w:rPr>
                    <w:rFonts w:hint="eastAsia"/>
                    <w:szCs w:val="21"/>
                  </w:rPr>
                  <w:t>期初余额</w:t>
                </w:r>
              </w:p>
            </w:tc>
          </w:tr>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34111821"/>
                <w:lock w:val="sdtLocked"/>
                <w:showingPlcHdr/>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spacing w:line="240" w:lineRule="atLeast"/>
                      <w:jc w:val="right"/>
                      <w:rPr>
                        <w:szCs w:val="21"/>
                      </w:rPr>
                    </w:pPr>
                  </w:p>
                </w:tc>
              </w:sdtContent>
            </w:sdt>
            <w:sdt>
              <w:sdtPr>
                <w:rPr>
                  <w:szCs w:val="21"/>
                </w:rPr>
                <w:alias w:val="现金合计"/>
                <w:tag w:val="_GBC_b308afb89aec462b9cd24da49f14cc4d"/>
                <w:id w:val="34111822"/>
                <w:lock w:val="sdtLocked"/>
                <w:showingPlcHdr/>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spacing w:line="240" w:lineRule="atLeast"/>
                      <w:jc w:val="right"/>
                      <w:rPr>
                        <w:color w:val="008000"/>
                        <w:szCs w:val="21"/>
                      </w:rPr>
                    </w:pPr>
                  </w:p>
                </w:tc>
              </w:sdtContent>
            </w:sdt>
          </w:tr>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34111823"/>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1,037,031,187.89</w:t>
                    </w:r>
                  </w:p>
                </w:tc>
              </w:sdtContent>
            </w:sdt>
            <w:sdt>
              <w:sdtPr>
                <w:rPr>
                  <w:szCs w:val="21"/>
                </w:rPr>
                <w:alias w:val="银行存款合计"/>
                <w:tag w:val="_GBC_6ab19b1d61884bfebf4579d95be5a835"/>
                <w:id w:val="34111824"/>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3,733,490,349.48</w:t>
                    </w:r>
                  </w:p>
                </w:tc>
              </w:sdtContent>
            </w:sdt>
          </w:tr>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34111825"/>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259,977,655.84</w:t>
                    </w:r>
                  </w:p>
                </w:tc>
              </w:sdtContent>
            </w:sdt>
            <w:sdt>
              <w:sdtPr>
                <w:rPr>
                  <w:szCs w:val="21"/>
                </w:rPr>
                <w:alias w:val="其他货币资金合计"/>
                <w:tag w:val="_GBC_1da6ce6a8ba3438bb1226fbc27210c72"/>
                <w:id w:val="34111826"/>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94,038,520.43</w:t>
                    </w:r>
                  </w:p>
                </w:tc>
              </w:sdtContent>
            </w:sdt>
          </w:tr>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spacing w:line="240" w:lineRule="atLeast"/>
                  <w:rPr>
                    <w:szCs w:val="21"/>
                  </w:rPr>
                </w:pPr>
                <w:r>
                  <w:rPr>
                    <w:rFonts w:hint="eastAsia"/>
                    <w:szCs w:val="21"/>
                  </w:rPr>
                  <w:t>合计</w:t>
                </w:r>
              </w:p>
            </w:tc>
            <w:sdt>
              <w:sdtPr>
                <w:rPr>
                  <w:szCs w:val="21"/>
                </w:rPr>
                <w:alias w:val="货币资金"/>
                <w:tag w:val="_GBC_c52486554358463c8afdf46ec03fc266"/>
                <w:id w:val="34111827"/>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1,297,008,843.73</w:t>
                    </w:r>
                  </w:p>
                </w:tc>
              </w:sdtContent>
            </w:sdt>
            <w:sdt>
              <w:sdtPr>
                <w:rPr>
                  <w:szCs w:val="21"/>
                </w:rPr>
                <w:alias w:val="货币资金"/>
                <w:tag w:val="_GBC_94a1bc19567d4008a542ba6c6c68ddfc"/>
                <w:id w:val="34111828"/>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szCs w:val="21"/>
                      </w:rPr>
                      <w:t>3,827,528,869.91</w:t>
                    </w:r>
                  </w:p>
                </w:tc>
              </w:sdtContent>
            </w:sdt>
          </w:tr>
          <w:tr w:rsidR="001351B8" w:rsidTr="001351B8">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34111829"/>
                <w:lock w:val="sdtLocked"/>
                <w:showingPlcHdr/>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rFonts w:hint="eastAsia"/>
                        <w:color w:val="333399"/>
                      </w:rPr>
                      <w:t xml:space="preserve">　</w:t>
                    </w:r>
                  </w:p>
                </w:tc>
              </w:sdtContent>
            </w:sdt>
            <w:sdt>
              <w:sdtPr>
                <w:rPr>
                  <w:szCs w:val="21"/>
                </w:rPr>
                <w:alias w:val="存放在境外的款项总额"/>
                <w:tag w:val="_GBC_a42759fecef0496688d88ab3d0db7b50"/>
                <w:id w:val="34111830"/>
                <w:lock w:val="sdtLocked"/>
                <w:showingPlcHdr/>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spacing w:line="240" w:lineRule="atLeast"/>
                      <w:jc w:val="right"/>
                      <w:rPr>
                        <w:szCs w:val="21"/>
                      </w:rPr>
                    </w:pPr>
                    <w:r>
                      <w:rPr>
                        <w:rFonts w:hint="eastAsia"/>
                        <w:color w:val="333399"/>
                      </w:rPr>
                      <w:t xml:space="preserve">　</w:t>
                    </w:r>
                  </w:p>
                </w:tc>
              </w:sdtContent>
            </w:sdt>
          </w:tr>
        </w:tbl>
        <w:p w:rsidR="001351B8" w:rsidRDefault="001351B8"/>
        <w:p w:rsidR="001351B8" w:rsidRDefault="009320B5">
          <w:pPr>
            <w:rPr>
              <w:szCs w:val="21"/>
            </w:rPr>
          </w:pPr>
          <w:r>
            <w:rPr>
              <w:rFonts w:hint="eastAsia"/>
              <w:szCs w:val="21"/>
            </w:rPr>
            <w:t>其他说明</w:t>
          </w:r>
        </w:p>
        <w:sdt>
          <w:sdtPr>
            <w:rPr>
              <w:szCs w:val="21"/>
            </w:rPr>
            <w:alias w:val="货币资金的说明"/>
            <w:tag w:val="_GBC_672a863055084dfabbc1ba40f04a68b4"/>
            <w:id w:val="34111831"/>
            <w:lock w:val="sdtLocked"/>
            <w:placeholder>
              <w:docPart w:val="GBC22222222222222222222222222222"/>
            </w:placeholder>
          </w:sdtPr>
          <w:sdtContent>
            <w:p w:rsidR="001351B8" w:rsidRDefault="009320B5" w:rsidP="001351B8">
              <w:r>
                <w:rPr>
                  <w:rFonts w:hint="eastAsia"/>
                </w:rPr>
                <w:t>期末其他货币资金余额中</w:t>
              </w:r>
              <w:r w:rsidRPr="000E52EE">
                <w:rPr>
                  <w:rFonts w:hint="eastAsia"/>
                </w:rPr>
                <w:t>有256,329,043.41元</w:t>
              </w:r>
              <w:r>
                <w:rPr>
                  <w:rFonts w:hint="eastAsia"/>
                </w:rPr>
                <w:t>使用受限，主要用于汇票及信用证保证金。该受限资金在编制现金流量表时不计入现金及现金等价物。</w:t>
              </w:r>
            </w:p>
            <w:p w:rsidR="001351B8" w:rsidRDefault="00A566F9">
              <w:pPr>
                <w:rPr>
                  <w:szCs w:val="21"/>
                </w:rPr>
              </w:pPr>
            </w:p>
          </w:sdtContent>
        </w:sdt>
        <w:p w:rsidR="001351B8" w:rsidRDefault="00A566F9">
          <w:pPr>
            <w:rPr>
              <w:szCs w:val="21"/>
            </w:rPr>
          </w:pPr>
        </w:p>
      </w:sdtContent>
    </w:sdt>
    <w:p w:rsidR="001351B8" w:rsidRPr="000E52EE" w:rsidRDefault="009320B5" w:rsidP="009320B5">
      <w:pPr>
        <w:pStyle w:val="3"/>
        <w:numPr>
          <w:ilvl w:val="0"/>
          <w:numId w:val="63"/>
        </w:numPr>
      </w:pPr>
      <w:r w:rsidRPr="000E52EE">
        <w:rPr>
          <w:rFonts w:hint="eastAsia"/>
        </w:rPr>
        <w:t>以公允价值计量且其变动计入当期损益的金融资产</w:t>
      </w:r>
    </w:p>
    <w:sdt>
      <w:sdtPr>
        <w:alias w:val="是否适用：以公允价值计量且其变动计入当期损益的金融资产[双击切换]"/>
        <w:tag w:val="_GBC_eec74964607b480ba31c944ab5ce1e9f"/>
        <w:id w:val="3411183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hint="eastAsia"/>
          <w:b/>
          <w:bCs/>
          <w:szCs w:val="21"/>
        </w:rPr>
        <w:alias w:val="模块:交易性金融资产情况"/>
        <w:tag w:val="_SEC_5bfed8c02b82475da6eaa9301fcb7dc1"/>
        <w:id w:val="34111846"/>
        <w:lock w:val="sdtLocked"/>
        <w:placeholder>
          <w:docPart w:val="GBC22222222222222222222222222222"/>
        </w:placeholder>
      </w:sdtPr>
      <w:sdtEndPr>
        <w:rPr>
          <w:b w:val="0"/>
          <w:bCs w:val="0"/>
          <w:szCs w:val="24"/>
        </w:rPr>
      </w:sdtEndPr>
      <w:sdtContent>
        <w:p w:rsidR="001351B8" w:rsidRDefault="009320B5">
          <w:pPr>
            <w:jc w:val="right"/>
            <w:rPr>
              <w:szCs w:val="21"/>
            </w:rPr>
          </w:pPr>
          <w:r>
            <w:rPr>
              <w:rFonts w:hint="eastAsia"/>
              <w:szCs w:val="21"/>
            </w:rPr>
            <w:t>单位：</w:t>
          </w:r>
          <w:sdt>
            <w:sdtPr>
              <w:rPr>
                <w:rFonts w:hint="eastAsia"/>
                <w:szCs w:val="21"/>
              </w:rPr>
              <w:alias w:val="单位：财务附注：以公允价值计量且其变动计入当期损益的金融资产"/>
              <w:tag w:val="_GBC_9da9f891eacc4cc2b786b418434362cc"/>
              <w:id w:val="34111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38e4edf757f143ff86a911fa78bf9fbf"/>
              <w:id w:val="341118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3"/>
            <w:gridCol w:w="2897"/>
            <w:gridCol w:w="3019"/>
          </w:tblGrid>
          <w:tr w:rsidR="001351B8" w:rsidTr="0091107D">
            <w:tc>
              <w:tcPr>
                <w:tcW w:w="1731"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lastRenderedPageBreak/>
                  <w:t>项目</w:t>
                </w:r>
              </w:p>
            </w:tc>
            <w:tc>
              <w:tcPr>
                <w:tcW w:w="1601"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期末余额</w:t>
                </w:r>
              </w:p>
            </w:tc>
            <w:tc>
              <w:tcPr>
                <w:tcW w:w="1668"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期初余额</w:t>
                </w:r>
              </w:p>
            </w:tc>
          </w:tr>
          <w:tr w:rsidR="001351B8" w:rsidTr="0091107D">
            <w:tc>
              <w:tcPr>
                <w:tcW w:w="1731" w:type="pct"/>
                <w:tcBorders>
                  <w:top w:val="single" w:sz="4" w:space="0" w:color="auto"/>
                  <w:left w:val="single" w:sz="4" w:space="0" w:color="auto"/>
                  <w:bottom w:val="single" w:sz="4" w:space="0" w:color="auto"/>
                  <w:right w:val="single" w:sz="4" w:space="0" w:color="auto"/>
                </w:tcBorders>
              </w:tcPr>
              <w:p w:rsidR="001351B8" w:rsidRDefault="009320B5">
                <w:r>
                  <w:rPr>
                    <w:rFonts w:hint="eastAsia"/>
                  </w:rPr>
                  <w:t>交易性金融资产</w:t>
                </w:r>
              </w:p>
            </w:tc>
            <w:sdt>
              <w:sdtPr>
                <w:rPr>
                  <w:szCs w:val="21"/>
                </w:rPr>
                <w:alias w:val="交易性金融资产"/>
                <w:tag w:val="_GBC_13ef81d37f81450fbcaf1f6e1326d974"/>
                <w:id w:val="34111836"/>
                <w:lock w:val="sdtLocked"/>
              </w:sdtPr>
              <w:sdtContent>
                <w:tc>
                  <w:tcPr>
                    <w:tcW w:w="1601"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26,562,400.00</w:t>
                    </w:r>
                  </w:p>
                </w:tc>
              </w:sdtContent>
            </w:sdt>
            <w:sdt>
              <w:sdtPr>
                <w:rPr>
                  <w:szCs w:val="21"/>
                </w:rPr>
                <w:alias w:val="交易性金融资产"/>
                <w:tag w:val="_GBC_66ea7de90f664c8f8ed3483056b22af3"/>
                <w:id w:val="34111837"/>
                <w:lock w:val="sdtLocked"/>
              </w:sdtPr>
              <w:sdtContent>
                <w:tc>
                  <w:tcPr>
                    <w:tcW w:w="1668"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color w:val="008000"/>
                        <w:szCs w:val="21"/>
                      </w:rPr>
                    </w:pPr>
                    <w:r>
                      <w:rPr>
                        <w:szCs w:val="21"/>
                      </w:rPr>
                      <w:t>32,869,517.43</w:t>
                    </w:r>
                  </w:p>
                </w:tc>
              </w:sdtContent>
            </w:sdt>
          </w:tr>
          <w:tr w:rsidR="001351B8" w:rsidTr="0091107D">
            <w:tc>
              <w:tcPr>
                <w:tcW w:w="1731"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rPr>
                    <w:szCs w:val="21"/>
                  </w:rPr>
                </w:pPr>
                <w:r>
                  <w:rPr>
                    <w:rFonts w:hint="eastAsia"/>
                    <w:szCs w:val="21"/>
                  </w:rPr>
                  <w:t>其中：债务工具投资</w:t>
                </w:r>
              </w:p>
            </w:tc>
            <w:sdt>
              <w:sdtPr>
                <w:rPr>
                  <w:szCs w:val="21"/>
                </w:rPr>
                <w:alias w:val="交易性金融资产中的债券投资"/>
                <w:tag w:val="_GBC_732a7d79bac64d2eb0a777250dae8781"/>
                <w:id w:val="34111838"/>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1351B8" w:rsidRDefault="009320B5">
                    <w:pPr>
                      <w:jc w:val="right"/>
                      <w:rPr>
                        <w:szCs w:val="21"/>
                      </w:rPr>
                    </w:pPr>
                    <w:r>
                      <w:rPr>
                        <w:rFonts w:hint="eastAsia"/>
                        <w:color w:val="333399"/>
                      </w:rPr>
                      <w:t xml:space="preserve">　</w:t>
                    </w:r>
                  </w:p>
                </w:tc>
              </w:sdtContent>
            </w:sdt>
            <w:sdt>
              <w:sdtPr>
                <w:rPr>
                  <w:szCs w:val="21"/>
                </w:rPr>
                <w:alias w:val="交易性金融资产中的债券投资"/>
                <w:tag w:val="_GBC_194cbad120e548fabf3766090002ff04"/>
                <w:id w:val="34111839"/>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szCs w:val="21"/>
                      </w:rPr>
                    </w:pPr>
                    <w:r>
                      <w:rPr>
                        <w:rFonts w:hint="eastAsia"/>
                        <w:color w:val="333399"/>
                      </w:rPr>
                      <w:t xml:space="preserve">　</w:t>
                    </w:r>
                  </w:p>
                </w:tc>
              </w:sdtContent>
            </w:sdt>
          </w:tr>
          <w:tr w:rsidR="001351B8" w:rsidTr="0091107D">
            <w:tc>
              <w:tcPr>
                <w:tcW w:w="1731"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ind w:firstLineChars="300" w:firstLine="630"/>
                  <w:rPr>
                    <w:szCs w:val="21"/>
                  </w:rPr>
                </w:pPr>
                <w:r>
                  <w:rPr>
                    <w:rFonts w:hint="eastAsia"/>
                    <w:szCs w:val="21"/>
                  </w:rPr>
                  <w:t>权益工具投资</w:t>
                </w:r>
              </w:p>
            </w:tc>
            <w:sdt>
              <w:sdtPr>
                <w:rPr>
                  <w:szCs w:val="21"/>
                </w:rPr>
                <w:alias w:val="交易性金融资产中的权益工具投资"/>
                <w:tag w:val="_GBC_0500ab12d3254969941db73fe0bee805"/>
                <w:id w:val="34111840"/>
                <w:lock w:val="sdtLocked"/>
              </w:sdtPr>
              <w:sdtContent>
                <w:tc>
                  <w:tcPr>
                    <w:tcW w:w="1601" w:type="pct"/>
                    <w:tcBorders>
                      <w:top w:val="single" w:sz="4" w:space="0" w:color="auto"/>
                      <w:left w:val="single" w:sz="4" w:space="0" w:color="auto"/>
                      <w:bottom w:val="single" w:sz="4" w:space="0" w:color="auto"/>
                      <w:right w:val="single" w:sz="4" w:space="0" w:color="auto"/>
                    </w:tcBorders>
                  </w:tcPr>
                  <w:p w:rsidR="001351B8" w:rsidRDefault="009320B5">
                    <w:pPr>
                      <w:jc w:val="right"/>
                      <w:rPr>
                        <w:szCs w:val="21"/>
                      </w:rPr>
                    </w:pPr>
                    <w:r>
                      <w:rPr>
                        <w:szCs w:val="21"/>
                      </w:rPr>
                      <w:t>26,562,400.00</w:t>
                    </w:r>
                  </w:p>
                </w:tc>
              </w:sdtContent>
            </w:sdt>
            <w:sdt>
              <w:sdtPr>
                <w:rPr>
                  <w:szCs w:val="21"/>
                </w:rPr>
                <w:alias w:val="交易性金融资产中的权益工具投资"/>
                <w:tag w:val="_GBC_00920cfed6fb42bba316105a858fdce0"/>
                <w:id w:val="34111841"/>
                <w:lock w:val="sdtLocked"/>
              </w:sdtPr>
              <w:sdtContent>
                <w:tc>
                  <w:tcPr>
                    <w:tcW w:w="1668"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szCs w:val="21"/>
                      </w:rPr>
                    </w:pPr>
                    <w:r>
                      <w:rPr>
                        <w:szCs w:val="21"/>
                      </w:rPr>
                      <w:t>32,869,517.43</w:t>
                    </w:r>
                  </w:p>
                </w:tc>
              </w:sdtContent>
            </w:sdt>
          </w:tr>
          <w:tr w:rsidR="001351B8" w:rsidTr="0091107D">
            <w:tc>
              <w:tcPr>
                <w:tcW w:w="1731"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rPr>
                    <w:szCs w:val="21"/>
                  </w:rPr>
                </w:pPr>
                <w:r>
                  <w:rPr>
                    <w:rFonts w:hint="eastAsia"/>
                    <w:szCs w:val="21"/>
                  </w:rPr>
                  <w:t>指定以公允价值计量且其变动计入当期损益的金融资产</w:t>
                </w:r>
              </w:p>
            </w:tc>
            <w:sdt>
              <w:sdtPr>
                <w:rPr>
                  <w:szCs w:val="21"/>
                </w:rPr>
                <w:alias w:val="指定为以公允价值计量且其变动计入当期损益的金融资产"/>
                <w:tag w:val="_GBC_ae0184dc9d97461194ad84997c0fe48b"/>
                <w:id w:val="34111842"/>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rFonts w:hint="eastAsia"/>
                        <w:color w:val="333399"/>
                        <w:szCs w:val="21"/>
                      </w:rPr>
                      <w:t xml:space="preserve">　</w:t>
                    </w:r>
                  </w:p>
                </w:tc>
              </w:sdtContent>
            </w:sdt>
            <w:sdt>
              <w:sdtPr>
                <w:rPr>
                  <w:szCs w:val="21"/>
                </w:rPr>
                <w:alias w:val="指定为以公允价值计量且其变动计入当期损益的金融资产"/>
                <w:tag w:val="_GBC_497ebd2b0a7a4624a47007eddebaf813"/>
                <w:id w:val="34111843"/>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color w:val="008000"/>
                        <w:szCs w:val="21"/>
                      </w:rPr>
                    </w:pPr>
                    <w:r>
                      <w:rPr>
                        <w:rFonts w:hint="eastAsia"/>
                        <w:color w:val="333399"/>
                        <w:szCs w:val="21"/>
                      </w:rPr>
                      <w:t xml:space="preserve">　</w:t>
                    </w:r>
                  </w:p>
                </w:tc>
              </w:sdtContent>
            </w:sdt>
          </w:tr>
          <w:tr w:rsidR="001351B8" w:rsidTr="0091107D">
            <w:tc>
              <w:tcPr>
                <w:tcW w:w="1731"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合计</w:t>
                </w:r>
              </w:p>
            </w:tc>
            <w:sdt>
              <w:sdtPr>
                <w:rPr>
                  <w:szCs w:val="21"/>
                </w:rPr>
                <w:alias w:val="以公允价值计量且其变动计入当期损益的金融资产"/>
                <w:tag w:val="_GBC_a433d31759f2461f8c3c5c37b825bf67"/>
                <w:id w:val="34111844"/>
                <w:lock w:val="sdtLocked"/>
              </w:sdtPr>
              <w:sdtContent>
                <w:tc>
                  <w:tcPr>
                    <w:tcW w:w="1601"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color w:val="008000"/>
                        <w:szCs w:val="21"/>
                      </w:rPr>
                    </w:pPr>
                    <w:r>
                      <w:rPr>
                        <w:szCs w:val="21"/>
                      </w:rPr>
                      <w:t>26,562,400.00</w:t>
                    </w:r>
                  </w:p>
                </w:tc>
              </w:sdtContent>
            </w:sdt>
            <w:sdt>
              <w:sdtPr>
                <w:rPr>
                  <w:szCs w:val="21"/>
                </w:rPr>
                <w:alias w:val="以公允价值计量且其变动计入当期损益的金融资产"/>
                <w:tag w:val="_GBC_5d8381cb09a5428281cb1fa90638cbc6"/>
                <w:id w:val="34111845"/>
                <w:lock w:val="sdtLocked"/>
              </w:sdtPr>
              <w:sdtContent>
                <w:tc>
                  <w:tcPr>
                    <w:tcW w:w="1668"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color w:val="008000"/>
                        <w:szCs w:val="21"/>
                      </w:rPr>
                    </w:pPr>
                    <w:r>
                      <w:rPr>
                        <w:szCs w:val="21"/>
                      </w:rPr>
                      <w:t>32,869,517.43</w:t>
                    </w:r>
                  </w:p>
                </w:tc>
              </w:sdtContent>
            </w:sdt>
          </w:tr>
        </w:tbl>
        <w:p w:rsidR="001351B8" w:rsidRDefault="00A566F9"/>
      </w:sdtContent>
    </w:sdt>
    <w:sdt>
      <w:sdtPr>
        <w:rPr>
          <w:rFonts w:hint="eastAsia"/>
          <w:szCs w:val="21"/>
        </w:rPr>
        <w:alias w:val="模块:套期工具及对相关套期交易的说明：clcid-pte:Tao..."/>
        <w:tag w:val="_SEC_0c16823d79514d1e99c640658225dd1a"/>
        <w:id w:val="34111848"/>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其他</w:t>
          </w:r>
          <w:r>
            <w:rPr>
              <w:szCs w:val="21"/>
            </w:rPr>
            <w:t>说明</w:t>
          </w:r>
          <w:r>
            <w:rPr>
              <w:rFonts w:hint="eastAsia"/>
              <w:szCs w:val="21"/>
            </w:rPr>
            <w:t>：</w:t>
          </w:r>
        </w:p>
        <w:sdt>
          <w:sdtPr>
            <w:rPr>
              <w:szCs w:val="21"/>
            </w:rPr>
            <w:alias w:val="以公允价值计量且其变动计入当期损益的金融资产的说明"/>
            <w:tag w:val="_GBC_b9f2b37df9214eb8b465f15be2719044"/>
            <w:id w:val="34111847"/>
            <w:lock w:val="sdtLocked"/>
            <w:placeholder>
              <w:docPart w:val="GBC22222222222222222222222222222"/>
            </w:placeholder>
          </w:sdtPr>
          <w:sdtContent>
            <w:p w:rsidR="001351B8" w:rsidRDefault="009320B5" w:rsidP="001351B8">
              <w:pPr>
                <w:ind w:firstLineChars="200" w:firstLine="420"/>
              </w:pPr>
              <w:r>
                <w:rPr>
                  <w:rFonts w:hint="eastAsia"/>
                </w:rPr>
                <w:t>公司期末无变现受限制的交易性金融资产。</w:t>
              </w:r>
            </w:p>
            <w:p w:rsidR="001351B8" w:rsidRDefault="00A566F9">
              <w:pPr>
                <w:rPr>
                  <w:szCs w:val="21"/>
                </w:rPr>
              </w:pPr>
            </w:p>
          </w:sdtContent>
        </w:sdt>
      </w:sdtContent>
    </w:sdt>
    <w:p w:rsidR="001351B8" w:rsidRDefault="001351B8">
      <w:pPr>
        <w:snapToGrid w:val="0"/>
        <w:spacing w:line="240" w:lineRule="atLeast"/>
        <w:ind w:left="1470" w:rightChars="12" w:right="25" w:hangingChars="700" w:hanging="1470"/>
        <w:rPr>
          <w:szCs w:val="21"/>
        </w:rPr>
      </w:pPr>
    </w:p>
    <w:sdt>
      <w:sdtPr>
        <w:rPr>
          <w:rFonts w:ascii="宋体" w:hAnsi="宋体" w:cs="宋体" w:hint="eastAsia"/>
          <w:b w:val="0"/>
          <w:bCs w:val="0"/>
          <w:kern w:val="0"/>
          <w:szCs w:val="21"/>
        </w:rPr>
        <w:alias w:val="模块:衍生金融资产"/>
        <w:tag w:val="_SEC_2f4f1660c2f84fe39c4b376a5cc1b1a7"/>
        <w:id w:val="34111850"/>
        <w:lock w:val="sdtLocked"/>
        <w:placeholder>
          <w:docPart w:val="GBC22222222222222222222222222222"/>
        </w:placeholder>
      </w:sdtPr>
      <w:sdtContent>
        <w:p w:rsidR="001351B8" w:rsidRDefault="009320B5" w:rsidP="009320B5">
          <w:pPr>
            <w:pStyle w:val="3"/>
            <w:numPr>
              <w:ilvl w:val="0"/>
              <w:numId w:val="63"/>
            </w:numPr>
            <w:rPr>
              <w:szCs w:val="21"/>
            </w:rPr>
          </w:pPr>
          <w:r>
            <w:rPr>
              <w:rFonts w:hint="eastAsia"/>
              <w:szCs w:val="21"/>
            </w:rPr>
            <w:t>衍生金融资产</w:t>
          </w:r>
        </w:p>
        <w:sdt>
          <w:sdtPr>
            <w:alias w:val="是否适用：衍生金融资产[双击切换]"/>
            <w:tag w:val="_GBC_d17bfaab262c4a499d0afca62045c5e0"/>
            <w:id w:val="3411184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spacing w:line="240" w:lineRule="atLeast"/>
            <w:ind w:left="1470" w:rightChars="12" w:right="25" w:hangingChars="700" w:hanging="1470"/>
            <w:rPr>
              <w:szCs w:val="21"/>
            </w:rPr>
          </w:pPr>
        </w:p>
      </w:sdtContent>
    </w:sdt>
    <w:p w:rsidR="001351B8" w:rsidRDefault="001351B8">
      <w:pPr>
        <w:snapToGrid w:val="0"/>
        <w:spacing w:line="240" w:lineRule="atLeast"/>
        <w:ind w:rightChars="12" w:right="25"/>
        <w:rPr>
          <w:szCs w:val="21"/>
        </w:rPr>
      </w:pPr>
    </w:p>
    <w:p w:rsidR="001351B8" w:rsidRDefault="009320B5" w:rsidP="009320B5">
      <w:pPr>
        <w:pStyle w:val="3"/>
        <w:numPr>
          <w:ilvl w:val="0"/>
          <w:numId w:val="63"/>
        </w:numPr>
      </w:pPr>
      <w:r>
        <w:rPr>
          <w:rFonts w:hint="eastAsia"/>
        </w:rPr>
        <w:t>应收票据</w:t>
      </w:r>
    </w:p>
    <w:sdt>
      <w:sdtPr>
        <w:rPr>
          <w:rFonts w:asciiTheme="minorHAnsi" w:hAnsiTheme="minorHAnsi" w:cs="宋体" w:hint="eastAsia"/>
          <w:b w:val="0"/>
          <w:bCs w:val="0"/>
          <w:kern w:val="0"/>
          <w:szCs w:val="22"/>
        </w:rPr>
        <w:alias w:val="模块:应收票据分类"/>
        <w:tag w:val="_SEC_1f300ca8b7cf4001a88617f42e0db878"/>
        <w:id w:val="34111860"/>
        <w:lock w:val="sdtLocked"/>
        <w:placeholder>
          <w:docPart w:val="GBC22222222222222222222222222222"/>
        </w:placeholder>
      </w:sdtPr>
      <w:sdtEndPr>
        <w:rPr>
          <w:rFonts w:ascii="Times New Roman" w:hAnsi="Times New Roman" w:cs="Times New Roman"/>
          <w:color w:val="008000"/>
          <w:kern w:val="2"/>
          <w:szCs w:val="24"/>
        </w:rPr>
      </w:sdtEndPr>
      <w:sdtContent>
        <w:p w:rsidR="001351B8" w:rsidRDefault="009320B5" w:rsidP="009320B5">
          <w:pPr>
            <w:pStyle w:val="4"/>
            <w:numPr>
              <w:ilvl w:val="3"/>
              <w:numId w:val="64"/>
            </w:numPr>
          </w:pPr>
          <w:r>
            <w:rPr>
              <w:rFonts w:hint="eastAsia"/>
            </w:rPr>
            <w:t>应收票据分类列示</w:t>
          </w:r>
        </w:p>
        <w:sdt>
          <w:sdtPr>
            <w:alias w:val="是否适用：应收票据分类列示[双击切换]"/>
            <w:tag w:val="_GBC_bdf010020d484a01ae60c52d7465a06a"/>
            <w:id w:val="3411185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341118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34111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63" w:type="pct"/>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65"/>
            <w:gridCol w:w="3146"/>
            <w:gridCol w:w="2894"/>
          </w:tblGrid>
          <w:tr w:rsidR="001351B8" w:rsidTr="0091107D">
            <w:trPr>
              <w:cantSplit/>
            </w:trPr>
            <w:tc>
              <w:tcPr>
                <w:tcW w:w="1646" w:type="pct"/>
                <w:vAlign w:val="center"/>
              </w:tcPr>
              <w:p w:rsidR="001351B8" w:rsidRDefault="009320B5">
                <w:pPr>
                  <w:autoSpaceDE w:val="0"/>
                  <w:autoSpaceDN w:val="0"/>
                  <w:adjustRightInd w:val="0"/>
                  <w:snapToGrid w:val="0"/>
                  <w:spacing w:line="240" w:lineRule="atLeast"/>
                  <w:jc w:val="center"/>
                  <w:rPr>
                    <w:szCs w:val="21"/>
                  </w:rPr>
                </w:pPr>
                <w:r>
                  <w:rPr>
                    <w:rFonts w:hint="eastAsia"/>
                    <w:szCs w:val="21"/>
                  </w:rPr>
                  <w:t>项目</w:t>
                </w:r>
              </w:p>
            </w:tc>
            <w:tc>
              <w:tcPr>
                <w:tcW w:w="1747" w:type="pct"/>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期末余额</w:t>
                </w:r>
              </w:p>
            </w:tc>
            <w:tc>
              <w:tcPr>
                <w:tcW w:w="1607" w:type="pct"/>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期初余额</w:t>
                </w:r>
              </w:p>
            </w:tc>
          </w:tr>
          <w:tr w:rsidR="001351B8" w:rsidTr="0091107D">
            <w:trPr>
              <w:cantSplit/>
            </w:trPr>
            <w:tc>
              <w:tcPr>
                <w:tcW w:w="1646" w:type="pct"/>
              </w:tcPr>
              <w:p w:rsidR="001351B8" w:rsidRDefault="009320B5">
                <w:pPr>
                  <w:autoSpaceDE w:val="0"/>
                  <w:autoSpaceDN w:val="0"/>
                  <w:adjustRightInd w:val="0"/>
                  <w:snapToGrid w:val="0"/>
                  <w:spacing w:line="240" w:lineRule="atLeast"/>
                  <w:rPr>
                    <w:szCs w:val="21"/>
                  </w:rPr>
                </w:pPr>
                <w:r>
                  <w:rPr>
                    <w:rFonts w:hint="eastAsia"/>
                    <w:szCs w:val="21"/>
                  </w:rPr>
                  <w:t>银行承兑票据</w:t>
                </w:r>
              </w:p>
            </w:tc>
            <w:sdt>
              <w:sdtPr>
                <w:rPr>
                  <w:szCs w:val="21"/>
                </w:rPr>
                <w:alias w:val="银行承兑票据"/>
                <w:tag w:val="_GBC_d8b1c41625c54163a5945d18330a0235"/>
                <w:id w:val="34111854"/>
                <w:lock w:val="sdtLocked"/>
              </w:sdtPr>
              <w:sdtContent>
                <w:tc>
                  <w:tcPr>
                    <w:tcW w:w="1747" w:type="pct"/>
                  </w:tcPr>
                  <w:p w:rsidR="001351B8" w:rsidRDefault="009320B5">
                    <w:pPr>
                      <w:ind w:right="13"/>
                      <w:jc w:val="right"/>
                      <w:rPr>
                        <w:szCs w:val="21"/>
                      </w:rPr>
                    </w:pPr>
                    <w:r>
                      <w:rPr>
                        <w:szCs w:val="21"/>
                      </w:rPr>
                      <w:t>1,730,949,650.22</w:t>
                    </w:r>
                  </w:p>
                </w:tc>
              </w:sdtContent>
            </w:sdt>
            <w:sdt>
              <w:sdtPr>
                <w:rPr>
                  <w:szCs w:val="21"/>
                </w:rPr>
                <w:alias w:val="银行承兑票据"/>
                <w:tag w:val="_GBC_1cd317d1d34043719c4b257a329af700"/>
                <w:id w:val="34111855"/>
                <w:lock w:val="sdtLocked"/>
              </w:sdtPr>
              <w:sdtContent>
                <w:tc>
                  <w:tcPr>
                    <w:tcW w:w="1607" w:type="pct"/>
                  </w:tcPr>
                  <w:p w:rsidR="001351B8" w:rsidRDefault="009320B5">
                    <w:pPr>
                      <w:ind w:right="13"/>
                      <w:jc w:val="right"/>
                      <w:rPr>
                        <w:szCs w:val="21"/>
                      </w:rPr>
                    </w:pPr>
                    <w:r>
                      <w:rPr>
                        <w:szCs w:val="21"/>
                      </w:rPr>
                      <w:t>1,751,020,602.49</w:t>
                    </w:r>
                  </w:p>
                </w:tc>
              </w:sdtContent>
            </w:sdt>
          </w:tr>
          <w:tr w:rsidR="001351B8" w:rsidTr="0091107D">
            <w:trPr>
              <w:cantSplit/>
            </w:trPr>
            <w:tc>
              <w:tcPr>
                <w:tcW w:w="1646" w:type="pct"/>
              </w:tcPr>
              <w:p w:rsidR="001351B8" w:rsidRDefault="009320B5">
                <w:pPr>
                  <w:autoSpaceDE w:val="0"/>
                  <w:autoSpaceDN w:val="0"/>
                  <w:adjustRightInd w:val="0"/>
                  <w:snapToGrid w:val="0"/>
                  <w:spacing w:line="240" w:lineRule="atLeast"/>
                  <w:rPr>
                    <w:szCs w:val="21"/>
                  </w:rPr>
                </w:pPr>
                <w:r>
                  <w:rPr>
                    <w:rFonts w:hint="eastAsia"/>
                    <w:szCs w:val="21"/>
                  </w:rPr>
                  <w:t>商业承兑票据</w:t>
                </w:r>
              </w:p>
            </w:tc>
            <w:sdt>
              <w:sdtPr>
                <w:rPr>
                  <w:szCs w:val="21"/>
                </w:rPr>
                <w:alias w:val="商业承兑票据"/>
                <w:tag w:val="_GBC_d6282f4b6037484683200513e39298a1"/>
                <w:id w:val="34111856"/>
                <w:lock w:val="sdtLocked"/>
              </w:sdtPr>
              <w:sdtContent>
                <w:tc>
                  <w:tcPr>
                    <w:tcW w:w="1747" w:type="pct"/>
                  </w:tcPr>
                  <w:p w:rsidR="001351B8" w:rsidRDefault="009320B5">
                    <w:pPr>
                      <w:ind w:right="13"/>
                      <w:jc w:val="right"/>
                      <w:rPr>
                        <w:szCs w:val="21"/>
                      </w:rPr>
                    </w:pPr>
                    <w:r>
                      <w:rPr>
                        <w:szCs w:val="21"/>
                      </w:rPr>
                      <w:t>390,877,331.92</w:t>
                    </w:r>
                  </w:p>
                </w:tc>
              </w:sdtContent>
            </w:sdt>
            <w:sdt>
              <w:sdtPr>
                <w:rPr>
                  <w:szCs w:val="21"/>
                </w:rPr>
                <w:alias w:val="商业承兑票据"/>
                <w:tag w:val="_GBC_f8ba635008854c9fb0db0c29ff56c380"/>
                <w:id w:val="34111857"/>
                <w:lock w:val="sdtLocked"/>
              </w:sdtPr>
              <w:sdtContent>
                <w:tc>
                  <w:tcPr>
                    <w:tcW w:w="1607" w:type="pct"/>
                  </w:tcPr>
                  <w:p w:rsidR="001351B8" w:rsidRDefault="009320B5">
                    <w:pPr>
                      <w:ind w:right="13"/>
                      <w:jc w:val="right"/>
                      <w:rPr>
                        <w:szCs w:val="21"/>
                      </w:rPr>
                    </w:pPr>
                    <w:r>
                      <w:rPr>
                        <w:szCs w:val="21"/>
                      </w:rPr>
                      <w:t>290,830,301.58</w:t>
                    </w:r>
                  </w:p>
                </w:tc>
              </w:sdtContent>
            </w:sdt>
          </w:tr>
          <w:tr w:rsidR="001351B8" w:rsidTr="0091107D">
            <w:trPr>
              <w:cantSplit/>
            </w:trPr>
            <w:tc>
              <w:tcPr>
                <w:tcW w:w="1646" w:type="pct"/>
                <w:vAlign w:val="center"/>
              </w:tcPr>
              <w:p w:rsidR="001351B8" w:rsidRDefault="009320B5">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收票据"/>
                <w:tag w:val="_GBC_2dbbe715a46845069236283725b620ea"/>
                <w:id w:val="34111858"/>
                <w:lock w:val="sdtLocked"/>
              </w:sdtPr>
              <w:sdtContent>
                <w:tc>
                  <w:tcPr>
                    <w:tcW w:w="1747" w:type="pct"/>
                  </w:tcPr>
                  <w:p w:rsidR="001351B8" w:rsidRDefault="009320B5">
                    <w:pPr>
                      <w:jc w:val="right"/>
                      <w:rPr>
                        <w:color w:val="008000"/>
                        <w:szCs w:val="21"/>
                      </w:rPr>
                    </w:pPr>
                    <w:r>
                      <w:rPr>
                        <w:szCs w:val="21"/>
                      </w:rPr>
                      <w:t>2,121,826,982.14</w:t>
                    </w:r>
                  </w:p>
                </w:tc>
              </w:sdtContent>
            </w:sdt>
            <w:sdt>
              <w:sdtPr>
                <w:rPr>
                  <w:szCs w:val="21"/>
                </w:rPr>
                <w:alias w:val="应收票据"/>
                <w:tag w:val="_GBC_88d73d61a23147358d8de9b656100b06"/>
                <w:id w:val="34111859"/>
                <w:lock w:val="sdtLocked"/>
              </w:sdtPr>
              <w:sdtContent>
                <w:tc>
                  <w:tcPr>
                    <w:tcW w:w="1607" w:type="pct"/>
                  </w:tcPr>
                  <w:p w:rsidR="001351B8" w:rsidRDefault="009320B5">
                    <w:pPr>
                      <w:autoSpaceDE w:val="0"/>
                      <w:autoSpaceDN w:val="0"/>
                      <w:adjustRightInd w:val="0"/>
                      <w:jc w:val="right"/>
                      <w:rPr>
                        <w:color w:val="008000"/>
                        <w:szCs w:val="21"/>
                      </w:rPr>
                    </w:pPr>
                    <w:r>
                      <w:rPr>
                        <w:szCs w:val="21"/>
                      </w:rPr>
                      <w:t>2,041,850,904.07</w:t>
                    </w:r>
                  </w:p>
                </w:tc>
              </w:sdtContent>
            </w:sdt>
          </w:tr>
        </w:tbl>
      </w:sdtContent>
    </w:sdt>
    <w:p w:rsidR="001351B8" w:rsidRDefault="001351B8">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SEC_afe91726520542c7ad872dda4411e582"/>
        <w:id w:val="34111862"/>
        <w:lock w:val="sdtLocked"/>
        <w:placeholder>
          <w:docPart w:val="GBC22222222222222222222222222222"/>
        </w:placeholder>
      </w:sdtPr>
      <w:sdtEndPr>
        <w:rPr>
          <w:rFonts w:ascii="Times New Roman" w:hAnsi="Times New Roman" w:cs="Times New Roman"/>
          <w:kern w:val="2"/>
          <w:szCs w:val="24"/>
        </w:rPr>
      </w:sdtEndPr>
      <w:sdtContent>
        <w:p w:rsidR="001351B8" w:rsidRDefault="009320B5" w:rsidP="009320B5">
          <w:pPr>
            <w:pStyle w:val="4"/>
            <w:numPr>
              <w:ilvl w:val="3"/>
              <w:numId w:val="64"/>
            </w:numPr>
          </w:pPr>
          <w:r>
            <w:t>期末公司已</w:t>
          </w:r>
          <w:r>
            <w:rPr>
              <w:rFonts w:hint="eastAsia"/>
            </w:rPr>
            <w:t>质押</w:t>
          </w:r>
          <w:r>
            <w:t>的应收票据</w:t>
          </w:r>
        </w:p>
        <w:sdt>
          <w:sdtPr>
            <w:alias w:val="是否适用：期末公司已质押的应收票据[双击切换]"/>
            <w:tag w:val="_GBC_5281ffb2b9304a49a6db0c913bbaac53"/>
            <w:id w:val="34111861"/>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SEC_32ed61fa45bb4a5d909ee29836c5f190"/>
        <w:id w:val="34111872"/>
        <w:lock w:val="sdtLocked"/>
        <w:placeholder>
          <w:docPart w:val="GBC22222222222222222222222222222"/>
        </w:placeholder>
      </w:sdtPr>
      <w:sdtEndPr>
        <w:rPr>
          <w:rFonts w:ascii="Times New Roman" w:hAnsi="Times New Roman" w:cs="Times New Roman"/>
          <w:kern w:val="2"/>
          <w:szCs w:val="24"/>
        </w:rPr>
      </w:sdtEndPr>
      <w:sdtContent>
        <w:p w:rsidR="001351B8" w:rsidRPr="004E348C" w:rsidRDefault="009320B5" w:rsidP="009320B5">
          <w:pPr>
            <w:pStyle w:val="4"/>
            <w:numPr>
              <w:ilvl w:val="3"/>
              <w:numId w:val="64"/>
            </w:numPr>
            <w:jc w:val="left"/>
          </w:pPr>
          <w:r w:rsidRPr="004E348C">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411186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341118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341118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877"/>
            <w:gridCol w:w="3050"/>
            <w:gridCol w:w="3122"/>
          </w:tblGrid>
          <w:tr w:rsidR="001351B8" w:rsidTr="0091107D">
            <w:tc>
              <w:tcPr>
                <w:tcW w:w="1590" w:type="pct"/>
                <w:tcBorders>
                  <w:top w:val="single" w:sz="4" w:space="0" w:color="auto"/>
                  <w:left w:val="single" w:sz="4"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项目</w:t>
                </w:r>
              </w:p>
            </w:tc>
            <w:tc>
              <w:tcPr>
                <w:tcW w:w="1685" w:type="pc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期末终止确认金额</w:t>
                </w:r>
              </w:p>
            </w:tc>
            <w:tc>
              <w:tcPr>
                <w:tcW w:w="1725" w:type="pct"/>
                <w:tcBorders>
                  <w:top w:val="single" w:sz="4" w:space="0" w:color="auto"/>
                  <w:left w:val="single" w:sz="6" w:space="0" w:color="auto"/>
                  <w:bottom w:val="single" w:sz="6" w:space="0" w:color="auto"/>
                  <w:right w:val="single" w:sz="4" w:space="0" w:color="auto"/>
                </w:tcBorders>
                <w:shd w:val="clear" w:color="auto" w:fill="auto"/>
                <w:vAlign w:val="center"/>
              </w:tcPr>
              <w:p w:rsidR="001351B8" w:rsidRDefault="009320B5">
                <w:pPr>
                  <w:jc w:val="center"/>
                  <w:rPr>
                    <w:szCs w:val="21"/>
                  </w:rPr>
                </w:pPr>
                <w:r>
                  <w:rPr>
                    <w:rFonts w:hint="eastAsia"/>
                    <w:szCs w:val="21"/>
                  </w:rPr>
                  <w:t>期末未终止确认金额</w:t>
                </w:r>
              </w:p>
            </w:tc>
          </w:tr>
          <w:tr w:rsidR="001351B8" w:rsidTr="0091107D">
            <w:tc>
              <w:tcPr>
                <w:tcW w:w="1590"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pPr>
                  <w:rPr>
                    <w:szCs w:val="21"/>
                  </w:rPr>
                </w:pPr>
                <w:r>
                  <w:rPr>
                    <w:rFonts w:hint="eastAsia"/>
                  </w:rPr>
                  <w:t>银行承兑票据</w:t>
                </w:r>
              </w:p>
            </w:tc>
            <w:sdt>
              <w:sdtPr>
                <w:rPr>
                  <w:rFonts w:hint="eastAsia"/>
                  <w:szCs w:val="21"/>
                </w:rPr>
                <w:alias w:val="公司已背书或贴现且在资产负债表日尚未到期的应收票据-银行承兑票据期末终止确认金额"/>
                <w:tag w:val="_GBC_52868ee9111c4589be8aa2cc9f56c154"/>
                <w:id w:val="34111866"/>
                <w:lock w:val="sdtLocked"/>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3,756,153,013.42</w:t>
                    </w:r>
                  </w:p>
                </w:tc>
              </w:sdtContent>
            </w:sdt>
            <w:sdt>
              <w:sdtPr>
                <w:rPr>
                  <w:rFonts w:hint="eastAsia"/>
                  <w:szCs w:val="21"/>
                </w:rPr>
                <w:alias w:val="公司已背书或贴现且在资产负债表日尚未到期的应收票据-银行承兑票据期末未终止确认金额"/>
                <w:tag w:val="_GBC_81c002be4bcb4f5da0c75640be8d4da0"/>
                <w:id w:val="34111867"/>
                <w:lock w:val="sdtLocked"/>
                <w:showingPlcHdr/>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1351B8" w:rsidRDefault="001351B8" w:rsidP="001351B8">
                    <w:pPr>
                      <w:jc w:val="right"/>
                      <w:rPr>
                        <w:szCs w:val="21"/>
                      </w:rPr>
                    </w:pPr>
                  </w:p>
                </w:tc>
              </w:sdtContent>
            </w:sdt>
          </w:tr>
          <w:tr w:rsidR="001351B8" w:rsidTr="0091107D">
            <w:tc>
              <w:tcPr>
                <w:tcW w:w="1590"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
                  <w:rPr>
                    <w:rFonts w:hint="eastAsia"/>
                  </w:rPr>
                  <w:t>商业承兑票据</w:t>
                </w:r>
              </w:p>
            </w:tc>
            <w:sdt>
              <w:sdtPr>
                <w:rPr>
                  <w:rFonts w:hint="eastAsia"/>
                  <w:szCs w:val="21"/>
                </w:rPr>
                <w:alias w:val="公司已背书或贴现且在资产负债表日尚未到期的应收票据-商业承兑票据期末终止确认金额"/>
                <w:tag w:val="_GBC_b750b673fa4748fba96c3c0c1f329139"/>
                <w:id w:val="34111868"/>
                <w:lock w:val="sdtLocked"/>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sidRPr="00E05D77">
                      <w:rPr>
                        <w:szCs w:val="21"/>
                      </w:rPr>
                      <w:t>1,088,555,548.76</w:t>
                    </w:r>
                  </w:p>
                </w:tc>
              </w:sdtContent>
            </w:sdt>
            <w:sdt>
              <w:sdtPr>
                <w:rPr>
                  <w:rFonts w:hint="eastAsia"/>
                  <w:szCs w:val="21"/>
                </w:rPr>
                <w:alias w:val="公司已背书或贴现且在资产负债表日尚未到期的应收票据-商业承兑票据期末未终止确认金额"/>
                <w:tag w:val="_GBC_46a3e132e48c4971b6efc11ed660ec7f"/>
                <w:id w:val="34111869"/>
                <w:lock w:val="sdtLocked"/>
                <w:showingPlcHdr/>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1351B8" w:rsidRDefault="001351B8" w:rsidP="001351B8">
                    <w:pPr>
                      <w:jc w:val="right"/>
                      <w:rPr>
                        <w:szCs w:val="21"/>
                      </w:rPr>
                    </w:pPr>
                  </w:p>
                </w:tc>
              </w:sdtContent>
            </w:sdt>
          </w:tr>
          <w:tr w:rsidR="001351B8" w:rsidTr="0091107D">
            <w:tc>
              <w:tcPr>
                <w:tcW w:w="1590" w:type="pct"/>
                <w:tcBorders>
                  <w:top w:val="single" w:sz="6" w:space="0" w:color="auto"/>
                  <w:left w:val="single" w:sz="4" w:space="0" w:color="auto"/>
                  <w:bottom w:val="single" w:sz="6" w:space="0" w:color="auto"/>
                  <w:right w:val="single" w:sz="6" w:space="0" w:color="auto"/>
                </w:tcBorders>
                <w:shd w:val="clear" w:color="auto" w:fill="auto"/>
                <w:vAlign w:val="center"/>
              </w:tcPr>
              <w:p w:rsidR="001351B8" w:rsidRDefault="009320B5">
                <w:pPr>
                  <w:jc w:val="center"/>
                </w:pPr>
                <w:r>
                  <w:rPr>
                    <w:rFonts w:hint="eastAsia"/>
                  </w:rPr>
                  <w:t>合计</w:t>
                </w:r>
              </w:p>
            </w:tc>
            <w:sdt>
              <w:sdtPr>
                <w:rPr>
                  <w:szCs w:val="21"/>
                </w:rPr>
                <w:alias w:val="公司已背书或贴现且在资产负债表日尚未到期的应收票据期末终止确认金额合计"/>
                <w:tag w:val="_GBC_670540c67a9e4dffbad2561fc95836fd"/>
                <w:id w:val="34111870"/>
                <w:lock w:val="sdtLocked"/>
              </w:sdtPr>
              <w:sdtEndPr>
                <w:rPr>
                  <w:rFonts w:hint="eastAsia"/>
                </w:rPr>
              </w:sdtEnd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4,844,708,562.18</w:t>
                    </w:r>
                  </w:p>
                </w:tc>
              </w:sdtContent>
            </w:sdt>
            <w:sdt>
              <w:sdtPr>
                <w:rPr>
                  <w:szCs w:val="21"/>
                </w:rPr>
                <w:alias w:val="公司已背书或贴现且在资产负债表日尚未到期的应收票据期末未终止确认金额合计"/>
                <w:tag w:val="_GBC_04c8ac4bf49e48918b16c0366f7459ea"/>
                <w:id w:val="34111871"/>
                <w:lock w:val="sdtLocked"/>
                <w:showingPlcHdr/>
              </w:sdtPr>
              <w:sdtEndPr>
                <w:rPr>
                  <w:rFonts w:hint="eastAsia"/>
                </w:rPr>
              </w:sdtEnd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1351B8" w:rsidRDefault="001351B8" w:rsidP="001351B8">
                    <w:pPr>
                      <w:jc w:val="right"/>
                      <w:rPr>
                        <w:szCs w:val="21"/>
                      </w:rPr>
                    </w:pPr>
                  </w:p>
                </w:tc>
              </w:sdtContent>
            </w:sdt>
          </w:tr>
        </w:tbl>
        <w:p w:rsidR="001351B8" w:rsidRDefault="009320B5">
          <w:pPr>
            <w:rPr>
              <w:rFonts w:ascii="Times New Roman" w:hAnsi="Times New Roman" w:cs="Times New Roman"/>
              <w:kern w:val="2"/>
            </w:rPr>
          </w:pPr>
          <w:r w:rsidRPr="00E05D77">
            <w:rPr>
              <w:rFonts w:ascii="Times New Roman" w:hAnsi="Times New Roman" w:cs="Times New Roman" w:hint="eastAsia"/>
              <w:kern w:val="2"/>
            </w:rPr>
            <w:t>因公司使用的商业承兑票据出票人均为国有</w:t>
          </w:r>
          <w:r>
            <w:rPr>
              <w:rFonts w:ascii="Times New Roman" w:hAnsi="Times New Roman" w:cs="Times New Roman" w:hint="eastAsia"/>
              <w:kern w:val="2"/>
            </w:rPr>
            <w:t>独资企业柳钢集团</w:t>
          </w:r>
          <w:r w:rsidRPr="00E05D77">
            <w:rPr>
              <w:rFonts w:ascii="Times New Roman" w:hAnsi="Times New Roman" w:cs="Times New Roman" w:hint="eastAsia"/>
              <w:kern w:val="2"/>
            </w:rPr>
            <w:t>，兑付风险较小，期末将已背书或贴现且在资产负债表日尚未到期的商业承兑票据全部终止确认。</w:t>
          </w:r>
        </w:p>
      </w:sdtContent>
    </w:sdt>
    <w:sdt>
      <w:sdtPr>
        <w:rPr>
          <w:rFonts w:ascii="Times New Roman" w:hAnsi="Times New Roman" w:cs="宋体" w:hint="eastAsia"/>
          <w:b w:val="0"/>
          <w:bCs w:val="0"/>
          <w:kern w:val="0"/>
          <w:szCs w:val="24"/>
        </w:rPr>
        <w:alias w:val="模块:期末公司因出票人无力履约而将其转为应收账款的票据"/>
        <w:tag w:val="_SEC_cae13c58829047dfb8214913162b44f7"/>
        <w:id w:val="34111878"/>
        <w:lock w:val="sdtLocked"/>
        <w:placeholder>
          <w:docPart w:val="GBC22222222222222222222222222222"/>
        </w:placeholder>
      </w:sdtPr>
      <w:sdtContent>
        <w:p w:rsidR="001351B8" w:rsidRDefault="009320B5" w:rsidP="009320B5">
          <w:pPr>
            <w:pStyle w:val="4"/>
            <w:numPr>
              <w:ilvl w:val="3"/>
              <w:numId w:val="64"/>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9ce8db6863a54a2bbc116604b226d86c"/>
            <w:id w:val="3411187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alias w:val="单位：财务附注：期末公司因出票人无力履约而将其转为应收账款的票据"/>
              <w:tag w:val="_GBC_e5573057e3ec48e6bcdf710cd7a023cf"/>
              <w:id w:val="341118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t>元</w:t>
              </w:r>
            </w:sdtContent>
          </w:sdt>
          <w:r>
            <w:rPr>
              <w:rFonts w:hint="eastAsia"/>
            </w:rPr>
            <w:t xml:space="preserve">  币种：</w:t>
          </w:r>
          <w:sdt>
            <w:sdtPr>
              <w:rPr>
                <w:rFonts w:hint="eastAsia"/>
              </w:rPr>
              <w:alias w:val="币种：财务附注：期末公司因出票人无力履约而将其转为应收账款的票据"/>
              <w:tag w:val="_GBC_2a27972729dc458a9d7552a20b150d6e"/>
              <w:id w:val="34111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64"/>
            <w:gridCol w:w="4785"/>
          </w:tblGrid>
          <w:tr w:rsidR="001351B8" w:rsidTr="0091107D">
            <w:tc>
              <w:tcPr>
                <w:tcW w:w="2356" w:type="pct"/>
                <w:tcBorders>
                  <w:top w:val="single" w:sz="4" w:space="0" w:color="auto"/>
                  <w:left w:val="single" w:sz="4"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项目</w:t>
                </w:r>
              </w:p>
            </w:tc>
            <w:tc>
              <w:tcPr>
                <w:tcW w:w="2644" w:type="pct"/>
                <w:tcBorders>
                  <w:top w:val="single" w:sz="4" w:space="0" w:color="auto"/>
                  <w:left w:val="single" w:sz="6" w:space="0" w:color="auto"/>
                  <w:bottom w:val="single" w:sz="6" w:space="0" w:color="auto"/>
                  <w:right w:val="single" w:sz="4" w:space="0" w:color="auto"/>
                </w:tcBorders>
                <w:shd w:val="clear" w:color="auto" w:fill="auto"/>
                <w:vAlign w:val="center"/>
              </w:tcPr>
              <w:p w:rsidR="001351B8" w:rsidRDefault="009320B5">
                <w:pPr>
                  <w:jc w:val="center"/>
                  <w:rPr>
                    <w:szCs w:val="21"/>
                  </w:rPr>
                </w:pPr>
                <w:r>
                  <w:rPr>
                    <w:rFonts w:hint="eastAsia"/>
                  </w:rPr>
                  <w:t>期末转应收账款金额</w:t>
                </w:r>
              </w:p>
            </w:tc>
          </w:tr>
          <w:tr w:rsidR="001351B8" w:rsidTr="0091107D">
            <w:tc>
              <w:tcPr>
                <w:tcW w:w="2356" w:type="pct"/>
                <w:tcBorders>
                  <w:top w:val="single" w:sz="6" w:space="0" w:color="auto"/>
                  <w:left w:val="single" w:sz="4" w:space="0" w:color="auto"/>
                  <w:bottom w:val="single" w:sz="6" w:space="0" w:color="auto"/>
                  <w:right w:val="single" w:sz="6" w:space="0" w:color="auto"/>
                </w:tcBorders>
                <w:shd w:val="clear" w:color="auto" w:fill="auto"/>
                <w:vAlign w:val="center"/>
              </w:tcPr>
              <w:p w:rsidR="001351B8" w:rsidRDefault="009320B5">
                <w:r>
                  <w:rPr>
                    <w:rFonts w:hint="eastAsia"/>
                  </w:rPr>
                  <w:t>商业承兑票据</w:t>
                </w:r>
              </w:p>
            </w:tc>
            <w:sdt>
              <w:sdtPr>
                <w:rPr>
                  <w:rFonts w:hint="eastAsia"/>
                  <w:szCs w:val="21"/>
                </w:rPr>
                <w:alias w:val="公司因出票人无力履约而将其转为应收账款的票据-商业承兑票据金额"/>
                <w:tag w:val="_GBC_39a03a0a77984ccdb6ed7cf080032f46"/>
                <w:id w:val="34111876"/>
                <w:lock w:val="sdtLocked"/>
              </w:sdtPr>
              <w:sdtContent>
                <w:tc>
                  <w:tcPr>
                    <w:tcW w:w="2644" w:type="pct"/>
                    <w:tcBorders>
                      <w:top w:val="single" w:sz="6" w:space="0" w:color="auto"/>
                      <w:left w:val="single" w:sz="6" w:space="0" w:color="auto"/>
                      <w:bottom w:val="single" w:sz="6" w:space="0" w:color="auto"/>
                      <w:right w:val="single" w:sz="4" w:space="0" w:color="auto"/>
                    </w:tcBorders>
                    <w:shd w:val="clear" w:color="auto" w:fill="auto"/>
                  </w:tcPr>
                  <w:p w:rsidR="001351B8" w:rsidRDefault="009320B5" w:rsidP="001351B8">
                    <w:pPr>
                      <w:jc w:val="right"/>
                      <w:rPr>
                        <w:szCs w:val="21"/>
                      </w:rPr>
                    </w:pPr>
                    <w:r>
                      <w:rPr>
                        <w:szCs w:val="21"/>
                      </w:rPr>
                      <w:t>17,000,000.00</w:t>
                    </w:r>
                  </w:p>
                </w:tc>
              </w:sdtContent>
            </w:sdt>
          </w:tr>
          <w:tr w:rsidR="001351B8" w:rsidTr="0091107D">
            <w:tc>
              <w:tcPr>
                <w:tcW w:w="2356" w:type="pct"/>
                <w:tcBorders>
                  <w:top w:val="single" w:sz="6" w:space="0" w:color="auto"/>
                  <w:left w:val="single" w:sz="4" w:space="0" w:color="auto"/>
                  <w:bottom w:val="single" w:sz="4" w:space="0" w:color="auto"/>
                  <w:right w:val="single" w:sz="6" w:space="0" w:color="auto"/>
                </w:tcBorders>
                <w:shd w:val="clear" w:color="auto" w:fill="auto"/>
                <w:vAlign w:val="center"/>
              </w:tcPr>
              <w:p w:rsidR="001351B8" w:rsidRDefault="009320B5">
                <w:pPr>
                  <w:jc w:val="center"/>
                </w:pPr>
                <w:r>
                  <w:rPr>
                    <w:rFonts w:hint="eastAsia"/>
                  </w:rPr>
                  <w:t>合计</w:t>
                </w:r>
              </w:p>
            </w:tc>
            <w:sdt>
              <w:sdtPr>
                <w:rPr>
                  <w:rFonts w:hint="eastAsia"/>
                  <w:szCs w:val="21"/>
                </w:rPr>
                <w:alias w:val="公司因出票人无力履约而将其转为应收账款的票据金额合计"/>
                <w:tag w:val="_GBC_90b35348ed5f46a79bedc42523702384"/>
                <w:id w:val="34111877"/>
                <w:lock w:val="sdtLocked"/>
              </w:sdtPr>
              <w:sdtContent>
                <w:tc>
                  <w:tcPr>
                    <w:tcW w:w="2644" w:type="pct"/>
                    <w:tcBorders>
                      <w:top w:val="single" w:sz="6" w:space="0" w:color="auto"/>
                      <w:left w:val="single" w:sz="6"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17,000,000.00</w:t>
                    </w:r>
                  </w:p>
                </w:tc>
              </w:sdtContent>
            </w:sdt>
          </w:tr>
        </w:tbl>
        <w:p w:rsidR="001351B8" w:rsidRDefault="00A566F9">
          <w:pPr>
            <w:ind w:right="210"/>
          </w:pPr>
        </w:p>
      </w:sdtContent>
    </w:sdt>
    <w:sdt>
      <w:sdtPr>
        <w:rPr>
          <w:rFonts w:asciiTheme="minorHAnsi" w:hAnsiTheme="minorHAnsi" w:cstheme="minorBidi" w:hint="eastAsia"/>
          <w:b/>
          <w:bCs/>
          <w:szCs w:val="22"/>
        </w:rPr>
        <w:alias w:val="模块:应收票据其他说明"/>
        <w:tag w:val="_SEC_9045c8983bbe475395a63669d8f42a68"/>
        <w:id w:val="34111880"/>
        <w:lock w:val="sdtLocked"/>
        <w:placeholder>
          <w:docPart w:val="GBC22222222222222222222222222222"/>
        </w:placeholder>
      </w:sdtPr>
      <w:sdtEndPr>
        <w:rPr>
          <w:rFonts w:ascii="Times New Roman" w:hAnsi="Times New Roman" w:cs="Times New Roman" w:hint="default"/>
          <w:b w:val="0"/>
          <w:bCs w:val="0"/>
          <w:szCs w:val="24"/>
        </w:rPr>
      </w:sdtEndPr>
      <w:sdtContent>
        <w:p w:rsidR="001351B8" w:rsidRDefault="009320B5">
          <w:r>
            <w:rPr>
              <w:rFonts w:hint="eastAsia"/>
            </w:rPr>
            <w:t>其他说明</w:t>
          </w:r>
        </w:p>
        <w:sdt>
          <w:sdtPr>
            <w:alias w:val="是否适用：应收票据的说明[双击切换]"/>
            <w:tag w:val="_GBC_dc21e09520924a5db7020ba029631550"/>
            <w:id w:val="34111879"/>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3"/>
        <w:numPr>
          <w:ilvl w:val="0"/>
          <w:numId w:val="63"/>
        </w:numPr>
      </w:pPr>
      <w:r>
        <w:rPr>
          <w:rFonts w:hint="eastAsia"/>
        </w:rPr>
        <w:lastRenderedPageBreak/>
        <w:t>应收账款</w:t>
      </w:r>
    </w:p>
    <w:sdt>
      <w:sdtPr>
        <w:rPr>
          <w:rFonts w:asciiTheme="minorHAnsi" w:hAnsiTheme="minorHAnsi" w:cstheme="minorBidi" w:hint="eastAsia"/>
          <w:b w:val="0"/>
          <w:bCs w:val="0"/>
          <w:kern w:val="0"/>
          <w:szCs w:val="22"/>
        </w:rPr>
        <w:alias w:val="模块:应收账款按种类披露"/>
        <w:tag w:val="_SEC_6818e56bab784887b7ced5c7040501d2"/>
        <w:id w:val="34111920"/>
        <w:lock w:val="sdtLocked"/>
        <w:placeholder>
          <w:docPart w:val="GBC22222222222222222222222222222"/>
        </w:placeholder>
      </w:sdtPr>
      <w:sdtEndPr>
        <w:rPr>
          <w:rFonts w:ascii="宋体" w:hAnsi="宋体" w:cs="宋体"/>
          <w:szCs w:val="24"/>
        </w:rPr>
      </w:sdtEndPr>
      <w:sdtContent>
        <w:p w:rsidR="001351B8" w:rsidRDefault="009320B5" w:rsidP="009320B5">
          <w:pPr>
            <w:pStyle w:val="4"/>
            <w:numPr>
              <w:ilvl w:val="3"/>
              <w:numId w:val="65"/>
            </w:numPr>
            <w:tabs>
              <w:tab w:val="left" w:pos="574"/>
            </w:tabs>
          </w:pPr>
          <w:r>
            <w:rPr>
              <w:rFonts w:hint="eastAsia"/>
            </w:rPr>
            <w:t>应收账款分类披露</w:t>
          </w:r>
        </w:p>
        <w:sdt>
          <w:sdtPr>
            <w:alias w:val="是否适用：应收账款分类披露[双击切换]"/>
            <w:tag w:val="_GBC_3410fe62918745449294e4e341ad1e35"/>
            <w:id w:val="3411188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66d213f122784433b0bc3b6f5d836dee"/>
              <w:id w:val="341118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c5f1015a940e40ac873c7e81477a7e2c"/>
              <w:id w:val="341118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1301"/>
            <w:gridCol w:w="998"/>
            <w:gridCol w:w="568"/>
            <w:gridCol w:w="993"/>
            <w:gridCol w:w="568"/>
            <w:gridCol w:w="993"/>
            <w:gridCol w:w="991"/>
            <w:gridCol w:w="568"/>
            <w:gridCol w:w="993"/>
            <w:gridCol w:w="568"/>
            <w:gridCol w:w="987"/>
          </w:tblGrid>
          <w:tr w:rsidR="001351B8" w:rsidTr="001351B8">
            <w:trPr>
              <w:cantSplit/>
              <w:trHeight w:val="259"/>
            </w:trPr>
            <w:tc>
              <w:tcPr>
                <w:tcW w:w="683"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类别</w:t>
                </w:r>
              </w:p>
            </w:tc>
            <w:tc>
              <w:tcPr>
                <w:tcW w:w="2161" w:type="pct"/>
                <w:gridSpan w:val="5"/>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期末余额</w:t>
                </w:r>
              </w:p>
            </w:tc>
            <w:tc>
              <w:tcPr>
                <w:tcW w:w="2156" w:type="pct"/>
                <w:gridSpan w:val="5"/>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期初余额</w:t>
                </w:r>
              </w:p>
            </w:tc>
          </w:tr>
          <w:tr w:rsidR="001351B8" w:rsidTr="001351B8">
            <w:trPr>
              <w:cantSplit/>
              <w:trHeight w:val="227"/>
            </w:trPr>
            <w:tc>
              <w:tcPr>
                <w:tcW w:w="683" w:type="pct"/>
                <w:vMerge/>
                <w:tcBorders>
                  <w:left w:val="single" w:sz="4" w:space="0" w:color="auto"/>
                  <w:right w:val="single" w:sz="4" w:space="0" w:color="auto"/>
                </w:tcBorders>
                <w:vAlign w:val="center"/>
              </w:tcPr>
              <w:p w:rsidR="001351B8" w:rsidRDefault="001351B8" w:rsidP="001351B8">
                <w:pPr>
                  <w:rPr>
                    <w:szCs w:val="21"/>
                  </w:rPr>
                </w:pPr>
              </w:p>
            </w:tc>
            <w:tc>
              <w:tcPr>
                <w:tcW w:w="822"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819"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521"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w:t>
                </w:r>
              </w:p>
              <w:p w:rsidR="001351B8" w:rsidRDefault="009320B5" w:rsidP="001351B8">
                <w:pPr>
                  <w:jc w:val="center"/>
                  <w:rPr>
                    <w:szCs w:val="21"/>
                  </w:rPr>
                </w:pPr>
                <w:r>
                  <w:rPr>
                    <w:rFonts w:hint="eastAsia"/>
                    <w:szCs w:val="21"/>
                  </w:rPr>
                  <w:t>价值</w:t>
                </w:r>
              </w:p>
            </w:tc>
            <w:tc>
              <w:tcPr>
                <w:tcW w:w="818"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819"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520"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w:t>
                </w:r>
              </w:p>
              <w:p w:rsidR="001351B8" w:rsidRDefault="009320B5" w:rsidP="001351B8">
                <w:pPr>
                  <w:jc w:val="center"/>
                  <w:rPr>
                    <w:szCs w:val="21"/>
                  </w:rPr>
                </w:pPr>
                <w:r>
                  <w:rPr>
                    <w:rFonts w:hint="eastAsia"/>
                    <w:szCs w:val="21"/>
                  </w:rPr>
                  <w:t>价值</w:t>
                </w:r>
              </w:p>
            </w:tc>
          </w:tr>
          <w:tr w:rsidR="001351B8" w:rsidTr="001351B8">
            <w:trPr>
              <w:cantSplit/>
              <w:trHeight w:val="375"/>
            </w:trPr>
            <w:tc>
              <w:tcPr>
                <w:tcW w:w="683" w:type="pct"/>
                <w:vMerge/>
                <w:tcBorders>
                  <w:left w:val="single" w:sz="4" w:space="0" w:color="auto"/>
                  <w:bottom w:val="single" w:sz="4" w:space="0" w:color="auto"/>
                  <w:right w:val="single" w:sz="4" w:space="0" w:color="auto"/>
                </w:tcBorders>
                <w:vAlign w:val="center"/>
              </w:tcPr>
              <w:p w:rsidR="001351B8" w:rsidRDefault="001351B8" w:rsidP="001351B8">
                <w:pPr>
                  <w:rPr>
                    <w:szCs w:val="21"/>
                  </w:rPr>
                </w:pPr>
              </w:p>
            </w:tc>
            <w:tc>
              <w:tcPr>
                <w:tcW w:w="524"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298"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比例</w:t>
                </w:r>
                <w:r>
                  <w:rPr>
                    <w:szCs w:val="21"/>
                  </w:rPr>
                  <w:t>(%)</w:t>
                </w:r>
              </w:p>
            </w:tc>
            <w:tc>
              <w:tcPr>
                <w:tcW w:w="521"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298"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计提比例</w:t>
                </w:r>
                <w:r>
                  <w:rPr>
                    <w:szCs w:val="21"/>
                  </w:rPr>
                  <w:t>(%)</w:t>
                </w:r>
              </w:p>
            </w:tc>
            <w:tc>
              <w:tcPr>
                <w:tcW w:w="521"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520"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298"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比例</w:t>
                </w:r>
                <w:r>
                  <w:rPr>
                    <w:szCs w:val="21"/>
                  </w:rPr>
                  <w:t>(%)</w:t>
                </w:r>
              </w:p>
            </w:tc>
            <w:tc>
              <w:tcPr>
                <w:tcW w:w="521"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298"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计提比例</w:t>
                </w:r>
                <w:r>
                  <w:rPr>
                    <w:szCs w:val="21"/>
                  </w:rPr>
                  <w:t>(%)</w:t>
                </w:r>
              </w:p>
            </w:tc>
            <w:tc>
              <w:tcPr>
                <w:tcW w:w="520" w:type="pct"/>
                <w:vMerge/>
                <w:tcBorders>
                  <w:left w:val="single" w:sz="4" w:space="0" w:color="auto"/>
                  <w:bottom w:val="single" w:sz="4" w:space="0" w:color="auto"/>
                  <w:right w:val="single" w:sz="4" w:space="0" w:color="auto"/>
                </w:tcBorders>
              </w:tcPr>
              <w:p w:rsidR="001351B8" w:rsidRDefault="001351B8" w:rsidP="001351B8">
                <w:pPr>
                  <w:jc w:val="center"/>
                  <w:rPr>
                    <w:szCs w:val="21"/>
                  </w:rPr>
                </w:pPr>
              </w:p>
            </w:tc>
          </w:tr>
          <w:tr w:rsidR="001351B8" w:rsidTr="001351B8">
            <w:trPr>
              <w:cantSplit/>
            </w:trPr>
            <w:tc>
              <w:tcPr>
                <w:tcW w:w="683" w:type="pct"/>
                <w:tcBorders>
                  <w:top w:val="single" w:sz="4" w:space="0" w:color="auto"/>
                  <w:left w:val="single" w:sz="4" w:space="0" w:color="auto"/>
                  <w:bottom w:val="single" w:sz="4" w:space="0" w:color="auto"/>
                  <w:right w:val="single" w:sz="4" w:space="0" w:color="auto"/>
                </w:tcBorders>
              </w:tcPr>
              <w:p w:rsidR="001351B8" w:rsidRPr="00D36CF1" w:rsidRDefault="009320B5" w:rsidP="001351B8">
                <w:pPr>
                  <w:rPr>
                    <w:sz w:val="18"/>
                    <w:szCs w:val="18"/>
                  </w:rPr>
                </w:pPr>
                <w:r w:rsidRPr="00D36CF1">
                  <w:rPr>
                    <w:rFonts w:hint="eastAsia"/>
                    <w:sz w:val="18"/>
                    <w:szCs w:val="18"/>
                  </w:rPr>
                  <w:t>单项金额重大并单独计提坏账准备的应收账款</w:t>
                </w:r>
              </w:p>
            </w:tc>
            <w:sdt>
              <w:sdtPr>
                <w:rPr>
                  <w:rFonts w:ascii="Arial Narrow" w:hAnsi="Arial Narrow"/>
                  <w:sz w:val="15"/>
                  <w:szCs w:val="15"/>
                </w:rPr>
                <w:alias w:val="单项金额重大的应收款项金额合计"/>
                <w:tag w:val="_GBC_6bf65c8010584cd9bd7b4ada53786ee9"/>
                <w:id w:val="34111884"/>
                <w:lock w:val="sdtLocked"/>
              </w:sdtPr>
              <w:sdtContent>
                <w:tc>
                  <w:tcPr>
                    <w:tcW w:w="524"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17,000,000.00</w:t>
                    </w:r>
                  </w:p>
                </w:tc>
              </w:sdtContent>
            </w:sdt>
            <w:sdt>
              <w:sdtPr>
                <w:rPr>
                  <w:rFonts w:ascii="Arial Narrow" w:hAnsi="Arial Narrow"/>
                  <w:sz w:val="15"/>
                  <w:szCs w:val="15"/>
                </w:rPr>
                <w:alias w:val="单项金额重大的应收款项比例"/>
                <w:tag w:val="_GBC_0f65e2676ed74231863d83bd42a0df30"/>
                <w:id w:val="34111885"/>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8.06</w:t>
                    </w:r>
                  </w:p>
                </w:tc>
              </w:sdtContent>
            </w:sdt>
            <w:sdt>
              <w:sdtPr>
                <w:rPr>
                  <w:rFonts w:ascii="Arial Narrow" w:hAnsi="Arial Narrow"/>
                  <w:sz w:val="15"/>
                  <w:szCs w:val="15"/>
                </w:rPr>
                <w:alias w:val="单项金额重大的应收款项坏账准备金额"/>
                <w:tag w:val="_GBC_49d2509b7d214d498071a2006d51f3b0"/>
                <w:id w:val="34111886"/>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17,000,000.00</w:t>
                    </w:r>
                  </w:p>
                </w:tc>
              </w:sdtContent>
            </w:sdt>
            <w:sdt>
              <w:sdtPr>
                <w:rPr>
                  <w:rFonts w:ascii="Arial Narrow" w:hAnsi="Arial Narrow"/>
                  <w:sz w:val="15"/>
                  <w:szCs w:val="15"/>
                </w:rPr>
                <w:alias w:val="单项金额重大的应收款项坏账准备比例"/>
                <w:tag w:val="_GBC_09760b56fe0846e9b19df53bed58d1f9"/>
                <w:id w:val="34111887"/>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100</w:t>
                    </w:r>
                    <w:r>
                      <w:rPr>
                        <w:rFonts w:ascii="Arial Narrow" w:hAnsi="Arial Narrow" w:hint="eastAsia"/>
                        <w:sz w:val="15"/>
                        <w:szCs w:val="15"/>
                      </w:rPr>
                      <w:t>.00</w:t>
                    </w:r>
                  </w:p>
                </w:tc>
              </w:sdtContent>
            </w:sdt>
            <w:sdt>
              <w:sdtPr>
                <w:rPr>
                  <w:rFonts w:ascii="Arial Narrow" w:hAnsi="Arial Narrow"/>
                  <w:sz w:val="15"/>
                  <w:szCs w:val="15"/>
                </w:rPr>
                <w:alias w:val="单项金额重大并单独计提坏账准备的应收账款账面价值"/>
                <w:tag w:val="_GBC_406ab52b4476451e994add210be01b0c"/>
                <w:id w:val="34111888"/>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hint="eastAsia"/>
                        <w:sz w:val="15"/>
                        <w:szCs w:val="15"/>
                      </w:rPr>
                      <w:t>0.00</w:t>
                    </w:r>
                  </w:p>
                </w:tc>
              </w:sdtContent>
            </w:sdt>
            <w:sdt>
              <w:sdtPr>
                <w:rPr>
                  <w:rFonts w:ascii="Arial Narrow" w:hAnsi="Arial Narrow"/>
                  <w:sz w:val="15"/>
                  <w:szCs w:val="15"/>
                </w:rPr>
                <w:alias w:val="单项金额重大的应收款项金额合计"/>
                <w:tag w:val="_GBC_0b8a468c9d534790aac6c5da905c1469"/>
                <w:id w:val="34111889"/>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55,340,661.12</w:t>
                    </w:r>
                  </w:p>
                </w:tc>
              </w:sdtContent>
            </w:sdt>
            <w:sdt>
              <w:sdtPr>
                <w:rPr>
                  <w:rFonts w:ascii="Arial Narrow" w:hAnsi="Arial Narrow"/>
                  <w:sz w:val="15"/>
                  <w:szCs w:val="15"/>
                </w:rPr>
                <w:alias w:val="单项金额重大的应收款项比例"/>
                <w:tag w:val="_GBC_25cdb5982f194b38a4d5c45dea5c2c6c"/>
                <w:id w:val="34111890"/>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20.12</w:t>
                    </w:r>
                  </w:p>
                </w:tc>
              </w:sdtContent>
            </w:sdt>
            <w:sdt>
              <w:sdtPr>
                <w:rPr>
                  <w:rFonts w:ascii="Arial Narrow" w:hAnsi="Arial Narrow"/>
                  <w:sz w:val="15"/>
                  <w:szCs w:val="15"/>
                </w:rPr>
                <w:alias w:val="单项金额重大的应收款项坏账准备金额"/>
                <w:tag w:val="_GBC_acbdd880433742ee9250e2a2a0839833"/>
                <w:id w:val="34111891"/>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27,670,330.56</w:t>
                    </w:r>
                  </w:p>
                </w:tc>
              </w:sdtContent>
            </w:sdt>
            <w:sdt>
              <w:sdtPr>
                <w:rPr>
                  <w:rFonts w:ascii="Arial Narrow" w:hAnsi="Arial Narrow"/>
                  <w:sz w:val="15"/>
                  <w:szCs w:val="15"/>
                </w:rPr>
                <w:alias w:val="单项金额重大的应收款项坏账准备比例"/>
                <w:tag w:val="_GBC_f16c5d02a5f0456e99cbff217ace7d3f"/>
                <w:id w:val="34111892"/>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50</w:t>
                    </w:r>
                  </w:p>
                </w:tc>
              </w:sdtContent>
            </w:sdt>
            <w:sdt>
              <w:sdtPr>
                <w:rPr>
                  <w:rFonts w:ascii="Arial Narrow" w:hAnsi="Arial Narrow"/>
                  <w:sz w:val="15"/>
                  <w:szCs w:val="15"/>
                </w:rPr>
                <w:alias w:val="单项金额重大并单独计提坏账准备的应收账款账面价值"/>
                <w:tag w:val="_GBC_d7c2389ff1ea4babad8f0fa7ab24133a"/>
                <w:id w:val="34111893"/>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27,670,330.56</w:t>
                    </w:r>
                  </w:p>
                </w:tc>
              </w:sdtContent>
            </w:sdt>
          </w:tr>
          <w:tr w:rsidR="001351B8" w:rsidTr="001351B8">
            <w:trPr>
              <w:cantSplit/>
            </w:trPr>
            <w:tc>
              <w:tcPr>
                <w:tcW w:w="683" w:type="pct"/>
                <w:tcBorders>
                  <w:top w:val="single" w:sz="4" w:space="0" w:color="auto"/>
                  <w:left w:val="single" w:sz="4" w:space="0" w:color="auto"/>
                  <w:bottom w:val="single" w:sz="4" w:space="0" w:color="auto"/>
                  <w:right w:val="single" w:sz="4" w:space="0" w:color="auto"/>
                </w:tcBorders>
              </w:tcPr>
              <w:p w:rsidR="001351B8" w:rsidRPr="00D36CF1" w:rsidRDefault="009320B5" w:rsidP="001351B8">
                <w:pPr>
                  <w:rPr>
                    <w:sz w:val="18"/>
                    <w:szCs w:val="18"/>
                  </w:rPr>
                </w:pPr>
                <w:r w:rsidRPr="00D36CF1">
                  <w:rPr>
                    <w:rFonts w:hint="eastAsia"/>
                    <w:sz w:val="18"/>
                    <w:szCs w:val="18"/>
                  </w:rPr>
                  <w:t>按信用风险特征组合计提坏账准备的应收账款</w:t>
                </w:r>
              </w:p>
            </w:tc>
            <w:sdt>
              <w:sdtPr>
                <w:rPr>
                  <w:rFonts w:ascii="Arial Narrow" w:hAnsi="Arial Narrow"/>
                  <w:sz w:val="15"/>
                  <w:szCs w:val="15"/>
                </w:rPr>
                <w:alias w:val="按信用风险特征组合计提坏账准备的应收款项金额"/>
                <w:tag w:val="_GBC_4630eae4bf2b48e894011d3bf57bd49c"/>
                <w:id w:val="34111894"/>
                <w:lock w:val="sdtLocked"/>
              </w:sdtPr>
              <w:sdtContent>
                <w:tc>
                  <w:tcPr>
                    <w:tcW w:w="524"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193,556,044.75</w:t>
                    </w:r>
                  </w:p>
                </w:tc>
              </w:sdtContent>
            </w:sdt>
            <w:sdt>
              <w:sdtPr>
                <w:rPr>
                  <w:rFonts w:ascii="Arial Narrow" w:hAnsi="Arial Narrow"/>
                  <w:sz w:val="15"/>
                  <w:szCs w:val="15"/>
                </w:rPr>
                <w:alias w:val="按信用风险特征组合计提坏账准备的应收款项比例"/>
                <w:tag w:val="_GBC_5d06388ecef74efe999dab41e96a6730"/>
                <w:id w:val="34111895"/>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91.73</w:t>
                    </w:r>
                  </w:p>
                </w:tc>
              </w:sdtContent>
            </w:sdt>
            <w:sdt>
              <w:sdtPr>
                <w:rPr>
                  <w:rFonts w:ascii="Arial Narrow" w:hAnsi="Arial Narrow"/>
                  <w:sz w:val="15"/>
                  <w:szCs w:val="15"/>
                </w:rPr>
                <w:alias w:val="按信用风险特征组合计提坏账准备的应收款项坏账准备金额"/>
                <w:tag w:val="_GBC_fca5c4e9558d464396f97051f192f64e"/>
                <w:id w:val="34111896"/>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14,067,268.92</w:t>
                    </w:r>
                  </w:p>
                </w:tc>
              </w:sdtContent>
            </w:sdt>
            <w:sdt>
              <w:sdtPr>
                <w:rPr>
                  <w:rFonts w:ascii="Arial Narrow" w:hAnsi="Arial Narrow"/>
                  <w:sz w:val="15"/>
                  <w:szCs w:val="15"/>
                </w:rPr>
                <w:alias w:val="按信用风险特征组合计提坏账准备的应收款项坏账准备比例"/>
                <w:tag w:val="_GBC_eefff5647d1441fc9769dd7c7d6fe1ea"/>
                <w:id w:val="34111897"/>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7.27</w:t>
                    </w:r>
                  </w:p>
                </w:tc>
              </w:sdtContent>
            </w:sdt>
            <w:sdt>
              <w:sdtPr>
                <w:rPr>
                  <w:rFonts w:ascii="Arial Narrow" w:hAnsi="Arial Narrow"/>
                  <w:sz w:val="15"/>
                  <w:szCs w:val="15"/>
                </w:rPr>
                <w:alias w:val="按信用风险特征组合计提坏账准备的应收账款账面价值"/>
                <w:tag w:val="_GBC_7dde5bf6c4894b0cb22eeb991bd32090"/>
                <w:id w:val="34111898"/>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179,488,775.83</w:t>
                    </w:r>
                  </w:p>
                </w:tc>
              </w:sdtContent>
            </w:sdt>
            <w:sdt>
              <w:sdtPr>
                <w:rPr>
                  <w:rFonts w:ascii="Arial Narrow" w:hAnsi="Arial Narrow"/>
                  <w:sz w:val="15"/>
                  <w:szCs w:val="15"/>
                </w:rPr>
                <w:alias w:val="按信用风险特征组合计提坏账准备的应收款项金额"/>
                <w:tag w:val="_GBC_cd2f54d404bb4cee8b4d272ec4e35480"/>
                <w:id w:val="34111899"/>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219,257,882.55</w:t>
                    </w:r>
                  </w:p>
                </w:tc>
              </w:sdtContent>
            </w:sdt>
            <w:sdt>
              <w:sdtPr>
                <w:rPr>
                  <w:rFonts w:ascii="Arial Narrow" w:hAnsi="Arial Narrow"/>
                  <w:sz w:val="15"/>
                  <w:szCs w:val="15"/>
                </w:rPr>
                <w:alias w:val="按信用风险特征组合计提坏账准备的应收款项比例"/>
                <w:tag w:val="_GBC_096164ac0f304181b638a0a52eb8ecd5"/>
                <w:id w:val="34111900"/>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79.71</w:t>
                    </w:r>
                  </w:p>
                </w:tc>
              </w:sdtContent>
            </w:sdt>
            <w:sdt>
              <w:sdtPr>
                <w:rPr>
                  <w:rFonts w:ascii="Arial Narrow" w:hAnsi="Arial Narrow"/>
                  <w:sz w:val="15"/>
                  <w:szCs w:val="15"/>
                </w:rPr>
                <w:alias w:val="按信用风险特征组合计提坏账准备的应收款项坏账准备金额"/>
                <w:tag w:val="_GBC_729d593b3aab433c8f1f37fb8ae8cba9"/>
                <w:id w:val="34111901"/>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11,795,363.69</w:t>
                    </w:r>
                  </w:p>
                </w:tc>
              </w:sdtContent>
            </w:sdt>
            <w:sdt>
              <w:sdtPr>
                <w:rPr>
                  <w:rFonts w:ascii="Arial Narrow" w:hAnsi="Arial Narrow"/>
                  <w:sz w:val="15"/>
                  <w:szCs w:val="15"/>
                </w:rPr>
                <w:alias w:val="按信用风险特征组合计提坏账准备的应收款项坏账准备比例"/>
                <w:tag w:val="_GBC_c2de01786c84493b9aa95ccd3fd7dfb1"/>
                <w:id w:val="34111902"/>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5.38</w:t>
                    </w:r>
                  </w:p>
                </w:tc>
              </w:sdtContent>
            </w:sdt>
            <w:sdt>
              <w:sdtPr>
                <w:rPr>
                  <w:rFonts w:ascii="Arial Narrow" w:hAnsi="Arial Narrow"/>
                  <w:sz w:val="15"/>
                  <w:szCs w:val="15"/>
                </w:rPr>
                <w:alias w:val="按信用风险特征组合计提坏账准备的应收账款账面价值"/>
                <w:tag w:val="_GBC_e6e0205b00184bd7ade1e6e5e53557fd"/>
                <w:id w:val="34111903"/>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207,462,518.86</w:t>
                    </w:r>
                  </w:p>
                </w:tc>
              </w:sdtContent>
            </w:sdt>
          </w:tr>
          <w:tr w:rsidR="001351B8" w:rsidTr="001351B8">
            <w:trPr>
              <w:cantSplit/>
            </w:trPr>
            <w:tc>
              <w:tcPr>
                <w:tcW w:w="683" w:type="pct"/>
                <w:tcBorders>
                  <w:top w:val="single" w:sz="4" w:space="0" w:color="auto"/>
                  <w:left w:val="single" w:sz="4" w:space="0" w:color="auto"/>
                  <w:bottom w:val="single" w:sz="4" w:space="0" w:color="auto"/>
                  <w:right w:val="single" w:sz="4" w:space="0" w:color="auto"/>
                </w:tcBorders>
              </w:tcPr>
              <w:p w:rsidR="001351B8" w:rsidRPr="00D36CF1" w:rsidRDefault="009320B5" w:rsidP="001351B8">
                <w:pPr>
                  <w:rPr>
                    <w:sz w:val="18"/>
                    <w:szCs w:val="18"/>
                  </w:rPr>
                </w:pPr>
                <w:r w:rsidRPr="00D36CF1">
                  <w:rPr>
                    <w:rFonts w:hint="eastAsia"/>
                    <w:sz w:val="18"/>
                    <w:szCs w:val="18"/>
                  </w:rPr>
                  <w:t>单项金额不重大但单独计提坏账准备的应收账款</w:t>
                </w:r>
              </w:p>
            </w:tc>
            <w:sdt>
              <w:sdtPr>
                <w:rPr>
                  <w:rFonts w:ascii="Arial Narrow" w:hAnsi="Arial Narrow"/>
                  <w:sz w:val="15"/>
                  <w:szCs w:val="15"/>
                </w:rPr>
                <w:alias w:val="单项金额不重大但按信用风险特征组合后该组合的风险较大的应收款项金额合计"/>
                <w:tag w:val="_GBC_8a9e860507184bc5887e769bbe6054ae"/>
                <w:id w:val="34111904"/>
                <w:lock w:val="sdtLocked"/>
              </w:sdtPr>
              <w:sdtContent>
                <w:tc>
                  <w:tcPr>
                    <w:tcW w:w="524"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459,920.56</w:t>
                    </w:r>
                  </w:p>
                </w:tc>
              </w:sdtContent>
            </w:sdt>
            <w:sdt>
              <w:sdtPr>
                <w:rPr>
                  <w:rFonts w:ascii="Arial Narrow" w:hAnsi="Arial Narrow"/>
                  <w:sz w:val="15"/>
                  <w:szCs w:val="15"/>
                </w:rPr>
                <w:alias w:val="单项金额不重大但按信用风险特征组合后该组合的风险较大的应收款项比例"/>
                <w:tag w:val="_GBC_5e9ff57de46742d5b4afe9d131d4e828"/>
                <w:id w:val="34111905"/>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0.21</w:t>
                    </w:r>
                  </w:p>
                </w:tc>
              </w:sdtContent>
            </w:sdt>
            <w:sdt>
              <w:sdtPr>
                <w:rPr>
                  <w:rFonts w:ascii="Arial Narrow" w:hAnsi="Arial Narrow"/>
                  <w:sz w:val="15"/>
                  <w:szCs w:val="15"/>
                </w:rPr>
                <w:alias w:val="单项金额不重大但按信用风险特征组合后该组合的风险较大的应收款项坏账准备金额"/>
                <w:tag w:val="_GBC_287964a9839e4b6d92a64a956a8feca2"/>
                <w:id w:val="34111906"/>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459,920.56</w:t>
                    </w:r>
                  </w:p>
                </w:tc>
              </w:sdtContent>
            </w:sdt>
            <w:sdt>
              <w:sdtPr>
                <w:rPr>
                  <w:rFonts w:ascii="Arial Narrow" w:hAnsi="Arial Narrow"/>
                  <w:sz w:val="15"/>
                  <w:szCs w:val="15"/>
                </w:rPr>
                <w:alias w:val="单项金额不重大但按信用风险特征组合后该组合的风险较大的应收款项坏账准备比例"/>
                <w:tag w:val="_GBC_4a54df108a474fe39e9e525bb60351c4"/>
                <w:id w:val="34111907"/>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100.00</w:t>
                    </w:r>
                  </w:p>
                </w:tc>
              </w:sdtContent>
            </w:sdt>
            <w:sdt>
              <w:sdtPr>
                <w:rPr>
                  <w:rFonts w:ascii="Arial Narrow" w:hAnsi="Arial Narrow"/>
                  <w:sz w:val="15"/>
                  <w:szCs w:val="15"/>
                </w:rPr>
                <w:alias w:val="单项金额不重大但单独计提坏账准备的应收账款账面价值"/>
                <w:tag w:val="_GBC_bdb92f0df23d4053b9eb7e83f73d102b"/>
                <w:id w:val="34111908"/>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hint="eastAsia"/>
                        <w:sz w:val="15"/>
                        <w:szCs w:val="15"/>
                      </w:rPr>
                      <w:t>0.00</w:t>
                    </w:r>
                  </w:p>
                </w:tc>
              </w:sdtContent>
            </w:sdt>
            <w:sdt>
              <w:sdtPr>
                <w:rPr>
                  <w:rFonts w:ascii="Arial Narrow" w:hAnsi="Arial Narrow"/>
                  <w:sz w:val="15"/>
                  <w:szCs w:val="15"/>
                </w:rPr>
                <w:alias w:val="单项金额不重大但按信用风险特征组合后该组合的风险较大的应收款项金额合计"/>
                <w:tag w:val="_GBC_6e97b767519a45ccae1ba78df390d018"/>
                <w:id w:val="34111909"/>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459,920.56</w:t>
                    </w:r>
                  </w:p>
                </w:tc>
              </w:sdtContent>
            </w:sdt>
            <w:sdt>
              <w:sdtPr>
                <w:rPr>
                  <w:rFonts w:ascii="Arial Narrow" w:hAnsi="Arial Narrow"/>
                  <w:sz w:val="15"/>
                  <w:szCs w:val="15"/>
                </w:rPr>
                <w:alias w:val="单项金额不重大但按信用风险特征组合后该组合的风险较大的应收款项比例"/>
                <w:tag w:val="_GBC_1c5deb0a9f0e4049919ccf0c7084c947"/>
                <w:id w:val="34111910"/>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0.17</w:t>
                    </w:r>
                  </w:p>
                </w:tc>
              </w:sdtContent>
            </w:sdt>
            <w:sdt>
              <w:sdtPr>
                <w:rPr>
                  <w:rFonts w:ascii="Arial Narrow" w:hAnsi="Arial Narrow"/>
                  <w:sz w:val="15"/>
                  <w:szCs w:val="15"/>
                </w:rPr>
                <w:alias w:val="单项金额不重大但按信用风险特征组合后该组合的风险较大的应收款项坏账准备金额"/>
                <w:tag w:val="_GBC_b828ea31549c427a817dd3d9ba4aa113"/>
                <w:id w:val="34111911"/>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459,920.56</w:t>
                    </w:r>
                  </w:p>
                </w:tc>
              </w:sdtContent>
            </w:sdt>
            <w:sdt>
              <w:sdtPr>
                <w:rPr>
                  <w:rFonts w:ascii="Arial Narrow" w:hAnsi="Arial Narrow"/>
                  <w:sz w:val="15"/>
                  <w:szCs w:val="15"/>
                </w:rPr>
                <w:alias w:val="单项金额不重大但按信用风险特征组合后该组合的风险较大的应收款项坏账准备比例"/>
                <w:tag w:val="_GBC_3b06079df8094f21a54ebd941772b5ad"/>
                <w:id w:val="34111912"/>
                <w:lock w:val="sdtLocked"/>
              </w:sdtPr>
              <w:sdtConten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100</w:t>
                    </w:r>
                  </w:p>
                </w:tc>
              </w:sdtContent>
            </w:sdt>
            <w:sdt>
              <w:sdtPr>
                <w:rPr>
                  <w:rFonts w:ascii="Arial Narrow" w:hAnsi="Arial Narrow"/>
                  <w:sz w:val="15"/>
                  <w:szCs w:val="15"/>
                </w:rPr>
                <w:alias w:val="单项金额不重大但单独计提坏账准备的应收账款账面价值"/>
                <w:tag w:val="_GBC_6406bba01ad84499b79600d4530c6ad0"/>
                <w:id w:val="34111913"/>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0</w:t>
                    </w:r>
                  </w:p>
                </w:tc>
              </w:sdtContent>
            </w:sdt>
          </w:tr>
          <w:tr w:rsidR="001351B8" w:rsidRPr="00D36CF1" w:rsidTr="001351B8">
            <w:trPr>
              <w:cantSplit/>
            </w:trPr>
            <w:tc>
              <w:tcPr>
                <w:tcW w:w="683"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合计</w:t>
                </w:r>
              </w:p>
            </w:tc>
            <w:sdt>
              <w:sdtPr>
                <w:rPr>
                  <w:rFonts w:ascii="Arial Narrow" w:hAnsi="Arial Narrow"/>
                  <w:sz w:val="15"/>
                  <w:szCs w:val="15"/>
                </w:rPr>
                <w:alias w:val="应收账款合计"/>
                <w:tag w:val="_GBC_85a6458cddc14d26b2026867aa33365c"/>
                <w:id w:val="34111914"/>
                <w:lock w:val="sdtLocked"/>
              </w:sdtPr>
              <w:sdtContent>
                <w:tc>
                  <w:tcPr>
                    <w:tcW w:w="524"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211,015,965.31</w:t>
                    </w:r>
                  </w:p>
                </w:tc>
              </w:sdtContent>
            </w:sd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w:t>
                </w:r>
              </w:p>
            </w:tc>
            <w:sdt>
              <w:sdtPr>
                <w:rPr>
                  <w:rFonts w:ascii="Arial Narrow" w:hAnsi="Arial Narrow"/>
                  <w:sz w:val="15"/>
                  <w:szCs w:val="15"/>
                </w:rPr>
                <w:alias w:val="应收账款计提的坏账准备余额"/>
                <w:tag w:val="_GBC_8e943babdcc64a19a3ed599cb3d638f1"/>
                <w:id w:val="34111915"/>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31,527,189.48</w:t>
                    </w:r>
                  </w:p>
                </w:tc>
              </w:sdtContent>
            </w:sd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w:t>
                </w:r>
              </w:p>
            </w:tc>
            <w:sdt>
              <w:sdtPr>
                <w:rPr>
                  <w:rFonts w:ascii="Arial Narrow" w:hAnsi="Arial Narrow"/>
                  <w:sz w:val="15"/>
                  <w:szCs w:val="15"/>
                </w:rPr>
                <w:alias w:val="应收账款账面价值合计"/>
                <w:tag w:val="_GBC_b144ae5973894e04a2f0411cefd01a18"/>
                <w:id w:val="34111916"/>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Pr>
                        <w:rFonts w:ascii="Arial Narrow" w:hAnsi="Arial Narrow"/>
                        <w:sz w:val="15"/>
                        <w:szCs w:val="15"/>
                      </w:rPr>
                      <w:t>179,488,775.83</w:t>
                    </w:r>
                  </w:p>
                </w:tc>
              </w:sdtContent>
            </w:sdt>
            <w:sdt>
              <w:sdtPr>
                <w:rPr>
                  <w:rFonts w:ascii="Arial Narrow" w:hAnsi="Arial Narrow"/>
                  <w:sz w:val="15"/>
                  <w:szCs w:val="15"/>
                </w:rPr>
                <w:alias w:val="应收账款合计"/>
                <w:tag w:val="_GBC_7096543a64a84b75bfd68941ad9d3c68"/>
                <w:id w:val="34111917"/>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275,058,464.23</w:t>
                    </w:r>
                  </w:p>
                </w:tc>
              </w:sdtContent>
            </w:sd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w:t>
                </w:r>
              </w:p>
            </w:tc>
            <w:sdt>
              <w:sdtPr>
                <w:rPr>
                  <w:rFonts w:ascii="Arial Narrow" w:hAnsi="Arial Narrow"/>
                  <w:sz w:val="15"/>
                  <w:szCs w:val="15"/>
                </w:rPr>
                <w:alias w:val="应收账款计提的坏账准备余额"/>
                <w:tag w:val="_GBC_3e2b5304f3184317b955e926cef9da64"/>
                <w:id w:val="34111918"/>
                <w:lock w:val="sdtLocked"/>
              </w:sdtPr>
              <w:sdtContent>
                <w:tc>
                  <w:tcPr>
                    <w:tcW w:w="521"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39,925,614.81</w:t>
                    </w:r>
                  </w:p>
                </w:tc>
              </w:sdtContent>
            </w:sdt>
            <w:tc>
              <w:tcPr>
                <w:tcW w:w="298"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w:t>
                </w:r>
              </w:p>
            </w:tc>
            <w:sdt>
              <w:sdtPr>
                <w:rPr>
                  <w:rFonts w:ascii="Arial Narrow" w:hAnsi="Arial Narrow"/>
                  <w:sz w:val="15"/>
                  <w:szCs w:val="15"/>
                </w:rPr>
                <w:alias w:val="应收账款账面价值合计"/>
                <w:tag w:val="_GBC_8d4e666bf0a84d8ab177a72de8972c9b"/>
                <w:id w:val="34111919"/>
                <w:lock w:val="sdtLocked"/>
              </w:sdtPr>
              <w:sdtContent>
                <w:tc>
                  <w:tcPr>
                    <w:tcW w:w="520" w:type="pct"/>
                    <w:tcBorders>
                      <w:top w:val="single" w:sz="4" w:space="0" w:color="auto"/>
                      <w:left w:val="single" w:sz="4" w:space="0" w:color="auto"/>
                      <w:bottom w:val="single" w:sz="4" w:space="0" w:color="auto"/>
                      <w:right w:val="single" w:sz="4" w:space="0" w:color="auto"/>
                    </w:tcBorders>
                    <w:vAlign w:val="center"/>
                  </w:tcPr>
                  <w:p w:rsidR="001351B8" w:rsidRPr="00123ED6" w:rsidRDefault="009320B5" w:rsidP="001351B8">
                    <w:pPr>
                      <w:jc w:val="right"/>
                      <w:rPr>
                        <w:rFonts w:ascii="Arial Narrow" w:hAnsi="Arial Narrow"/>
                        <w:sz w:val="15"/>
                        <w:szCs w:val="15"/>
                      </w:rPr>
                    </w:pPr>
                    <w:r w:rsidRPr="00123ED6">
                      <w:rPr>
                        <w:rFonts w:ascii="Arial Narrow" w:hAnsi="Arial Narrow"/>
                        <w:sz w:val="15"/>
                        <w:szCs w:val="15"/>
                      </w:rPr>
                      <w:t>235,132,849.42</w:t>
                    </w:r>
                  </w:p>
                </w:tc>
              </w:sdtContent>
            </w:sdt>
          </w:tr>
        </w:tbl>
        <w:p w:rsidR="001351B8" w:rsidRDefault="001351B8"/>
        <w:p w:rsidR="001351B8" w:rsidRPr="00D36CF1" w:rsidRDefault="00A566F9" w:rsidP="001351B8"/>
      </w:sdtContent>
    </w:sdt>
    <w:p w:rsidR="001351B8" w:rsidRDefault="001351B8"/>
    <w:sdt>
      <w:sdtPr>
        <w:rPr>
          <w:rFonts w:hint="eastAsia"/>
          <w:szCs w:val="21"/>
        </w:rPr>
        <w:alias w:val="模块:单项金额重大并单项计提坏帐准备的应收账款　　　　　　　　　..."/>
        <w:tag w:val="_SEC_9d903f1a89bb4ee1907d41b547e7cf28"/>
        <w:id w:val="34111932"/>
        <w:lock w:val="sdtLocked"/>
        <w:placeholder>
          <w:docPart w:val="GBC22222222222222222222222222222"/>
        </w:placeholder>
      </w:sdtPr>
      <w:sdtContent>
        <w:p w:rsidR="001351B8" w:rsidRDefault="009320B5">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d928ba9b323645659de2ea695d919912"/>
            <w:id w:val="34111921"/>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5a325833b642452a8aeff79804b147aa"/>
              <w:id w:val="341119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d9e5adb9e4324ce4a4f337feadf19e78"/>
              <w:id w:val="341119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04" w:type="pct"/>
            <w:tblInd w:w="94" w:type="dxa"/>
            <w:tblLayout w:type="fixed"/>
            <w:tblLook w:val="0000"/>
          </w:tblPr>
          <w:tblGrid>
            <w:gridCol w:w="3275"/>
            <w:gridCol w:w="1842"/>
            <w:gridCol w:w="1841"/>
            <w:gridCol w:w="737"/>
            <w:gridCol w:w="1180"/>
          </w:tblGrid>
          <w:tr w:rsidR="001351B8" w:rsidTr="001351B8">
            <w:tc>
              <w:tcPr>
                <w:tcW w:w="1845"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应收账款</w:t>
                </w:r>
              </w:p>
              <w:p w:rsidR="001351B8" w:rsidRDefault="009320B5" w:rsidP="001351B8">
                <w:pPr>
                  <w:jc w:val="center"/>
                  <w:rPr>
                    <w:szCs w:val="21"/>
                  </w:rPr>
                </w:pPr>
                <w:r>
                  <w:rPr>
                    <w:rFonts w:hint="eastAsia"/>
                    <w:szCs w:val="21"/>
                  </w:rPr>
                  <w:t>（按单位）</w:t>
                </w:r>
              </w:p>
            </w:tc>
            <w:tc>
              <w:tcPr>
                <w:tcW w:w="3155" w:type="pct"/>
                <w:gridSpan w:val="4"/>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期末余额</w:t>
                </w:r>
              </w:p>
            </w:tc>
          </w:tr>
          <w:tr w:rsidR="001351B8" w:rsidTr="001351B8">
            <w:tc>
              <w:tcPr>
                <w:tcW w:w="1845"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1038"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应收账款</w:t>
                </w:r>
              </w:p>
            </w:tc>
            <w:tc>
              <w:tcPr>
                <w:tcW w:w="10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415"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计提比例</w:t>
                </w:r>
              </w:p>
            </w:tc>
            <w:tc>
              <w:tcPr>
                <w:tcW w:w="665"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计提理由</w:t>
                </w:r>
              </w:p>
            </w:tc>
          </w:tr>
          <w:sdt>
            <w:sdtPr>
              <w:rPr>
                <w:sz w:val="18"/>
                <w:szCs w:val="18"/>
              </w:rPr>
              <w:alias w:val="单项金额重大并单项计提坏帐准备的应收账款明细"/>
              <w:tag w:val="_TUP_d704e60718a4436d9d4f463b351633ee"/>
              <w:id w:val="34111929"/>
              <w:lock w:val="sdtLocked"/>
            </w:sdtPr>
            <w:sdtContent>
              <w:tr w:rsidR="001351B8" w:rsidTr="001351B8">
                <w:sdt>
                  <w:sdtPr>
                    <w:rPr>
                      <w:sz w:val="18"/>
                      <w:szCs w:val="18"/>
                    </w:rPr>
                    <w:alias w:val="单项金额重大并单项计提坏帐准备的应收账款明细-应收账款内容"/>
                    <w:tag w:val="_GBC_c588792b5c36406db1ddff9047afa66e"/>
                    <w:id w:val="34111924"/>
                    <w:lock w:val="sdtLocked"/>
                  </w:sdtPr>
                  <w:sdtContent>
                    <w:tc>
                      <w:tcPr>
                        <w:tcW w:w="1845" w:type="pct"/>
                        <w:tcBorders>
                          <w:top w:val="single" w:sz="4" w:space="0" w:color="auto"/>
                          <w:left w:val="single" w:sz="4" w:space="0" w:color="auto"/>
                          <w:bottom w:val="single" w:sz="4" w:space="0" w:color="auto"/>
                          <w:right w:val="single" w:sz="4" w:space="0" w:color="auto"/>
                        </w:tcBorders>
                      </w:tcPr>
                      <w:p w:rsidR="001351B8" w:rsidRPr="00E9001C" w:rsidRDefault="009320B5" w:rsidP="001351B8">
                        <w:pPr>
                          <w:rPr>
                            <w:color w:val="008000"/>
                            <w:sz w:val="18"/>
                            <w:szCs w:val="18"/>
                          </w:rPr>
                        </w:pPr>
                        <w:r>
                          <w:rPr>
                            <w:rFonts w:hint="eastAsia"/>
                            <w:sz w:val="18"/>
                            <w:szCs w:val="18"/>
                          </w:rPr>
                          <w:t>单位一</w:t>
                        </w:r>
                      </w:p>
                    </w:tc>
                  </w:sdtContent>
                </w:sdt>
                <w:sdt>
                  <w:sdtPr>
                    <w:rPr>
                      <w:sz w:val="18"/>
                      <w:szCs w:val="18"/>
                    </w:rPr>
                    <w:alias w:val="单项金额重大并单项计提坏帐准备的应收账款明细-账面余额"/>
                    <w:tag w:val="_GBC_84b8c252e41b441184413526ca328b88"/>
                    <w:id w:val="34111925"/>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sidRPr="00E9001C">
                          <w:rPr>
                            <w:sz w:val="18"/>
                            <w:szCs w:val="18"/>
                          </w:rPr>
                          <w:t>17,000,000.00</w:t>
                        </w:r>
                      </w:p>
                    </w:tc>
                  </w:sdtContent>
                </w:sdt>
                <w:sdt>
                  <w:sdtPr>
                    <w:rPr>
                      <w:sz w:val="18"/>
                      <w:szCs w:val="18"/>
                    </w:rPr>
                    <w:alias w:val="单项金额重大并单项计提坏帐准备的应收账款明细-坏账金额"/>
                    <w:tag w:val="_GBC_87b704afca374884990c0dd5ab31a7c2"/>
                    <w:id w:val="34111926"/>
                    <w:lock w:val="sdtLocked"/>
                  </w:sdtPr>
                  <w:sdtContent>
                    <w:tc>
                      <w:tcPr>
                        <w:tcW w:w="1037"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sidRPr="00E9001C">
                          <w:rPr>
                            <w:sz w:val="18"/>
                            <w:szCs w:val="18"/>
                          </w:rPr>
                          <w:t>17,000,000.00</w:t>
                        </w:r>
                      </w:p>
                    </w:tc>
                  </w:sdtContent>
                </w:sdt>
                <w:sdt>
                  <w:sdtPr>
                    <w:rPr>
                      <w:sz w:val="18"/>
                      <w:szCs w:val="18"/>
                    </w:rPr>
                    <w:alias w:val="单项金额重大并单项计提坏帐准备的应收账款明细-计提比例"/>
                    <w:tag w:val="_GBC_ec4d1666a9264077a9daa7fa09e65f71"/>
                    <w:id w:val="34111927"/>
                    <w:lock w:val="sdtLocked"/>
                  </w:sdtPr>
                  <w:sdtContent>
                    <w:tc>
                      <w:tcPr>
                        <w:tcW w:w="415"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sidRPr="00E9001C">
                          <w:rPr>
                            <w:sz w:val="18"/>
                            <w:szCs w:val="18"/>
                          </w:rPr>
                          <w:t>100%</w:t>
                        </w:r>
                      </w:p>
                    </w:tc>
                  </w:sdtContent>
                </w:sdt>
                <w:sdt>
                  <w:sdtPr>
                    <w:rPr>
                      <w:sz w:val="18"/>
                      <w:szCs w:val="18"/>
                    </w:rPr>
                    <w:alias w:val="单项金额重大并单项计提坏帐准备的应收账款明细-理由"/>
                    <w:tag w:val="_GBC_a12a76c1cbe9403d8a170c97a971a866"/>
                    <w:id w:val="34111928"/>
                    <w:lock w:val="sdtLocked"/>
                  </w:sdtPr>
                  <w:sdtContent>
                    <w:tc>
                      <w:tcPr>
                        <w:tcW w:w="665" w:type="pct"/>
                        <w:tcBorders>
                          <w:top w:val="single" w:sz="4" w:space="0" w:color="auto"/>
                          <w:left w:val="single" w:sz="4" w:space="0" w:color="auto"/>
                          <w:bottom w:val="single" w:sz="4" w:space="0" w:color="auto"/>
                          <w:right w:val="single" w:sz="4" w:space="0" w:color="auto"/>
                        </w:tcBorders>
                      </w:tcPr>
                      <w:p w:rsidR="001351B8" w:rsidRPr="00E9001C" w:rsidRDefault="009320B5" w:rsidP="001351B8">
                        <w:pPr>
                          <w:rPr>
                            <w:sz w:val="18"/>
                            <w:szCs w:val="18"/>
                          </w:rPr>
                        </w:pPr>
                        <w:r w:rsidRPr="00E9001C">
                          <w:rPr>
                            <w:sz w:val="18"/>
                            <w:szCs w:val="18"/>
                          </w:rPr>
                          <w:t>发生坏账风险较大</w:t>
                        </w:r>
                      </w:p>
                    </w:tc>
                  </w:sdtContent>
                </w:sdt>
              </w:tr>
            </w:sdtContent>
          </w:sdt>
          <w:tr w:rsidR="001351B8" w:rsidTr="001351B8">
            <w:tc>
              <w:tcPr>
                <w:tcW w:w="1845"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center"/>
                  <w:rPr>
                    <w:sz w:val="18"/>
                    <w:szCs w:val="18"/>
                  </w:rPr>
                </w:pPr>
                <w:r w:rsidRPr="00E9001C">
                  <w:rPr>
                    <w:rFonts w:hint="eastAsia"/>
                    <w:sz w:val="18"/>
                    <w:szCs w:val="18"/>
                  </w:rPr>
                  <w:t>合计</w:t>
                </w:r>
              </w:p>
            </w:tc>
            <w:sdt>
              <w:sdtPr>
                <w:rPr>
                  <w:sz w:val="18"/>
                  <w:szCs w:val="18"/>
                </w:rPr>
                <w:alias w:val="单项金额重大并单项计提坏帐准备的应收账款账面余额合计"/>
                <w:tag w:val="_GBC_c4b8a50d38d64ad5b2a8fd99f138883d"/>
                <w:id w:val="34111930"/>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Pr>
                        <w:sz w:val="18"/>
                        <w:szCs w:val="18"/>
                      </w:rPr>
                      <w:t>17,000,000.00</w:t>
                    </w:r>
                  </w:p>
                </w:tc>
              </w:sdtContent>
            </w:sdt>
            <w:sdt>
              <w:sdtPr>
                <w:rPr>
                  <w:sz w:val="18"/>
                  <w:szCs w:val="18"/>
                </w:rPr>
                <w:alias w:val="单项金额重大并单项计提坏帐准备的应收账款坏账金额合计"/>
                <w:tag w:val="_GBC_3350d3cd63684b71be7d4c59a027937f"/>
                <w:id w:val="34111931"/>
                <w:lock w:val="sdtLocked"/>
              </w:sdtPr>
              <w:sdtContent>
                <w:tc>
                  <w:tcPr>
                    <w:tcW w:w="1037"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Pr>
                        <w:sz w:val="18"/>
                        <w:szCs w:val="18"/>
                      </w:rPr>
                      <w:t>17,000,000.00</w:t>
                    </w:r>
                  </w:p>
                </w:tc>
              </w:sdtContent>
            </w:sdt>
            <w:tc>
              <w:tcPr>
                <w:tcW w:w="415" w:type="pct"/>
                <w:tcBorders>
                  <w:top w:val="single" w:sz="4" w:space="0" w:color="auto"/>
                  <w:left w:val="single" w:sz="4" w:space="0" w:color="auto"/>
                  <w:bottom w:val="single" w:sz="4" w:space="0" w:color="auto"/>
                  <w:right w:val="single" w:sz="4" w:space="0" w:color="auto"/>
                </w:tcBorders>
                <w:vAlign w:val="center"/>
              </w:tcPr>
              <w:p w:rsidR="001351B8" w:rsidRPr="00E9001C" w:rsidRDefault="009320B5" w:rsidP="001351B8">
                <w:pPr>
                  <w:jc w:val="right"/>
                  <w:rPr>
                    <w:sz w:val="18"/>
                    <w:szCs w:val="18"/>
                  </w:rPr>
                </w:pPr>
                <w:r w:rsidRPr="00E9001C">
                  <w:rPr>
                    <w:rFonts w:hint="eastAsia"/>
                    <w:sz w:val="18"/>
                    <w:szCs w:val="18"/>
                  </w:rPr>
                  <w:t>/</w:t>
                </w:r>
              </w:p>
            </w:tc>
            <w:tc>
              <w:tcPr>
                <w:tcW w:w="665" w:type="pct"/>
                <w:tcBorders>
                  <w:top w:val="single" w:sz="4" w:space="0" w:color="auto"/>
                  <w:left w:val="single" w:sz="4" w:space="0" w:color="auto"/>
                  <w:bottom w:val="single" w:sz="4" w:space="0" w:color="auto"/>
                  <w:right w:val="single" w:sz="4" w:space="0" w:color="auto"/>
                </w:tcBorders>
              </w:tcPr>
              <w:p w:rsidR="001351B8" w:rsidRPr="00E9001C" w:rsidRDefault="009320B5" w:rsidP="001351B8">
                <w:pPr>
                  <w:jc w:val="center"/>
                  <w:rPr>
                    <w:sz w:val="18"/>
                    <w:szCs w:val="18"/>
                  </w:rPr>
                </w:pPr>
                <w:r w:rsidRPr="00E9001C">
                  <w:rPr>
                    <w:rFonts w:hint="eastAsia"/>
                    <w:sz w:val="18"/>
                    <w:szCs w:val="18"/>
                  </w:rPr>
                  <w:t>/</w:t>
                </w:r>
              </w:p>
            </w:tc>
          </w:tr>
        </w:tbl>
        <w:p w:rsidR="001351B8" w:rsidRDefault="00A566F9">
          <w:pPr>
            <w:rPr>
              <w:szCs w:val="21"/>
            </w:rPr>
          </w:pPr>
        </w:p>
      </w:sdtContent>
    </w:sdt>
    <w:p w:rsidR="001351B8" w:rsidRDefault="009320B5">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ffd7535e9125483e9f711c891b9069d6"/>
        <w:id w:val="34111933"/>
        <w:lock w:val="sdtContentLocked"/>
        <w:placeholder>
          <w:docPart w:val="GBC22222222222222222222222222222"/>
        </w:placeholder>
      </w:sdtPr>
      <w:sdtContent>
        <w:p w:rsidR="00F220DE" w:rsidRDefault="00A566F9" w:rsidP="00F220DE">
          <w:pPr>
            <w:rPr>
              <w:szCs w:val="21"/>
            </w:rPr>
          </w:pPr>
          <w:r>
            <w:rPr>
              <w:szCs w:val="21"/>
            </w:rPr>
            <w:fldChar w:fldCharType="begin"/>
          </w:r>
          <w:r w:rsidR="00F220DE">
            <w:rPr>
              <w:szCs w:val="21"/>
            </w:rPr>
            <w:instrText>MACROBUTTON  SnrToggleCheckbox √适用</w:instrText>
          </w:r>
          <w:r>
            <w:rPr>
              <w:szCs w:val="21"/>
            </w:rPr>
            <w:fldChar w:fldCharType="end"/>
          </w:r>
          <w:r>
            <w:rPr>
              <w:szCs w:val="21"/>
            </w:rPr>
            <w:fldChar w:fldCharType="begin"/>
          </w:r>
          <w:r w:rsidR="00F220DE">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SEC_c5fcf9d8c7eb4fd3911d274ef1f5bc4f"/>
        <w:id w:val="2146926982"/>
        <w:lock w:val="sdtLocked"/>
      </w:sdtPr>
      <w:sdtEndPr>
        <w:rPr>
          <w:rFonts w:hint="default"/>
        </w:rPr>
      </w:sdtEndPr>
      <w:sdtContent>
        <w:p w:rsidR="00F220DE" w:rsidRDefault="00F220DE">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fa3d0466175949199ccab17f6f8c6747"/>
              <w:id w:val="152119992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08d813636db44b658f6e5b63ed6cbc7d"/>
              <w:id w:val="-143457849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048"/>
            <w:gridCol w:w="2282"/>
            <w:gridCol w:w="2316"/>
            <w:gridCol w:w="2249"/>
          </w:tblGrid>
          <w:tr w:rsidR="00F220DE" w:rsidTr="00BF594C">
            <w:trPr>
              <w:cantSplit/>
            </w:trPr>
            <w:tc>
              <w:tcPr>
                <w:tcW w:w="1151" w:type="pct"/>
                <w:vMerge w:val="restart"/>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账龄</w:t>
                </w:r>
              </w:p>
            </w:tc>
            <w:tc>
              <w:tcPr>
                <w:tcW w:w="3849" w:type="pct"/>
                <w:gridSpan w:val="3"/>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期末余额</w:t>
                </w:r>
              </w:p>
            </w:tc>
          </w:tr>
          <w:tr w:rsidR="00F220DE" w:rsidTr="00BF594C">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F220DE" w:rsidRDefault="00F220DE" w:rsidP="00BF594C">
                <w:pPr>
                  <w:rPr>
                    <w:szCs w:val="21"/>
                  </w:rPr>
                </w:pPr>
              </w:p>
            </w:tc>
            <w:tc>
              <w:tcPr>
                <w:tcW w:w="1283" w:type="pct"/>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应收账款</w:t>
                </w:r>
              </w:p>
            </w:tc>
            <w:tc>
              <w:tcPr>
                <w:tcW w:w="1302" w:type="pct"/>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坏账准备</w:t>
                </w:r>
              </w:p>
            </w:tc>
            <w:tc>
              <w:tcPr>
                <w:tcW w:w="1264" w:type="pct"/>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计提比例</w:t>
                </w:r>
              </w:p>
            </w:tc>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A749C0">
                <w:pPr>
                  <w:rPr>
                    <w:szCs w:val="21"/>
                  </w:rPr>
                </w:pPr>
                <w:r>
                  <w:rPr>
                    <w:rFonts w:hint="eastAsia"/>
                    <w:szCs w:val="21"/>
                  </w:rPr>
                  <w:t>1年以内</w:t>
                </w:r>
                <w:r w:rsidR="008A0FDD">
                  <w:rPr>
                    <w:rFonts w:hint="eastAsia"/>
                    <w:szCs w:val="21"/>
                  </w:rPr>
                  <w:t>小计</w:t>
                </w:r>
              </w:p>
            </w:tc>
            <w:sdt>
              <w:sdtPr>
                <w:rPr>
                  <w:szCs w:val="21"/>
                </w:rPr>
                <w:alias w:val="应收账款一年以内合计"/>
                <w:tag w:val="_GBC_0a7880f3877947f1982235883b6ab8fc"/>
                <w:id w:val="272449712"/>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color w:val="008000"/>
                        <w:szCs w:val="21"/>
                      </w:rPr>
                    </w:pPr>
                    <w:r>
                      <w:t>168,795,324.22</w:t>
                    </w:r>
                  </w:p>
                </w:tc>
              </w:sdtContent>
            </w:sdt>
            <w:sdt>
              <w:sdtPr>
                <w:rPr>
                  <w:szCs w:val="21"/>
                </w:rPr>
                <w:alias w:val="应收账款一年以内坏账准备合计"/>
                <w:tag w:val="_GBC_2a12e8c214924a91abac7a57b39145ef"/>
                <w:id w:val="-307555184"/>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color w:val="008000"/>
                        <w:szCs w:val="21"/>
                      </w:rPr>
                    </w:pPr>
                    <w:r w:rsidRPr="00740AD2">
                      <w:rPr>
                        <w:rFonts w:asciiTheme="minorEastAsia" w:eastAsiaTheme="minorEastAsia" w:hAnsiTheme="minorEastAsia"/>
                        <w:szCs w:val="21"/>
                      </w:rPr>
                      <w:t>5</w:t>
                    </w:r>
                    <w:r w:rsidRPr="00740AD2">
                      <w:rPr>
                        <w:rFonts w:asciiTheme="minorEastAsia" w:eastAsiaTheme="minorEastAsia" w:hAnsiTheme="minorEastAsia" w:hint="eastAsia"/>
                        <w:szCs w:val="21"/>
                      </w:rPr>
                      <w:t>,</w:t>
                    </w:r>
                    <w:r w:rsidRPr="00740AD2">
                      <w:rPr>
                        <w:rFonts w:asciiTheme="minorEastAsia" w:eastAsiaTheme="minorEastAsia" w:hAnsiTheme="minorEastAsia"/>
                        <w:szCs w:val="21"/>
                      </w:rPr>
                      <w:t>063</w:t>
                    </w:r>
                    <w:r w:rsidRPr="00740AD2">
                      <w:rPr>
                        <w:rFonts w:asciiTheme="minorEastAsia" w:eastAsiaTheme="minorEastAsia" w:hAnsiTheme="minorEastAsia" w:hint="eastAsia"/>
                        <w:szCs w:val="21"/>
                      </w:rPr>
                      <w:t>,</w:t>
                    </w:r>
                    <w:r w:rsidRPr="00740AD2">
                      <w:rPr>
                        <w:rFonts w:asciiTheme="minorEastAsia" w:eastAsiaTheme="minorEastAsia" w:hAnsiTheme="minorEastAsia"/>
                        <w:szCs w:val="21"/>
                      </w:rPr>
                      <w:t>859.73</w:t>
                    </w:r>
                  </w:p>
                </w:tc>
              </w:sdtContent>
            </w:sdt>
            <w:sdt>
              <w:sdtPr>
                <w:rPr>
                  <w:szCs w:val="21"/>
                </w:rPr>
                <w:alias w:val="应收账款一年以内坏账准备比例"/>
                <w:tag w:val="_GBC_6ddf85a4973640eba5fdee6a466c3786"/>
                <w:id w:val="885451488"/>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3%</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BF594C">
                <w:pPr>
                  <w:rPr>
                    <w:szCs w:val="21"/>
                  </w:rPr>
                </w:pPr>
                <w:r>
                  <w:rPr>
                    <w:rFonts w:hint="eastAsia"/>
                    <w:szCs w:val="21"/>
                  </w:rPr>
                  <w:t>1至2年</w:t>
                </w:r>
              </w:p>
            </w:tc>
            <w:sdt>
              <w:sdtPr>
                <w:rPr>
                  <w:szCs w:val="21"/>
                </w:rPr>
                <w:alias w:val="应收账款一至二年合计"/>
                <w:tag w:val="_GBC_d75b683471e547aab51dbd7651a01370"/>
                <w:id w:val="239834250"/>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2,379,777.08</w:t>
                    </w:r>
                  </w:p>
                </w:tc>
              </w:sdtContent>
            </w:sdt>
            <w:sdt>
              <w:sdtPr>
                <w:rPr>
                  <w:szCs w:val="21"/>
                </w:rPr>
                <w:alias w:val="应收账款一至二年坏账准备合计"/>
                <w:tag w:val="_GBC_ff41d148504c4a9e988aa33c857a810e"/>
                <w:id w:val="-916935025"/>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237,977.71</w:t>
                    </w:r>
                  </w:p>
                </w:tc>
              </w:sdtContent>
            </w:sdt>
            <w:sdt>
              <w:sdtPr>
                <w:rPr>
                  <w:szCs w:val="21"/>
                </w:rPr>
                <w:alias w:val="应收账款一至二年坏账准备比例"/>
                <w:tag w:val="_GBC_ac80b6b1816d45fba0ce4a226edbc474"/>
                <w:id w:val="-55554558"/>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10%</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BF594C">
                <w:pPr>
                  <w:rPr>
                    <w:szCs w:val="21"/>
                  </w:rPr>
                </w:pPr>
                <w:r>
                  <w:rPr>
                    <w:rFonts w:hint="eastAsia"/>
                    <w:szCs w:val="21"/>
                  </w:rPr>
                  <w:t>2至3年</w:t>
                </w:r>
              </w:p>
            </w:tc>
            <w:sdt>
              <w:sdtPr>
                <w:rPr>
                  <w:szCs w:val="21"/>
                </w:rPr>
                <w:alias w:val="应收账款二至三年合计"/>
                <w:tag w:val="_GBC_f30699b6bd2f49138a971509f119810b"/>
                <w:id w:val="-273015272"/>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15,582,242.04</w:t>
                    </w:r>
                  </w:p>
                </w:tc>
              </w:sdtContent>
            </w:sdt>
            <w:sdt>
              <w:sdtPr>
                <w:rPr>
                  <w:szCs w:val="21"/>
                </w:rPr>
                <w:alias w:val="应收账款二至三年坏账准备合计"/>
                <w:tag w:val="_GBC_7aa19c896f5146078e2c231c70dd6d10"/>
                <w:id w:val="-593552592"/>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4,674,672.61</w:t>
                    </w:r>
                  </w:p>
                </w:tc>
              </w:sdtContent>
            </w:sdt>
            <w:sdt>
              <w:sdtPr>
                <w:rPr>
                  <w:szCs w:val="21"/>
                </w:rPr>
                <w:alias w:val="应收账款二至三年坏账准备比例"/>
                <w:tag w:val="_GBC_e13e1a27a485407f9b2a5e30e02a510b"/>
                <w:id w:val="1481494014"/>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30%</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BF594C">
                <w:pPr>
                  <w:rPr>
                    <w:szCs w:val="21"/>
                  </w:rPr>
                </w:pPr>
                <w:r>
                  <w:rPr>
                    <w:rFonts w:hint="eastAsia"/>
                    <w:szCs w:val="21"/>
                  </w:rPr>
                  <w:t>3至4年</w:t>
                </w:r>
              </w:p>
            </w:tc>
            <w:sdt>
              <w:sdtPr>
                <w:rPr>
                  <w:szCs w:val="21"/>
                </w:rPr>
                <w:alias w:val="应收账款三至四年账面余额"/>
                <w:tag w:val="_GBC_c69e02dc50da4826840685c87fd540b8"/>
                <w:id w:val="1401102811"/>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5,383,456.86</w:t>
                    </w:r>
                  </w:p>
                </w:tc>
              </w:sdtContent>
            </w:sdt>
            <w:sdt>
              <w:sdtPr>
                <w:rPr>
                  <w:szCs w:val="21"/>
                </w:rPr>
                <w:alias w:val="应收账款三至四年坏账准备"/>
                <w:tag w:val="_GBC_55732170808443b9a3a7bfd972e1ba63"/>
                <w:id w:val="619033320"/>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2,691,728.43</w:t>
                    </w:r>
                  </w:p>
                </w:tc>
              </w:sdtContent>
            </w:sdt>
            <w:sdt>
              <w:sdtPr>
                <w:rPr>
                  <w:szCs w:val="21"/>
                </w:rPr>
                <w:alias w:val="应收账款三至四年坏账准备比例"/>
                <w:tag w:val="_GBC_554c6648df5b4202a1f33dd42ae00028"/>
                <w:id w:val="-1527477059"/>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50%</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BF594C">
                <w:pPr>
                  <w:rPr>
                    <w:szCs w:val="21"/>
                  </w:rPr>
                </w:pPr>
                <w:r>
                  <w:rPr>
                    <w:rFonts w:hint="eastAsia"/>
                    <w:szCs w:val="21"/>
                  </w:rPr>
                  <w:t>4至5年</w:t>
                </w:r>
              </w:p>
            </w:tc>
            <w:sdt>
              <w:sdtPr>
                <w:rPr>
                  <w:szCs w:val="21"/>
                </w:rPr>
                <w:alias w:val="应收账款四至五年账面余额"/>
                <w:tag w:val="_GBC_b2575b2e99f5473d90f745a2a52d671a"/>
                <w:id w:val="-1614439011"/>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81,070.55</w:t>
                    </w:r>
                  </w:p>
                </w:tc>
              </w:sdtContent>
            </w:sdt>
            <w:sdt>
              <w:sdtPr>
                <w:rPr>
                  <w:szCs w:val="21"/>
                </w:rPr>
                <w:alias w:val="应收账款四至五年坏账准备"/>
                <w:tag w:val="_GBC_f4983a8ad2eb48ed905857a1491eac3d"/>
                <w:id w:val="-38828936"/>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64,856.44</w:t>
                    </w:r>
                  </w:p>
                </w:tc>
              </w:sdtContent>
            </w:sdt>
            <w:sdt>
              <w:sdtPr>
                <w:rPr>
                  <w:szCs w:val="21"/>
                </w:rPr>
                <w:alias w:val="应收账款四至五年坏账准备比例"/>
                <w:tag w:val="_GBC_bd120b72d10f4b7cafe9e9c883edc952"/>
                <w:id w:val="1019892509"/>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80%</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tcPr>
              <w:p w:rsidR="00F220DE" w:rsidRDefault="00F220DE" w:rsidP="00BF594C">
                <w:pPr>
                  <w:rPr>
                    <w:szCs w:val="21"/>
                  </w:rPr>
                </w:pPr>
                <w:r>
                  <w:rPr>
                    <w:rFonts w:hint="eastAsia"/>
                    <w:szCs w:val="21"/>
                  </w:rPr>
                  <w:t>5年以上</w:t>
                </w:r>
              </w:p>
            </w:tc>
            <w:sdt>
              <w:sdtPr>
                <w:rPr>
                  <w:szCs w:val="21"/>
                </w:rPr>
                <w:alias w:val="应收账款五年以上账面余额"/>
                <w:tag w:val="_GBC_5632fcaa2b144c9f9ff8d36b0d1e29b2"/>
                <w:id w:val="-528028105"/>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1,334,174</w:t>
                    </w:r>
                  </w:p>
                </w:tc>
              </w:sdtContent>
            </w:sdt>
            <w:sdt>
              <w:sdtPr>
                <w:rPr>
                  <w:szCs w:val="21"/>
                </w:rPr>
                <w:alias w:val="应收账款五年以上坏账准备"/>
                <w:tag w:val="_GBC_99b3e01388404150854fa01f0221a5fb"/>
                <w:id w:val="590667830"/>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1,334,174</w:t>
                    </w:r>
                  </w:p>
                </w:tc>
              </w:sdtContent>
            </w:sdt>
            <w:sdt>
              <w:sdtPr>
                <w:rPr>
                  <w:szCs w:val="21"/>
                </w:rPr>
                <w:alias w:val="应收账款五年以上坏账准备比例"/>
                <w:tag w:val="_GBC_ab52b5f3a1e14f0d90b0edcdafb8126f"/>
                <w:id w:val="-294610471"/>
                <w:lock w:val="sdtLocked"/>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F220DE">
                    <w:pPr>
                      <w:jc w:val="right"/>
                      <w:rPr>
                        <w:color w:val="008000"/>
                        <w:szCs w:val="21"/>
                      </w:rPr>
                    </w:pPr>
                    <w:r>
                      <w:rPr>
                        <w:rFonts w:hint="eastAsia"/>
                        <w:szCs w:val="21"/>
                      </w:rPr>
                      <w:t>100%</w:t>
                    </w:r>
                  </w:p>
                </w:tc>
              </w:sdtContent>
            </w:sdt>
          </w:tr>
          <w:tr w:rsidR="00F220DE" w:rsidTr="00BF594C">
            <w:trPr>
              <w:cantSplit/>
            </w:trPr>
            <w:tc>
              <w:tcPr>
                <w:tcW w:w="1151" w:type="pct"/>
                <w:tcBorders>
                  <w:top w:val="single" w:sz="4" w:space="0" w:color="auto"/>
                  <w:left w:val="single" w:sz="4" w:space="0" w:color="auto"/>
                  <w:bottom w:val="single" w:sz="4" w:space="0" w:color="auto"/>
                  <w:right w:val="single" w:sz="4" w:space="0" w:color="auto"/>
                </w:tcBorders>
                <w:vAlign w:val="center"/>
              </w:tcPr>
              <w:p w:rsidR="00F220DE" w:rsidRDefault="00F220DE" w:rsidP="00BF594C">
                <w:pPr>
                  <w:jc w:val="center"/>
                  <w:rPr>
                    <w:szCs w:val="21"/>
                  </w:rPr>
                </w:pPr>
                <w:r>
                  <w:rPr>
                    <w:rFonts w:hint="eastAsia"/>
                    <w:szCs w:val="21"/>
                  </w:rPr>
                  <w:t>合计</w:t>
                </w:r>
              </w:p>
            </w:tc>
            <w:sdt>
              <w:sdtPr>
                <w:rPr>
                  <w:szCs w:val="21"/>
                </w:rPr>
                <w:alias w:val="单项金额不重大但按信用风险特征组合后该组合的风险较大的应收账款合计"/>
                <w:tag w:val="_GBC_0390d82ef3c2430b874cba4e11d244e3"/>
                <w:id w:val="1996215756"/>
                <w:lock w:val="sdtLocked"/>
              </w:sdtPr>
              <w:sdtContent>
                <w:tc>
                  <w:tcPr>
                    <w:tcW w:w="1283"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193,556,044.75</w:t>
                    </w:r>
                  </w:p>
                </w:tc>
              </w:sdtContent>
            </w:sdt>
            <w:sdt>
              <w:sdtPr>
                <w:rPr>
                  <w:szCs w:val="21"/>
                </w:rPr>
                <w:alias w:val="单项金额不重大但按信用风险特征组合后该组合的风险较大的应收账款计提的坏账准备合计"/>
                <w:tag w:val="_GBC_4596f677a4dd4cc18bc1a6225f7d851c"/>
                <w:id w:val="1678464143"/>
                <w:lock w:val="sdtLocked"/>
              </w:sdtPr>
              <w:sdtContent>
                <w:tc>
                  <w:tcPr>
                    <w:tcW w:w="1302"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szCs w:val="21"/>
                      </w:rPr>
                    </w:pPr>
                    <w:r>
                      <w:rPr>
                        <w:szCs w:val="21"/>
                      </w:rPr>
                      <w:t>14,067,268.92</w:t>
                    </w:r>
                  </w:p>
                </w:tc>
              </w:sdtContent>
            </w:sdt>
            <w:sdt>
              <w:sdtPr>
                <w:rPr>
                  <w:szCs w:val="21"/>
                </w:rPr>
                <w:alias w:val="应收账款坏账准备合计比例"/>
                <w:tag w:val="_GBC_8d8b276ab1ca4b429d7f08576a7fd904"/>
                <w:id w:val="1232118229"/>
                <w:lock w:val="sdtLocked"/>
                <w:showingPlcHdr/>
              </w:sdtPr>
              <w:sdtContent>
                <w:tc>
                  <w:tcPr>
                    <w:tcW w:w="1264" w:type="pct"/>
                    <w:tcBorders>
                      <w:top w:val="single" w:sz="4" w:space="0" w:color="auto"/>
                      <w:left w:val="single" w:sz="4" w:space="0" w:color="auto"/>
                      <w:bottom w:val="single" w:sz="4" w:space="0" w:color="auto"/>
                      <w:right w:val="single" w:sz="4" w:space="0" w:color="auto"/>
                    </w:tcBorders>
                  </w:tcPr>
                  <w:p w:rsidR="00F220DE" w:rsidRDefault="00F220DE" w:rsidP="00BF594C">
                    <w:pPr>
                      <w:jc w:val="right"/>
                      <w:rPr>
                        <w:color w:val="008000"/>
                        <w:szCs w:val="21"/>
                      </w:rPr>
                    </w:pPr>
                    <w:r>
                      <w:rPr>
                        <w:rFonts w:hint="eastAsia"/>
                        <w:color w:val="333399"/>
                      </w:rPr>
                      <w:t xml:space="preserve">　</w:t>
                    </w:r>
                  </w:p>
                </w:tc>
              </w:sdtContent>
            </w:sdt>
          </w:tr>
        </w:tbl>
        <w:p w:rsidR="00F220DE" w:rsidRDefault="00F220DE"/>
        <w:p w:rsidR="00F220DE" w:rsidRDefault="00F220DE">
          <w:r>
            <w:rPr>
              <w:rFonts w:hint="eastAsia"/>
            </w:rPr>
            <w:t>确定该组合依据的</w:t>
          </w:r>
          <w:r>
            <w:t>说明：</w:t>
          </w:r>
        </w:p>
        <w:sdt>
          <w:sdtPr>
            <w:rPr>
              <w:szCs w:val="21"/>
            </w:rPr>
            <w:alias w:val="按账龄分析法计提坏账准备的应收账款-确定该组合依据的说明"/>
            <w:tag w:val="_GBC_ee0911470a0d4253b3c5c7ab8e976b61"/>
            <w:id w:val="133224131"/>
            <w:lock w:val="sdtLocked"/>
          </w:sdtPr>
          <w:sdtContent>
            <w:p w:rsidR="00F220DE" w:rsidRDefault="00A749C0">
              <w:pPr>
                <w:snapToGrid w:val="0"/>
                <w:spacing w:line="240" w:lineRule="atLeast"/>
                <w:rPr>
                  <w:szCs w:val="21"/>
                </w:rPr>
              </w:pPr>
              <w:r w:rsidRPr="00A749C0">
                <w:rPr>
                  <w:rFonts w:hint="eastAsia"/>
                  <w:szCs w:val="21"/>
                </w:rPr>
                <w:t>采用账龄分析法计提坏账准备主要是基于相同账龄具有相类似信用风险假设。</w:t>
              </w:r>
            </w:p>
          </w:sdtContent>
        </w:sdt>
        <w:p w:rsidR="00F220DE" w:rsidRDefault="00A566F9">
          <w:pPr>
            <w:ind w:rightChars="-759" w:right="-1594"/>
            <w:rPr>
              <w:szCs w:val="21"/>
            </w:rPr>
          </w:pPr>
        </w:p>
      </w:sdtContent>
    </w:sdt>
    <w:p w:rsidR="001351B8" w:rsidRDefault="001351B8">
      <w:pPr>
        <w:ind w:rightChars="-759" w:right="-1594"/>
        <w:rPr>
          <w:szCs w:val="21"/>
        </w:rPr>
      </w:pPr>
    </w:p>
    <w:sdt>
      <w:sdtPr>
        <w:rPr>
          <w:rFonts w:hint="eastAsia"/>
          <w:szCs w:val="21"/>
        </w:rPr>
        <w:alias w:val="模块:组合中，采用余额百分比法计提坏账准备的应收账款"/>
        <w:tag w:val="_SEC_ddab22215b994431be5308a48289a799"/>
        <w:id w:val="34111957"/>
        <w:lock w:val="sdtLocked"/>
        <w:placeholder>
          <w:docPart w:val="GBC22222222222222222222222222222"/>
        </w:placeholder>
      </w:sdtPr>
      <w:sdtContent>
        <w:p w:rsidR="001351B8" w:rsidRDefault="009320B5">
          <w:pPr>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36e1b78becd3460abb4359f87484c55b"/>
            <w:id w:val="34111956"/>
            <w:lock w:val="sdtContentLocked"/>
            <w:placeholder>
              <w:docPart w:val="GBC22222222222222222222222222222"/>
            </w:placeholder>
          </w:sdtPr>
          <w:sdtContent>
            <w:p w:rsidR="001351B8" w:rsidRDefault="00A566F9" w:rsidP="001351B8">
              <w:pPr>
                <w:tabs>
                  <w:tab w:val="left" w:pos="8280"/>
                </w:tabs>
                <w:ind w:rightChars="12" w:right="25"/>
                <w:rPr>
                  <w:szCs w:val="21"/>
                </w:rPr>
              </w:pPr>
              <w:r>
                <w:rPr>
                  <w:szCs w:val="21"/>
                </w:rPr>
                <w:fldChar w:fldCharType="begin"/>
              </w:r>
              <w:r w:rsidR="009320B5">
                <w:rPr>
                  <w:szCs w:val="21"/>
                </w:rPr>
                <w:instrText>MACROBUTTON  SnrToggleCheckbox □适用</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1351B8">
          <w:pPr>
            <w:rPr>
              <w:szCs w:val="21"/>
            </w:rPr>
          </w:pPr>
        </w:p>
        <w:p w:rsidR="001351B8" w:rsidRDefault="00A566F9">
          <w:pPr>
            <w:rPr>
              <w:szCs w:val="21"/>
            </w:rPr>
          </w:pPr>
        </w:p>
      </w:sdtContent>
    </w:sdt>
    <w:sdt>
      <w:sdtPr>
        <w:rPr>
          <w:rFonts w:hint="eastAsia"/>
        </w:rPr>
        <w:alias w:val="模块:组合中，采用其他方法计提坏账准备的应收账款："/>
        <w:tag w:val="_SEC_9da61e50bb04477a8b22cb735d160ee4"/>
        <w:id w:val="34111959"/>
        <w:lock w:val="sdtLocked"/>
        <w:placeholder>
          <w:docPart w:val="GBC22222222222222222222222222222"/>
        </w:placeholder>
      </w:sdtPr>
      <w:sdtEndPr>
        <w:rPr>
          <w:szCs w:val="21"/>
        </w:rPr>
      </w:sdtEndPr>
      <w:sdtContent>
        <w:p w:rsidR="001351B8" w:rsidRDefault="009320B5">
          <w:r>
            <w:rPr>
              <w:rFonts w:hint="eastAsia"/>
            </w:rPr>
            <w:t>组合中，采用其他方法计提坏账准备的应收账款：</w:t>
          </w:r>
        </w:p>
        <w:sdt>
          <w:sdtPr>
            <w:rPr>
              <w:rFonts w:hint="eastAsia"/>
              <w:szCs w:val="21"/>
            </w:rPr>
            <w:alias w:val="是否适用：组合中采用其他方法计提坏账准备的应收账款[双击切换]"/>
            <w:tag w:val="_GBC_9b99ca4449f748c994c02748a6b908d2"/>
            <w:id w:val="3411195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1"/>
        </w:rPr>
        <w:alias w:val="模块:本期计提、收回或转回的坏账准备情况："/>
        <w:tag w:val="_SEC_f0a463b9089646a19547c53d1bb7f0c8"/>
        <w:id w:val="34111962"/>
        <w:lock w:val="sdtLocked"/>
        <w:placeholder>
          <w:docPart w:val="GBC22222222222222222222222222222"/>
        </w:placeholder>
      </w:sdtPr>
      <w:sdtContent>
        <w:p w:rsidR="001351B8" w:rsidRDefault="009320B5" w:rsidP="009320B5">
          <w:pPr>
            <w:pStyle w:val="4"/>
            <w:numPr>
              <w:ilvl w:val="3"/>
              <w:numId w:val="65"/>
            </w:numPr>
            <w:tabs>
              <w:tab w:val="left" w:pos="574"/>
            </w:tabs>
            <w:rPr>
              <w:szCs w:val="21"/>
            </w:rPr>
          </w:pPr>
          <w:r>
            <w:rPr>
              <w:rFonts w:hint="eastAsia"/>
              <w:szCs w:val="21"/>
            </w:rPr>
            <w:t>本期计提、收回或转回的坏账准备情况：</w:t>
          </w:r>
        </w:p>
        <w:p w:rsidR="001351B8" w:rsidRDefault="009320B5">
          <w:pPr>
            <w:rPr>
              <w:szCs w:val="21"/>
            </w:rPr>
          </w:pPr>
          <w:r>
            <w:rPr>
              <w:rFonts w:hint="eastAsia"/>
              <w:szCs w:val="21"/>
            </w:rPr>
            <w:t>本期计提坏账准备金额</w:t>
          </w:r>
          <w:sdt>
            <w:sdtPr>
              <w:rPr>
                <w:rFonts w:hint="eastAsia"/>
                <w:szCs w:val="21"/>
              </w:rPr>
              <w:alias w:val="应收账款计提坏账准备金额"/>
              <w:tag w:val="_GBC_961e83e7b24d4bb0a79c1d5ec12bb85f"/>
              <w:id w:val="34111960"/>
              <w:lock w:val="sdtLocked"/>
              <w:placeholder>
                <w:docPart w:val="GBC22222222222222222222222222222"/>
              </w:placeholder>
            </w:sdtPr>
            <w:sdtContent>
              <w:r w:rsidRPr="00B154E2">
                <w:rPr>
                  <w:szCs w:val="21"/>
                </w:rPr>
                <w:t>29,942,235.79</w:t>
              </w:r>
            </w:sdtContent>
          </w:sdt>
          <w:r>
            <w:rPr>
              <w:szCs w:val="21"/>
            </w:rPr>
            <w:t>元；本期收回或转回坏账准备金额</w:t>
          </w:r>
          <w:sdt>
            <w:sdtPr>
              <w:rPr>
                <w:szCs w:val="21"/>
              </w:rPr>
              <w:alias w:val="应收账款收回或转回坏账准备金额"/>
              <w:tag w:val="_GBC_8a31af3291cb4b2496a3e358b5fe42e8"/>
              <w:id w:val="34111961"/>
              <w:lock w:val="sdtLocked"/>
              <w:placeholder>
                <w:docPart w:val="GBC22222222222222222222222222222"/>
              </w:placeholder>
            </w:sdtPr>
            <w:sdtContent>
              <w:r>
                <w:rPr>
                  <w:rFonts w:hint="eastAsia"/>
                  <w:szCs w:val="21"/>
                </w:rPr>
                <w:t>0</w:t>
              </w:r>
            </w:sdtContent>
          </w:sdt>
          <w:r>
            <w:rPr>
              <w:szCs w:val="21"/>
            </w:rPr>
            <w:t>元。</w:t>
          </w:r>
        </w:p>
      </w:sdtContent>
    </w:sdt>
    <w:p w:rsidR="001351B8" w:rsidRDefault="001351B8">
      <w:pPr>
        <w:rPr>
          <w:szCs w:val="21"/>
        </w:rPr>
      </w:pPr>
    </w:p>
    <w:sdt>
      <w:sdtPr>
        <w:rPr>
          <w:rFonts w:asciiTheme="minorHAnsi" w:hAnsiTheme="minorHAnsi"/>
          <w:b/>
          <w:bCs/>
          <w:szCs w:val="22"/>
        </w:rPr>
        <w:alias w:val="模块:本期坏账准备收回或转回金额重要的"/>
        <w:tag w:val="_SEC_3a74ab07636f4f7aaaa3aefe56fdcd36"/>
        <w:id w:val="34111964"/>
        <w:lock w:val="sdtLocked"/>
        <w:placeholder>
          <w:docPart w:val="GBC22222222222222222222222222222"/>
        </w:placeholder>
      </w:sdtPr>
      <w:sdtEndPr>
        <w:rPr>
          <w:rFonts w:ascii="Times New Roman" w:hAnsi="Times New Roman" w:cs="Times New Roman"/>
          <w:b w:val="0"/>
          <w:bCs w:val="0"/>
          <w:kern w:val="2"/>
          <w:szCs w:val="24"/>
        </w:rPr>
      </w:sdtEndPr>
      <w:sdtContent>
        <w:p w:rsidR="001351B8" w:rsidRDefault="009320B5">
          <w:r>
            <w:rPr>
              <w:rFonts w:hint="eastAsia"/>
            </w:rPr>
            <w:t>其中本期坏账准备收回或转回金额重要的：</w:t>
          </w:r>
        </w:p>
        <w:sdt>
          <w:sdtPr>
            <w:alias w:val="是否适用：其中本期坏账准备收回或转回金额重要的[双击切换]"/>
            <w:tag w:val="_GBC_6da74212535e450f9d1465f00dddd00b"/>
            <w:id w:val="3411196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ind w:rightChars="-759" w:right="-1594"/>
          </w:pPr>
        </w:p>
      </w:sdtContent>
    </w:sdt>
    <w:p w:rsidR="001351B8" w:rsidRDefault="001351B8"/>
    <w:sdt>
      <w:sdtPr>
        <w:rPr>
          <w:rFonts w:ascii="Times New Roman" w:hAnsi="Times New Roman" w:cs="宋体" w:hint="eastAsia"/>
          <w:b w:val="0"/>
          <w:bCs w:val="0"/>
          <w:kern w:val="0"/>
          <w:szCs w:val="24"/>
        </w:rPr>
        <w:alias w:val="模块:本报告期实际核销的应收账款情况"/>
        <w:tag w:val="_SEC_232653caa33f43eface8372ffe3a60eb"/>
        <w:id w:val="34111981"/>
        <w:lock w:val="sdtLocked"/>
        <w:placeholder>
          <w:docPart w:val="GBC22222222222222222222222222222"/>
        </w:placeholder>
      </w:sdtPr>
      <w:sdtEndPr>
        <w:rPr>
          <w:rFonts w:ascii="宋体" w:hAnsi="宋体" w:hint="default"/>
        </w:rPr>
      </w:sdtEndPr>
      <w:sdtContent>
        <w:p w:rsidR="001351B8" w:rsidRDefault="009320B5" w:rsidP="009320B5">
          <w:pPr>
            <w:pStyle w:val="4"/>
            <w:numPr>
              <w:ilvl w:val="3"/>
              <w:numId w:val="65"/>
            </w:numPr>
            <w:tabs>
              <w:tab w:val="left" w:pos="574"/>
            </w:tabs>
          </w:pPr>
          <w:r>
            <w:t>本期实际核销的应收</w:t>
          </w:r>
          <w:r>
            <w:rPr>
              <w:rFonts w:hint="eastAsia"/>
            </w:rPr>
            <w:t>账款</w:t>
          </w:r>
          <w:r>
            <w:t>情况</w:t>
          </w:r>
        </w:p>
        <w:sdt>
          <w:sdtPr>
            <w:alias w:val="是否适用：本期实际核销的应收账款情况[双击切换]"/>
            <w:tag w:val="_GBC_a6ff40b990b34b00968a4938eac82a74"/>
            <w:id w:val="3411196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本报告期实际核销的应收款项情况"/>
              <w:tag w:val="_GBC_120829dd17474bb7a477e3113cdeaa92"/>
              <w:id w:val="34111966"/>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应收款项情况"/>
              <w:tag w:val="_GBC_23c46b534069436795b165d258eb279c"/>
              <w:id w:val="34111967"/>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3"/>
            <w:gridCol w:w="4776"/>
          </w:tblGrid>
          <w:tr w:rsidR="001351B8" w:rsidTr="0091107D">
            <w:tc>
              <w:tcPr>
                <w:tcW w:w="2361" w:type="pct"/>
                <w:vAlign w:val="center"/>
              </w:tcPr>
              <w:p w:rsidR="001351B8" w:rsidRDefault="009320B5">
                <w:pPr>
                  <w:jc w:val="center"/>
                  <w:rPr>
                    <w:szCs w:val="21"/>
                  </w:rPr>
                </w:pPr>
                <w:r>
                  <w:rPr>
                    <w:rFonts w:hint="eastAsia"/>
                    <w:szCs w:val="21"/>
                  </w:rPr>
                  <w:t>项目</w:t>
                </w:r>
              </w:p>
            </w:tc>
            <w:tc>
              <w:tcPr>
                <w:tcW w:w="2639" w:type="pct"/>
              </w:tcPr>
              <w:p w:rsidR="001351B8" w:rsidRDefault="009320B5">
                <w:pPr>
                  <w:jc w:val="center"/>
                  <w:rPr>
                    <w:szCs w:val="21"/>
                  </w:rPr>
                </w:pPr>
                <w:r>
                  <w:rPr>
                    <w:rFonts w:hint="eastAsia"/>
                    <w:szCs w:val="21"/>
                  </w:rPr>
                  <w:t>核销金额</w:t>
                </w:r>
              </w:p>
            </w:tc>
          </w:tr>
          <w:tr w:rsidR="001351B8" w:rsidTr="0091107D">
            <w:tc>
              <w:tcPr>
                <w:tcW w:w="2361" w:type="pct"/>
              </w:tcPr>
              <w:p w:rsidR="001351B8" w:rsidRDefault="009320B5">
                <w:pPr>
                  <w:rPr>
                    <w:szCs w:val="21"/>
                  </w:rPr>
                </w:pPr>
                <w:r>
                  <w:rPr>
                    <w:rFonts w:hint="eastAsia"/>
                    <w:szCs w:val="21"/>
                  </w:rPr>
                  <w:t>实际核销的应收账款</w:t>
                </w:r>
              </w:p>
            </w:tc>
            <w:sdt>
              <w:sdtPr>
                <w:alias w:val="应收帐款欠款冲销坏帐合计"/>
                <w:tag w:val="_GBC_ec206f854af043ec811b2f98d16998be"/>
                <w:id w:val="34111968"/>
                <w:lock w:val="sdtLocked"/>
                <w:text/>
              </w:sdtPr>
              <w:sdtContent>
                <w:tc>
                  <w:tcPr>
                    <w:tcW w:w="2639" w:type="pct"/>
                  </w:tcPr>
                  <w:p w:rsidR="001351B8" w:rsidRDefault="009320B5">
                    <w:pPr>
                      <w:jc w:val="right"/>
                      <w:rPr>
                        <w:szCs w:val="21"/>
                      </w:rPr>
                    </w:pPr>
                    <w:r w:rsidRPr="00862EC5">
                      <w:t>38,340,661.12</w:t>
                    </w:r>
                  </w:p>
                </w:tc>
              </w:sdtContent>
            </w:sdt>
          </w:tr>
        </w:tbl>
        <w:p w:rsidR="001351B8" w:rsidRDefault="001351B8">
          <w:pPr>
            <w:rPr>
              <w:szCs w:val="21"/>
            </w:rPr>
          </w:pPr>
        </w:p>
        <w:p w:rsidR="001351B8" w:rsidRDefault="009320B5">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34111969"/>
            <w:lock w:val="sdtContentLocked"/>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本报告期重要的应收账款核销情况"/>
              <w:tag w:val="_GBC_09cc35b3c5ab404bac5ecf715d48b0e8"/>
              <w:id w:val="34111970"/>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重要的应收账款核销情况"/>
              <w:tag w:val="_GBC_7d1374a135644b11bd4b7be57fc737e6"/>
              <w:id w:val="34111971"/>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733"/>
            <w:gridCol w:w="932"/>
            <w:gridCol w:w="1500"/>
            <w:gridCol w:w="1332"/>
            <w:gridCol w:w="1699"/>
            <w:gridCol w:w="1699"/>
          </w:tblGrid>
          <w:tr w:rsidR="001351B8" w:rsidTr="001351B8">
            <w:trPr>
              <w:cantSplit/>
            </w:trPr>
            <w:tc>
              <w:tcPr>
                <w:tcW w:w="974" w:type="pct"/>
                <w:tcBorders>
                  <w:top w:val="single" w:sz="6" w:space="0" w:color="auto"/>
                  <w:left w:val="single" w:sz="6" w:space="0" w:color="auto"/>
                  <w:bottom w:val="single" w:sz="6" w:space="0" w:color="auto"/>
                  <w:right w:val="single" w:sz="6" w:space="0" w:color="auto"/>
                </w:tcBorders>
                <w:vAlign w:val="center"/>
              </w:tcPr>
              <w:p w:rsidR="001351B8" w:rsidRDefault="009320B5">
                <w:pPr>
                  <w:ind w:right="73"/>
                  <w:jc w:val="center"/>
                  <w:rPr>
                    <w:szCs w:val="21"/>
                  </w:rPr>
                </w:pPr>
                <w:r>
                  <w:rPr>
                    <w:rFonts w:hint="eastAsia"/>
                    <w:szCs w:val="21"/>
                  </w:rPr>
                  <w:t>单位名称</w:t>
                </w:r>
              </w:p>
            </w:tc>
            <w:tc>
              <w:tcPr>
                <w:tcW w:w="524" w:type="pct"/>
                <w:tcBorders>
                  <w:top w:val="single" w:sz="6" w:space="0" w:color="auto"/>
                  <w:left w:val="single" w:sz="6" w:space="0" w:color="auto"/>
                  <w:bottom w:val="single" w:sz="6" w:space="0" w:color="auto"/>
                  <w:right w:val="single" w:sz="6" w:space="0" w:color="auto"/>
                </w:tcBorders>
                <w:vAlign w:val="center"/>
              </w:tcPr>
              <w:p w:rsidR="001351B8" w:rsidRDefault="009320B5">
                <w:pPr>
                  <w:ind w:right="73"/>
                  <w:jc w:val="center"/>
                  <w:rPr>
                    <w:szCs w:val="21"/>
                  </w:rPr>
                </w:pPr>
                <w:r>
                  <w:rPr>
                    <w:rFonts w:hint="eastAsia"/>
                    <w:szCs w:val="21"/>
                  </w:rPr>
                  <w:t>应收账款性质</w:t>
                </w:r>
              </w:p>
            </w:tc>
            <w:tc>
              <w:tcPr>
                <w:tcW w:w="843" w:type="pct"/>
                <w:tcBorders>
                  <w:top w:val="single" w:sz="6" w:space="0" w:color="auto"/>
                  <w:left w:val="single" w:sz="6" w:space="0" w:color="auto"/>
                  <w:bottom w:val="single" w:sz="6" w:space="0" w:color="auto"/>
                  <w:right w:val="single" w:sz="6" w:space="0" w:color="auto"/>
                </w:tcBorders>
                <w:vAlign w:val="center"/>
              </w:tcPr>
              <w:p w:rsidR="001351B8" w:rsidRDefault="009320B5">
                <w:pPr>
                  <w:ind w:right="73"/>
                  <w:jc w:val="center"/>
                  <w:rPr>
                    <w:szCs w:val="21"/>
                  </w:rPr>
                </w:pPr>
                <w:r>
                  <w:rPr>
                    <w:rFonts w:hint="eastAsia"/>
                    <w:szCs w:val="21"/>
                  </w:rPr>
                  <w:t>核销金额</w:t>
                </w:r>
              </w:p>
            </w:tc>
            <w:tc>
              <w:tcPr>
                <w:tcW w:w="749" w:type="pct"/>
                <w:tcBorders>
                  <w:top w:val="single" w:sz="6" w:space="0" w:color="auto"/>
                  <w:left w:val="single" w:sz="6" w:space="0" w:color="auto"/>
                  <w:bottom w:val="single" w:sz="6" w:space="0" w:color="auto"/>
                  <w:right w:val="single" w:sz="6" w:space="0" w:color="auto"/>
                </w:tcBorders>
                <w:vAlign w:val="center"/>
              </w:tcPr>
              <w:p w:rsidR="001351B8" w:rsidRDefault="009320B5">
                <w:pPr>
                  <w:jc w:val="center"/>
                  <w:rPr>
                    <w:szCs w:val="21"/>
                  </w:rPr>
                </w:pPr>
                <w:r>
                  <w:rPr>
                    <w:rFonts w:hint="eastAsia"/>
                    <w:szCs w:val="21"/>
                  </w:rPr>
                  <w:t>核销原因</w:t>
                </w:r>
              </w:p>
            </w:tc>
            <w:tc>
              <w:tcPr>
                <w:tcW w:w="955" w:type="pct"/>
                <w:tcBorders>
                  <w:top w:val="single" w:sz="6" w:space="0" w:color="auto"/>
                  <w:left w:val="single" w:sz="6" w:space="0" w:color="auto"/>
                  <w:bottom w:val="single" w:sz="6" w:space="0" w:color="auto"/>
                  <w:right w:val="single" w:sz="6" w:space="0" w:color="auto"/>
                </w:tcBorders>
                <w:vAlign w:val="center"/>
              </w:tcPr>
              <w:p w:rsidR="001351B8" w:rsidRDefault="009320B5">
                <w:pPr>
                  <w:tabs>
                    <w:tab w:val="left" w:pos="225"/>
                    <w:tab w:val="center" w:pos="938"/>
                  </w:tabs>
                  <w:jc w:val="center"/>
                  <w:rPr>
                    <w:szCs w:val="21"/>
                  </w:rPr>
                </w:pPr>
                <w:r>
                  <w:rPr>
                    <w:rFonts w:hint="eastAsia"/>
                    <w:szCs w:val="21"/>
                  </w:rPr>
                  <w:t>履行的核销程序</w:t>
                </w:r>
              </w:p>
            </w:tc>
            <w:tc>
              <w:tcPr>
                <w:tcW w:w="955" w:type="pct"/>
                <w:tcBorders>
                  <w:top w:val="single" w:sz="6" w:space="0" w:color="auto"/>
                  <w:left w:val="single" w:sz="6" w:space="0" w:color="auto"/>
                  <w:bottom w:val="single" w:sz="6" w:space="0" w:color="auto"/>
                  <w:right w:val="single" w:sz="6" w:space="0" w:color="auto"/>
                </w:tcBorders>
                <w:vAlign w:val="center"/>
              </w:tcPr>
              <w:p w:rsidR="001351B8" w:rsidRDefault="009320B5">
                <w:pPr>
                  <w:tabs>
                    <w:tab w:val="left" w:pos="225"/>
                    <w:tab w:val="center" w:pos="938"/>
                  </w:tabs>
                  <w:jc w:val="center"/>
                  <w:rPr>
                    <w:szCs w:val="21"/>
                  </w:rPr>
                </w:pPr>
                <w:r>
                  <w:rPr>
                    <w:rFonts w:hint="eastAsia"/>
                    <w:szCs w:val="21"/>
                  </w:rPr>
                  <w:t>款项是否由关联交易产生</w:t>
                </w:r>
              </w:p>
            </w:tc>
          </w:tr>
          <w:sdt>
            <w:sdtPr>
              <w:rPr>
                <w:rFonts w:hint="eastAsia"/>
                <w:szCs w:val="21"/>
              </w:rPr>
              <w:alias w:val="重要的应收账款核销明细"/>
              <w:tag w:val="_TUP_e8893997f1e447f39343154e341488b8"/>
              <w:id w:val="34111978"/>
              <w:lock w:val="sdtLocked"/>
            </w:sdtPr>
            <w:sdtEndPr>
              <w:rPr>
                <w:rFonts w:hint="default"/>
              </w:rPr>
            </w:sdtEndPr>
            <w:sdtContent>
              <w:tr w:rsidR="001351B8" w:rsidTr="001351B8">
                <w:trPr>
                  <w:cantSplit/>
                </w:trPr>
                <w:sdt>
                  <w:sdtPr>
                    <w:rPr>
                      <w:rFonts w:hint="eastAsia"/>
                      <w:szCs w:val="21"/>
                    </w:rPr>
                    <w:alias w:val="重要的应收账款核销明细-单位名称"/>
                    <w:tag w:val="_GBC_d2d9f9f064f242188bfa37856c87436a"/>
                    <w:id w:val="34111972"/>
                    <w:lock w:val="sdtLocked"/>
                  </w:sdtPr>
                  <w:sdtContent>
                    <w:tc>
                      <w:tcPr>
                        <w:tcW w:w="974" w:type="pct"/>
                        <w:tcBorders>
                          <w:top w:val="single" w:sz="6" w:space="0" w:color="auto"/>
                          <w:left w:val="single" w:sz="6" w:space="0" w:color="auto"/>
                          <w:bottom w:val="single" w:sz="6" w:space="0" w:color="auto"/>
                          <w:right w:val="single" w:sz="6" w:space="0" w:color="auto"/>
                        </w:tcBorders>
                      </w:tcPr>
                      <w:p w:rsidR="001351B8" w:rsidRDefault="009320B5">
                        <w:pPr>
                          <w:ind w:right="73"/>
                          <w:rPr>
                            <w:szCs w:val="21"/>
                          </w:rPr>
                        </w:pPr>
                        <w:r w:rsidRPr="003140B6">
                          <w:rPr>
                            <w:rFonts w:hint="eastAsia"/>
                          </w:rPr>
                          <w:t>南海区南桂钢铁材料有限公司</w:t>
                        </w:r>
                      </w:p>
                    </w:tc>
                  </w:sdtContent>
                </w:sdt>
                <w:sdt>
                  <w:sdtPr>
                    <w:rPr>
                      <w:szCs w:val="21"/>
                    </w:rPr>
                    <w:alias w:val="重要的应收账款核销明细-应收账款性质"/>
                    <w:tag w:val="_GBC_12d4a0c51e4f41cb9c6d465efc443404"/>
                    <w:id w:val="34111973"/>
                    <w:lock w:val="sdtLocked"/>
                  </w:sdtPr>
                  <w:sdtContent>
                    <w:tc>
                      <w:tcPr>
                        <w:tcW w:w="524" w:type="pct"/>
                        <w:tcBorders>
                          <w:top w:val="single" w:sz="6" w:space="0" w:color="auto"/>
                          <w:left w:val="single" w:sz="6" w:space="0" w:color="auto"/>
                          <w:bottom w:val="single" w:sz="6" w:space="0" w:color="auto"/>
                          <w:right w:val="single" w:sz="6" w:space="0" w:color="auto"/>
                        </w:tcBorders>
                      </w:tcPr>
                      <w:p w:rsidR="001351B8" w:rsidRDefault="009320B5" w:rsidP="001351B8">
                        <w:pPr>
                          <w:ind w:right="73"/>
                          <w:rPr>
                            <w:szCs w:val="21"/>
                          </w:rPr>
                        </w:pPr>
                        <w:r>
                          <w:rPr>
                            <w:rFonts w:hint="eastAsia"/>
                            <w:szCs w:val="21"/>
                          </w:rPr>
                          <w:t>货款</w:t>
                        </w:r>
                      </w:p>
                    </w:tc>
                  </w:sdtContent>
                </w:sdt>
                <w:sdt>
                  <w:sdtPr>
                    <w:rPr>
                      <w:szCs w:val="21"/>
                    </w:rPr>
                    <w:alias w:val="重要的应收账款核销明细-核销金额"/>
                    <w:tag w:val="_GBC_f92dd135f45145cda81b7132a54ebd87"/>
                    <w:id w:val="34111974"/>
                    <w:lock w:val="sdtLocked"/>
                  </w:sdtPr>
                  <w:sdtContent>
                    <w:tc>
                      <w:tcPr>
                        <w:tcW w:w="843" w:type="pct"/>
                        <w:tcBorders>
                          <w:top w:val="single" w:sz="6" w:space="0" w:color="auto"/>
                          <w:left w:val="single" w:sz="6" w:space="0" w:color="auto"/>
                          <w:bottom w:val="single" w:sz="6" w:space="0" w:color="auto"/>
                          <w:right w:val="single" w:sz="6" w:space="0" w:color="auto"/>
                        </w:tcBorders>
                      </w:tcPr>
                      <w:p w:rsidR="001351B8" w:rsidRDefault="009320B5">
                        <w:pPr>
                          <w:ind w:right="73"/>
                          <w:jc w:val="right"/>
                          <w:rPr>
                            <w:szCs w:val="21"/>
                          </w:rPr>
                        </w:pPr>
                        <w:r w:rsidRPr="00862EC5">
                          <w:t>38,340,661.12</w:t>
                        </w:r>
                      </w:p>
                    </w:tc>
                  </w:sdtContent>
                </w:sdt>
                <w:sdt>
                  <w:sdtPr>
                    <w:rPr>
                      <w:szCs w:val="21"/>
                    </w:rPr>
                    <w:alias w:val="重要的应收账款核销明细-核销原因"/>
                    <w:tag w:val="_GBC_bd77b136b70740079d14577330720661"/>
                    <w:id w:val="34111975"/>
                    <w:lock w:val="sdtLocked"/>
                  </w:sdtPr>
                  <w:sdtContent>
                    <w:tc>
                      <w:tcPr>
                        <w:tcW w:w="749"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rFonts w:hint="eastAsia"/>
                            <w:szCs w:val="21"/>
                          </w:rPr>
                          <w:t>经法院裁定无偿还能力</w:t>
                        </w:r>
                      </w:p>
                    </w:tc>
                  </w:sdtContent>
                </w:sdt>
                <w:sdt>
                  <w:sdtPr>
                    <w:rPr>
                      <w:szCs w:val="21"/>
                    </w:rPr>
                    <w:alias w:val="重要的应收账款核销明细-履行的核销程序"/>
                    <w:tag w:val="_GBC_760b875365cb49e8bfc52981ac366c29"/>
                    <w:id w:val="34111976"/>
                    <w:lock w:val="sdtLocked"/>
                  </w:sdtPr>
                  <w:sdtContent>
                    <w:tc>
                      <w:tcPr>
                        <w:tcW w:w="955"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rFonts w:hint="eastAsia"/>
                            <w:szCs w:val="21"/>
                          </w:rPr>
                          <w:t>经董事会批准</w:t>
                        </w:r>
                      </w:p>
                    </w:tc>
                  </w:sdtContent>
                </w:sdt>
                <w:sdt>
                  <w:sdtPr>
                    <w:rPr>
                      <w:szCs w:val="21"/>
                    </w:rPr>
                    <w:alias w:val="重要的应收账款核销明细-款项是否因关联交易产生"/>
                    <w:tag w:val="_GBC_b018332e807049e6b452115aaf4a0981"/>
                    <w:id w:val="34111977"/>
                    <w:lock w:val="sdtLocked"/>
                    <w:comboBox>
                      <w:listItem w:displayText="是" w:value="是"/>
                      <w:listItem w:displayText="否" w:value="否"/>
                    </w:comboBox>
                  </w:sdtPr>
                  <w:sdtContent>
                    <w:tc>
                      <w:tcPr>
                        <w:tcW w:w="955"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szCs w:val="21"/>
                          </w:rPr>
                          <w:t>否</w:t>
                        </w:r>
                      </w:p>
                    </w:tc>
                  </w:sdtContent>
                </w:sdt>
              </w:tr>
            </w:sdtContent>
          </w:sdt>
          <w:tr w:rsidR="001351B8" w:rsidTr="001351B8">
            <w:trPr>
              <w:cantSplit/>
            </w:trPr>
            <w:tc>
              <w:tcPr>
                <w:tcW w:w="974" w:type="pct"/>
                <w:tcBorders>
                  <w:top w:val="single" w:sz="6" w:space="0" w:color="auto"/>
                  <w:left w:val="single" w:sz="6" w:space="0" w:color="auto"/>
                  <w:bottom w:val="single" w:sz="6" w:space="0" w:color="auto"/>
                  <w:right w:val="single" w:sz="6" w:space="0" w:color="auto"/>
                </w:tcBorders>
                <w:vAlign w:val="center"/>
              </w:tcPr>
              <w:p w:rsidR="001351B8" w:rsidRDefault="009320B5">
                <w:pPr>
                  <w:ind w:right="73"/>
                  <w:jc w:val="center"/>
                  <w:rPr>
                    <w:szCs w:val="21"/>
                  </w:rPr>
                </w:pPr>
                <w:r>
                  <w:rPr>
                    <w:rFonts w:hint="eastAsia"/>
                    <w:szCs w:val="21"/>
                  </w:rPr>
                  <w:t>合计</w:t>
                </w:r>
              </w:p>
            </w:tc>
            <w:tc>
              <w:tcPr>
                <w:tcW w:w="524" w:type="pct"/>
                <w:tcBorders>
                  <w:top w:val="single" w:sz="6" w:space="0" w:color="auto"/>
                  <w:left w:val="single" w:sz="6" w:space="0" w:color="auto"/>
                  <w:bottom w:val="single" w:sz="6" w:space="0" w:color="auto"/>
                  <w:right w:val="single" w:sz="6" w:space="0" w:color="auto"/>
                </w:tcBorders>
              </w:tcPr>
              <w:p w:rsidR="001351B8" w:rsidRDefault="009320B5">
                <w:pPr>
                  <w:ind w:right="73" w:firstLine="840"/>
                  <w:rPr>
                    <w:szCs w:val="21"/>
                  </w:rPr>
                </w:pPr>
                <w:r>
                  <w:rPr>
                    <w:szCs w:val="21"/>
                  </w:rPr>
                  <w:t>/</w:t>
                </w:r>
              </w:p>
            </w:tc>
            <w:sdt>
              <w:sdtPr>
                <w:rPr>
                  <w:szCs w:val="21"/>
                </w:rPr>
                <w:alias w:val="重要的应收账款核销金额合计"/>
                <w:tag w:val="_GBC_8bbba0741bb149e9a8eeba203b484d86"/>
                <w:id w:val="34111979"/>
                <w:lock w:val="sdtLocked"/>
                <w:showingPlcHdr/>
              </w:sdtPr>
              <w:sdtContent>
                <w:tc>
                  <w:tcPr>
                    <w:tcW w:w="843" w:type="pct"/>
                    <w:tcBorders>
                      <w:top w:val="single" w:sz="6" w:space="0" w:color="auto"/>
                      <w:left w:val="single" w:sz="6" w:space="0" w:color="auto"/>
                      <w:bottom w:val="single" w:sz="6" w:space="0" w:color="auto"/>
                      <w:right w:val="single" w:sz="6" w:space="0" w:color="auto"/>
                    </w:tcBorders>
                  </w:tcPr>
                  <w:p w:rsidR="001351B8" w:rsidRDefault="009320B5">
                    <w:pPr>
                      <w:ind w:right="73"/>
                      <w:jc w:val="right"/>
                      <w:rPr>
                        <w:szCs w:val="21"/>
                      </w:rPr>
                    </w:pPr>
                    <w:r>
                      <w:rPr>
                        <w:rFonts w:hint="eastAsia"/>
                        <w:color w:val="333399"/>
                      </w:rPr>
                      <w:t xml:space="preserve">　</w:t>
                    </w:r>
                  </w:p>
                </w:tc>
              </w:sdtContent>
            </w:sdt>
            <w:tc>
              <w:tcPr>
                <w:tcW w:w="749" w:type="pct"/>
                <w:tcBorders>
                  <w:top w:val="single" w:sz="6" w:space="0" w:color="auto"/>
                  <w:left w:val="single" w:sz="6" w:space="0" w:color="auto"/>
                  <w:bottom w:val="single" w:sz="6" w:space="0" w:color="auto"/>
                  <w:right w:val="single" w:sz="6" w:space="0" w:color="auto"/>
                </w:tcBorders>
              </w:tcPr>
              <w:p w:rsidR="001351B8" w:rsidRDefault="009320B5">
                <w:pPr>
                  <w:jc w:val="center"/>
                  <w:rPr>
                    <w:szCs w:val="21"/>
                  </w:rPr>
                </w:pPr>
                <w:r>
                  <w:rPr>
                    <w:szCs w:val="21"/>
                  </w:rPr>
                  <w:t>/</w:t>
                </w:r>
              </w:p>
            </w:tc>
            <w:tc>
              <w:tcPr>
                <w:tcW w:w="955" w:type="pct"/>
                <w:tcBorders>
                  <w:top w:val="single" w:sz="6" w:space="0" w:color="auto"/>
                  <w:left w:val="single" w:sz="6" w:space="0" w:color="auto"/>
                  <w:bottom w:val="single" w:sz="6" w:space="0" w:color="auto"/>
                  <w:right w:val="single" w:sz="6" w:space="0" w:color="auto"/>
                </w:tcBorders>
              </w:tcPr>
              <w:p w:rsidR="001351B8" w:rsidRDefault="009320B5">
                <w:pPr>
                  <w:jc w:val="center"/>
                  <w:rPr>
                    <w:szCs w:val="21"/>
                  </w:rPr>
                </w:pPr>
                <w:r>
                  <w:rPr>
                    <w:rFonts w:hint="eastAsia"/>
                    <w:szCs w:val="21"/>
                  </w:rPr>
                  <w:t>/</w:t>
                </w:r>
              </w:p>
            </w:tc>
            <w:tc>
              <w:tcPr>
                <w:tcW w:w="955" w:type="pct"/>
                <w:tcBorders>
                  <w:top w:val="single" w:sz="6" w:space="0" w:color="auto"/>
                  <w:left w:val="single" w:sz="6" w:space="0" w:color="auto"/>
                  <w:bottom w:val="single" w:sz="6" w:space="0" w:color="auto"/>
                  <w:right w:val="single" w:sz="6" w:space="0" w:color="auto"/>
                </w:tcBorders>
              </w:tcPr>
              <w:p w:rsidR="001351B8" w:rsidRDefault="009320B5">
                <w:pPr>
                  <w:jc w:val="center"/>
                  <w:rPr>
                    <w:szCs w:val="21"/>
                  </w:rPr>
                </w:pPr>
                <w:r>
                  <w:rPr>
                    <w:szCs w:val="21"/>
                  </w:rPr>
                  <w:t>/</w:t>
                </w:r>
              </w:p>
            </w:tc>
          </w:tr>
        </w:tbl>
        <w:p w:rsidR="001351B8" w:rsidRDefault="009320B5">
          <w:pPr>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34111980"/>
            <w:lock w:val="sdtContentLocked"/>
          </w:sdtPr>
          <w:sdtContent>
            <w:p w:rsidR="001351B8" w:rsidRDefault="00A566F9" w:rsidP="001351B8">
              <w:pPr>
                <w:snapToGrid w:val="0"/>
                <w:spacing w:line="240" w:lineRule="atLeast"/>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sdtContent>
    </w:sdt>
    <w:p w:rsidR="001351B8" w:rsidRDefault="001351B8"/>
    <w:sdt>
      <w:sdtPr>
        <w:rPr>
          <w:rFonts w:ascii="Times New Roman" w:hAnsi="Times New Roman" w:cs="宋体" w:hint="eastAsia"/>
          <w:b w:val="0"/>
          <w:bCs w:val="0"/>
          <w:kern w:val="0"/>
          <w:szCs w:val="24"/>
        </w:rPr>
        <w:alias w:val="模块:按欠款方归集的期末余额前五名的应收账款情况："/>
        <w:tag w:val="_SEC_71c89f02128446e2b4ea3a2dfb767bd2"/>
        <w:id w:val="34111984"/>
        <w:lock w:val="sdtLocked"/>
        <w:placeholder>
          <w:docPart w:val="GBC22222222222222222222222222222"/>
        </w:placeholder>
      </w:sdtPr>
      <w:sdtEndPr>
        <w:rPr>
          <w:rFonts w:ascii="宋体" w:hAnsi="宋体"/>
        </w:rPr>
      </w:sdtEndPr>
      <w:sdtContent>
        <w:p w:rsidR="001351B8" w:rsidRDefault="009320B5" w:rsidP="009320B5">
          <w:pPr>
            <w:pStyle w:val="4"/>
            <w:numPr>
              <w:ilvl w:val="3"/>
              <w:numId w:val="65"/>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34111982"/>
            <w:lock w:val="sdtContentLocked"/>
            <w:placeholder>
              <w:docPart w:val="GBC22222222222222222222222222222"/>
            </w:placeholder>
          </w:sdtPr>
          <w:sdtContent>
            <w:p w:rsidR="001351B8" w:rsidRDefault="00A566F9">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c00993263f034b6b95498635f166760d"/>
            <w:id w:val="34111983"/>
            <w:lock w:val="sdtLocked"/>
            <w:placeholder>
              <w:docPart w:val="GBC22222222222222222222222222222"/>
            </w:placeholder>
          </w:sdtPr>
          <w:sdtEndPr>
            <w:rPr>
              <w:szCs w:val="24"/>
            </w:rPr>
          </w:sdtEndPr>
          <w:sdtContent>
            <w:p w:rsidR="001351B8" w:rsidRDefault="001351B8">
              <w:pPr>
                <w:snapToGrid w:val="0"/>
                <w:spacing w:line="240" w:lineRule="atLeast"/>
                <w:rPr>
                  <w:szCs w:val="21"/>
                </w:rPr>
              </w:pPr>
            </w:p>
            <w:tbl>
              <w:tblPr>
                <w:tblW w:w="8843" w:type="dxa"/>
                <w:tblInd w:w="-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tblPr>
              <w:tblGrid>
                <w:gridCol w:w="3031"/>
                <w:gridCol w:w="709"/>
                <w:gridCol w:w="1417"/>
                <w:gridCol w:w="890"/>
                <w:gridCol w:w="1349"/>
                <w:gridCol w:w="1447"/>
              </w:tblGrid>
              <w:tr w:rsidR="001351B8" w:rsidTr="001351B8">
                <w:trPr>
                  <w:trHeight w:val="397"/>
                </w:trPr>
                <w:tc>
                  <w:tcPr>
                    <w:tcW w:w="3031"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单位名称</w:t>
                    </w:r>
                  </w:p>
                </w:tc>
                <w:tc>
                  <w:tcPr>
                    <w:tcW w:w="709"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款项的性质</w:t>
                    </w:r>
                  </w:p>
                </w:tc>
                <w:tc>
                  <w:tcPr>
                    <w:tcW w:w="1417"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期末余额</w:t>
                    </w:r>
                  </w:p>
                </w:tc>
                <w:tc>
                  <w:tcPr>
                    <w:tcW w:w="890"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账龄</w:t>
                    </w:r>
                  </w:p>
                </w:tc>
                <w:tc>
                  <w:tcPr>
                    <w:tcW w:w="1349"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占应收账款期末余额合计数的比例</w:t>
                    </w:r>
                    <w:r w:rsidRPr="00A82AD7">
                      <w:rPr>
                        <w:rFonts w:ascii="Arial Narrow" w:hAnsi="Arial Narrow" w:cs="Arial Narrow"/>
                        <w:szCs w:val="21"/>
                      </w:rPr>
                      <w:t>(%)</w:t>
                    </w:r>
                  </w:p>
                </w:tc>
                <w:tc>
                  <w:tcPr>
                    <w:tcW w:w="1447" w:type="dxa"/>
                    <w:tcBorders>
                      <w:top w:val="single" w:sz="12" w:space="0" w:color="auto"/>
                    </w:tcBorders>
                    <w:vAlign w:val="center"/>
                  </w:tcPr>
                  <w:p w:rsidR="001351B8" w:rsidRPr="00A82AD7" w:rsidRDefault="009320B5" w:rsidP="001351B8">
                    <w:pPr>
                      <w:snapToGrid w:val="0"/>
                      <w:spacing w:line="240" w:lineRule="atLeast"/>
                      <w:jc w:val="center"/>
                      <w:rPr>
                        <w:rFonts w:ascii="Arial Narrow" w:hAnsi="Arial Narrow" w:cs="Arial Narrow"/>
                        <w:szCs w:val="21"/>
                      </w:rPr>
                    </w:pPr>
                    <w:r w:rsidRPr="00A82AD7">
                      <w:rPr>
                        <w:rFonts w:ascii="Arial Narrow" w:hAnsi="Arial Narrow" w:hint="eastAsia"/>
                        <w:szCs w:val="21"/>
                      </w:rPr>
                      <w:t>坏账准备期末余额</w:t>
                    </w:r>
                  </w:p>
                </w:tc>
              </w:tr>
              <w:tr w:rsidR="001351B8" w:rsidRPr="00DE7B8E" w:rsidTr="001351B8">
                <w:trPr>
                  <w:trHeight w:val="397"/>
                </w:trPr>
                <w:tc>
                  <w:tcPr>
                    <w:tcW w:w="3031" w:type="dxa"/>
                    <w:vAlign w:val="center"/>
                  </w:tcPr>
                  <w:p w:rsidR="001351B8" w:rsidRPr="00A82AD7" w:rsidRDefault="009320B5" w:rsidP="001351B8">
                    <w:pPr>
                      <w:rPr>
                        <w:rFonts w:ascii="Arial Narrow" w:hAnsi="Arial Narrow"/>
                        <w:szCs w:val="21"/>
                      </w:rPr>
                    </w:pPr>
                    <w:r w:rsidRPr="00A82AD7">
                      <w:rPr>
                        <w:rFonts w:ascii="Arial Narrow" w:hAnsi="Arial Narrow"/>
                        <w:szCs w:val="21"/>
                      </w:rPr>
                      <w:t>柳州市新游化工有限责任公司</w:t>
                    </w:r>
                  </w:p>
                </w:tc>
                <w:tc>
                  <w:tcPr>
                    <w:tcW w:w="709"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货款</w:t>
                    </w:r>
                  </w:p>
                </w:tc>
                <w:tc>
                  <w:tcPr>
                    <w:tcW w:w="141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28,764,310.06</w:t>
                    </w:r>
                  </w:p>
                </w:tc>
                <w:tc>
                  <w:tcPr>
                    <w:tcW w:w="890"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1</w:t>
                    </w:r>
                    <w:r w:rsidRPr="00A82AD7">
                      <w:rPr>
                        <w:rFonts w:ascii="Arial Narrow" w:hAnsi="Arial Narrow"/>
                        <w:szCs w:val="21"/>
                      </w:rPr>
                      <w:t>年以内</w:t>
                    </w:r>
                  </w:p>
                </w:tc>
                <w:tc>
                  <w:tcPr>
                    <w:tcW w:w="1349"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13.63</w:t>
                    </w:r>
                  </w:p>
                </w:tc>
                <w:tc>
                  <w:tcPr>
                    <w:tcW w:w="144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862,929.30</w:t>
                    </w:r>
                  </w:p>
                </w:tc>
              </w:tr>
              <w:tr w:rsidR="001351B8" w:rsidRPr="00DE7B8E" w:rsidTr="001351B8">
                <w:trPr>
                  <w:trHeight w:val="397"/>
                </w:trPr>
                <w:tc>
                  <w:tcPr>
                    <w:tcW w:w="3031" w:type="dxa"/>
                    <w:vAlign w:val="center"/>
                  </w:tcPr>
                  <w:p w:rsidR="001351B8" w:rsidRPr="00A82AD7" w:rsidRDefault="009320B5" w:rsidP="001351B8">
                    <w:pPr>
                      <w:rPr>
                        <w:rFonts w:ascii="Arial Narrow" w:hAnsi="Arial Narrow"/>
                        <w:szCs w:val="21"/>
                      </w:rPr>
                    </w:pPr>
                    <w:r>
                      <w:rPr>
                        <w:rFonts w:ascii="Arial Narrow" w:hAnsi="Arial Narrow" w:hint="eastAsia"/>
                        <w:szCs w:val="21"/>
                      </w:rPr>
                      <w:t>单位一</w:t>
                    </w:r>
                  </w:p>
                </w:tc>
                <w:tc>
                  <w:tcPr>
                    <w:tcW w:w="709"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货款</w:t>
                    </w:r>
                  </w:p>
                </w:tc>
                <w:tc>
                  <w:tcPr>
                    <w:tcW w:w="141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25,418,774.49</w:t>
                    </w:r>
                  </w:p>
                </w:tc>
                <w:tc>
                  <w:tcPr>
                    <w:tcW w:w="890"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1</w:t>
                    </w:r>
                    <w:r w:rsidRPr="00A82AD7">
                      <w:rPr>
                        <w:rFonts w:ascii="Arial Narrow" w:hAnsi="Arial Narrow"/>
                        <w:szCs w:val="21"/>
                      </w:rPr>
                      <w:t>年以内</w:t>
                    </w:r>
                  </w:p>
                </w:tc>
                <w:tc>
                  <w:tcPr>
                    <w:tcW w:w="1349"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12.05</w:t>
                    </w:r>
                  </w:p>
                </w:tc>
                <w:tc>
                  <w:tcPr>
                    <w:tcW w:w="144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762,563.23</w:t>
                    </w:r>
                  </w:p>
                </w:tc>
              </w:tr>
              <w:tr w:rsidR="001351B8" w:rsidRPr="00DE7B8E" w:rsidTr="001351B8">
                <w:trPr>
                  <w:trHeight w:val="397"/>
                </w:trPr>
                <w:tc>
                  <w:tcPr>
                    <w:tcW w:w="3031" w:type="dxa"/>
                    <w:vAlign w:val="center"/>
                  </w:tcPr>
                  <w:p w:rsidR="001351B8" w:rsidRPr="00A82AD7" w:rsidRDefault="009320B5" w:rsidP="001351B8">
                    <w:pPr>
                      <w:rPr>
                        <w:rFonts w:ascii="Arial Narrow" w:hAnsi="Arial Narrow"/>
                        <w:szCs w:val="21"/>
                      </w:rPr>
                    </w:pPr>
                    <w:r w:rsidRPr="00A82AD7">
                      <w:rPr>
                        <w:rFonts w:ascii="Arial Narrow" w:hAnsi="Arial Narrow" w:hint="eastAsia"/>
                        <w:szCs w:val="21"/>
                      </w:rPr>
                      <w:t>单位</w:t>
                    </w:r>
                    <w:r>
                      <w:rPr>
                        <w:rFonts w:ascii="Arial Narrow" w:hAnsi="Arial Narrow" w:hint="eastAsia"/>
                        <w:szCs w:val="21"/>
                      </w:rPr>
                      <w:t>二</w:t>
                    </w:r>
                  </w:p>
                </w:tc>
                <w:tc>
                  <w:tcPr>
                    <w:tcW w:w="709"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货款</w:t>
                    </w:r>
                  </w:p>
                </w:tc>
                <w:tc>
                  <w:tcPr>
                    <w:tcW w:w="141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17,000,000.00</w:t>
                    </w:r>
                  </w:p>
                </w:tc>
                <w:tc>
                  <w:tcPr>
                    <w:tcW w:w="890"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2-3</w:t>
                    </w:r>
                    <w:r w:rsidRPr="00A82AD7">
                      <w:rPr>
                        <w:rFonts w:ascii="Arial Narrow" w:hAnsi="Arial Narrow"/>
                        <w:szCs w:val="21"/>
                      </w:rPr>
                      <w:t>年</w:t>
                    </w:r>
                  </w:p>
                </w:tc>
                <w:tc>
                  <w:tcPr>
                    <w:tcW w:w="1349"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8.06</w:t>
                    </w:r>
                  </w:p>
                </w:tc>
                <w:tc>
                  <w:tcPr>
                    <w:tcW w:w="144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17,000,000.00</w:t>
                    </w:r>
                  </w:p>
                </w:tc>
              </w:tr>
              <w:tr w:rsidR="001351B8" w:rsidRPr="00DE7B8E" w:rsidTr="001351B8">
                <w:trPr>
                  <w:trHeight w:val="397"/>
                </w:trPr>
                <w:tc>
                  <w:tcPr>
                    <w:tcW w:w="3031" w:type="dxa"/>
                    <w:vAlign w:val="bottom"/>
                  </w:tcPr>
                  <w:p w:rsidR="001351B8" w:rsidRPr="00A82AD7" w:rsidRDefault="009320B5" w:rsidP="001351B8">
                    <w:pPr>
                      <w:rPr>
                        <w:rFonts w:ascii="Arial Narrow" w:hAnsi="Arial Narrow"/>
                        <w:szCs w:val="21"/>
                      </w:rPr>
                    </w:pPr>
                    <w:r w:rsidRPr="00A82AD7">
                      <w:rPr>
                        <w:rFonts w:ascii="Arial Narrow" w:hAnsi="Arial Narrow"/>
                        <w:szCs w:val="21"/>
                      </w:rPr>
                      <w:t>柳州市强实科技有限公司</w:t>
                    </w:r>
                  </w:p>
                </w:tc>
                <w:tc>
                  <w:tcPr>
                    <w:tcW w:w="709" w:type="dxa"/>
                    <w:vAlign w:val="bottom"/>
                  </w:tcPr>
                  <w:p w:rsidR="001351B8" w:rsidRPr="00A82AD7" w:rsidRDefault="009320B5" w:rsidP="001351B8">
                    <w:pPr>
                      <w:jc w:val="center"/>
                      <w:rPr>
                        <w:rFonts w:ascii="Arial Narrow" w:hAnsi="Arial Narrow"/>
                        <w:szCs w:val="21"/>
                      </w:rPr>
                    </w:pPr>
                    <w:r w:rsidRPr="00A82AD7">
                      <w:rPr>
                        <w:rFonts w:ascii="Arial Narrow" w:hAnsi="Arial Narrow"/>
                        <w:szCs w:val="21"/>
                      </w:rPr>
                      <w:t>货款</w:t>
                    </w:r>
                  </w:p>
                </w:tc>
                <w:tc>
                  <w:tcPr>
                    <w:tcW w:w="141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16,762,447.70</w:t>
                    </w:r>
                  </w:p>
                </w:tc>
                <w:tc>
                  <w:tcPr>
                    <w:tcW w:w="890" w:type="dxa"/>
                    <w:vAlign w:val="bottom"/>
                  </w:tcPr>
                  <w:p w:rsidR="001351B8" w:rsidRPr="00A82AD7" w:rsidRDefault="009320B5" w:rsidP="001351B8">
                    <w:pPr>
                      <w:jc w:val="center"/>
                      <w:rPr>
                        <w:rFonts w:ascii="Arial Narrow" w:hAnsi="Arial Narrow"/>
                        <w:szCs w:val="21"/>
                      </w:rPr>
                    </w:pPr>
                    <w:r w:rsidRPr="00A82AD7">
                      <w:rPr>
                        <w:rFonts w:ascii="Arial Narrow" w:hAnsi="Arial Narrow"/>
                        <w:szCs w:val="21"/>
                      </w:rPr>
                      <w:t>1</w:t>
                    </w:r>
                    <w:r w:rsidRPr="00A82AD7">
                      <w:rPr>
                        <w:rFonts w:ascii="Arial Narrow" w:hAnsi="Arial Narrow"/>
                        <w:szCs w:val="21"/>
                      </w:rPr>
                      <w:t>年以内</w:t>
                    </w:r>
                  </w:p>
                </w:tc>
                <w:tc>
                  <w:tcPr>
                    <w:tcW w:w="1349"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7.94</w:t>
                    </w:r>
                  </w:p>
                </w:tc>
                <w:tc>
                  <w:tcPr>
                    <w:tcW w:w="144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502,873.43</w:t>
                    </w:r>
                  </w:p>
                </w:tc>
              </w:tr>
              <w:tr w:rsidR="001351B8" w:rsidRPr="00DE7B8E" w:rsidTr="001351B8">
                <w:trPr>
                  <w:trHeight w:val="397"/>
                </w:trPr>
                <w:tc>
                  <w:tcPr>
                    <w:tcW w:w="3031" w:type="dxa"/>
                    <w:vAlign w:val="center"/>
                  </w:tcPr>
                  <w:p w:rsidR="001351B8" w:rsidRPr="00A82AD7" w:rsidRDefault="009320B5" w:rsidP="001351B8">
                    <w:pPr>
                      <w:rPr>
                        <w:rFonts w:ascii="Arial Narrow" w:hAnsi="Arial Narrow"/>
                        <w:szCs w:val="21"/>
                      </w:rPr>
                    </w:pPr>
                    <w:r w:rsidRPr="00A82AD7">
                      <w:rPr>
                        <w:rFonts w:ascii="Arial Narrow" w:hAnsi="Arial Narrow"/>
                        <w:szCs w:val="21"/>
                      </w:rPr>
                      <w:t>广西南宁柳钢钢材销售有限公司</w:t>
                    </w:r>
                  </w:p>
                </w:tc>
                <w:tc>
                  <w:tcPr>
                    <w:tcW w:w="709"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货款</w:t>
                    </w:r>
                  </w:p>
                </w:tc>
                <w:tc>
                  <w:tcPr>
                    <w:tcW w:w="141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16,675,633.77</w:t>
                    </w:r>
                  </w:p>
                </w:tc>
                <w:tc>
                  <w:tcPr>
                    <w:tcW w:w="890" w:type="dxa"/>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1</w:t>
                    </w:r>
                    <w:r w:rsidRPr="00A82AD7">
                      <w:rPr>
                        <w:rFonts w:ascii="Arial Narrow" w:hAnsi="Arial Narrow"/>
                        <w:szCs w:val="21"/>
                      </w:rPr>
                      <w:t>年以内</w:t>
                    </w:r>
                  </w:p>
                </w:tc>
                <w:tc>
                  <w:tcPr>
                    <w:tcW w:w="1349"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7.90</w:t>
                    </w:r>
                  </w:p>
                </w:tc>
                <w:tc>
                  <w:tcPr>
                    <w:tcW w:w="1447" w:type="dxa"/>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500,269.01</w:t>
                    </w:r>
                  </w:p>
                </w:tc>
              </w:tr>
              <w:tr w:rsidR="001351B8" w:rsidRPr="007B62DD" w:rsidTr="001351B8">
                <w:trPr>
                  <w:trHeight w:val="397"/>
                </w:trPr>
                <w:tc>
                  <w:tcPr>
                    <w:tcW w:w="3031" w:type="dxa"/>
                    <w:tcBorders>
                      <w:bottom w:val="single" w:sz="12" w:space="0" w:color="auto"/>
                    </w:tcBorders>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合计</w:t>
                    </w:r>
                  </w:p>
                </w:tc>
                <w:tc>
                  <w:tcPr>
                    <w:tcW w:w="709" w:type="dxa"/>
                    <w:tcBorders>
                      <w:bottom w:val="single" w:sz="12" w:space="0" w:color="auto"/>
                    </w:tcBorders>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w:t>
                    </w:r>
                  </w:p>
                </w:tc>
                <w:tc>
                  <w:tcPr>
                    <w:tcW w:w="1417" w:type="dxa"/>
                    <w:tcBorders>
                      <w:bottom w:val="single" w:sz="12" w:space="0" w:color="auto"/>
                    </w:tcBorders>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104,621,166.02</w:t>
                    </w:r>
                  </w:p>
                </w:tc>
                <w:tc>
                  <w:tcPr>
                    <w:tcW w:w="890" w:type="dxa"/>
                    <w:tcBorders>
                      <w:bottom w:val="single" w:sz="12" w:space="0" w:color="auto"/>
                    </w:tcBorders>
                    <w:vAlign w:val="center"/>
                  </w:tcPr>
                  <w:p w:rsidR="001351B8" w:rsidRPr="00A82AD7" w:rsidRDefault="009320B5" w:rsidP="001351B8">
                    <w:pPr>
                      <w:jc w:val="center"/>
                      <w:rPr>
                        <w:rFonts w:ascii="Arial Narrow" w:hAnsi="Arial Narrow"/>
                        <w:szCs w:val="21"/>
                      </w:rPr>
                    </w:pPr>
                    <w:r w:rsidRPr="00A82AD7">
                      <w:rPr>
                        <w:rFonts w:ascii="Arial Narrow" w:hAnsi="Arial Narrow"/>
                        <w:szCs w:val="21"/>
                      </w:rPr>
                      <w:t>/</w:t>
                    </w:r>
                  </w:p>
                </w:tc>
                <w:tc>
                  <w:tcPr>
                    <w:tcW w:w="1349" w:type="dxa"/>
                    <w:tcBorders>
                      <w:bottom w:val="single" w:sz="12" w:space="0" w:color="auto"/>
                    </w:tcBorders>
                    <w:vAlign w:val="center"/>
                  </w:tcPr>
                  <w:p w:rsidR="001351B8" w:rsidRPr="00A82AD7" w:rsidRDefault="009320B5" w:rsidP="001351B8">
                    <w:pPr>
                      <w:jc w:val="right"/>
                      <w:rPr>
                        <w:rFonts w:ascii="Arial Narrow" w:hAnsi="Arial Narrow"/>
                        <w:szCs w:val="21"/>
                      </w:rPr>
                    </w:pPr>
                    <w:r w:rsidRPr="00A82AD7">
                      <w:rPr>
                        <w:rFonts w:ascii="Arial Narrow" w:hAnsi="Arial Narrow"/>
                        <w:szCs w:val="21"/>
                      </w:rPr>
                      <w:t>49.58</w:t>
                    </w:r>
                  </w:p>
                </w:tc>
                <w:tc>
                  <w:tcPr>
                    <w:tcW w:w="1447" w:type="dxa"/>
                    <w:tcBorders>
                      <w:bottom w:val="single" w:sz="12" w:space="0" w:color="auto"/>
                    </w:tcBorders>
                    <w:vAlign w:val="center"/>
                  </w:tcPr>
                  <w:p w:rsidR="001351B8" w:rsidRPr="00A82AD7" w:rsidRDefault="009320B5" w:rsidP="001351B8">
                    <w:pPr>
                      <w:jc w:val="right"/>
                      <w:rPr>
                        <w:rFonts w:ascii="Arial Narrow" w:hAnsi="Arial Narrow"/>
                        <w:color w:val="FF0000"/>
                        <w:szCs w:val="21"/>
                      </w:rPr>
                    </w:pPr>
                    <w:r w:rsidRPr="00A82AD7">
                      <w:rPr>
                        <w:rFonts w:ascii="Arial Narrow" w:hAnsi="Arial Narrow"/>
                        <w:szCs w:val="21"/>
                      </w:rPr>
                      <w:t>19,628,634.97</w:t>
                    </w:r>
                  </w:p>
                </w:tc>
              </w:tr>
            </w:tbl>
            <w:p w:rsidR="001351B8" w:rsidRPr="007B62DD" w:rsidRDefault="00A566F9" w:rsidP="001351B8"/>
          </w:sdtContent>
        </w:sdt>
      </w:sdtContent>
    </w:sdt>
    <w:p w:rsidR="001351B8" w:rsidRDefault="001351B8">
      <w:pPr>
        <w:snapToGrid w:val="0"/>
        <w:spacing w:line="240" w:lineRule="atLeast"/>
        <w:rPr>
          <w:szCs w:val="21"/>
        </w:rPr>
      </w:pPr>
    </w:p>
    <w:sdt>
      <w:sdtPr>
        <w:rPr>
          <w:rFonts w:ascii="Times New Roman" w:hAnsi="Times New Roman" w:cs="宋体" w:hint="eastAsia"/>
          <w:b w:val="0"/>
          <w:bCs w:val="0"/>
          <w:kern w:val="0"/>
          <w:szCs w:val="24"/>
        </w:rPr>
        <w:alias w:val="模块:因金融资产转移而终止确认的应收账款"/>
        <w:tag w:val="_SEC_c714bd6e3e0e4f269266374f899ea672"/>
        <w:id w:val="34111986"/>
        <w:lock w:val="sdtLocked"/>
        <w:placeholder>
          <w:docPart w:val="GBC22222222222222222222222222222"/>
        </w:placeholder>
      </w:sdtPr>
      <w:sdtContent>
        <w:p w:rsidR="001351B8" w:rsidRDefault="009320B5" w:rsidP="009320B5">
          <w:pPr>
            <w:pStyle w:val="4"/>
            <w:numPr>
              <w:ilvl w:val="3"/>
              <w:numId w:val="65"/>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dfb8423e0ae348dfb33933d73bade44c"/>
            <w:id w:val="34111985"/>
            <w:lock w:val="sdtContentLocked"/>
            <w:placeholder>
              <w:docPart w:val="GBC22222222222222222222222222222"/>
            </w:placeholder>
          </w:sdtPr>
          <w:sdtContent>
            <w:p w:rsidR="001351B8" w:rsidRDefault="00A566F9" w:rsidP="001351B8">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SEC_304899e10c75409c8a53fa6208e46b9c"/>
        <w:id w:val="34111988"/>
        <w:lock w:val="sdtLocked"/>
        <w:placeholder>
          <w:docPart w:val="GBC22222222222222222222222222222"/>
        </w:placeholder>
      </w:sdtPr>
      <w:sdtContent>
        <w:p w:rsidR="001351B8" w:rsidRDefault="009320B5" w:rsidP="009320B5">
          <w:pPr>
            <w:pStyle w:val="4"/>
            <w:numPr>
              <w:ilvl w:val="3"/>
              <w:numId w:val="65"/>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转移应收账款且继续涉入形成的资产、负债金额[双击切换]"/>
            <w:tag w:val="_GBC_b2ae4888f2a44724852098ef5926692e"/>
            <w:id w:val="34111987"/>
            <w:lock w:val="sdtContentLocked"/>
            <w:placeholder>
              <w:docPart w:val="GBC22222222222222222222222222222"/>
            </w:placeholder>
          </w:sdtPr>
          <w:sdtContent>
            <w:p w:rsidR="001351B8" w:rsidRDefault="00A566F9" w:rsidP="001351B8">
              <w:pPr>
                <w:snapToGrid w:val="0"/>
                <w:spacing w:line="240" w:lineRule="atLeast"/>
                <w:rPr>
                  <w:rFonts w:ascii="Times New Roman" w:hAnsi="Times New Roman"/>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34111990"/>
        <w:lock w:val="sdtLocked"/>
        <w:placeholder>
          <w:docPart w:val="GBC22222222222222222222222222222"/>
        </w:placeholder>
      </w:sdtPr>
      <w:sdtEndPr>
        <w:rPr>
          <w:rFonts w:hint="default"/>
          <w:b w:val="0"/>
          <w:bCs w:val="0"/>
        </w:rPr>
      </w:sdtEndPr>
      <w:sdtContent>
        <w:p w:rsidR="001351B8" w:rsidRDefault="009320B5">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4111989"/>
            <w:lock w:val="sdtContentLocked"/>
            <w:placeholder>
              <w:docPart w:val="GBC22222222222222222222222222222"/>
            </w:placeholder>
          </w:sdtPr>
          <w:sdtContent>
            <w:p w:rsidR="001351B8" w:rsidRDefault="00A566F9" w:rsidP="001351B8">
              <w:pPr>
                <w:snapToGrid w:val="0"/>
                <w:spacing w:line="240" w:lineRule="atLeast"/>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3"/>
        <w:numPr>
          <w:ilvl w:val="0"/>
          <w:numId w:val="63"/>
        </w:numPr>
      </w:pPr>
      <w:r>
        <w:rPr>
          <w:rFonts w:hint="eastAsia"/>
        </w:rPr>
        <w:t>预付款项</w:t>
      </w:r>
    </w:p>
    <w:sdt>
      <w:sdtPr>
        <w:rPr>
          <w:rFonts w:asciiTheme="minorHAnsi" w:hAnsiTheme="minorHAnsi" w:cs="宋体" w:hint="eastAsia"/>
          <w:b w:val="0"/>
          <w:bCs w:val="0"/>
          <w:kern w:val="0"/>
          <w:szCs w:val="22"/>
        </w:rPr>
        <w:alias w:val="模块:预付款项按账龄列示"/>
        <w:tag w:val="_SEC_c3a77c7d5fc54cf3891eeb30bc294643"/>
        <w:id w:val="34112015"/>
        <w:lock w:val="sdtLocked"/>
        <w:placeholder>
          <w:docPart w:val="GBC22222222222222222222222222222"/>
        </w:placeholder>
      </w:sdtPr>
      <w:sdtEndPr>
        <w:rPr>
          <w:rFonts w:ascii="宋体" w:hAnsi="宋体" w:hint="default"/>
          <w:szCs w:val="24"/>
        </w:rPr>
      </w:sdtEndPr>
      <w:sdtContent>
        <w:p w:rsidR="001351B8" w:rsidRDefault="009320B5" w:rsidP="009320B5">
          <w:pPr>
            <w:pStyle w:val="4"/>
            <w:numPr>
              <w:ilvl w:val="0"/>
              <w:numId w:val="66"/>
            </w:numPr>
            <w:tabs>
              <w:tab w:val="left" w:pos="616"/>
            </w:tabs>
          </w:pPr>
          <w:r>
            <w:rPr>
              <w:rFonts w:hint="eastAsia"/>
            </w:rPr>
            <w:t>预付款项按账龄列示</w:t>
          </w:r>
        </w:p>
        <w:sdt>
          <w:sdtPr>
            <w:rPr>
              <w:rFonts w:hint="eastAsia"/>
            </w:rPr>
            <w:alias w:val="是否适用：预付款项按账龄列示[双击切换]"/>
            <w:tag w:val="_GBC_9c50af2eedb44a33921bab4a9f5ef35c"/>
            <w:id w:val="3411199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b/>
              <w:szCs w:val="21"/>
            </w:rPr>
          </w:pPr>
          <w:r>
            <w:rPr>
              <w:rFonts w:hint="eastAsia"/>
              <w:szCs w:val="21"/>
            </w:rPr>
            <w:t>单位：</w:t>
          </w:r>
          <w:sdt>
            <w:sdtPr>
              <w:rPr>
                <w:rFonts w:hint="eastAsia"/>
                <w:szCs w:val="21"/>
              </w:rPr>
              <w:alias w:val="单位：财务附注：预付账款账龄"/>
              <w:tag w:val="_GBC_25e874c523c14d528beabbdb96c27981"/>
              <w:id w:val="341119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34111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361"/>
            <w:gridCol w:w="1891"/>
            <w:gridCol w:w="1877"/>
            <w:gridCol w:w="1875"/>
            <w:gridCol w:w="1891"/>
          </w:tblGrid>
          <w:tr w:rsidR="001351B8" w:rsidTr="001351B8">
            <w:trPr>
              <w:cantSplit/>
              <w:trHeight w:val="237"/>
            </w:trPr>
            <w:tc>
              <w:tcPr>
                <w:tcW w:w="765" w:type="pct"/>
                <w:vMerge w:val="restar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账龄</w:t>
                </w:r>
              </w:p>
            </w:tc>
            <w:tc>
              <w:tcPr>
                <w:tcW w:w="2118" w:type="pct"/>
                <w:gridSpan w:val="2"/>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期末余额</w:t>
                </w:r>
              </w:p>
            </w:tc>
            <w:tc>
              <w:tcPr>
                <w:tcW w:w="2117" w:type="pct"/>
                <w:gridSpan w:val="2"/>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期初余额</w:t>
                </w:r>
              </w:p>
            </w:tc>
          </w:tr>
          <w:tr w:rsidR="001351B8" w:rsidTr="001351B8">
            <w:trPr>
              <w:cantSplit/>
            </w:trPr>
            <w:tc>
              <w:tcPr>
                <w:tcW w:w="765" w:type="pct"/>
                <w:vMerge/>
                <w:tcBorders>
                  <w:top w:val="single" w:sz="6" w:space="0" w:color="auto"/>
                  <w:left w:val="single" w:sz="6" w:space="0" w:color="auto"/>
                  <w:bottom w:val="single" w:sz="6" w:space="0" w:color="auto"/>
                  <w:right w:val="single" w:sz="6" w:space="0" w:color="auto"/>
                </w:tcBorders>
              </w:tcPr>
              <w:p w:rsidR="001351B8" w:rsidRDefault="001351B8" w:rsidP="001351B8">
                <w:pPr>
                  <w:rPr>
                    <w:szCs w:val="21"/>
                  </w:rPr>
                </w:pPr>
              </w:p>
            </w:tc>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金额</w:t>
                </w:r>
              </w:p>
            </w:tc>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比例</w:t>
                </w:r>
                <w:r>
                  <w:rPr>
                    <w:szCs w:val="21"/>
                  </w:rPr>
                  <w:t>(%)</w:t>
                </w:r>
              </w:p>
            </w:tc>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金额</w:t>
                </w:r>
              </w:p>
            </w:tc>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比例</w:t>
                </w:r>
                <w:r>
                  <w:rPr>
                    <w:szCs w:val="21"/>
                  </w:rPr>
                  <w:t>(%)</w:t>
                </w:r>
              </w:p>
            </w:tc>
          </w:tr>
          <w:tr w:rsidR="001351B8" w:rsidTr="001351B8">
            <w:trPr>
              <w:cantSplit/>
            </w:trPr>
            <w:tc>
              <w:tcPr>
                <w:tcW w:w="765" w:type="pct"/>
                <w:tcBorders>
                  <w:top w:val="single" w:sz="6" w:space="0" w:color="auto"/>
                  <w:left w:val="single" w:sz="6" w:space="0" w:color="auto"/>
                  <w:bottom w:val="single" w:sz="6" w:space="0" w:color="auto"/>
                  <w:right w:val="single" w:sz="6" w:space="0" w:color="auto"/>
                </w:tcBorders>
              </w:tcPr>
              <w:p w:rsidR="001351B8" w:rsidRDefault="009320B5" w:rsidP="001351B8">
                <w:pPr>
                  <w:spacing w:line="360" w:lineRule="exact"/>
                  <w:ind w:right="5"/>
                  <w:rPr>
                    <w:szCs w:val="21"/>
                  </w:rPr>
                </w:pPr>
                <w:r>
                  <w:rPr>
                    <w:rFonts w:hint="eastAsia"/>
                    <w:szCs w:val="21"/>
                  </w:rPr>
                  <w:t>1年以内</w:t>
                </w:r>
              </w:p>
            </w:tc>
            <w:sdt>
              <w:sdtPr>
                <w:rPr>
                  <w:szCs w:val="21"/>
                </w:rPr>
                <w:alias w:val="预付帐款一年以内合计"/>
                <w:tag w:val="_GBC_f212c56b05724716b992c52f36f80c9a"/>
                <w:id w:val="34111994"/>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1,309,376,449.76</w:t>
                    </w:r>
                  </w:p>
                </w:tc>
              </w:sdtContent>
            </w:sdt>
            <w:sdt>
              <w:sdtPr>
                <w:rPr>
                  <w:szCs w:val="21"/>
                </w:rPr>
                <w:alias w:val="预付帐款一年以内合计比例"/>
                <w:tag w:val="_GBC_bae3263a5b044640951c7c31fa9d05f1"/>
                <w:id w:val="34111995"/>
                <w:lock w:val="sdtLocked"/>
              </w:sdtPr>
              <w:sdtContent>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99.07</w:t>
                    </w:r>
                  </w:p>
                </w:tc>
              </w:sdtContent>
            </w:sdt>
            <w:sdt>
              <w:sdtPr>
                <w:rPr>
                  <w:szCs w:val="21"/>
                </w:rPr>
                <w:alias w:val="预付帐款一年以内合计"/>
                <w:tag w:val="_GBC_8dd17eb7f6644bf89f1d87b85653ac6c"/>
                <w:id w:val="34111996"/>
                <w:lock w:val="sdtLocked"/>
              </w:sdtPr>
              <w:sdtContent>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95,295,191.26</w:t>
                    </w:r>
                  </w:p>
                </w:tc>
              </w:sdtContent>
            </w:sdt>
            <w:sdt>
              <w:sdtPr>
                <w:rPr>
                  <w:szCs w:val="21"/>
                </w:rPr>
                <w:alias w:val="预付帐款一年以内合计比例"/>
                <w:tag w:val="_GBC_45cda6cdee054e0bb4ef75445f127633"/>
                <w:id w:val="34111997"/>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95.14</w:t>
                    </w:r>
                  </w:p>
                </w:tc>
              </w:sdtContent>
            </w:sdt>
          </w:tr>
          <w:tr w:rsidR="001351B8" w:rsidTr="001351B8">
            <w:trPr>
              <w:cantSplit/>
            </w:trPr>
            <w:tc>
              <w:tcPr>
                <w:tcW w:w="765" w:type="pct"/>
                <w:tcBorders>
                  <w:top w:val="single" w:sz="6" w:space="0" w:color="auto"/>
                  <w:left w:val="single" w:sz="6" w:space="0" w:color="auto"/>
                  <w:bottom w:val="single" w:sz="6" w:space="0" w:color="auto"/>
                  <w:right w:val="single" w:sz="6" w:space="0" w:color="auto"/>
                </w:tcBorders>
              </w:tcPr>
              <w:p w:rsidR="001351B8" w:rsidRDefault="009320B5" w:rsidP="001351B8">
                <w:pPr>
                  <w:spacing w:line="360" w:lineRule="exact"/>
                  <w:ind w:right="5"/>
                  <w:rPr>
                    <w:szCs w:val="21"/>
                  </w:rPr>
                </w:pPr>
                <w:r>
                  <w:rPr>
                    <w:rFonts w:hint="eastAsia"/>
                    <w:szCs w:val="21"/>
                  </w:rPr>
                  <w:t>1至2年</w:t>
                </w:r>
              </w:p>
            </w:tc>
            <w:sdt>
              <w:sdtPr>
                <w:rPr>
                  <w:szCs w:val="21"/>
                </w:rPr>
                <w:alias w:val="预付帐款一至二年合计"/>
                <w:tag w:val="_GBC_5f23b3a1b9a34fe4b791f1dd97aadb37"/>
                <w:id w:val="34111998"/>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9,844,722.37</w:t>
                    </w:r>
                  </w:p>
                </w:tc>
              </w:sdtContent>
            </w:sdt>
            <w:sdt>
              <w:sdtPr>
                <w:rPr>
                  <w:szCs w:val="21"/>
                </w:rPr>
                <w:alias w:val="预付帐款一至二年合计比例"/>
                <w:tag w:val="_GBC_49a49baeac9c4b219c39a63dfea05848"/>
                <w:id w:val="34111999"/>
                <w:lock w:val="sdtLocked"/>
              </w:sdtPr>
              <w:sdtContent>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0.74</w:t>
                    </w:r>
                  </w:p>
                </w:tc>
              </w:sdtContent>
            </w:sdt>
            <w:sdt>
              <w:sdtPr>
                <w:rPr>
                  <w:szCs w:val="21"/>
                </w:rPr>
                <w:alias w:val="预付帐款一至二年合计"/>
                <w:tag w:val="_GBC_4e34c1b269624f64aae47993b34ad509"/>
                <w:id w:val="34112000"/>
                <w:lock w:val="sdtLocked"/>
              </w:sdtPr>
              <w:sdtContent>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4,284,384.66</w:t>
                    </w:r>
                  </w:p>
                </w:tc>
              </w:sdtContent>
            </w:sdt>
            <w:sdt>
              <w:sdtPr>
                <w:rPr>
                  <w:szCs w:val="21"/>
                </w:rPr>
                <w:alias w:val="预付帐款一至二年合计比例"/>
                <w:tag w:val="_GBC_972c6ea40ea34d96b9f0600f88c8165b"/>
                <w:id w:val="34112001"/>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4.28</w:t>
                    </w:r>
                  </w:p>
                </w:tc>
              </w:sdtContent>
            </w:sdt>
          </w:tr>
          <w:tr w:rsidR="001351B8" w:rsidTr="001351B8">
            <w:trPr>
              <w:cantSplit/>
            </w:trPr>
            <w:tc>
              <w:tcPr>
                <w:tcW w:w="765" w:type="pct"/>
                <w:tcBorders>
                  <w:top w:val="single" w:sz="6" w:space="0" w:color="auto"/>
                  <w:left w:val="single" w:sz="6" w:space="0" w:color="auto"/>
                  <w:bottom w:val="single" w:sz="6" w:space="0" w:color="auto"/>
                  <w:right w:val="single" w:sz="6" w:space="0" w:color="auto"/>
                </w:tcBorders>
              </w:tcPr>
              <w:p w:rsidR="001351B8" w:rsidRDefault="009320B5" w:rsidP="001351B8">
                <w:pPr>
                  <w:spacing w:line="360" w:lineRule="exact"/>
                  <w:ind w:right="5"/>
                  <w:rPr>
                    <w:szCs w:val="21"/>
                  </w:rPr>
                </w:pPr>
                <w:r>
                  <w:rPr>
                    <w:rFonts w:hint="eastAsia"/>
                    <w:szCs w:val="21"/>
                  </w:rPr>
                  <w:t>2至3年</w:t>
                </w:r>
              </w:p>
            </w:tc>
            <w:sdt>
              <w:sdtPr>
                <w:rPr>
                  <w:szCs w:val="21"/>
                </w:rPr>
                <w:alias w:val="预付帐款二至三年合计"/>
                <w:tag w:val="_GBC_76946bbdf6dc46dfb807d464df328b25"/>
                <w:id w:val="34112002"/>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1,819,614.48</w:t>
                    </w:r>
                  </w:p>
                </w:tc>
              </w:sdtContent>
            </w:sdt>
            <w:sdt>
              <w:sdtPr>
                <w:rPr>
                  <w:szCs w:val="21"/>
                </w:rPr>
                <w:alias w:val="预付帐款二至三年合计比例"/>
                <w:tag w:val="_GBC_398f199e42a14a3780233b867dd31036"/>
                <w:id w:val="34112003"/>
                <w:lock w:val="sdtLocked"/>
              </w:sdtPr>
              <w:sdtContent>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0.14</w:t>
                    </w:r>
                  </w:p>
                </w:tc>
              </w:sdtContent>
            </w:sdt>
            <w:sdt>
              <w:sdtPr>
                <w:rPr>
                  <w:szCs w:val="21"/>
                </w:rPr>
                <w:alias w:val="预付帐款二至三年合计"/>
                <w:tag w:val="_GBC_59e214242f584c0c907667514c8c8681"/>
                <w:id w:val="34112004"/>
                <w:lock w:val="sdtLocked"/>
              </w:sdtPr>
              <w:sdtContent>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77,863.61</w:t>
                    </w:r>
                  </w:p>
                </w:tc>
              </w:sdtContent>
            </w:sdt>
            <w:sdt>
              <w:sdtPr>
                <w:rPr>
                  <w:szCs w:val="21"/>
                </w:rPr>
                <w:alias w:val="预付帐款二至三年合计比例"/>
                <w:tag w:val="_GBC_4ea5488f912745a08725f74415d61a2a"/>
                <w:id w:val="34112005"/>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0.08</w:t>
                    </w:r>
                  </w:p>
                </w:tc>
              </w:sdtContent>
            </w:sdt>
          </w:tr>
          <w:tr w:rsidR="001351B8" w:rsidTr="001351B8">
            <w:trPr>
              <w:cantSplit/>
            </w:trPr>
            <w:tc>
              <w:tcPr>
                <w:tcW w:w="765" w:type="pct"/>
                <w:tcBorders>
                  <w:top w:val="single" w:sz="6" w:space="0" w:color="auto"/>
                  <w:left w:val="single" w:sz="6" w:space="0" w:color="auto"/>
                  <w:bottom w:val="single" w:sz="6" w:space="0" w:color="auto"/>
                  <w:right w:val="single" w:sz="6" w:space="0" w:color="auto"/>
                </w:tcBorders>
              </w:tcPr>
              <w:p w:rsidR="001351B8" w:rsidRDefault="009320B5" w:rsidP="001351B8">
                <w:pPr>
                  <w:spacing w:line="360" w:lineRule="exact"/>
                  <w:ind w:right="5"/>
                  <w:rPr>
                    <w:szCs w:val="21"/>
                  </w:rPr>
                </w:pPr>
                <w:r>
                  <w:rPr>
                    <w:rFonts w:hint="eastAsia"/>
                    <w:szCs w:val="21"/>
                  </w:rPr>
                  <w:t>3年以上</w:t>
                </w:r>
              </w:p>
            </w:tc>
            <w:sdt>
              <w:sdtPr>
                <w:rPr>
                  <w:szCs w:val="21"/>
                </w:rPr>
                <w:alias w:val="预付帐款三年以上合计"/>
                <w:tag w:val="_GBC_34e8bd622a2e4bd3a984d267cec2e23a"/>
                <w:id w:val="34112006"/>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581,467.2</w:t>
                    </w:r>
                  </w:p>
                </w:tc>
              </w:sdtContent>
            </w:sdt>
            <w:sdt>
              <w:sdtPr>
                <w:rPr>
                  <w:szCs w:val="21"/>
                </w:rPr>
                <w:alias w:val="预付帐款三年以上合计比例"/>
                <w:tag w:val="_GBC_ff2de12d85b443cab9e764748bc4e027"/>
                <w:id w:val="34112007"/>
                <w:lock w:val="sdtLocked"/>
              </w:sdtPr>
              <w:sdtContent>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0.05</w:t>
                    </w:r>
                  </w:p>
                </w:tc>
              </w:sdtContent>
            </w:sdt>
            <w:sdt>
              <w:sdtPr>
                <w:rPr>
                  <w:szCs w:val="21"/>
                </w:rPr>
                <w:alias w:val="预付帐款三年以上合计"/>
                <w:tag w:val="_GBC_060afc8a4a4b47319e74813388542435"/>
                <w:id w:val="34112008"/>
                <w:lock w:val="sdtLocked"/>
              </w:sdtPr>
              <w:sdtContent>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503,603.59</w:t>
                    </w:r>
                  </w:p>
                </w:tc>
              </w:sdtContent>
            </w:sdt>
            <w:sdt>
              <w:sdtPr>
                <w:rPr>
                  <w:szCs w:val="21"/>
                </w:rPr>
                <w:alias w:val="预付帐款三年以上合计比例"/>
                <w:tag w:val="_GBC_95de1f398c3d4fab881f52002647b11b"/>
                <w:id w:val="34112009"/>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0.5</w:t>
                    </w:r>
                  </w:p>
                </w:tc>
              </w:sdtContent>
            </w:sdt>
          </w:tr>
          <w:tr w:rsidR="001351B8" w:rsidTr="001351B8">
            <w:trPr>
              <w:cantSplit/>
            </w:trPr>
            <w:tc>
              <w:tcPr>
                <w:tcW w:w="765" w:type="pct"/>
                <w:tcBorders>
                  <w:top w:val="single" w:sz="6" w:space="0" w:color="auto"/>
                  <w:left w:val="single" w:sz="6" w:space="0" w:color="auto"/>
                  <w:bottom w:val="single" w:sz="6" w:space="0" w:color="auto"/>
                  <w:right w:val="single" w:sz="6" w:space="0" w:color="auto"/>
                </w:tcBorders>
              </w:tcPr>
              <w:p w:rsidR="001351B8" w:rsidRDefault="009320B5" w:rsidP="001351B8">
                <w:pPr>
                  <w:spacing w:line="360" w:lineRule="exact"/>
                  <w:ind w:right="5"/>
                  <w:jc w:val="center"/>
                  <w:rPr>
                    <w:szCs w:val="21"/>
                  </w:rPr>
                </w:pPr>
                <w:r>
                  <w:rPr>
                    <w:rFonts w:hint="eastAsia"/>
                    <w:szCs w:val="21"/>
                  </w:rPr>
                  <w:t>合计</w:t>
                </w:r>
              </w:p>
            </w:tc>
            <w:sdt>
              <w:sdtPr>
                <w:rPr>
                  <w:szCs w:val="21"/>
                </w:rPr>
                <w:alias w:val="预付帐款"/>
                <w:tag w:val="_GBC_6a68c7c1adbc485588a1b40271247c00"/>
                <w:id w:val="34112010"/>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1,321,622,253.81</w:t>
                    </w:r>
                  </w:p>
                </w:tc>
              </w:sdtContent>
            </w:sdt>
            <w:sdt>
              <w:sdtPr>
                <w:rPr>
                  <w:szCs w:val="21"/>
                </w:rPr>
                <w:alias w:val="预付帐款合计比例"/>
                <w:tag w:val="_GBC_5a7018fd06fc4632b29859c30831efbb"/>
                <w:id w:val="34112011"/>
                <w:lock w:val="sdtLocked"/>
              </w:sdtPr>
              <w:sdtContent>
                <w:tc>
                  <w:tcPr>
                    <w:tcW w:w="105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100</w:t>
                    </w:r>
                  </w:p>
                </w:tc>
              </w:sdtContent>
            </w:sdt>
            <w:sdt>
              <w:sdtPr>
                <w:rPr>
                  <w:szCs w:val="21"/>
                </w:rPr>
                <w:alias w:val="预付帐款"/>
                <w:tag w:val="_GBC_31ee5a69c0f241458f18e6000430732f"/>
                <w:id w:val="34112012"/>
                <w:lock w:val="sdtLocked"/>
              </w:sdtPr>
              <w:sdtContent>
                <w:tc>
                  <w:tcPr>
                    <w:tcW w:w="105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100,161,043.12</w:t>
                    </w:r>
                  </w:p>
                </w:tc>
              </w:sdtContent>
            </w:sdt>
            <w:sdt>
              <w:sdtPr>
                <w:rPr>
                  <w:szCs w:val="21"/>
                </w:rPr>
                <w:alias w:val="预付帐款合计比例"/>
                <w:tag w:val="_GBC_608adb1887bc4579822cb28d0bed8027"/>
                <w:id w:val="34112013"/>
                <w:lock w:val="sdtLocked"/>
              </w:sdtPr>
              <w:sdtContent>
                <w:tc>
                  <w:tcPr>
                    <w:tcW w:w="106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spacing w:line="360" w:lineRule="exact"/>
                      <w:ind w:right="5"/>
                      <w:jc w:val="right"/>
                      <w:rPr>
                        <w:szCs w:val="21"/>
                      </w:rPr>
                    </w:pPr>
                    <w:r>
                      <w:rPr>
                        <w:szCs w:val="21"/>
                      </w:rPr>
                      <w:t>100</w:t>
                    </w:r>
                  </w:p>
                </w:tc>
              </w:sdtContent>
            </w:sdt>
          </w:tr>
        </w:tbl>
        <w:p w:rsidR="001351B8" w:rsidRDefault="001351B8"/>
        <w:p w:rsidR="001351B8" w:rsidRDefault="009320B5">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34112014"/>
            <w:lock w:val="sdtLocked"/>
            <w:placeholder>
              <w:docPart w:val="GBC22222222222222222222222222222"/>
            </w:placeholder>
          </w:sdtPr>
          <w:sdtContent>
            <w:p w:rsidR="001351B8" w:rsidRDefault="009320B5">
              <w:r w:rsidRPr="00E9001C">
                <w:rPr>
                  <w:rFonts w:hint="eastAsia"/>
                </w:rPr>
                <w:t>公司预付账款账龄超过</w:t>
              </w:r>
              <w:r w:rsidRPr="00E9001C">
                <w:t>1年的款项均为小额未到结算期款。</w:t>
              </w:r>
            </w:p>
          </w:sdtContent>
        </w:sdt>
        <w:p w:rsidR="001351B8" w:rsidRDefault="00A566F9"/>
      </w:sdtContent>
    </w:sdt>
    <w:sdt>
      <w:sdtPr>
        <w:rPr>
          <w:rFonts w:ascii="宋体" w:hAnsi="宋体" w:cs="宋体" w:hint="eastAsia"/>
          <w:b w:val="0"/>
          <w:bCs w:val="0"/>
          <w:kern w:val="0"/>
          <w:szCs w:val="24"/>
        </w:rPr>
        <w:alias w:val="模块:预付款项金额前五名单位情况"/>
        <w:tag w:val="_SEC_8a85592946074248a7ee474e6adb363e"/>
        <w:id w:val="34112018"/>
        <w:lock w:val="sdtLocked"/>
        <w:placeholder>
          <w:docPart w:val="GBC22222222222222222222222222222"/>
        </w:placeholder>
      </w:sdtPr>
      <w:sdtEndPr>
        <w:rPr>
          <w:rFonts w:ascii="Times New Roman" w:hAnsi="Times New Roman"/>
        </w:rPr>
      </w:sdtEndPr>
      <w:sdtContent>
        <w:p w:rsidR="001351B8" w:rsidRDefault="009320B5" w:rsidP="009320B5">
          <w:pPr>
            <w:pStyle w:val="4"/>
            <w:numPr>
              <w:ilvl w:val="0"/>
              <w:numId w:val="66"/>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34112016"/>
            <w:lock w:val="sdtContentLocked"/>
            <w:placeholder>
              <w:docPart w:val="GBC22222222222222222222222222222"/>
            </w:placeholder>
          </w:sdtPr>
          <w:sdtContent>
            <w:p w:rsidR="001351B8" w:rsidRDefault="00A566F9">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01cbdc0115484d88931f2dbcc9e0aa2b"/>
            <w:id w:val="34112017"/>
            <w:lock w:val="sdtLocked"/>
            <w:placeholder>
              <w:docPart w:val="GBC22222222222222222222222222222"/>
            </w:placeholder>
          </w:sdtPr>
          <w:sdtContent>
            <w:p w:rsidR="001351B8" w:rsidRDefault="001351B8">
              <w:pPr>
                <w:snapToGrid w:val="0"/>
                <w:spacing w:line="240" w:lineRule="atLeast"/>
                <w:rPr>
                  <w:szCs w:val="21"/>
                </w:rPr>
              </w:pPr>
            </w:p>
            <w:tbl>
              <w:tblPr>
                <w:tblW w:w="0" w:type="auto"/>
                <w:tblInd w:w="-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tblPr>
              <w:tblGrid>
                <w:gridCol w:w="3456"/>
                <w:gridCol w:w="2754"/>
                <w:gridCol w:w="2262"/>
              </w:tblGrid>
              <w:tr w:rsidR="001351B8" w:rsidTr="001351B8">
                <w:trPr>
                  <w:trHeight w:val="397"/>
                </w:trPr>
                <w:tc>
                  <w:tcPr>
                    <w:tcW w:w="3456" w:type="dxa"/>
                    <w:tcBorders>
                      <w:top w:val="single" w:sz="12" w:space="0" w:color="auto"/>
                    </w:tcBorders>
                    <w:vAlign w:val="center"/>
                  </w:tcPr>
                  <w:p w:rsidR="001351B8" w:rsidRDefault="009320B5" w:rsidP="001351B8">
                    <w:pPr>
                      <w:snapToGrid w:val="0"/>
                      <w:spacing w:line="240" w:lineRule="atLeast"/>
                      <w:jc w:val="center"/>
                      <w:rPr>
                        <w:rFonts w:ascii="Arial Narrow" w:hAnsi="Arial Narrow" w:cs="Arial Narrow"/>
                        <w:sz w:val="20"/>
                        <w:szCs w:val="20"/>
                      </w:rPr>
                    </w:pPr>
                    <w:r>
                      <w:rPr>
                        <w:rFonts w:ascii="Arial Narrow" w:hAnsi="Arial Narrow" w:hint="eastAsia"/>
                        <w:sz w:val="20"/>
                        <w:szCs w:val="20"/>
                      </w:rPr>
                      <w:t>单位名称</w:t>
                    </w:r>
                  </w:p>
                </w:tc>
                <w:tc>
                  <w:tcPr>
                    <w:tcW w:w="2754" w:type="dxa"/>
                    <w:tcBorders>
                      <w:top w:val="single" w:sz="12" w:space="0" w:color="auto"/>
                    </w:tcBorders>
                    <w:vAlign w:val="center"/>
                  </w:tcPr>
                  <w:p w:rsidR="001351B8" w:rsidRDefault="009320B5" w:rsidP="001351B8">
                    <w:pPr>
                      <w:snapToGrid w:val="0"/>
                      <w:spacing w:line="240" w:lineRule="atLeast"/>
                      <w:jc w:val="center"/>
                      <w:rPr>
                        <w:rFonts w:ascii="Arial Narrow" w:hAnsi="Arial Narrow" w:cs="Arial Narrow"/>
                        <w:sz w:val="20"/>
                        <w:szCs w:val="20"/>
                      </w:rPr>
                    </w:pPr>
                    <w:r>
                      <w:rPr>
                        <w:rFonts w:ascii="Arial Narrow" w:hAnsi="Arial Narrow" w:hint="eastAsia"/>
                        <w:sz w:val="20"/>
                        <w:szCs w:val="20"/>
                      </w:rPr>
                      <w:t>期末余额</w:t>
                    </w:r>
                  </w:p>
                </w:tc>
                <w:tc>
                  <w:tcPr>
                    <w:tcW w:w="2262" w:type="dxa"/>
                    <w:tcBorders>
                      <w:top w:val="single" w:sz="12" w:space="0" w:color="auto"/>
                    </w:tcBorders>
                    <w:vAlign w:val="center"/>
                  </w:tcPr>
                  <w:p w:rsidR="001351B8" w:rsidRDefault="009320B5" w:rsidP="001351B8">
                    <w:pPr>
                      <w:snapToGrid w:val="0"/>
                      <w:spacing w:line="240" w:lineRule="atLeast"/>
                      <w:jc w:val="center"/>
                      <w:rPr>
                        <w:rFonts w:ascii="Arial Narrow" w:hAnsi="Arial Narrow" w:cs="Arial Narrow"/>
                        <w:sz w:val="20"/>
                        <w:szCs w:val="20"/>
                      </w:rPr>
                    </w:pPr>
                    <w:r>
                      <w:rPr>
                        <w:rFonts w:ascii="Arial Narrow" w:hAnsi="Arial Narrow" w:hint="eastAsia"/>
                        <w:sz w:val="20"/>
                        <w:szCs w:val="20"/>
                      </w:rPr>
                      <w:t>占预付账款期末余额合计数的比例</w:t>
                    </w:r>
                    <w:r>
                      <w:rPr>
                        <w:rFonts w:ascii="Arial Narrow" w:hAnsi="Arial Narrow" w:cs="Arial Narrow"/>
                        <w:sz w:val="20"/>
                        <w:szCs w:val="20"/>
                      </w:rPr>
                      <w:t>(%)</w:t>
                    </w:r>
                  </w:p>
                </w:tc>
              </w:tr>
              <w:tr w:rsidR="001351B8" w:rsidTr="001351B8">
                <w:trPr>
                  <w:trHeight w:val="397"/>
                </w:trPr>
                <w:tc>
                  <w:tcPr>
                    <w:tcW w:w="3456" w:type="dxa"/>
                  </w:tcPr>
                  <w:p w:rsidR="001351B8" w:rsidRPr="006C08FF" w:rsidRDefault="009320B5" w:rsidP="001351B8">
                    <w:pPr>
                      <w:rPr>
                        <w:szCs w:val="21"/>
                      </w:rPr>
                    </w:pPr>
                    <w:r>
                      <w:rPr>
                        <w:rFonts w:hint="eastAsia"/>
                        <w:szCs w:val="21"/>
                      </w:rPr>
                      <w:t>单位一</w:t>
                    </w:r>
                  </w:p>
                </w:tc>
                <w:tc>
                  <w:tcPr>
                    <w:tcW w:w="2754"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283,713,600.00 </w:t>
                    </w:r>
                  </w:p>
                </w:tc>
                <w:tc>
                  <w:tcPr>
                    <w:tcW w:w="2262"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21.47</w:t>
                    </w:r>
                  </w:p>
                </w:tc>
              </w:tr>
              <w:tr w:rsidR="001351B8" w:rsidTr="001351B8">
                <w:trPr>
                  <w:trHeight w:val="397"/>
                </w:trPr>
                <w:tc>
                  <w:tcPr>
                    <w:tcW w:w="3456" w:type="dxa"/>
                  </w:tcPr>
                  <w:p w:rsidR="001351B8" w:rsidRPr="006C08FF" w:rsidRDefault="009320B5" w:rsidP="001351B8">
                    <w:pPr>
                      <w:rPr>
                        <w:szCs w:val="21"/>
                      </w:rPr>
                    </w:pPr>
                    <w:r>
                      <w:rPr>
                        <w:rFonts w:hint="eastAsia"/>
                        <w:szCs w:val="21"/>
                      </w:rPr>
                      <w:t>单位二</w:t>
                    </w:r>
                  </w:p>
                </w:tc>
                <w:tc>
                  <w:tcPr>
                    <w:tcW w:w="2754"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278,161,803.96 </w:t>
                    </w:r>
                  </w:p>
                </w:tc>
                <w:tc>
                  <w:tcPr>
                    <w:tcW w:w="2262"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21.05</w:t>
                    </w:r>
                  </w:p>
                </w:tc>
              </w:tr>
              <w:tr w:rsidR="001351B8" w:rsidTr="001351B8">
                <w:trPr>
                  <w:trHeight w:val="397"/>
                </w:trPr>
                <w:tc>
                  <w:tcPr>
                    <w:tcW w:w="3456" w:type="dxa"/>
                  </w:tcPr>
                  <w:p w:rsidR="001351B8" w:rsidRPr="006C08FF" w:rsidRDefault="009320B5" w:rsidP="001351B8">
                    <w:pPr>
                      <w:rPr>
                        <w:szCs w:val="21"/>
                      </w:rPr>
                    </w:pPr>
                    <w:r>
                      <w:rPr>
                        <w:rFonts w:hint="eastAsia"/>
                        <w:szCs w:val="21"/>
                      </w:rPr>
                      <w:t>单位三</w:t>
                    </w:r>
                  </w:p>
                </w:tc>
                <w:tc>
                  <w:tcPr>
                    <w:tcW w:w="2754"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139,596,568.80 </w:t>
                    </w:r>
                  </w:p>
                </w:tc>
                <w:tc>
                  <w:tcPr>
                    <w:tcW w:w="2262"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10.56</w:t>
                    </w:r>
                  </w:p>
                </w:tc>
              </w:tr>
              <w:tr w:rsidR="001351B8" w:rsidTr="001351B8">
                <w:trPr>
                  <w:trHeight w:val="397"/>
                </w:trPr>
                <w:tc>
                  <w:tcPr>
                    <w:tcW w:w="3456" w:type="dxa"/>
                  </w:tcPr>
                  <w:p w:rsidR="001351B8" w:rsidRPr="006C08FF" w:rsidRDefault="009320B5" w:rsidP="001351B8">
                    <w:pPr>
                      <w:rPr>
                        <w:szCs w:val="21"/>
                      </w:rPr>
                    </w:pPr>
                    <w:r>
                      <w:rPr>
                        <w:rFonts w:hint="eastAsia"/>
                        <w:szCs w:val="21"/>
                      </w:rPr>
                      <w:t>单位四</w:t>
                    </w:r>
                  </w:p>
                </w:tc>
                <w:tc>
                  <w:tcPr>
                    <w:tcW w:w="2754"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109,416,376.40 </w:t>
                    </w:r>
                  </w:p>
                </w:tc>
                <w:tc>
                  <w:tcPr>
                    <w:tcW w:w="2262"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8.28</w:t>
                    </w:r>
                  </w:p>
                </w:tc>
              </w:tr>
              <w:tr w:rsidR="001351B8" w:rsidRPr="0063395D" w:rsidTr="001351B8">
                <w:trPr>
                  <w:trHeight w:val="397"/>
                </w:trPr>
                <w:tc>
                  <w:tcPr>
                    <w:tcW w:w="3456" w:type="dxa"/>
                  </w:tcPr>
                  <w:p w:rsidR="001351B8" w:rsidRPr="006C08FF" w:rsidRDefault="009320B5" w:rsidP="001351B8">
                    <w:pPr>
                      <w:rPr>
                        <w:szCs w:val="21"/>
                      </w:rPr>
                    </w:pPr>
                    <w:r>
                      <w:rPr>
                        <w:rFonts w:hint="eastAsia"/>
                        <w:szCs w:val="21"/>
                      </w:rPr>
                      <w:t>单位五</w:t>
                    </w:r>
                  </w:p>
                </w:tc>
                <w:tc>
                  <w:tcPr>
                    <w:tcW w:w="2754"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105,892,804.28 </w:t>
                    </w:r>
                  </w:p>
                </w:tc>
                <w:tc>
                  <w:tcPr>
                    <w:tcW w:w="2262" w:type="dxa"/>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8.01</w:t>
                    </w:r>
                  </w:p>
                </w:tc>
              </w:tr>
              <w:tr w:rsidR="001351B8" w:rsidTr="001351B8">
                <w:trPr>
                  <w:trHeight w:val="397"/>
                </w:trPr>
                <w:tc>
                  <w:tcPr>
                    <w:tcW w:w="3456" w:type="dxa"/>
                    <w:tcBorders>
                      <w:bottom w:val="single" w:sz="12" w:space="0" w:color="auto"/>
                    </w:tcBorders>
                  </w:tcPr>
                  <w:p w:rsidR="001351B8" w:rsidRPr="006C08FF" w:rsidRDefault="009320B5" w:rsidP="001351B8">
                    <w:pPr>
                      <w:jc w:val="center"/>
                      <w:rPr>
                        <w:szCs w:val="21"/>
                      </w:rPr>
                    </w:pPr>
                    <w:r w:rsidRPr="006C08FF">
                      <w:rPr>
                        <w:rFonts w:hint="eastAsia"/>
                        <w:szCs w:val="21"/>
                      </w:rPr>
                      <w:t>合计</w:t>
                    </w:r>
                  </w:p>
                </w:tc>
                <w:tc>
                  <w:tcPr>
                    <w:tcW w:w="2754" w:type="dxa"/>
                    <w:tcBorders>
                      <w:bottom w:val="single" w:sz="12" w:space="0" w:color="auto"/>
                    </w:tcBorders>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 xml:space="preserve">      916,781,153.44 </w:t>
                    </w:r>
                  </w:p>
                </w:tc>
                <w:tc>
                  <w:tcPr>
                    <w:tcW w:w="2262" w:type="dxa"/>
                    <w:tcBorders>
                      <w:bottom w:val="single" w:sz="12" w:space="0" w:color="auto"/>
                    </w:tcBorders>
                    <w:vAlign w:val="center"/>
                  </w:tcPr>
                  <w:p w:rsidR="001351B8" w:rsidRPr="00A82AD7" w:rsidRDefault="009320B5" w:rsidP="001351B8">
                    <w:pPr>
                      <w:jc w:val="right"/>
                      <w:rPr>
                        <w:rFonts w:asciiTheme="majorEastAsia" w:eastAsiaTheme="majorEastAsia" w:hAnsiTheme="majorEastAsia"/>
                        <w:szCs w:val="21"/>
                      </w:rPr>
                    </w:pPr>
                    <w:r w:rsidRPr="00A82AD7">
                      <w:rPr>
                        <w:rFonts w:asciiTheme="majorEastAsia" w:eastAsiaTheme="majorEastAsia" w:hAnsiTheme="majorEastAsia" w:hint="eastAsia"/>
                        <w:szCs w:val="21"/>
                      </w:rPr>
                      <w:t>69.37</w:t>
                    </w:r>
                  </w:p>
                </w:tc>
              </w:tr>
            </w:tbl>
            <w:p w:rsidR="001351B8" w:rsidRDefault="00A566F9">
              <w:pPr>
                <w:snapToGrid w:val="0"/>
                <w:spacing w:line="240" w:lineRule="atLeast"/>
                <w:rPr>
                  <w:szCs w:val="21"/>
                </w:rPr>
              </w:pPr>
            </w:p>
          </w:sdtContent>
        </w:sdt>
        <w:p w:rsidR="001351B8" w:rsidRDefault="00A566F9">
          <w:pPr>
            <w:snapToGrid w:val="0"/>
            <w:spacing w:line="240" w:lineRule="atLeast"/>
            <w:rPr>
              <w:szCs w:val="21"/>
            </w:rPr>
          </w:pPr>
        </w:p>
      </w:sdtContent>
    </w:sdt>
    <w:sdt>
      <w:sdtPr>
        <w:rPr>
          <w:rFonts w:ascii="Times New Roman" w:hAnsi="Times New Roman" w:hint="eastAsia"/>
          <w:b/>
          <w:bCs/>
        </w:rPr>
        <w:alias w:val="模块:预付款项的说明"/>
        <w:tag w:val="_SEC_b4786b512c5648f09f6aeb396ccb9ee7"/>
        <w:id w:val="34112020"/>
        <w:lock w:val="sdtLocked"/>
        <w:placeholder>
          <w:docPart w:val="GBC22222222222222222222222222222"/>
        </w:placeholder>
      </w:sdtPr>
      <w:sdtEndPr>
        <w:rPr>
          <w:rFonts w:hint="default"/>
          <w:b w:val="0"/>
          <w:bCs w:val="0"/>
        </w:rPr>
      </w:sdtEndPr>
      <w:sdtContent>
        <w:p w:rsidR="001351B8" w:rsidRDefault="009320B5">
          <w:r>
            <w:rPr>
              <w:rFonts w:hint="eastAsia"/>
            </w:rPr>
            <w:t>其他说明</w:t>
          </w:r>
        </w:p>
        <w:sdt>
          <w:sdtPr>
            <w:rPr>
              <w:rFonts w:hint="eastAsia"/>
              <w:szCs w:val="21"/>
            </w:rPr>
            <w:alias w:val="是否适用：预付帐款的说明[双击切换]"/>
            <w:tag w:val="_GBC_292d88b78b6d439981e508e0126d8061"/>
            <w:id w:val="34112019"/>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pPr>
      <w:r>
        <w:rPr>
          <w:rFonts w:hint="eastAsia"/>
        </w:rPr>
        <w:lastRenderedPageBreak/>
        <w:t>应收利息</w:t>
      </w:r>
    </w:p>
    <w:sdt>
      <w:sdtPr>
        <w:rPr>
          <w:rFonts w:asciiTheme="minorHAnsi" w:hAnsiTheme="minorHAnsi" w:cs="宋体" w:hint="eastAsia"/>
          <w:b w:val="0"/>
          <w:bCs w:val="0"/>
          <w:kern w:val="0"/>
          <w:szCs w:val="22"/>
        </w:rPr>
        <w:alias w:val="模块:应收利息"/>
        <w:tag w:val="_SEC_e7556b18b03f4947b14c0b36c675ff06"/>
        <w:id w:val="34112022"/>
        <w:lock w:val="sdtLocked"/>
        <w:placeholder>
          <w:docPart w:val="GBC22222222222222222222222222222"/>
        </w:placeholder>
      </w:sdtPr>
      <w:sdtEndPr>
        <w:rPr>
          <w:rFonts w:ascii="Times New Roman" w:hAnsi="Times New Roman" w:cs="Times New Roman"/>
          <w:kern w:val="2"/>
          <w:szCs w:val="24"/>
        </w:rPr>
      </w:sdtEndPr>
      <w:sdtContent>
        <w:p w:rsidR="001351B8" w:rsidRDefault="009320B5" w:rsidP="009320B5">
          <w:pPr>
            <w:pStyle w:val="4"/>
            <w:numPr>
              <w:ilvl w:val="3"/>
              <w:numId w:val="67"/>
            </w:numPr>
            <w:tabs>
              <w:tab w:val="left" w:pos="546"/>
            </w:tabs>
          </w:pPr>
          <w:r>
            <w:rPr>
              <w:rFonts w:hint="eastAsia"/>
            </w:rPr>
            <w:t>应收利息分类</w:t>
          </w:r>
        </w:p>
        <w:sdt>
          <w:sdtPr>
            <w:alias w:val="是否适用：应收利息分类[双击切换]"/>
            <w:tag w:val="_GBC_83217ec91e3240eeb9ff337eca1b11bb"/>
            <w:id w:val="34112021"/>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SEC_2b1aed9928154ce3b72406656569e1a0"/>
        <w:id w:val="34112024"/>
        <w:lock w:val="sdtLocked"/>
        <w:placeholder>
          <w:docPart w:val="GBC22222222222222222222222222222"/>
        </w:placeholder>
      </w:sdtPr>
      <w:sdtEndPr>
        <w:rPr>
          <w:rFonts w:ascii="Times New Roman" w:hAnsi="Times New Roman"/>
        </w:rPr>
      </w:sdtEndPr>
      <w:sdtContent>
        <w:p w:rsidR="001351B8" w:rsidRDefault="009320B5" w:rsidP="009320B5">
          <w:pPr>
            <w:pStyle w:val="4"/>
            <w:numPr>
              <w:ilvl w:val="3"/>
              <w:numId w:val="67"/>
            </w:numPr>
            <w:tabs>
              <w:tab w:val="left" w:pos="546"/>
            </w:tabs>
          </w:pPr>
          <w:r>
            <w:rPr>
              <w:rFonts w:hint="eastAsia"/>
            </w:rPr>
            <w:t>重要逾期利息</w:t>
          </w:r>
        </w:p>
        <w:sdt>
          <w:sdtPr>
            <w:alias w:val="是否适用：重要逾期利息[双击切换]"/>
            <w:tag w:val="_GBC_4720cbb6fd9144c2b14ef7120e6159be"/>
            <w:id w:val="34112023"/>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b/>
          <w:bCs/>
        </w:rPr>
        <w:alias w:val="模块:应收利息的说明"/>
        <w:tag w:val="_SEC_f928a6e9e75047f3b72b49250b05ba14"/>
        <w:id w:val="34112026"/>
        <w:lock w:val="sdtLocked"/>
        <w:placeholder>
          <w:docPart w:val="GBC22222222222222222222222222222"/>
        </w:placeholder>
      </w:sdtPr>
      <w:sdtEndPr>
        <w:rPr>
          <w:rFonts w:hint="default"/>
          <w:b w:val="0"/>
          <w:bCs w:val="0"/>
          <w:szCs w:val="21"/>
        </w:rPr>
      </w:sdtEndPr>
      <w:sdtContent>
        <w:p w:rsidR="001351B8" w:rsidRDefault="009320B5">
          <w:r>
            <w:rPr>
              <w:rFonts w:hint="eastAsia"/>
            </w:rPr>
            <w:t>其他说明：</w:t>
          </w:r>
        </w:p>
        <w:sdt>
          <w:sdtPr>
            <w:rPr>
              <w:rFonts w:hint="eastAsia"/>
              <w:szCs w:val="21"/>
            </w:rPr>
            <w:alias w:val="是否适用：应收利息的说明[双击切换]"/>
            <w:tag w:val="_GBC_353af20a1db84c639b0e03e660c37a48"/>
            <w:id w:val="3411202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67"/>
        </w:tabs>
        <w:rPr>
          <w:rFonts w:ascii="宋体" w:hAnsi="宋体"/>
          <w:szCs w:val="21"/>
        </w:rPr>
      </w:pPr>
      <w:r>
        <w:rPr>
          <w:rFonts w:ascii="宋体" w:hAnsi="宋体" w:hint="eastAsia"/>
          <w:szCs w:val="21"/>
        </w:rPr>
        <w:t>应收股利</w:t>
      </w:r>
    </w:p>
    <w:sdt>
      <w:sdtPr>
        <w:rPr>
          <w:rFonts w:asciiTheme="minorHAnsi" w:hAnsiTheme="minorHAnsi" w:cstheme="minorBidi" w:hint="eastAsia"/>
          <w:b w:val="0"/>
          <w:bCs w:val="0"/>
          <w:kern w:val="0"/>
          <w:szCs w:val="22"/>
        </w:rPr>
        <w:alias w:val="模块:应收股利"/>
        <w:tag w:val="_SEC_531f695428244731b7e3fcf9986e03c5"/>
        <w:id w:val="34112028"/>
        <w:lock w:val="sdtLocked"/>
        <w:placeholder>
          <w:docPart w:val="GBC22222222222222222222222222222"/>
        </w:placeholder>
      </w:sdtPr>
      <w:sdtEndPr>
        <w:rPr>
          <w:rFonts w:ascii="Times New Roman" w:hAnsi="Times New Roman" w:cs="Times New Roman"/>
          <w:szCs w:val="24"/>
        </w:rPr>
      </w:sdtEndPr>
      <w:sdtContent>
        <w:p w:rsidR="001351B8" w:rsidRDefault="009320B5" w:rsidP="009320B5">
          <w:pPr>
            <w:pStyle w:val="4"/>
            <w:numPr>
              <w:ilvl w:val="3"/>
              <w:numId w:val="68"/>
            </w:numPr>
            <w:tabs>
              <w:tab w:val="left" w:pos="560"/>
            </w:tabs>
          </w:pPr>
          <w:r>
            <w:rPr>
              <w:rFonts w:hint="eastAsia"/>
            </w:rPr>
            <w:t>应收股利</w:t>
          </w:r>
        </w:p>
        <w:sdt>
          <w:sdtPr>
            <w:alias w:val="是否适用：应收股利[双击切换]"/>
            <w:tag w:val="_GBC_c0f7b0360a644690b0472107042df17a"/>
            <w:id w:val="34112027"/>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Theme="minorHAnsi" w:hAnsiTheme="minorHAnsi" w:cstheme="minorBidi" w:hint="eastAsia"/>
          <w:b w:val="0"/>
          <w:bCs w:val="0"/>
          <w:kern w:val="0"/>
          <w:szCs w:val="22"/>
        </w:rPr>
        <w:alias w:val="模块:应收股利"/>
        <w:tag w:val="_SEC_9503084ad1734739bb1a74f5476ec07c"/>
        <w:id w:val="34112030"/>
        <w:lock w:val="sdtLocked"/>
        <w:placeholder>
          <w:docPart w:val="GBC22222222222222222222222222222"/>
        </w:placeholder>
      </w:sdtPr>
      <w:sdtEndPr>
        <w:rPr>
          <w:rFonts w:ascii="Times New Roman" w:hAnsi="Times New Roman" w:cs="Times New Roman"/>
          <w:szCs w:val="24"/>
        </w:rPr>
      </w:sdtEndPr>
      <w:sdtContent>
        <w:p w:rsidR="001351B8" w:rsidRDefault="009320B5" w:rsidP="009320B5">
          <w:pPr>
            <w:pStyle w:val="4"/>
            <w:numPr>
              <w:ilvl w:val="3"/>
              <w:numId w:val="68"/>
            </w:numPr>
            <w:tabs>
              <w:tab w:val="left" w:pos="560"/>
            </w:tabs>
          </w:pPr>
          <w:r>
            <w:rPr>
              <w:rFonts w:hint="eastAsia"/>
            </w:rPr>
            <w:t>重要的账龄超过</w:t>
          </w:r>
          <w:r>
            <w:rPr>
              <w:rFonts w:hint="eastAsia"/>
            </w:rPr>
            <w:t>1</w:t>
          </w:r>
          <w:r>
            <w:rPr>
              <w:rFonts w:hint="eastAsia"/>
            </w:rPr>
            <w:t>年的应收股利：</w:t>
          </w:r>
        </w:p>
        <w:p w:rsidR="001351B8" w:rsidRDefault="00A566F9" w:rsidP="001351B8">
          <w:sdt>
            <w:sdtPr>
              <w:rPr>
                <w:rFonts w:hint="eastAsia"/>
                <w:szCs w:val="21"/>
              </w:rPr>
              <w:alias w:val="是否适用：重要的账龄超过1年的应收股利[双击切换]"/>
              <w:tag w:val="_GBC_d46c4e6d2f2e4e20b430a619bde9abe8"/>
              <w:id w:val="34112029"/>
              <w:lock w:val="sdtContentLocked"/>
              <w:placeholder>
                <w:docPart w:val="GBC22222222222222222222222222222"/>
              </w:placeholder>
            </w:sdtPr>
            <w:sdtContent>
              <w:r>
                <w:rPr>
                  <w:szCs w:val="21"/>
                </w:rPr>
                <w:fldChar w:fldCharType="begin"/>
              </w:r>
              <w:r w:rsidR="009320B5">
                <w:rPr>
                  <w:szCs w:val="21"/>
                </w:rPr>
                <w:instrText>MACROBUTTON  SnrToggleCheckbox □适用</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sdtContent>
    </w:sdt>
    <w:sdt>
      <w:sdtPr>
        <w:rPr>
          <w:rFonts w:hint="eastAsia"/>
          <w:szCs w:val="21"/>
        </w:rPr>
        <w:alias w:val="模块:应收股利的说明"/>
        <w:tag w:val="_SEC_e50f0bae57ac4f97bb5148c612a8ca48"/>
        <w:id w:val="34112032"/>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其他说明：</w:t>
          </w:r>
        </w:p>
        <w:p w:rsidR="001351B8" w:rsidRDefault="00A566F9" w:rsidP="001351B8">
          <w:pPr>
            <w:rPr>
              <w:szCs w:val="21"/>
            </w:rPr>
          </w:pPr>
          <w:sdt>
            <w:sdtPr>
              <w:rPr>
                <w:szCs w:val="21"/>
              </w:rPr>
              <w:alias w:val="是否适用：应收股利的说明[双击切换]"/>
              <w:tag w:val="_GBC_22314d2cdf794d5f90af92f13665da22"/>
              <w:id w:val="34112031"/>
              <w:lock w:val="sdtContentLocked"/>
              <w:placeholder>
                <w:docPart w:val="GBC22222222222222222222222222222"/>
              </w:placeholder>
            </w:sdtPr>
            <w:sdtContent>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sdtContent>
    </w:sdt>
    <w:p w:rsidR="001351B8" w:rsidRDefault="001351B8">
      <w:pPr>
        <w:snapToGrid w:val="0"/>
        <w:spacing w:line="240" w:lineRule="atLeast"/>
        <w:ind w:rightChars="12" w:right="25"/>
        <w:rPr>
          <w:color w:val="FF0000"/>
          <w:szCs w:val="21"/>
        </w:rPr>
      </w:pPr>
    </w:p>
    <w:p w:rsidR="001351B8" w:rsidRDefault="009320B5" w:rsidP="009320B5">
      <w:pPr>
        <w:pStyle w:val="3"/>
        <w:numPr>
          <w:ilvl w:val="0"/>
          <w:numId w:val="63"/>
        </w:numPr>
      </w:pPr>
      <w:r>
        <w:rPr>
          <w:rFonts w:hint="eastAsia"/>
        </w:rPr>
        <w:t>其他应收款</w:t>
      </w:r>
    </w:p>
    <w:sdt>
      <w:sdtPr>
        <w:rPr>
          <w:rFonts w:ascii="Times New Roman" w:hAnsi="Times New Roman" w:cs="宋体" w:hint="eastAsia"/>
          <w:b w:val="0"/>
          <w:bCs w:val="0"/>
          <w:kern w:val="0"/>
          <w:szCs w:val="24"/>
        </w:rPr>
        <w:alias w:val="模块:其他应收款分类披露"/>
        <w:tag w:val="_SEC_d047d549aa7244b381492a7cc30da0f7"/>
        <w:id w:val="34112072"/>
        <w:lock w:val="sdtLocked"/>
        <w:placeholder>
          <w:docPart w:val="GBC22222222222222222222222222222"/>
        </w:placeholder>
      </w:sdtPr>
      <w:sdtEndPr>
        <w:rPr>
          <w:rFonts w:ascii="宋体" w:hAnsi="宋体"/>
        </w:rPr>
      </w:sdtEndPr>
      <w:sdtContent>
        <w:p w:rsidR="001351B8" w:rsidRDefault="009320B5" w:rsidP="009320B5">
          <w:pPr>
            <w:pStyle w:val="4"/>
            <w:numPr>
              <w:ilvl w:val="3"/>
              <w:numId w:val="69"/>
            </w:numPr>
            <w:tabs>
              <w:tab w:val="left" w:pos="588"/>
            </w:tabs>
          </w:pPr>
          <w:r>
            <w:rPr>
              <w:rFonts w:hint="eastAsia"/>
            </w:rPr>
            <w:t>其他应收款分类披露</w:t>
          </w:r>
        </w:p>
        <w:sdt>
          <w:sdtPr>
            <w:alias w:val="是否适用：其他应收款分类披露[双击切换]"/>
            <w:tag w:val="_GBC_fe3826dfb37147e7a7486e327c662c54"/>
            <w:id w:val="3411203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e066a6e503624247846592f248c812cb"/>
              <w:id w:val="341120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82c1726363b549f59a0b06775d2a2411"/>
              <w:id w:val="341120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915"/>
            <w:gridCol w:w="1007"/>
            <w:gridCol w:w="518"/>
            <w:gridCol w:w="1007"/>
            <w:gridCol w:w="523"/>
            <w:gridCol w:w="1007"/>
            <w:gridCol w:w="1007"/>
            <w:gridCol w:w="490"/>
            <w:gridCol w:w="924"/>
            <w:gridCol w:w="490"/>
            <w:gridCol w:w="1007"/>
          </w:tblGrid>
          <w:tr w:rsidR="001351B8" w:rsidTr="001351B8">
            <w:trPr>
              <w:cantSplit/>
              <w:trHeight w:val="283"/>
            </w:trPr>
            <w:tc>
              <w:tcPr>
                <w:tcW w:w="671"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类别</w:t>
                </w:r>
              </w:p>
            </w:tc>
            <w:tc>
              <w:tcPr>
                <w:tcW w:w="2193" w:type="pct"/>
                <w:gridSpan w:val="5"/>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期末余额</w:t>
                </w:r>
              </w:p>
            </w:tc>
            <w:tc>
              <w:tcPr>
                <w:tcW w:w="2136" w:type="pct"/>
                <w:gridSpan w:val="5"/>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期初余额</w:t>
                </w:r>
              </w:p>
            </w:tc>
          </w:tr>
          <w:tr w:rsidR="001351B8" w:rsidTr="001351B8">
            <w:trPr>
              <w:cantSplit/>
              <w:trHeight w:val="150"/>
            </w:trPr>
            <w:tc>
              <w:tcPr>
                <w:tcW w:w="671" w:type="pct"/>
                <w:vMerge/>
                <w:tcBorders>
                  <w:left w:val="single" w:sz="4" w:space="0" w:color="auto"/>
                  <w:right w:val="single" w:sz="4" w:space="0" w:color="auto"/>
                </w:tcBorders>
                <w:vAlign w:val="center"/>
              </w:tcPr>
              <w:p w:rsidR="001351B8" w:rsidRDefault="001351B8" w:rsidP="001351B8">
                <w:pPr>
                  <w:rPr>
                    <w:szCs w:val="21"/>
                  </w:rPr>
                </w:pPr>
              </w:p>
            </w:tc>
            <w:tc>
              <w:tcPr>
                <w:tcW w:w="897"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405"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w:t>
                </w:r>
              </w:p>
              <w:p w:rsidR="001351B8" w:rsidRDefault="009320B5" w:rsidP="001351B8">
                <w:pPr>
                  <w:jc w:val="center"/>
                  <w:rPr>
                    <w:szCs w:val="21"/>
                  </w:rPr>
                </w:pPr>
                <w:r>
                  <w:rPr>
                    <w:rFonts w:hint="eastAsia"/>
                    <w:szCs w:val="21"/>
                  </w:rPr>
                  <w:t>价值</w:t>
                </w:r>
              </w:p>
            </w:tc>
            <w:tc>
              <w:tcPr>
                <w:tcW w:w="868"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863"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404"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账面</w:t>
                </w:r>
              </w:p>
              <w:p w:rsidR="001351B8" w:rsidRDefault="009320B5" w:rsidP="001351B8">
                <w:pPr>
                  <w:jc w:val="center"/>
                  <w:rPr>
                    <w:szCs w:val="21"/>
                  </w:rPr>
                </w:pPr>
                <w:r>
                  <w:rPr>
                    <w:rFonts w:hint="eastAsia"/>
                    <w:szCs w:val="21"/>
                  </w:rPr>
                  <w:t>价值</w:t>
                </w:r>
              </w:p>
            </w:tc>
          </w:tr>
          <w:tr w:rsidR="001351B8" w:rsidTr="001351B8">
            <w:trPr>
              <w:cantSplit/>
              <w:trHeight w:val="135"/>
            </w:trPr>
            <w:tc>
              <w:tcPr>
                <w:tcW w:w="671" w:type="pct"/>
                <w:vMerge/>
                <w:tcBorders>
                  <w:left w:val="single" w:sz="4" w:space="0" w:color="auto"/>
                  <w:bottom w:val="single" w:sz="4" w:space="0" w:color="auto"/>
                  <w:right w:val="single" w:sz="4" w:space="0" w:color="auto"/>
                </w:tcBorders>
                <w:vAlign w:val="center"/>
              </w:tcPr>
              <w:p w:rsidR="001351B8" w:rsidRDefault="001351B8" w:rsidP="001351B8">
                <w:pPr>
                  <w:rPr>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448"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比例</w:t>
                </w:r>
                <w:r>
                  <w:rPr>
                    <w:szCs w:val="21"/>
                  </w:rPr>
                  <w:t>(%)</w:t>
                </w:r>
              </w:p>
            </w:tc>
            <w:tc>
              <w:tcPr>
                <w:tcW w:w="441"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451"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计提比例</w:t>
                </w:r>
                <w:r>
                  <w:rPr>
                    <w:szCs w:val="21"/>
                  </w:rPr>
                  <w:t>(%)</w:t>
                </w:r>
              </w:p>
            </w:tc>
            <w:tc>
              <w:tcPr>
                <w:tcW w:w="405"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436"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432"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比例</w:t>
                </w:r>
                <w:r>
                  <w:rPr>
                    <w:szCs w:val="21"/>
                  </w:rPr>
                  <w:t>(%)</w:t>
                </w:r>
              </w:p>
            </w:tc>
            <w:tc>
              <w:tcPr>
                <w:tcW w:w="431"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金额</w:t>
                </w:r>
              </w:p>
            </w:tc>
            <w:tc>
              <w:tcPr>
                <w:tcW w:w="432"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计提比例</w:t>
                </w:r>
                <w:r>
                  <w:rPr>
                    <w:szCs w:val="21"/>
                  </w:rPr>
                  <w:t>(%)</w:t>
                </w:r>
              </w:p>
            </w:tc>
            <w:tc>
              <w:tcPr>
                <w:tcW w:w="404" w:type="pct"/>
                <w:vMerge/>
                <w:tcBorders>
                  <w:left w:val="single" w:sz="4" w:space="0" w:color="auto"/>
                  <w:bottom w:val="single" w:sz="4" w:space="0" w:color="auto"/>
                  <w:right w:val="single" w:sz="4" w:space="0" w:color="auto"/>
                </w:tcBorders>
              </w:tcPr>
              <w:p w:rsidR="001351B8" w:rsidRDefault="001351B8" w:rsidP="001351B8">
                <w:pPr>
                  <w:jc w:val="center"/>
                  <w:rPr>
                    <w:szCs w:val="21"/>
                  </w:rPr>
                </w:pPr>
              </w:p>
            </w:tc>
          </w:tr>
          <w:tr w:rsidR="001351B8" w:rsidTr="001351B8">
            <w:trPr>
              <w:cantSplit/>
            </w:trPr>
            <w:tc>
              <w:tcPr>
                <w:tcW w:w="67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autoSpaceDE w:val="0"/>
                  <w:autoSpaceDN w:val="0"/>
                  <w:adjustRightInd w:val="0"/>
                  <w:rPr>
                    <w:rFonts w:ascii="Arial Narrow" w:hAnsi="Arial Narrow"/>
                    <w:sz w:val="18"/>
                    <w:szCs w:val="18"/>
                  </w:rPr>
                </w:pPr>
                <w:r w:rsidRPr="006C08FF">
                  <w:rPr>
                    <w:rFonts w:ascii="Arial Narrow" w:hAnsi="Arial Narrow"/>
                    <w:sz w:val="18"/>
                    <w:szCs w:val="18"/>
                  </w:rPr>
                  <w:t>单项金额重大并单独计提坏账准备的其他应收款</w:t>
                </w:r>
              </w:p>
            </w:tc>
            <w:sdt>
              <w:sdtPr>
                <w:rPr>
                  <w:rFonts w:ascii="Arial Narrow" w:hAnsi="Arial Narrow"/>
                  <w:sz w:val="18"/>
                  <w:szCs w:val="18"/>
                </w:rPr>
                <w:alias w:val="单项金额重大的其他应收款项金额合计"/>
                <w:tag w:val="_GBC_06b5ef2ff1f74af79b1ba82868416f8e"/>
                <w:id w:val="34112036"/>
                <w:lock w:val="sdtLocked"/>
              </w:sdtPr>
              <w:sdtContent>
                <w:tc>
                  <w:tcPr>
                    <w:tcW w:w="449"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比例"/>
                <w:tag w:val="_GBC_741980064b9d4dfea35d1ed0df5cb8ee"/>
                <w:id w:val="34112037"/>
                <w:lock w:val="sdtLocked"/>
              </w:sdtPr>
              <w:sdtContent>
                <w:tc>
                  <w:tcPr>
                    <w:tcW w:w="448"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12.85</w:t>
                    </w:r>
                  </w:p>
                </w:tc>
              </w:sdtContent>
            </w:sdt>
            <w:sdt>
              <w:sdtPr>
                <w:rPr>
                  <w:rFonts w:ascii="Arial Narrow" w:hAnsi="Arial Narrow"/>
                  <w:sz w:val="18"/>
                  <w:szCs w:val="18"/>
                </w:rPr>
                <w:alias w:val="单项金额重大的其他应收款项坏账准备金额"/>
                <w:tag w:val="_GBC_15c33c042c1849f99a4fc828accf13b9"/>
                <w:id w:val="34112038"/>
                <w:lock w:val="sdtLocked"/>
              </w:sdtPr>
              <w:sdtContent>
                <w:tc>
                  <w:tcPr>
                    <w:tcW w:w="44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坏账准备比例"/>
                <w:tag w:val="_GBC_94e9b4d8309044dcaa5ce6e79297a93e"/>
                <w:id w:val="34112039"/>
                <w:lock w:val="sdtLocked"/>
              </w:sdtPr>
              <w:sdtContent>
                <w:tc>
                  <w:tcPr>
                    <w:tcW w:w="45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100.00</w:t>
                    </w:r>
                  </w:p>
                </w:tc>
              </w:sdtContent>
            </w:sdt>
            <w:sdt>
              <w:sdtPr>
                <w:rPr>
                  <w:rFonts w:ascii="Arial Narrow" w:hAnsi="Arial Narrow"/>
                  <w:sz w:val="18"/>
                  <w:szCs w:val="18"/>
                </w:rPr>
                <w:alias w:val="单项金额重大并单独计提坏账准备的其他应收款账面价值"/>
                <w:tag w:val="_GBC_5318bb91af284e1a81f2aebcdb8bf081"/>
                <w:id w:val="34112040"/>
                <w:lock w:val="sdtLocked"/>
              </w:sdtPr>
              <w:sdtContent>
                <w:tc>
                  <w:tcPr>
                    <w:tcW w:w="405"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 xml:space="preserve"> -   </w:t>
                    </w:r>
                  </w:p>
                </w:tc>
              </w:sdtContent>
            </w:sdt>
            <w:sdt>
              <w:sdtPr>
                <w:rPr>
                  <w:rFonts w:ascii="Arial Narrow" w:hAnsi="Arial Narrow"/>
                  <w:sz w:val="18"/>
                  <w:szCs w:val="18"/>
                </w:rPr>
                <w:alias w:val="单项金额重大的其他应收款项金额合计"/>
                <w:tag w:val="_GBC_85c63babf4154bedaac72ac31af8786e"/>
                <w:id w:val="34112041"/>
                <w:lock w:val="sdtLocked"/>
              </w:sdtPr>
              <w:sdtContent>
                <w:tc>
                  <w:tcPr>
                    <w:tcW w:w="436"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4,363,861.66</w:t>
                    </w:r>
                  </w:p>
                </w:tc>
              </w:sdtContent>
            </w:sdt>
            <w:sdt>
              <w:sdtPr>
                <w:rPr>
                  <w:rFonts w:ascii="Arial Narrow" w:hAnsi="Arial Narrow"/>
                  <w:sz w:val="18"/>
                  <w:szCs w:val="18"/>
                </w:rPr>
                <w:alias w:val="单项金额重大的其他应收款项比例"/>
                <w:tag w:val="_GBC_0a9afa2d68514bcd9e796539340a6b4f"/>
                <w:id w:val="34112042"/>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16.65</w:t>
                    </w:r>
                  </w:p>
                </w:tc>
              </w:sdtContent>
            </w:sdt>
            <w:sdt>
              <w:sdtPr>
                <w:rPr>
                  <w:rFonts w:ascii="Arial Narrow" w:hAnsi="Arial Narrow"/>
                  <w:sz w:val="18"/>
                  <w:szCs w:val="18"/>
                </w:rPr>
                <w:alias w:val="单项金额重大的其他应收款项坏账准备金额"/>
                <w:tag w:val="_GBC_f5c3529729a94b43b3e595aa5a0bebfc"/>
                <w:id w:val="34112043"/>
                <w:lock w:val="sdtLocked"/>
              </w:sdtPr>
              <w:sdtContent>
                <w:tc>
                  <w:tcPr>
                    <w:tcW w:w="43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4,363,861.66</w:t>
                    </w:r>
                  </w:p>
                </w:tc>
              </w:sdtContent>
            </w:sdt>
            <w:sdt>
              <w:sdtPr>
                <w:rPr>
                  <w:rFonts w:ascii="Arial Narrow" w:hAnsi="Arial Narrow"/>
                  <w:sz w:val="18"/>
                  <w:szCs w:val="18"/>
                </w:rPr>
                <w:alias w:val="单项金额重大的其他应收款项坏账准备比例"/>
                <w:tag w:val="_GBC_1c18000be55a46a7a692a4ecd263f80c"/>
                <w:id w:val="34112044"/>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100</w:t>
                    </w:r>
                  </w:p>
                </w:tc>
              </w:sdtContent>
            </w:sdt>
            <w:sdt>
              <w:sdtPr>
                <w:rPr>
                  <w:rFonts w:ascii="Arial Narrow" w:hAnsi="Arial Narrow"/>
                  <w:sz w:val="18"/>
                  <w:szCs w:val="18"/>
                </w:rPr>
                <w:alias w:val="单项金额重大并单独计提坏账准备的其他应收款账面价值"/>
                <w:tag w:val="_GBC_61ade6cc35a547f8a0e61c988c961be7"/>
                <w:id w:val="34112045"/>
                <w:lock w:val="sdtLocked"/>
              </w:sdtPr>
              <w:sdtContent>
                <w:tc>
                  <w:tcPr>
                    <w:tcW w:w="404"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0</w:t>
                    </w:r>
                  </w:p>
                </w:tc>
              </w:sdtContent>
            </w:sdt>
          </w:tr>
          <w:tr w:rsidR="001351B8" w:rsidTr="001351B8">
            <w:trPr>
              <w:cantSplit/>
            </w:trPr>
            <w:tc>
              <w:tcPr>
                <w:tcW w:w="67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autoSpaceDE w:val="0"/>
                  <w:autoSpaceDN w:val="0"/>
                  <w:adjustRightInd w:val="0"/>
                  <w:rPr>
                    <w:rFonts w:ascii="Arial Narrow" w:hAnsi="Arial Narrow"/>
                    <w:sz w:val="18"/>
                    <w:szCs w:val="18"/>
                  </w:rPr>
                </w:pPr>
                <w:r w:rsidRPr="006C08FF">
                  <w:rPr>
                    <w:rFonts w:ascii="Arial Narrow" w:hAnsi="Arial Narrow"/>
                    <w:sz w:val="18"/>
                    <w:szCs w:val="18"/>
                  </w:rPr>
                  <w:t>按信用风险特征组合计提坏账准备的其他应收款</w:t>
                </w:r>
              </w:p>
            </w:tc>
            <w:sdt>
              <w:sdtPr>
                <w:rPr>
                  <w:rFonts w:ascii="Arial Narrow" w:hAnsi="Arial Narrow"/>
                  <w:sz w:val="18"/>
                  <w:szCs w:val="18"/>
                </w:rPr>
                <w:alias w:val="按信用风险特征组合计提坏账准备的其他应收款项"/>
                <w:tag w:val="_GBC_a2361abb36314ee081a12e8eb4dde391"/>
                <w:id w:val="34112046"/>
                <w:lock w:val="sdtLocked"/>
              </w:sdtPr>
              <w:sdtContent>
                <w:tc>
                  <w:tcPr>
                    <w:tcW w:w="449"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29,587,813.62</w:t>
                    </w:r>
                  </w:p>
                </w:tc>
              </w:sdtContent>
            </w:sdt>
            <w:sdt>
              <w:sdtPr>
                <w:rPr>
                  <w:rFonts w:ascii="Arial Narrow" w:hAnsi="Arial Narrow"/>
                  <w:sz w:val="18"/>
                  <w:szCs w:val="18"/>
                </w:rPr>
                <w:alias w:val="按信用风险特征组合计提坏账准备的其他应收款项比例"/>
                <w:tag w:val="_GBC_cf5ff99847364776818939f15b0e7222"/>
                <w:id w:val="34112047"/>
                <w:lock w:val="sdtLocked"/>
              </w:sdtPr>
              <w:sdtContent>
                <w:tc>
                  <w:tcPr>
                    <w:tcW w:w="448"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87.15</w:t>
                    </w:r>
                  </w:p>
                </w:tc>
              </w:sdtContent>
            </w:sdt>
            <w:sdt>
              <w:sdtPr>
                <w:rPr>
                  <w:rFonts w:ascii="Arial Narrow" w:hAnsi="Arial Narrow"/>
                  <w:sz w:val="18"/>
                  <w:szCs w:val="18"/>
                </w:rPr>
                <w:alias w:val="按信用风险特征组合计提坏账准备的其他应收款项坏账准备金额"/>
                <w:tag w:val="_GBC_f672a79494084e8dbdda4deec24a3af0"/>
                <w:id w:val="34112048"/>
                <w:lock w:val="sdtLocked"/>
              </w:sdtPr>
              <w:sdtContent>
                <w:tc>
                  <w:tcPr>
                    <w:tcW w:w="44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6,035,389.46</w:t>
                    </w:r>
                  </w:p>
                </w:tc>
              </w:sdtContent>
            </w:sdt>
            <w:sdt>
              <w:sdtPr>
                <w:rPr>
                  <w:rFonts w:ascii="Arial Narrow" w:hAnsi="Arial Narrow"/>
                  <w:sz w:val="18"/>
                  <w:szCs w:val="18"/>
                </w:rPr>
                <w:alias w:val="按信用风险特征组合计提坏账准备的其他应收款项坏账准备比例"/>
                <w:tag w:val="_GBC_3333c5d5e1124c6b8dbf323b33240c56"/>
                <w:id w:val="34112049"/>
                <w:lock w:val="sdtLocked"/>
              </w:sdtPr>
              <w:sdtContent>
                <w:tc>
                  <w:tcPr>
                    <w:tcW w:w="45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20.40</w:t>
                    </w:r>
                  </w:p>
                </w:tc>
              </w:sdtContent>
            </w:sdt>
            <w:sdt>
              <w:sdtPr>
                <w:rPr>
                  <w:rFonts w:ascii="Arial Narrow" w:hAnsi="Arial Narrow"/>
                  <w:sz w:val="18"/>
                  <w:szCs w:val="18"/>
                </w:rPr>
                <w:alias w:val="按信用风险特征组合计提坏账准备的其他应收款账面价值"/>
                <w:tag w:val="_GBC_52785f848cba4e328e77870747187aef"/>
                <w:id w:val="34112050"/>
                <w:lock w:val="sdtLocked"/>
              </w:sdtPr>
              <w:sdtContent>
                <w:tc>
                  <w:tcPr>
                    <w:tcW w:w="405"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23,552,424.16</w:t>
                    </w:r>
                  </w:p>
                </w:tc>
              </w:sdtContent>
            </w:sdt>
            <w:sdt>
              <w:sdtPr>
                <w:rPr>
                  <w:rFonts w:ascii="Arial Narrow" w:hAnsi="Arial Narrow"/>
                  <w:sz w:val="18"/>
                  <w:szCs w:val="18"/>
                </w:rPr>
                <w:alias w:val="按信用风险特征组合计提坏账准备的其他应收款项"/>
                <w:tag w:val="_GBC_8a2213d366cb478eaa52f28f1cc2cdac"/>
                <w:id w:val="34112051"/>
                <w:lock w:val="sdtLocked"/>
              </w:sdtPr>
              <w:sdtContent>
                <w:tc>
                  <w:tcPr>
                    <w:tcW w:w="436"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21,841,330.45</w:t>
                    </w:r>
                  </w:p>
                </w:tc>
              </w:sdtContent>
            </w:sdt>
            <w:sdt>
              <w:sdtPr>
                <w:rPr>
                  <w:rFonts w:ascii="Arial Narrow" w:hAnsi="Arial Narrow"/>
                  <w:sz w:val="18"/>
                  <w:szCs w:val="18"/>
                </w:rPr>
                <w:alias w:val="按信用风险特征组合计提坏账准备的其他应收款项比例"/>
                <w:tag w:val="_GBC_1fb1752f1b0e4e34a216c55907edff2b"/>
                <w:id w:val="34112052"/>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83.35</w:t>
                    </w:r>
                  </w:p>
                </w:tc>
              </w:sdtContent>
            </w:sdt>
            <w:sdt>
              <w:sdtPr>
                <w:rPr>
                  <w:rFonts w:ascii="Arial Narrow" w:hAnsi="Arial Narrow"/>
                  <w:sz w:val="18"/>
                  <w:szCs w:val="18"/>
                </w:rPr>
                <w:alias w:val="按信用风险特征组合计提坏账准备的其他应收款项坏账准备金额"/>
                <w:tag w:val="_GBC_5b37e2ad4329481db0d3cc65187634d4"/>
                <w:id w:val="34112053"/>
                <w:lock w:val="sdtLocked"/>
              </w:sdtPr>
              <w:sdtContent>
                <w:tc>
                  <w:tcPr>
                    <w:tcW w:w="43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5,462,638.29</w:t>
                    </w:r>
                  </w:p>
                </w:tc>
              </w:sdtContent>
            </w:sdt>
            <w:sdt>
              <w:sdtPr>
                <w:rPr>
                  <w:rFonts w:ascii="Arial Narrow" w:hAnsi="Arial Narrow"/>
                  <w:sz w:val="18"/>
                  <w:szCs w:val="18"/>
                </w:rPr>
                <w:alias w:val="按信用风险特征组合计提坏账准备的其他应收款项坏账准备比例"/>
                <w:tag w:val="_GBC_04cc460801bb4219ad7196391c95503d"/>
                <w:id w:val="34112054"/>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25.01</w:t>
                    </w:r>
                  </w:p>
                </w:tc>
              </w:sdtContent>
            </w:sdt>
            <w:sdt>
              <w:sdtPr>
                <w:rPr>
                  <w:rFonts w:ascii="Arial Narrow" w:hAnsi="Arial Narrow"/>
                  <w:sz w:val="18"/>
                  <w:szCs w:val="18"/>
                </w:rPr>
                <w:alias w:val="按信用风险特征组合计提坏账准备的其他应收款账面价值"/>
                <w:tag w:val="_GBC_0b6439a0b76645a887e81e02f2a22edc"/>
                <w:id w:val="34112055"/>
                <w:lock w:val="sdtLocked"/>
              </w:sdtPr>
              <w:sdtContent>
                <w:tc>
                  <w:tcPr>
                    <w:tcW w:w="404"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16,378,692.16</w:t>
                    </w:r>
                  </w:p>
                </w:tc>
              </w:sdtContent>
            </w:sdt>
          </w:tr>
          <w:tr w:rsidR="001351B8" w:rsidTr="001351B8">
            <w:trPr>
              <w:cantSplit/>
            </w:trPr>
            <w:tc>
              <w:tcPr>
                <w:tcW w:w="67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autoSpaceDE w:val="0"/>
                  <w:autoSpaceDN w:val="0"/>
                  <w:adjustRightInd w:val="0"/>
                  <w:rPr>
                    <w:rFonts w:ascii="Arial Narrow" w:hAnsi="Arial Narrow"/>
                    <w:sz w:val="18"/>
                    <w:szCs w:val="18"/>
                  </w:rPr>
                </w:pPr>
                <w:r w:rsidRPr="006C08FF">
                  <w:rPr>
                    <w:rFonts w:ascii="Arial Narrow" w:hAnsi="Arial Narrow"/>
                    <w:sz w:val="18"/>
                    <w:szCs w:val="18"/>
                  </w:rPr>
                  <w:t>单项金额不重大但单独计提坏账准备的其他应收款</w:t>
                </w:r>
              </w:p>
            </w:tc>
            <w:sdt>
              <w:sdtPr>
                <w:rPr>
                  <w:rFonts w:ascii="Arial Narrow" w:hAnsi="Arial Narrow"/>
                  <w:sz w:val="18"/>
                  <w:szCs w:val="18"/>
                </w:rPr>
                <w:alias w:val="单项金额不重大但按信用风险特征组合后该组合的风险较大的其他应收款项金额合计"/>
                <w:tag w:val="_GBC_325f5fd31f8243bb8aafdd22df3ebded"/>
                <w:id w:val="34112056"/>
                <w:lock w:val="sdtLocked"/>
              </w:sdtPr>
              <w:sdtContent>
                <w:tc>
                  <w:tcPr>
                    <w:tcW w:w="449"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比例"/>
                <w:tag w:val="_GBC_8eecf6be21ae4f8ea79fe0b296b43026"/>
                <w:id w:val="34112057"/>
                <w:lock w:val="sdtLocked"/>
              </w:sdtPr>
              <w:sdtContent>
                <w:tc>
                  <w:tcPr>
                    <w:tcW w:w="448"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金额"/>
                <w:tag w:val="_GBC_8a5a19c2b08f4f268af9b981050f51d6"/>
                <w:id w:val="34112058"/>
                <w:lock w:val="sdtLocked"/>
              </w:sdtPr>
              <w:sdtContent>
                <w:tc>
                  <w:tcPr>
                    <w:tcW w:w="441"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比例"/>
                <w:tag w:val="_GBC_fb30ca6b28264814a5d5d54bff66bc37"/>
                <w:id w:val="34112059"/>
                <w:lock w:val="sdtLocked"/>
              </w:sdtPr>
              <w:sdtContent>
                <w:tc>
                  <w:tcPr>
                    <w:tcW w:w="451"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单独计提坏账准备的其他应收款账面价值"/>
                <w:tag w:val="_GBC_19f35290c43c4f95b93356fda1cf4fca"/>
                <w:id w:val="34112060"/>
                <w:lock w:val="sdtLocked"/>
              </w:sdtPr>
              <w:sdtContent>
                <w:tc>
                  <w:tcPr>
                    <w:tcW w:w="405"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金额合计"/>
                <w:tag w:val="_GBC_62e036438b334d2f968483865a87a02d"/>
                <w:id w:val="34112061"/>
                <w:lock w:val="sdtLocked"/>
              </w:sdtPr>
              <w:sdtContent>
                <w:tc>
                  <w:tcPr>
                    <w:tcW w:w="436"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比例"/>
                <w:tag w:val="_GBC_5bfe3d2d746f4d23aa9de7d2d4520db1"/>
                <w:id w:val="34112062"/>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金额"/>
                <w:tag w:val="_GBC_e1caf36d96e4448fb45dbcc0dcb32ad7"/>
                <w:id w:val="34112063"/>
                <w:lock w:val="sdtLocked"/>
              </w:sdtPr>
              <w:sdtContent>
                <w:tc>
                  <w:tcPr>
                    <w:tcW w:w="431"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比例"/>
                <w:tag w:val="_GBC_bd33c0c46daf46efbf5b85e93dce0a3a"/>
                <w:id w:val="34112064"/>
                <w:lock w:val="sdtLocked"/>
              </w:sdtPr>
              <w:sdtConten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sdt>
              <w:sdtPr>
                <w:rPr>
                  <w:rFonts w:ascii="Arial Narrow" w:hAnsi="Arial Narrow"/>
                  <w:sz w:val="18"/>
                  <w:szCs w:val="18"/>
                </w:rPr>
                <w:alias w:val="单项金额不重大但单独计提坏账准备的其他应收款账面价值"/>
                <w:tag w:val="_GBC_3480d2c84e9e4ac785eca21e0cfd65cc"/>
                <w:id w:val="34112065"/>
                <w:lock w:val="sdtLocked"/>
              </w:sdtPr>
              <w:sdtContent>
                <w:tc>
                  <w:tcPr>
                    <w:tcW w:w="404" w:type="pct"/>
                    <w:tcBorders>
                      <w:top w:val="single" w:sz="4" w:space="0" w:color="auto"/>
                      <w:left w:val="single" w:sz="4" w:space="0" w:color="auto"/>
                      <w:bottom w:val="single" w:sz="4" w:space="0" w:color="auto"/>
                      <w:right w:val="single" w:sz="4" w:space="0" w:color="auto"/>
                    </w:tcBorders>
                    <w:vAlign w:val="center"/>
                  </w:tcPr>
                  <w:p w:rsidR="001351B8" w:rsidRPr="006C08FF" w:rsidRDefault="001351B8" w:rsidP="001351B8">
                    <w:pPr>
                      <w:jc w:val="right"/>
                      <w:rPr>
                        <w:rFonts w:ascii="Arial Narrow" w:hAnsi="Arial Narrow"/>
                        <w:sz w:val="18"/>
                        <w:szCs w:val="18"/>
                      </w:rPr>
                    </w:pPr>
                  </w:p>
                </w:tc>
              </w:sdtContent>
            </w:sdt>
          </w:tr>
          <w:tr w:rsidR="001351B8" w:rsidRPr="006C08FF" w:rsidTr="001351B8">
            <w:trPr>
              <w:cantSplit/>
            </w:trPr>
            <w:tc>
              <w:tcPr>
                <w:tcW w:w="67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autoSpaceDE w:val="0"/>
                  <w:autoSpaceDN w:val="0"/>
                  <w:adjustRightInd w:val="0"/>
                  <w:rPr>
                    <w:rFonts w:ascii="Arial Narrow" w:hAnsi="Arial Narrow"/>
                    <w:sz w:val="18"/>
                    <w:szCs w:val="18"/>
                  </w:rPr>
                </w:pPr>
                <w:r w:rsidRPr="006C08FF">
                  <w:rPr>
                    <w:rFonts w:ascii="Arial Narrow" w:hAnsi="Arial Narrow"/>
                    <w:sz w:val="18"/>
                    <w:szCs w:val="18"/>
                  </w:rPr>
                  <w:t>合计</w:t>
                </w:r>
              </w:p>
            </w:tc>
            <w:sdt>
              <w:sdtPr>
                <w:rPr>
                  <w:rFonts w:ascii="Arial Narrow" w:hAnsi="Arial Narrow"/>
                  <w:sz w:val="18"/>
                  <w:szCs w:val="18"/>
                </w:rPr>
                <w:alias w:val="其他应收款合计"/>
                <w:tag w:val="_GBC_988f3f4052124a9ba78f4e58e33f924b"/>
                <w:id w:val="34112066"/>
                <w:lock w:val="sdtLocked"/>
              </w:sdtPr>
              <w:sdtContent>
                <w:tc>
                  <w:tcPr>
                    <w:tcW w:w="449"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33,951,675.28</w:t>
                    </w:r>
                  </w:p>
                </w:tc>
              </w:sdtContent>
            </w:sdt>
            <w:tc>
              <w:tcPr>
                <w:tcW w:w="448"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w:t>
                </w:r>
              </w:p>
            </w:tc>
            <w:sdt>
              <w:sdtPr>
                <w:rPr>
                  <w:rFonts w:ascii="Arial Narrow" w:hAnsi="Arial Narrow"/>
                  <w:sz w:val="18"/>
                  <w:szCs w:val="18"/>
                </w:rPr>
                <w:alias w:val="其他应收款计提的坏账准备余额"/>
                <w:tag w:val="_GBC_c0a75c0706d542c7857b6acf9cb0e6c4"/>
                <w:id w:val="34112067"/>
                <w:lock w:val="sdtLocked"/>
              </w:sdtPr>
              <w:sdtContent>
                <w:tc>
                  <w:tcPr>
                    <w:tcW w:w="44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10,399,251.12</w:t>
                    </w:r>
                  </w:p>
                </w:tc>
              </w:sdtContent>
            </w:sdt>
            <w:tc>
              <w:tcPr>
                <w:tcW w:w="45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w:t>
                </w:r>
              </w:p>
            </w:tc>
            <w:sdt>
              <w:sdtPr>
                <w:rPr>
                  <w:rFonts w:ascii="Arial Narrow" w:hAnsi="Arial Narrow"/>
                  <w:sz w:val="18"/>
                  <w:szCs w:val="18"/>
                </w:rPr>
                <w:alias w:val="其他应收款账面价值合计"/>
                <w:tag w:val="_GBC_5f043c25ab304edcbcdf91e49351ec09"/>
                <w:id w:val="34112068"/>
                <w:lock w:val="sdtLocked"/>
              </w:sdtPr>
              <w:sdtContent>
                <w:tc>
                  <w:tcPr>
                    <w:tcW w:w="405"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Pr>
                        <w:rFonts w:ascii="Arial Narrow" w:hAnsi="Arial Narrow"/>
                        <w:sz w:val="18"/>
                        <w:szCs w:val="18"/>
                      </w:rPr>
                      <w:t>23,552,424.16</w:t>
                    </w:r>
                  </w:p>
                </w:tc>
              </w:sdtContent>
            </w:sdt>
            <w:sdt>
              <w:sdtPr>
                <w:rPr>
                  <w:rFonts w:ascii="Arial Narrow" w:hAnsi="Arial Narrow"/>
                  <w:sz w:val="18"/>
                  <w:szCs w:val="18"/>
                </w:rPr>
                <w:alias w:val="其他应收款合计"/>
                <w:tag w:val="_GBC_bb8c8801ed834506a00d18a4cc2cf1f7"/>
                <w:id w:val="34112069"/>
                <w:lock w:val="sdtLocked"/>
              </w:sdtPr>
              <w:sdtContent>
                <w:tc>
                  <w:tcPr>
                    <w:tcW w:w="436" w:type="pct"/>
                    <w:tcBorders>
                      <w:top w:val="single" w:sz="4" w:space="0" w:color="auto"/>
                      <w:left w:val="single" w:sz="4" w:space="0" w:color="auto"/>
                      <w:bottom w:val="single" w:sz="4" w:space="0" w:color="auto"/>
                      <w:right w:val="single" w:sz="4" w:space="0" w:color="auto"/>
                    </w:tcBorders>
                    <w:vAlign w:val="center"/>
                  </w:tcPr>
                  <w:p w:rsidR="001351B8" w:rsidRPr="006C08FF" w:rsidRDefault="00F52DCF" w:rsidP="00F52DCF">
                    <w:pPr>
                      <w:jc w:val="right"/>
                      <w:rPr>
                        <w:rFonts w:ascii="Arial Narrow" w:hAnsi="Arial Narrow"/>
                        <w:sz w:val="18"/>
                        <w:szCs w:val="18"/>
                      </w:rPr>
                    </w:pPr>
                    <w:r>
                      <w:rPr>
                        <w:rFonts w:ascii="Arial Narrow" w:hAnsi="Arial Narrow"/>
                        <w:sz w:val="18"/>
                        <w:szCs w:val="18"/>
                      </w:rPr>
                      <w:t>26,205,192.11</w:t>
                    </w:r>
                  </w:p>
                </w:tc>
              </w:sdtContent>
            </w:sd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w:t>
                </w:r>
              </w:p>
            </w:tc>
            <w:sdt>
              <w:sdtPr>
                <w:rPr>
                  <w:rFonts w:ascii="Arial Narrow" w:hAnsi="Arial Narrow"/>
                  <w:sz w:val="18"/>
                  <w:szCs w:val="18"/>
                </w:rPr>
                <w:alias w:val="其他应收款计提的坏账准备余额"/>
                <w:tag w:val="_GBC_5059976d09244fb081a5753ab31a6e55"/>
                <w:id w:val="34112070"/>
                <w:lock w:val="sdtLocked"/>
              </w:sdtPr>
              <w:sdtContent>
                <w:tc>
                  <w:tcPr>
                    <w:tcW w:w="431"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9,826,499.95</w:t>
                    </w:r>
                  </w:p>
                </w:tc>
              </w:sdtContent>
            </w:sdt>
            <w:tc>
              <w:tcPr>
                <w:tcW w:w="432"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w:t>
                </w:r>
              </w:p>
            </w:tc>
            <w:sdt>
              <w:sdtPr>
                <w:rPr>
                  <w:rFonts w:ascii="Arial Narrow" w:hAnsi="Arial Narrow"/>
                  <w:sz w:val="18"/>
                  <w:szCs w:val="18"/>
                </w:rPr>
                <w:alias w:val="其他应收款账面价值合计"/>
                <w:tag w:val="_GBC_08f1ae9ed27e4030a1be5ea010f1d2d3"/>
                <w:id w:val="34112071"/>
                <w:lock w:val="sdtLocked"/>
              </w:sdtPr>
              <w:sdtContent>
                <w:tc>
                  <w:tcPr>
                    <w:tcW w:w="404" w:type="pct"/>
                    <w:tcBorders>
                      <w:top w:val="single" w:sz="4" w:space="0" w:color="auto"/>
                      <w:left w:val="single" w:sz="4" w:space="0" w:color="auto"/>
                      <w:bottom w:val="single" w:sz="4" w:space="0" w:color="auto"/>
                      <w:right w:val="single" w:sz="4" w:space="0" w:color="auto"/>
                    </w:tcBorders>
                    <w:vAlign w:val="center"/>
                  </w:tcPr>
                  <w:p w:rsidR="001351B8" w:rsidRPr="006C08FF" w:rsidRDefault="009320B5" w:rsidP="001351B8">
                    <w:pPr>
                      <w:jc w:val="right"/>
                      <w:rPr>
                        <w:rFonts w:ascii="Arial Narrow" w:hAnsi="Arial Narrow"/>
                        <w:sz w:val="18"/>
                        <w:szCs w:val="18"/>
                      </w:rPr>
                    </w:pPr>
                    <w:r w:rsidRPr="006C08FF">
                      <w:rPr>
                        <w:rFonts w:ascii="Arial Narrow" w:hAnsi="Arial Narrow"/>
                        <w:sz w:val="18"/>
                        <w:szCs w:val="18"/>
                      </w:rPr>
                      <w:t>16,378,692.16</w:t>
                    </w:r>
                  </w:p>
                </w:tc>
              </w:sdtContent>
            </w:sdt>
          </w:tr>
        </w:tbl>
        <w:p w:rsidR="001351B8" w:rsidRPr="006C08FF" w:rsidRDefault="00A566F9" w:rsidP="001351B8"/>
      </w:sdtContent>
    </w:sdt>
    <w:p w:rsidR="001351B8" w:rsidRDefault="001351B8"/>
    <w:sdt>
      <w:sdtPr>
        <w:rPr>
          <w:rFonts w:hint="eastAsia"/>
          <w:szCs w:val="21"/>
        </w:rPr>
        <w:alias w:val="模块:单项金额重大并单项计提坏帐准备的其他应收账款　　　　　　　..."/>
        <w:tag w:val="_SEC_ed1f904ec3e64a389e5fd7e560640459"/>
        <w:id w:val="34112084"/>
        <w:lock w:val="sdtLocked"/>
        <w:placeholder>
          <w:docPart w:val="GBC22222222222222222222222222222"/>
        </w:placeholder>
      </w:sdtPr>
      <w:sdtContent>
        <w:p w:rsidR="001351B8" w:rsidRDefault="009320B5">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efed07ba0ae54dd98e3bafaefe4c13da"/>
            <w:id w:val="3411207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其他应收账款"/>
              <w:tag w:val="_GBC_b0e145b40f814ee7a027f5e38d91a256"/>
              <w:id w:val="341120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单项金额重大并单项计提坏帐准备的其他应收账款"/>
              <w:tag w:val="_GBC_38567a73ec2e4fcebb2fb8b0f3d6208d"/>
              <w:id w:val="34112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Look w:val="0000"/>
          </w:tblPr>
          <w:tblGrid>
            <w:gridCol w:w="2376"/>
            <w:gridCol w:w="1502"/>
            <w:gridCol w:w="1477"/>
            <w:gridCol w:w="992"/>
            <w:gridCol w:w="2702"/>
          </w:tblGrid>
          <w:tr w:rsidR="001351B8" w:rsidTr="001351B8">
            <w:tc>
              <w:tcPr>
                <w:tcW w:w="1313" w:type="pct"/>
                <w:tcBorders>
                  <w:top w:val="single" w:sz="4" w:space="0" w:color="auto"/>
                  <w:left w:val="single" w:sz="4" w:space="0" w:color="auto"/>
                  <w:bottom w:val="single" w:sz="4" w:space="0" w:color="auto"/>
                  <w:right w:val="single" w:sz="4" w:space="0" w:color="auto"/>
                </w:tcBorders>
              </w:tcPr>
              <w:p w:rsidR="001351B8" w:rsidRDefault="001351B8">
                <w:pPr>
                  <w:jc w:val="center"/>
                  <w:rPr>
                    <w:szCs w:val="21"/>
                  </w:rPr>
                </w:pPr>
              </w:p>
            </w:tc>
            <w:tc>
              <w:tcPr>
                <w:tcW w:w="3687" w:type="pct"/>
                <w:gridSpan w:val="4"/>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期末余额</w:t>
                </w:r>
              </w:p>
            </w:tc>
          </w:tr>
          <w:tr w:rsidR="001351B8" w:rsidTr="001351B8">
            <w:tc>
              <w:tcPr>
                <w:tcW w:w="1313"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lastRenderedPageBreak/>
                  <w:t>其他应收款</w:t>
                </w:r>
              </w:p>
              <w:p w:rsidR="001351B8" w:rsidRDefault="009320B5">
                <w:pPr>
                  <w:jc w:val="center"/>
                  <w:rPr>
                    <w:szCs w:val="21"/>
                  </w:rPr>
                </w:pPr>
                <w:r>
                  <w:rPr>
                    <w:rFonts w:hint="eastAsia"/>
                    <w:szCs w:val="21"/>
                  </w:rPr>
                  <w:t>（按单位）</w:t>
                </w:r>
              </w:p>
            </w:tc>
            <w:tc>
              <w:tcPr>
                <w:tcW w:w="830"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其他应收款</w:t>
                </w:r>
              </w:p>
            </w:tc>
            <w:tc>
              <w:tcPr>
                <w:tcW w:w="816"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坏账准备</w:t>
                </w:r>
              </w:p>
            </w:tc>
            <w:tc>
              <w:tcPr>
                <w:tcW w:w="548"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计提比例</w:t>
                </w:r>
              </w:p>
            </w:tc>
            <w:tc>
              <w:tcPr>
                <w:tcW w:w="1493"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计提理由</w:t>
                </w:r>
              </w:p>
            </w:tc>
          </w:tr>
          <w:sdt>
            <w:sdtPr>
              <w:rPr>
                <w:rFonts w:hint="eastAsia"/>
                <w:szCs w:val="21"/>
              </w:rPr>
              <w:alias w:val="单项金额重大并单项计提坏帐准备的其他应收账款明细"/>
              <w:tag w:val="_TUP_5e9b198458f543f09e41a5223469e05b"/>
              <w:id w:val="34112081"/>
              <w:lock w:val="sdtLocked"/>
            </w:sdtPr>
            <w:sdtContent>
              <w:tr w:rsidR="001351B8" w:rsidTr="001351B8">
                <w:sdt>
                  <w:sdtPr>
                    <w:rPr>
                      <w:rFonts w:hint="eastAsia"/>
                      <w:szCs w:val="21"/>
                    </w:rPr>
                    <w:alias w:val="单项金额重大并单项计提坏帐准备的其他应收账款明细-其他应收账款内容"/>
                    <w:tag w:val="_GBC_99e59ea156c84e26af30a0181c8d6548"/>
                    <w:id w:val="34112076"/>
                    <w:lock w:val="sdtLocked"/>
                  </w:sdtPr>
                  <w:sdtContent>
                    <w:tc>
                      <w:tcPr>
                        <w:tcW w:w="1313" w:type="pct"/>
                        <w:tcBorders>
                          <w:top w:val="single" w:sz="4" w:space="0" w:color="auto"/>
                          <w:left w:val="single" w:sz="4" w:space="0" w:color="auto"/>
                          <w:bottom w:val="single" w:sz="4" w:space="0" w:color="auto"/>
                          <w:right w:val="single" w:sz="4" w:space="0" w:color="auto"/>
                        </w:tcBorders>
                      </w:tcPr>
                      <w:p w:rsidR="001351B8" w:rsidRDefault="009320B5" w:rsidP="001351B8">
                        <w:pPr>
                          <w:rPr>
                            <w:color w:val="008000"/>
                            <w:szCs w:val="21"/>
                          </w:rPr>
                        </w:pPr>
                        <w:r>
                          <w:rPr>
                            <w:rFonts w:hint="eastAsia"/>
                            <w:szCs w:val="21"/>
                          </w:rPr>
                          <w:t>单位一</w:t>
                        </w:r>
                      </w:p>
                    </w:tc>
                  </w:sdtContent>
                </w:sdt>
                <w:sdt>
                  <w:sdtPr>
                    <w:rPr>
                      <w:szCs w:val="21"/>
                    </w:rPr>
                    <w:alias w:val="单项金额重大并单项计提坏帐准备的其他应收账款明细-账面余额"/>
                    <w:tag w:val="_GBC_179e073275df4121ba91b6b1718211b8"/>
                    <w:id w:val="34112077"/>
                    <w:lock w:val="sdtLocked"/>
                  </w:sdtPr>
                  <w:sdtContent>
                    <w:tc>
                      <w:tcPr>
                        <w:tcW w:w="830"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4,363,861.66</w:t>
                        </w:r>
                      </w:p>
                    </w:tc>
                  </w:sdtContent>
                </w:sdt>
                <w:sdt>
                  <w:sdtPr>
                    <w:rPr>
                      <w:szCs w:val="21"/>
                    </w:rPr>
                    <w:alias w:val="单项金额重大并单项计提坏帐准备的其他应收账款明细-坏账金额"/>
                    <w:tag w:val="_GBC_b31da374a8cb4c408865d35fc87cf2b8"/>
                    <w:id w:val="34112078"/>
                    <w:lock w:val="sdtLocked"/>
                  </w:sdtPr>
                  <w:sdtContent>
                    <w:tc>
                      <w:tcPr>
                        <w:tcW w:w="8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4,363,861.66</w:t>
                        </w:r>
                      </w:p>
                    </w:tc>
                  </w:sdtContent>
                </w:sdt>
                <w:sdt>
                  <w:sdtPr>
                    <w:rPr>
                      <w:szCs w:val="21"/>
                    </w:rPr>
                    <w:alias w:val="单项金额重大并单项计提坏帐准备的其他应收账款明细-计提比例"/>
                    <w:tag w:val="_GBC_926c69392abf44118568861401fcc642"/>
                    <w:id w:val="34112079"/>
                    <w:lock w:val="sdtLocked"/>
                  </w:sdtPr>
                  <w:sdtContent>
                    <w:tc>
                      <w:tcPr>
                        <w:tcW w:w="548"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100</w:t>
                        </w:r>
                        <w:r>
                          <w:rPr>
                            <w:rFonts w:hint="eastAsia"/>
                            <w:szCs w:val="21"/>
                          </w:rPr>
                          <w:t>.00</w:t>
                        </w:r>
                      </w:p>
                    </w:tc>
                  </w:sdtContent>
                </w:sdt>
                <w:sdt>
                  <w:sdtPr>
                    <w:rPr>
                      <w:szCs w:val="21"/>
                    </w:rPr>
                    <w:alias w:val="单项金额重大并单项计提坏帐准备的其他应收账款明细-理由"/>
                    <w:tag w:val="_GBC_d9801da1832848c9a051d1084357776d"/>
                    <w:id w:val="34112080"/>
                    <w:lock w:val="sdtLocked"/>
                  </w:sdtPr>
                  <w:sdtContent>
                    <w:tc>
                      <w:tcPr>
                        <w:tcW w:w="1493" w:type="pct"/>
                        <w:tcBorders>
                          <w:top w:val="single" w:sz="4" w:space="0" w:color="auto"/>
                          <w:left w:val="single" w:sz="4" w:space="0" w:color="auto"/>
                          <w:bottom w:val="single" w:sz="4" w:space="0" w:color="auto"/>
                          <w:right w:val="single" w:sz="4" w:space="0" w:color="auto"/>
                        </w:tcBorders>
                      </w:tcPr>
                      <w:p w:rsidR="001351B8" w:rsidRDefault="009320B5">
                        <w:pPr>
                          <w:rPr>
                            <w:color w:val="008000"/>
                            <w:szCs w:val="21"/>
                          </w:rPr>
                        </w:pPr>
                        <w:r>
                          <w:rPr>
                            <w:rFonts w:hint="eastAsia"/>
                            <w:szCs w:val="21"/>
                          </w:rPr>
                          <w:t>逾期废钢款，预计难以收回，且超过</w:t>
                        </w:r>
                        <w:r>
                          <w:rPr>
                            <w:szCs w:val="21"/>
                          </w:rPr>
                          <w:t>3年与该公司无业务往来</w:t>
                        </w:r>
                      </w:p>
                    </w:tc>
                  </w:sdtContent>
                </w:sdt>
              </w:tr>
            </w:sdtContent>
          </w:sdt>
          <w:tr w:rsidR="001351B8" w:rsidTr="001351B8">
            <w:tc>
              <w:tcPr>
                <w:tcW w:w="1313"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合计</w:t>
                </w:r>
              </w:p>
            </w:tc>
            <w:sdt>
              <w:sdtPr>
                <w:rPr>
                  <w:szCs w:val="21"/>
                </w:rPr>
                <w:alias w:val="单项金额重大并单项计提坏帐准备的其他应收账款账面余额合计"/>
                <w:tag w:val="_GBC_529a0e94a521497e94204b85cd667115"/>
                <w:id w:val="34112082"/>
                <w:lock w:val="sdtLocked"/>
              </w:sdtPr>
              <w:sdtContent>
                <w:tc>
                  <w:tcPr>
                    <w:tcW w:w="830"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4,363,861.66</w:t>
                    </w:r>
                  </w:p>
                </w:tc>
              </w:sdtContent>
            </w:sdt>
            <w:sdt>
              <w:sdtPr>
                <w:rPr>
                  <w:szCs w:val="21"/>
                </w:rPr>
                <w:alias w:val="单项金额重大并单项计提坏帐准备的其他应收账款坏账金额合计"/>
                <w:tag w:val="_GBC_b1977f6e45734e228df49c541d9f379d"/>
                <w:id w:val="34112083"/>
                <w:lock w:val="sdtLocked"/>
              </w:sdtPr>
              <w:sdtContent>
                <w:tc>
                  <w:tcPr>
                    <w:tcW w:w="8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8000"/>
                        <w:szCs w:val="21"/>
                      </w:rPr>
                    </w:pPr>
                    <w:r>
                      <w:rPr>
                        <w:szCs w:val="21"/>
                      </w:rPr>
                      <w:t>4,363,861.66</w:t>
                    </w:r>
                  </w:p>
                </w:tc>
              </w:sdtContent>
            </w:sdt>
            <w:tc>
              <w:tcPr>
                <w:tcW w:w="548" w:type="pct"/>
                <w:tcBorders>
                  <w:top w:val="single" w:sz="4" w:space="0" w:color="auto"/>
                  <w:left w:val="single" w:sz="4" w:space="0" w:color="auto"/>
                  <w:bottom w:val="single" w:sz="4" w:space="0" w:color="auto"/>
                  <w:right w:val="single" w:sz="4" w:space="0" w:color="auto"/>
                </w:tcBorders>
              </w:tcPr>
              <w:p w:rsidR="001351B8" w:rsidRDefault="009320B5">
                <w:pPr>
                  <w:jc w:val="center"/>
                  <w:rPr>
                    <w:szCs w:val="21"/>
                  </w:rPr>
                </w:pPr>
                <w:r>
                  <w:rPr>
                    <w:rFonts w:hint="eastAsia"/>
                    <w:szCs w:val="21"/>
                  </w:rPr>
                  <w:t>/</w:t>
                </w:r>
              </w:p>
            </w:tc>
            <w:tc>
              <w:tcPr>
                <w:tcW w:w="1493" w:type="pct"/>
                <w:tcBorders>
                  <w:top w:val="single" w:sz="4" w:space="0" w:color="auto"/>
                  <w:left w:val="single" w:sz="4" w:space="0" w:color="auto"/>
                  <w:bottom w:val="single" w:sz="4" w:space="0" w:color="auto"/>
                  <w:right w:val="single" w:sz="4" w:space="0" w:color="auto"/>
                </w:tcBorders>
              </w:tcPr>
              <w:p w:rsidR="001351B8" w:rsidRDefault="009320B5">
                <w:pPr>
                  <w:jc w:val="center"/>
                  <w:rPr>
                    <w:szCs w:val="21"/>
                  </w:rPr>
                </w:pPr>
                <w:r>
                  <w:rPr>
                    <w:rFonts w:hint="eastAsia"/>
                    <w:szCs w:val="21"/>
                  </w:rPr>
                  <w:t>/</w:t>
                </w:r>
              </w:p>
            </w:tc>
          </w:tr>
        </w:tbl>
        <w:p w:rsidR="001351B8" w:rsidRDefault="00A566F9">
          <w:pPr>
            <w:rPr>
              <w:szCs w:val="21"/>
            </w:rPr>
          </w:pPr>
        </w:p>
      </w:sdtContent>
    </w:sdt>
    <w:sdt>
      <w:sdtPr>
        <w:rPr>
          <w:rFonts w:hint="eastAsia"/>
          <w:szCs w:val="21"/>
        </w:rPr>
        <w:alias w:val="模块:组合中，按账龄分析法计提坏账准备的其他应收账款："/>
        <w:tag w:val="_SEC_83229bb79acf432aaa1ddee8839cbec5"/>
        <w:id w:val="34112107"/>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cbe4f9ad63db484d8ef66648a84e3d65"/>
            <w:id w:val="34112085"/>
            <w:lock w:val="sdtContentLocked"/>
            <w:placeholder>
              <w:docPart w:val="GBC22222222222222222222222222222"/>
            </w:placeholder>
          </w:sdtPr>
          <w:sdtContent>
            <w:p w:rsidR="00544CED" w:rsidRDefault="00A566F9" w:rsidP="00544CED">
              <w:pPr>
                <w:rPr>
                  <w:szCs w:val="21"/>
                </w:rPr>
              </w:pPr>
              <w:r>
                <w:rPr>
                  <w:szCs w:val="21"/>
                </w:rPr>
                <w:fldChar w:fldCharType="begin"/>
              </w:r>
              <w:r w:rsidR="00544CED">
                <w:rPr>
                  <w:szCs w:val="21"/>
                </w:rPr>
                <w:instrText>MACROBUTTON  SnrToggleCheckbox √适用</w:instrText>
              </w:r>
              <w:r>
                <w:rPr>
                  <w:szCs w:val="21"/>
                </w:rPr>
                <w:fldChar w:fldCharType="end"/>
              </w:r>
              <w:r>
                <w:rPr>
                  <w:szCs w:val="21"/>
                </w:rPr>
                <w:fldChar w:fldCharType="begin"/>
              </w:r>
              <w:r w:rsidR="00544CED">
                <w:rPr>
                  <w:szCs w:val="21"/>
                </w:rPr>
                <w:instrText xml:space="preserve"> MACROBUTTON  SnrToggleCheckbox □不适用 </w:instrText>
              </w:r>
              <w:r>
                <w:rPr>
                  <w:szCs w:val="21"/>
                </w:rPr>
                <w:fldChar w:fldCharType="end"/>
              </w:r>
            </w:p>
          </w:sdtContent>
        </w:sdt>
        <w:p w:rsidR="00544CED" w:rsidRDefault="00544CED">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4587df63e39f4285894818e8e80a9d98"/>
              <w:id w:val="-82951695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7311780e74f04820ab93e8611dd09018"/>
              <w:id w:val="-171712384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374"/>
            <w:gridCol w:w="2202"/>
            <w:gridCol w:w="2131"/>
            <w:gridCol w:w="2188"/>
          </w:tblGrid>
          <w:tr w:rsidR="00544CED" w:rsidTr="00C32CD5">
            <w:trPr>
              <w:cantSplit/>
            </w:trPr>
            <w:tc>
              <w:tcPr>
                <w:tcW w:w="1334" w:type="pct"/>
                <w:vMerge w:val="restart"/>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p>
              <w:p w:rsidR="00544CED" w:rsidRDefault="00544CED" w:rsidP="00C32CD5">
                <w:pPr>
                  <w:jc w:val="center"/>
                  <w:rPr>
                    <w:szCs w:val="21"/>
                  </w:rPr>
                </w:pPr>
                <w:r>
                  <w:rPr>
                    <w:rFonts w:hint="eastAsia"/>
                    <w:szCs w:val="21"/>
                  </w:rPr>
                  <w:t>账龄</w:t>
                </w:r>
              </w:p>
            </w:tc>
            <w:tc>
              <w:tcPr>
                <w:tcW w:w="3666" w:type="pct"/>
                <w:gridSpan w:val="3"/>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r>
                  <w:rPr>
                    <w:rFonts w:hint="eastAsia"/>
                    <w:szCs w:val="21"/>
                  </w:rPr>
                  <w:t>期末余额</w:t>
                </w:r>
              </w:p>
            </w:tc>
          </w:tr>
          <w:tr w:rsidR="00544CED" w:rsidTr="00C32CD5">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544CED" w:rsidRDefault="00544CED" w:rsidP="00C32CD5">
                <w:pPr>
                  <w:rPr>
                    <w:szCs w:val="21"/>
                  </w:rPr>
                </w:pPr>
              </w:p>
            </w:tc>
            <w:tc>
              <w:tcPr>
                <w:tcW w:w="1238" w:type="pct"/>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r>
                  <w:rPr>
                    <w:rFonts w:hint="eastAsia"/>
                    <w:szCs w:val="21"/>
                  </w:rPr>
                  <w:t>其他应收款</w:t>
                </w:r>
              </w:p>
            </w:tc>
            <w:tc>
              <w:tcPr>
                <w:tcW w:w="1198" w:type="pct"/>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r>
                  <w:rPr>
                    <w:rFonts w:hint="eastAsia"/>
                    <w:szCs w:val="21"/>
                  </w:rPr>
                  <w:t>坏账准备</w:t>
                </w:r>
              </w:p>
            </w:tc>
            <w:tc>
              <w:tcPr>
                <w:tcW w:w="1230" w:type="pct"/>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r>
                  <w:rPr>
                    <w:rFonts w:hint="eastAsia"/>
                    <w:szCs w:val="21"/>
                  </w:rPr>
                  <w:t>计提比例</w:t>
                </w:r>
              </w:p>
            </w:tc>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1年以内</w:t>
                </w:r>
                <w:r w:rsidR="008A0FDD">
                  <w:rPr>
                    <w:rFonts w:hint="eastAsia"/>
                    <w:szCs w:val="21"/>
                  </w:rPr>
                  <w:t>小计</w:t>
                </w:r>
              </w:p>
            </w:tc>
            <w:sdt>
              <w:sdtPr>
                <w:rPr>
                  <w:szCs w:val="21"/>
                </w:rPr>
                <w:alias w:val="其他应收款一年以内合计"/>
                <w:tag w:val="_GBC_fab71741d49046e7aa7fdfa08672e5ec"/>
                <w:id w:val="-1871605627"/>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23,839,667.84</w:t>
                    </w:r>
                  </w:p>
                </w:tc>
              </w:sdtContent>
            </w:sdt>
            <w:sdt>
              <w:sdtPr>
                <w:rPr>
                  <w:szCs w:val="21"/>
                </w:rPr>
                <w:alias w:val="其他应收款一年以内坏账准备合计"/>
                <w:tag w:val="_GBC_1a25530df2f044169824639cb8f46e43"/>
                <w:id w:val="-1901579880"/>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715,190.04</w:t>
                    </w:r>
                  </w:p>
                </w:tc>
              </w:sdtContent>
            </w:sdt>
            <w:sdt>
              <w:sdtPr>
                <w:rPr>
                  <w:szCs w:val="21"/>
                </w:rPr>
                <w:alias w:val="其他应收款一年以内坏账准备比例"/>
                <w:tag w:val="_GBC_27b42c04cdea4c059b43bbab95113dbb"/>
                <w:id w:val="-144512502"/>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3.00</w:t>
                    </w: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1至2年</w:t>
                </w:r>
              </w:p>
            </w:tc>
            <w:sdt>
              <w:sdtPr>
                <w:rPr>
                  <w:szCs w:val="21"/>
                </w:rPr>
                <w:alias w:val="其他应收款一至二年合计"/>
                <w:tag w:val="_GBC_397f63fd19194a53aa38f93ceb691046"/>
                <w:id w:val="-347400152"/>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169,113.62</w:t>
                    </w:r>
                  </w:p>
                </w:tc>
              </w:sdtContent>
            </w:sdt>
            <w:sdt>
              <w:sdtPr>
                <w:rPr>
                  <w:szCs w:val="21"/>
                </w:rPr>
                <w:alias w:val="其他应收款一至二年坏账准备合计"/>
                <w:tag w:val="_GBC_0668170002194cf1b95327fdd48eadb1"/>
                <w:id w:val="108409275"/>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16,911.36</w:t>
                    </w:r>
                  </w:p>
                </w:tc>
              </w:sdtContent>
            </w:sdt>
            <w:sdt>
              <w:sdtPr>
                <w:rPr>
                  <w:szCs w:val="21"/>
                </w:rPr>
                <w:alias w:val="其他应收款一至二年坏账准备比例"/>
                <w:tag w:val="_GBC_70e65bb2ec0f4f27ace4f7787414d7a7"/>
                <w:id w:val="512490473"/>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10.00</w:t>
                    </w: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2至3年</w:t>
                </w:r>
              </w:p>
            </w:tc>
            <w:sdt>
              <w:sdtPr>
                <w:rPr>
                  <w:szCs w:val="21"/>
                </w:rPr>
                <w:alias w:val="其他应收款二至三年合计"/>
                <w:tag w:val="_GBC_888654e480f24b13a51b2d9753c4d48d"/>
                <w:id w:val="2024123056"/>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204,002.47</w:t>
                    </w:r>
                  </w:p>
                </w:tc>
              </w:sdtContent>
            </w:sdt>
            <w:sdt>
              <w:sdtPr>
                <w:rPr>
                  <w:szCs w:val="21"/>
                </w:rPr>
                <w:alias w:val="其他应收款二至三年坏账准备合计"/>
                <w:tag w:val="_GBC_940374c002804a508873722b8d2a61dc"/>
                <w:id w:val="1957207449"/>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61,200.74</w:t>
                    </w:r>
                  </w:p>
                </w:tc>
              </w:sdtContent>
            </w:sdt>
            <w:sdt>
              <w:sdtPr>
                <w:rPr>
                  <w:szCs w:val="21"/>
                </w:rPr>
                <w:alias w:val="其他应收款二至三年坏账准备比例"/>
                <w:tag w:val="_GBC_f242049df65844b9902c90d9728f5aaa"/>
                <w:id w:val="-174732975"/>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30.00</w:t>
                    </w: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3至4年</w:t>
                </w:r>
              </w:p>
            </w:tc>
            <w:sdt>
              <w:sdtPr>
                <w:rPr>
                  <w:szCs w:val="21"/>
                </w:rPr>
                <w:alias w:val="其他应收款三至四年账面余额"/>
                <w:tag w:val="_GBC_66ca702e089b44098a84163da2a9212d"/>
                <w:id w:val="-1630544074"/>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p>
                </w:tc>
              </w:sdtContent>
            </w:sdt>
            <w:sdt>
              <w:sdtPr>
                <w:rPr>
                  <w:szCs w:val="21"/>
                </w:rPr>
                <w:alias w:val="其他应收款三至四年坏账准备"/>
                <w:tag w:val="_GBC_f24a9debc4a641959463d68646bb4ef6"/>
                <w:id w:val="1972938067"/>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p>
                </w:tc>
              </w:sdtContent>
            </w:sdt>
            <w:sdt>
              <w:sdtPr>
                <w:rPr>
                  <w:szCs w:val="21"/>
                </w:rPr>
                <w:alias w:val="其他应收款三至四年坏账准备比例"/>
                <w:tag w:val="_GBC_dceb4bfcc2104db19612d4fd7d3347f1"/>
                <w:id w:val="-1065104949"/>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4至5年</w:t>
                </w:r>
              </w:p>
            </w:tc>
            <w:sdt>
              <w:sdtPr>
                <w:rPr>
                  <w:szCs w:val="21"/>
                </w:rPr>
                <w:alias w:val="其他应收款四至五年账面余额"/>
                <w:tag w:val="_GBC_e87e5e1ddd8246b2a206eb5dd8011593"/>
                <w:id w:val="-685450721"/>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664,711.86</w:t>
                    </w:r>
                  </w:p>
                </w:tc>
              </w:sdtContent>
            </w:sdt>
            <w:sdt>
              <w:sdtPr>
                <w:rPr>
                  <w:szCs w:val="21"/>
                </w:rPr>
                <w:alias w:val="其他应收款四至五年坏账准备"/>
                <w:tag w:val="_GBC_7a8e3667863d41c7be0ca92fa9be7113"/>
                <w:id w:val="789630628"/>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531,769.49</w:t>
                    </w:r>
                  </w:p>
                </w:tc>
              </w:sdtContent>
            </w:sdt>
            <w:sdt>
              <w:sdtPr>
                <w:rPr>
                  <w:szCs w:val="21"/>
                </w:rPr>
                <w:alias w:val="其他应收款四至五年坏账准备比例"/>
                <w:tag w:val="_GBC_11b42c54f0414c66a982b281e9dbd145"/>
                <w:id w:val="-562402301"/>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80.00</w:t>
                    </w: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tcPr>
              <w:p w:rsidR="00544CED" w:rsidRDefault="00544CED" w:rsidP="00C32CD5">
                <w:pPr>
                  <w:rPr>
                    <w:szCs w:val="21"/>
                  </w:rPr>
                </w:pPr>
                <w:r>
                  <w:rPr>
                    <w:rFonts w:hint="eastAsia"/>
                    <w:szCs w:val="21"/>
                  </w:rPr>
                  <w:t>5年以上</w:t>
                </w:r>
              </w:p>
            </w:tc>
            <w:sdt>
              <w:sdtPr>
                <w:rPr>
                  <w:szCs w:val="21"/>
                </w:rPr>
                <w:alias w:val="其他应收款五年以上账面余额"/>
                <w:tag w:val="_GBC_3d3f86a914444cedb27232bc7501d6aa"/>
                <w:id w:val="292954629"/>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4,710,317.83</w:t>
                    </w:r>
                  </w:p>
                </w:tc>
              </w:sdtContent>
            </w:sdt>
            <w:sdt>
              <w:sdtPr>
                <w:rPr>
                  <w:szCs w:val="21"/>
                </w:rPr>
                <w:alias w:val="其他应收款五年以上坏账准备"/>
                <w:tag w:val="_GBC_ac91640daaf24a45ae6827dbb5468132"/>
                <w:id w:val="1532998970"/>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4,710,317.83</w:t>
                    </w:r>
                  </w:p>
                </w:tc>
              </w:sdtContent>
            </w:sdt>
            <w:sdt>
              <w:sdtPr>
                <w:rPr>
                  <w:szCs w:val="21"/>
                </w:rPr>
                <w:alias w:val="其他应收款五年以上坏账准备比例"/>
                <w:tag w:val="_GBC_42d2c025fe2d4021bc98f7f39f813052"/>
                <w:id w:val="-646428877"/>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100.00</w:t>
                    </w:r>
                  </w:p>
                </w:tc>
              </w:sdtContent>
            </w:sdt>
          </w:tr>
          <w:tr w:rsidR="00544CED" w:rsidTr="00C32CD5">
            <w:trPr>
              <w:cantSplit/>
            </w:trPr>
            <w:tc>
              <w:tcPr>
                <w:tcW w:w="1334" w:type="pct"/>
                <w:tcBorders>
                  <w:top w:val="single" w:sz="4" w:space="0" w:color="auto"/>
                  <w:left w:val="single" w:sz="4" w:space="0" w:color="auto"/>
                  <w:bottom w:val="single" w:sz="4" w:space="0" w:color="auto"/>
                  <w:right w:val="single" w:sz="4" w:space="0" w:color="auto"/>
                </w:tcBorders>
                <w:vAlign w:val="center"/>
              </w:tcPr>
              <w:p w:rsidR="00544CED" w:rsidRDefault="00544CED" w:rsidP="00C32CD5">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549aa07baad14078a653c01e22860283"/>
                <w:id w:val="-1025327098"/>
                <w:lock w:val="sdtLocked"/>
              </w:sdtPr>
              <w:sdtContent>
                <w:tc>
                  <w:tcPr>
                    <w:tcW w:w="123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29,587,813.62</w:t>
                    </w:r>
                  </w:p>
                </w:tc>
              </w:sdtContent>
            </w:sdt>
            <w:sdt>
              <w:sdtPr>
                <w:rPr>
                  <w:szCs w:val="21"/>
                </w:rPr>
                <w:alias w:val="单项金额不重大但按信用风险特征组合后该组合的风险较大的其他应收账款计提的坏账准备合计"/>
                <w:tag w:val="_GBC_dbdecf6a4ae447b3be8ab8557de78bc2"/>
                <w:id w:val="47734215"/>
                <w:lock w:val="sdtLocked"/>
              </w:sdtPr>
              <w:sdtContent>
                <w:tc>
                  <w:tcPr>
                    <w:tcW w:w="1198"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6,035,389.46</w:t>
                    </w:r>
                  </w:p>
                </w:tc>
              </w:sdtContent>
            </w:sdt>
            <w:sdt>
              <w:sdtPr>
                <w:rPr>
                  <w:szCs w:val="21"/>
                </w:rPr>
                <w:alias w:val="其他应收款坏账准备合计比例"/>
                <w:tag w:val="_GBC_9d528beb694d4e40b461b1a1327ca7de"/>
                <w:id w:val="-128314223"/>
                <w:lock w:val="sdtLocked"/>
              </w:sdtPr>
              <w:sdtContent>
                <w:tc>
                  <w:tcPr>
                    <w:tcW w:w="1230" w:type="pct"/>
                    <w:tcBorders>
                      <w:top w:val="single" w:sz="4" w:space="0" w:color="auto"/>
                      <w:left w:val="single" w:sz="4" w:space="0" w:color="auto"/>
                      <w:bottom w:val="single" w:sz="4" w:space="0" w:color="auto"/>
                      <w:right w:val="single" w:sz="4" w:space="0" w:color="auto"/>
                    </w:tcBorders>
                  </w:tcPr>
                  <w:p w:rsidR="00544CED" w:rsidRDefault="00544CED" w:rsidP="00C32CD5">
                    <w:pPr>
                      <w:jc w:val="right"/>
                      <w:rPr>
                        <w:szCs w:val="21"/>
                      </w:rPr>
                    </w:pPr>
                    <w:r>
                      <w:rPr>
                        <w:szCs w:val="21"/>
                      </w:rPr>
                      <w:t>20.40</w:t>
                    </w:r>
                  </w:p>
                </w:tc>
              </w:sdtContent>
            </w:sdt>
          </w:tr>
        </w:tbl>
        <w:p w:rsidR="00544CED" w:rsidRDefault="00544CED"/>
        <w:p w:rsidR="00544CED" w:rsidRDefault="00544CED">
          <w:r>
            <w:rPr>
              <w:rFonts w:hint="eastAsia"/>
            </w:rPr>
            <w:t>确定该组合依据的</w:t>
          </w:r>
          <w:r>
            <w:t>说明：</w:t>
          </w:r>
        </w:p>
        <w:sdt>
          <w:sdtPr>
            <w:alias w:val="按账龄分析法计提坏账准备的其他应收款确定该组合依据的说明"/>
            <w:tag w:val="_GBC_418c017cfb474f3393d9a2dabffc01f9"/>
            <w:id w:val="807586617"/>
            <w:lock w:val="sdtLocked"/>
          </w:sdtPr>
          <w:sdtContent>
            <w:p w:rsidR="00544CED" w:rsidRDefault="00544CED">
              <w:r w:rsidRPr="00544CED">
                <w:rPr>
                  <w:rFonts w:hint="eastAsia"/>
                </w:rPr>
                <w:t>采用账龄分析法计提坏账准备主要是基于相同账龄具有相类似信用风险假设。</w:t>
              </w:r>
            </w:p>
          </w:sdtContent>
        </w:sdt>
        <w:p w:rsidR="001351B8" w:rsidRDefault="00A566F9">
          <w:pPr>
            <w:rPr>
              <w:szCs w:val="21"/>
            </w:rPr>
          </w:pPr>
        </w:p>
      </w:sdtContent>
    </w:sdt>
    <w:sdt>
      <w:sdtPr>
        <w:rPr>
          <w:rFonts w:hint="eastAsia"/>
          <w:szCs w:val="21"/>
        </w:rPr>
        <w:alias w:val="模块:组合中，采用余额百分比法计提坏账准备的其他应收账款"/>
        <w:tag w:val="_SEC_a07685ad257048a2befc6a64767d0c99"/>
        <w:id w:val="34112109"/>
        <w:lock w:val="sdtLocked"/>
        <w:placeholder>
          <w:docPart w:val="GBC22222222222222222222222222222"/>
        </w:placeholder>
      </w:sdtPr>
      <w:sdtContent>
        <w:p w:rsidR="001351B8" w:rsidRDefault="009320B5">
          <w:pPr>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1cf2c269d388495b8508d852a1d07b35"/>
            <w:id w:val="34112108"/>
            <w:lock w:val="sdtContentLocked"/>
            <w:placeholder>
              <w:docPart w:val="GBC22222222222222222222222222222"/>
            </w:placeholder>
          </w:sdtPr>
          <w:sdtContent>
            <w:p w:rsidR="001351B8" w:rsidRDefault="00A566F9" w:rsidP="001351B8">
              <w:pPr>
                <w:tabs>
                  <w:tab w:val="left" w:pos="9720"/>
                </w:tabs>
                <w:ind w:rightChars="-673" w:right="-1413"/>
              </w:pPr>
              <w:r>
                <w:rPr>
                  <w:szCs w:val="21"/>
                </w:rPr>
                <w:fldChar w:fldCharType="begin"/>
              </w:r>
              <w:r w:rsidR="009320B5">
                <w:rPr>
                  <w:szCs w:val="21"/>
                </w:rPr>
                <w:instrText>MACROBUTTON  SnrToggleCheckbox □适用</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1351B8"/>
        <w:p w:rsidR="001351B8" w:rsidRDefault="00A566F9">
          <w:pPr>
            <w:rPr>
              <w:szCs w:val="21"/>
            </w:rPr>
          </w:pPr>
        </w:p>
      </w:sdtContent>
    </w:sdt>
    <w:sdt>
      <w:sdtPr>
        <w:rPr>
          <w:rFonts w:hint="eastAsia"/>
          <w:szCs w:val="21"/>
        </w:rPr>
        <w:alias w:val="模块:组合中，采用其他方法计提坏账准备的其他应收账款"/>
        <w:tag w:val="_SEC_a2ff91a588514fc898e7c1a04b0d3ff6"/>
        <w:id w:val="34112111"/>
        <w:lock w:val="sdtLocked"/>
        <w:placeholder>
          <w:docPart w:val="GBC22222222222222222222222222222"/>
        </w:placeholder>
      </w:sdtPr>
      <w:sdtContent>
        <w:p w:rsidR="001351B8" w:rsidRDefault="009320B5">
          <w:pPr>
            <w:tabs>
              <w:tab w:val="left" w:pos="360"/>
              <w:tab w:val="left" w:pos="9720"/>
            </w:tabs>
            <w:ind w:rightChars="-673" w:right="-141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c2784da4e28e4630be8b61cd3caa5675"/>
            <w:id w:val="34112110"/>
            <w:lock w:val="sdtContentLocked"/>
            <w:placeholder>
              <w:docPart w:val="GBC22222222222222222222222222222"/>
            </w:placeholder>
          </w:sdtPr>
          <w:sdtContent>
            <w:p w:rsidR="001351B8" w:rsidRDefault="00A566F9" w:rsidP="001351B8">
              <w:pPr>
                <w:tabs>
                  <w:tab w:val="left" w:pos="360"/>
                  <w:tab w:val="left" w:pos="9720"/>
                </w:tabs>
                <w:ind w:rightChars="-673" w:right="-1413"/>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b w:val="0"/>
          <w:bCs w:val="0"/>
          <w:kern w:val="0"/>
          <w:szCs w:val="24"/>
        </w:rPr>
        <w:alias w:val="模块:本期转回或收回情况"/>
        <w:tag w:val="_SEC_69ce214178c445b0b28086441d79c08c"/>
        <w:id w:val="34112115"/>
        <w:lock w:val="sdtLocked"/>
        <w:placeholder>
          <w:docPart w:val="GBC22222222222222222222222222222"/>
        </w:placeholder>
      </w:sdtPr>
      <w:sdtEndPr>
        <w:rPr>
          <w:rFonts w:ascii="Times New Roman" w:hAnsi="Times New Roman" w:hint="eastAsia"/>
        </w:rPr>
      </w:sdtEndPr>
      <w:sdtContent>
        <w:p w:rsidR="001351B8" w:rsidRDefault="009320B5" w:rsidP="009320B5">
          <w:pPr>
            <w:pStyle w:val="4"/>
            <w:numPr>
              <w:ilvl w:val="3"/>
              <w:numId w:val="69"/>
            </w:numPr>
            <w:tabs>
              <w:tab w:val="left" w:pos="588"/>
            </w:tabs>
          </w:pPr>
          <w:r>
            <w:rPr>
              <w:rFonts w:hint="eastAsia"/>
            </w:rPr>
            <w:t>本期计提、收回或转回的坏账准备情况：</w:t>
          </w:r>
        </w:p>
        <w:p w:rsidR="001351B8" w:rsidRDefault="009320B5">
          <w:r>
            <w:rPr>
              <w:rFonts w:hint="eastAsia"/>
            </w:rPr>
            <w:t>本期计提坏账准备金额</w:t>
          </w:r>
          <w:sdt>
            <w:sdtPr>
              <w:rPr>
                <w:rFonts w:hint="eastAsia"/>
              </w:rPr>
              <w:alias w:val="其他应收款计提坏账准备金额"/>
              <w:tag w:val="_GBC_8bc7251f70b544b29259305c4b10ed6f"/>
              <w:id w:val="34112112"/>
              <w:lock w:val="sdtLocked"/>
              <w:placeholder>
                <w:docPart w:val="GBC22222222222222222222222222222"/>
              </w:placeholder>
            </w:sdtPr>
            <w:sdtContent>
              <w:r>
                <w:t>572,751.17</w:t>
              </w:r>
            </w:sdtContent>
          </w:sdt>
          <w:r>
            <w:t>元；本期收回或转回坏账准备金额</w:t>
          </w:r>
          <w:sdt>
            <w:sdtPr>
              <w:alias w:val="其他应收款收回或转回坏账准备金额"/>
              <w:tag w:val="_GBC_65aac44547c243af980de264562c52fe"/>
              <w:id w:val="34112113"/>
              <w:lock w:val="sdtLocked"/>
              <w:placeholder>
                <w:docPart w:val="GBC22222222222222222222222222222"/>
              </w:placeholder>
            </w:sdtPr>
            <w:sdtContent>
              <w:r>
                <w:rPr>
                  <w:rFonts w:hint="eastAsia"/>
                </w:rPr>
                <w:t>0</w:t>
              </w:r>
            </w:sdtContent>
          </w:sdt>
          <w:r>
            <w:t>元。</w:t>
          </w:r>
        </w:p>
        <w:p w:rsidR="001351B8" w:rsidRDefault="009320B5">
          <w:r>
            <w:rPr>
              <w:rFonts w:hint="eastAsia"/>
            </w:rPr>
            <w:t>其中本期坏账准备转回或收回金额重要的：</w:t>
          </w:r>
        </w:p>
        <w:sdt>
          <w:sdtPr>
            <w:alias w:val="是否适用：其中本期其他应收账款坏账准备收回或转回金额重要的[双击切换]"/>
            <w:tag w:val="_GBC_143b0b33085a4425896c014ba4503edc"/>
            <w:id w:val="34112114"/>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SEC_41a6e023af3e46b9a7c491c4e27287af"/>
        <w:id w:val="34112119"/>
        <w:lock w:val="sdtLocked"/>
        <w:placeholder>
          <w:docPart w:val="GBC22222222222222222222222222222"/>
        </w:placeholder>
      </w:sdtPr>
      <w:sdtEndPr>
        <w:rPr>
          <w:rFonts w:ascii="Times New Roman" w:hAnsi="Times New Roman" w:cs="Times New Roman"/>
          <w:kern w:val="2"/>
          <w:szCs w:val="24"/>
        </w:rPr>
      </w:sdtEndPr>
      <w:sdtContent>
        <w:p w:rsidR="001351B8" w:rsidRDefault="009320B5" w:rsidP="009320B5">
          <w:pPr>
            <w:pStyle w:val="4"/>
            <w:numPr>
              <w:ilvl w:val="3"/>
              <w:numId w:val="69"/>
            </w:numPr>
            <w:tabs>
              <w:tab w:val="left" w:pos="588"/>
            </w:tabs>
          </w:pPr>
          <w:r>
            <w:rPr>
              <w:rFonts w:hint="eastAsia"/>
            </w:rPr>
            <w:t>本期实际核销的其他应收款情况</w:t>
          </w:r>
        </w:p>
        <w:sdt>
          <w:sdtPr>
            <w:alias w:val="是否适用：本期实际核销的其他应收款情况[双击切换]"/>
            <w:tag w:val="_GBC_2ce86125d6b94b148fa674141e6497b1"/>
            <w:id w:val="34112116"/>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3411211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34112118"/>
            <w:lock w:val="sdtContentLocked"/>
            <w:placeholder>
              <w:docPart w:val="GBC22222222222222222222222222222"/>
            </w:placeholder>
          </w:sdtPr>
          <w:sdtContent>
            <w:p w:rsidR="001351B8" w:rsidRDefault="00A566F9" w:rsidP="001351B8">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sdtContent>
    </w:sdt>
    <w:sdt>
      <w:sdtPr>
        <w:rPr>
          <w:rFonts w:ascii="宋体" w:hAnsi="宋体" w:cs="宋体" w:hint="eastAsia"/>
          <w:b w:val="0"/>
          <w:bCs w:val="0"/>
          <w:kern w:val="0"/>
          <w:szCs w:val="24"/>
        </w:rPr>
        <w:alias w:val="模块:其他应收款按款项性质分类情况"/>
        <w:tag w:val="_SEC_8efe5956682a453f8d45e3b621bac05e"/>
        <w:id w:val="34112137"/>
        <w:lock w:val="sdtLocked"/>
        <w:placeholder>
          <w:docPart w:val="GBC22222222222222222222222222222"/>
        </w:placeholder>
      </w:sdtPr>
      <w:sdtEndPr>
        <w:rPr>
          <w:rFonts w:hint="default"/>
        </w:rPr>
      </w:sdtEndPr>
      <w:sdtContent>
        <w:p w:rsidR="001351B8" w:rsidRDefault="009320B5" w:rsidP="009320B5">
          <w:pPr>
            <w:pStyle w:val="4"/>
            <w:numPr>
              <w:ilvl w:val="3"/>
              <w:numId w:val="69"/>
            </w:numPr>
            <w:tabs>
              <w:tab w:val="left" w:pos="588"/>
            </w:tabs>
            <w:jc w:val="left"/>
          </w:pPr>
          <w:r>
            <w:rPr>
              <w:rFonts w:hint="eastAsia"/>
            </w:rPr>
            <w:t>其他应收款按款项性质分类情况</w:t>
          </w:r>
        </w:p>
        <w:p w:rsidR="001351B8" w:rsidRDefault="00A566F9">
          <w:sdt>
            <w:sdtPr>
              <w:alias w:val="是否适用：其他应收款按款项性质分类情况[双击切换]"/>
              <w:tag w:val="_GBC_f8f8208812d5412eb0a2fdddf1a9d330"/>
              <w:id w:val="34112120"/>
              <w:lock w:val="sdtContentLocked"/>
              <w:placeholder>
                <w:docPart w:val="GBC22222222222222222222222222222"/>
              </w:placeholder>
            </w:sdtPr>
            <w:sdtContent>
              <w:r>
                <w:fldChar w:fldCharType="begin"/>
              </w:r>
              <w:r w:rsidR="001765F6">
                <w:instrText xml:space="preserve"> MACROBUTTON  SnrToggleCheckbox √适用 </w:instrText>
              </w:r>
              <w:r>
                <w:fldChar w:fldCharType="end"/>
              </w:r>
              <w:r>
                <w:fldChar w:fldCharType="begin"/>
              </w:r>
              <w:r w:rsidR="001765F6">
                <w:instrText xml:space="preserve"> MACROBUTTON  SnrToggleCheckbox □不适用 </w:instrText>
              </w:r>
              <w:r>
                <w:fldChar w:fldCharType="end"/>
              </w:r>
            </w:sdtContent>
          </w:sdt>
        </w:p>
        <w:p w:rsidR="001351B8" w:rsidRDefault="009320B5">
          <w:pPr>
            <w:ind w:firstLineChars="3100" w:firstLine="6510"/>
          </w:pPr>
          <w:r>
            <w:rPr>
              <w:rFonts w:hint="eastAsia"/>
            </w:rPr>
            <w:t>单位：</w:t>
          </w:r>
          <w:sdt>
            <w:sdtPr>
              <w:rPr>
                <w:rFonts w:hint="eastAsia"/>
              </w:rPr>
              <w:alias w:val="单位：财务附注：其他应收款按款项性质分类情况"/>
              <w:tag w:val="_GBC_6e3e3b79e1a6467e8f5cdcabc0a95e4a"/>
              <w:id w:val="341121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41121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1765F6" w:rsidTr="00532740">
            <w:tc>
              <w:tcPr>
                <w:tcW w:w="1700" w:type="pct"/>
                <w:shd w:val="clear" w:color="auto" w:fill="auto"/>
                <w:vAlign w:val="center"/>
              </w:tcPr>
              <w:p w:rsidR="001765F6" w:rsidRDefault="001765F6" w:rsidP="00532740">
                <w:pPr>
                  <w:jc w:val="center"/>
                </w:pPr>
                <w:r>
                  <w:rPr>
                    <w:rFonts w:hint="eastAsia"/>
                  </w:rPr>
                  <w:t>款项性质</w:t>
                </w:r>
              </w:p>
            </w:tc>
            <w:tc>
              <w:tcPr>
                <w:tcW w:w="1647" w:type="pct"/>
                <w:shd w:val="clear" w:color="auto" w:fill="auto"/>
                <w:vAlign w:val="center"/>
              </w:tcPr>
              <w:p w:rsidR="001765F6" w:rsidRDefault="001765F6" w:rsidP="00532740">
                <w:pPr>
                  <w:jc w:val="center"/>
                </w:pPr>
                <w:r>
                  <w:rPr>
                    <w:rFonts w:hint="eastAsia"/>
                  </w:rPr>
                  <w:t>期末账面余额</w:t>
                </w:r>
              </w:p>
            </w:tc>
            <w:tc>
              <w:tcPr>
                <w:tcW w:w="1653" w:type="pct"/>
                <w:shd w:val="clear" w:color="auto" w:fill="auto"/>
                <w:vAlign w:val="center"/>
              </w:tcPr>
              <w:p w:rsidR="001765F6" w:rsidRDefault="001765F6" w:rsidP="00532740">
                <w:pPr>
                  <w:jc w:val="center"/>
                </w:pPr>
                <w:r>
                  <w:rPr>
                    <w:rFonts w:hint="eastAsia"/>
                  </w:rPr>
                  <w:t>期初账面余额</w:t>
                </w:r>
              </w:p>
            </w:tc>
          </w:tr>
          <w:sdt>
            <w:sdtPr>
              <w:rPr>
                <w:rFonts w:hint="eastAsia"/>
              </w:rPr>
              <w:alias w:val="其他应收款按款项性质分类情况明细"/>
              <w:tag w:val="_TUP_57a46f72357b45e3ae87e72e625249f6"/>
              <w:id w:val="2117637777"/>
              <w:lock w:val="sdtLocked"/>
            </w:sdtPr>
            <w:sdtContent>
              <w:tr w:rsidR="001765F6" w:rsidTr="00532740">
                <w:sdt>
                  <w:sdtPr>
                    <w:rPr>
                      <w:rFonts w:hint="eastAsia"/>
                    </w:rPr>
                    <w:alias w:val="其他应收款按款项性质分类情况明细-款项性质"/>
                    <w:tag w:val="_GBC_14ffd7584f0540cfa018a6eba6da9c88"/>
                    <w:id w:val="1399315909"/>
                    <w:lock w:val="sdtLocked"/>
                  </w:sdtPr>
                  <w:sdtContent>
                    <w:tc>
                      <w:tcPr>
                        <w:tcW w:w="1700" w:type="pct"/>
                        <w:shd w:val="clear" w:color="auto" w:fill="auto"/>
                      </w:tcPr>
                      <w:p w:rsidR="001765F6" w:rsidRDefault="001765F6" w:rsidP="00532740">
                        <w:r>
                          <w:rPr>
                            <w:rFonts w:hint="eastAsia"/>
                          </w:rPr>
                          <w:t>代垫铁路运费</w:t>
                        </w:r>
                      </w:p>
                    </w:tc>
                  </w:sdtContent>
                </w:sdt>
                <w:tc>
                  <w:tcPr>
                    <w:tcW w:w="1647" w:type="pct"/>
                    <w:shd w:val="clear" w:color="auto" w:fill="auto"/>
                  </w:tcPr>
                  <w:p w:rsidR="001765F6" w:rsidRDefault="00A566F9" w:rsidP="00532740">
                    <w:pPr>
                      <w:jc w:val="right"/>
                    </w:pPr>
                    <w:sdt>
                      <w:sdtPr>
                        <w:rPr>
                          <w:rFonts w:hint="eastAsia"/>
                          <w:szCs w:val="21"/>
                        </w:rPr>
                        <w:alias w:val="其他应收款按款项性质分类情况明细-金额"/>
                        <w:tag w:val="_GBC_329d641900e9440e830fbad09f751beb"/>
                        <w:id w:val="1219554027"/>
                        <w:lock w:val="sdtLocked"/>
                      </w:sdtPr>
                      <w:sdtContent>
                        <w:r w:rsidR="001765F6">
                          <w:rPr>
                            <w:rFonts w:hint="eastAsia"/>
                            <w:szCs w:val="21"/>
                          </w:rPr>
                          <w:t>17,414,898.04</w:t>
                        </w:r>
                      </w:sdtContent>
                    </w:sdt>
                  </w:p>
                </w:tc>
                <w:sdt>
                  <w:sdtPr>
                    <w:rPr>
                      <w:rFonts w:hint="eastAsia"/>
                    </w:rPr>
                    <w:alias w:val="其他应收款按款项性质分类情况明细-金额"/>
                    <w:tag w:val="_GBC_cf6ff1449e4541a68fc0af8db3e9656d"/>
                    <w:id w:val="-1330675821"/>
                    <w:lock w:val="sdtLocked"/>
                  </w:sdtPr>
                  <w:sdtContent>
                    <w:tc>
                      <w:tcPr>
                        <w:tcW w:w="1653" w:type="pct"/>
                        <w:shd w:val="clear" w:color="auto" w:fill="auto"/>
                      </w:tcPr>
                      <w:p w:rsidR="001765F6" w:rsidRDefault="001765F6" w:rsidP="00532740">
                        <w:pPr>
                          <w:jc w:val="right"/>
                        </w:pPr>
                        <w:r>
                          <w:rPr>
                            <w:rFonts w:hint="eastAsia"/>
                          </w:rPr>
                          <w:t>7,051,854.82</w:t>
                        </w:r>
                      </w:p>
                    </w:tc>
                  </w:sdtContent>
                </w:sdt>
              </w:tr>
            </w:sdtContent>
          </w:sdt>
          <w:sdt>
            <w:sdtPr>
              <w:rPr>
                <w:rFonts w:hint="eastAsia"/>
              </w:rPr>
              <w:alias w:val="其他应收款按款项性质分类情况明细"/>
              <w:tag w:val="_TUP_57a46f72357b45e3ae87e72e625249f6"/>
              <w:id w:val="1485514827"/>
              <w:lock w:val="sdtLocked"/>
            </w:sdtPr>
            <w:sdtContent>
              <w:tr w:rsidR="001765F6" w:rsidTr="00532740">
                <w:sdt>
                  <w:sdtPr>
                    <w:rPr>
                      <w:rFonts w:hint="eastAsia"/>
                    </w:rPr>
                    <w:alias w:val="其他应收款按款项性质分类情况明细-款项性质"/>
                    <w:tag w:val="_GBC_14ffd7584f0540cfa018a6eba6da9c88"/>
                    <w:id w:val="-1539052151"/>
                    <w:lock w:val="sdtLocked"/>
                  </w:sdtPr>
                  <w:sdtContent>
                    <w:tc>
                      <w:tcPr>
                        <w:tcW w:w="1700" w:type="pct"/>
                        <w:shd w:val="clear" w:color="auto" w:fill="auto"/>
                      </w:tcPr>
                      <w:p w:rsidR="001765F6" w:rsidRDefault="001765F6" w:rsidP="00532740">
                        <w:r>
                          <w:rPr>
                            <w:rFonts w:hint="eastAsia"/>
                          </w:rPr>
                          <w:t>第三方资金往来</w:t>
                        </w:r>
                      </w:p>
                    </w:tc>
                  </w:sdtContent>
                </w:sdt>
                <w:tc>
                  <w:tcPr>
                    <w:tcW w:w="1647" w:type="pct"/>
                    <w:shd w:val="clear" w:color="auto" w:fill="auto"/>
                  </w:tcPr>
                  <w:p w:rsidR="001765F6" w:rsidRDefault="00A566F9" w:rsidP="00532740">
                    <w:pPr>
                      <w:jc w:val="right"/>
                    </w:pPr>
                    <w:sdt>
                      <w:sdtPr>
                        <w:rPr>
                          <w:rFonts w:hint="eastAsia"/>
                          <w:szCs w:val="21"/>
                        </w:rPr>
                        <w:alias w:val="其他应收款按款项性质分类情况明细-金额"/>
                        <w:tag w:val="_GBC_329d641900e9440e830fbad09f751beb"/>
                        <w:id w:val="1796175405"/>
                        <w:lock w:val="sdtLocked"/>
                      </w:sdtPr>
                      <w:sdtContent>
                        <w:r w:rsidR="001765F6">
                          <w:rPr>
                            <w:rFonts w:hint="eastAsia"/>
                            <w:szCs w:val="21"/>
                          </w:rPr>
                          <w:t>14,893,579.02</w:t>
                        </w:r>
                      </w:sdtContent>
                    </w:sdt>
                  </w:p>
                </w:tc>
                <w:sdt>
                  <w:sdtPr>
                    <w:rPr>
                      <w:rFonts w:hint="eastAsia"/>
                    </w:rPr>
                    <w:alias w:val="其他应收款按款项性质分类情况明细-金额"/>
                    <w:tag w:val="_GBC_cf6ff1449e4541a68fc0af8db3e9656d"/>
                    <w:id w:val="-184906611"/>
                    <w:lock w:val="sdtLocked"/>
                  </w:sdtPr>
                  <w:sdtContent>
                    <w:tc>
                      <w:tcPr>
                        <w:tcW w:w="1653" w:type="pct"/>
                        <w:shd w:val="clear" w:color="auto" w:fill="auto"/>
                      </w:tcPr>
                      <w:p w:rsidR="001765F6" w:rsidRDefault="001765F6" w:rsidP="00532740">
                        <w:pPr>
                          <w:jc w:val="right"/>
                        </w:pPr>
                        <w:r>
                          <w:rPr>
                            <w:rFonts w:hint="eastAsia"/>
                          </w:rPr>
                          <w:t>17,579,888.37</w:t>
                        </w:r>
                      </w:p>
                    </w:tc>
                  </w:sdtContent>
                </w:sdt>
              </w:tr>
            </w:sdtContent>
          </w:sdt>
          <w:sdt>
            <w:sdtPr>
              <w:rPr>
                <w:rFonts w:hint="eastAsia"/>
              </w:rPr>
              <w:alias w:val="其他应收款按款项性质分类情况明细"/>
              <w:tag w:val="_TUP_57a46f72357b45e3ae87e72e625249f6"/>
              <w:id w:val="-1507596461"/>
              <w:lock w:val="sdtLocked"/>
            </w:sdtPr>
            <w:sdtContent>
              <w:tr w:rsidR="001765F6" w:rsidTr="00532740">
                <w:sdt>
                  <w:sdtPr>
                    <w:rPr>
                      <w:rFonts w:hint="eastAsia"/>
                    </w:rPr>
                    <w:alias w:val="其他应收款按款项性质分类情况明细-款项性质"/>
                    <w:tag w:val="_GBC_14ffd7584f0540cfa018a6eba6da9c88"/>
                    <w:id w:val="80570900"/>
                    <w:lock w:val="sdtLocked"/>
                  </w:sdtPr>
                  <w:sdtContent>
                    <w:tc>
                      <w:tcPr>
                        <w:tcW w:w="1700" w:type="pct"/>
                        <w:shd w:val="clear" w:color="auto" w:fill="auto"/>
                      </w:tcPr>
                      <w:p w:rsidR="001765F6" w:rsidRDefault="001765F6" w:rsidP="00532740">
                        <w:r>
                          <w:rPr>
                            <w:rFonts w:hint="eastAsia"/>
                          </w:rPr>
                          <w:t>其他应收及暂付款</w:t>
                        </w:r>
                      </w:p>
                    </w:tc>
                  </w:sdtContent>
                </w:sdt>
                <w:tc>
                  <w:tcPr>
                    <w:tcW w:w="1647" w:type="pct"/>
                    <w:shd w:val="clear" w:color="auto" w:fill="auto"/>
                  </w:tcPr>
                  <w:p w:rsidR="001765F6" w:rsidRDefault="00A566F9" w:rsidP="00532740">
                    <w:pPr>
                      <w:jc w:val="right"/>
                    </w:pPr>
                    <w:sdt>
                      <w:sdtPr>
                        <w:rPr>
                          <w:rFonts w:hint="eastAsia"/>
                          <w:szCs w:val="21"/>
                        </w:rPr>
                        <w:alias w:val="其他应收款按款项性质分类情况明细-金额"/>
                        <w:tag w:val="_GBC_329d641900e9440e830fbad09f751beb"/>
                        <w:id w:val="-910073551"/>
                        <w:lock w:val="sdtLocked"/>
                      </w:sdtPr>
                      <w:sdtContent>
                        <w:r w:rsidR="001765F6">
                          <w:rPr>
                            <w:rFonts w:hint="eastAsia"/>
                            <w:szCs w:val="21"/>
                          </w:rPr>
                          <w:t>1,643,198.22</w:t>
                        </w:r>
                      </w:sdtContent>
                    </w:sdt>
                  </w:p>
                </w:tc>
                <w:sdt>
                  <w:sdtPr>
                    <w:rPr>
                      <w:rFonts w:hint="eastAsia"/>
                    </w:rPr>
                    <w:alias w:val="其他应收款按款项性质分类情况明细-金额"/>
                    <w:tag w:val="_GBC_cf6ff1449e4541a68fc0af8db3e9656d"/>
                    <w:id w:val="-545217518"/>
                    <w:lock w:val="sdtLocked"/>
                  </w:sdtPr>
                  <w:sdtContent>
                    <w:tc>
                      <w:tcPr>
                        <w:tcW w:w="1653" w:type="pct"/>
                        <w:shd w:val="clear" w:color="auto" w:fill="auto"/>
                      </w:tcPr>
                      <w:p w:rsidR="001765F6" w:rsidRDefault="001765F6" w:rsidP="00532740">
                        <w:pPr>
                          <w:jc w:val="right"/>
                        </w:pPr>
                        <w:r>
                          <w:rPr>
                            <w:rFonts w:hint="eastAsia"/>
                          </w:rPr>
                          <w:t>1,573,448.92</w:t>
                        </w:r>
                      </w:p>
                    </w:tc>
                  </w:sdtContent>
                </w:sdt>
              </w:tr>
            </w:sdtContent>
          </w:sdt>
          <w:tr w:rsidR="001765F6" w:rsidTr="00532740">
            <w:tc>
              <w:tcPr>
                <w:tcW w:w="1700" w:type="pct"/>
                <w:shd w:val="clear" w:color="auto" w:fill="auto"/>
              </w:tcPr>
              <w:p w:rsidR="001765F6" w:rsidRDefault="001765F6" w:rsidP="00532740">
                <w:pPr>
                  <w:jc w:val="center"/>
                </w:pPr>
                <w:r>
                  <w:lastRenderedPageBreak/>
                  <w:t>合计</w:t>
                </w:r>
              </w:p>
            </w:tc>
            <w:sdt>
              <w:sdtPr>
                <w:alias w:val="其他应收款按款项性质分类情况金额合计"/>
                <w:tag w:val="_GBC_7f33a18c6a97446ba8c9d338e79e0d1e"/>
                <w:id w:val="-998958663"/>
                <w:lock w:val="sdtLocked"/>
              </w:sdtPr>
              <w:sdtContent>
                <w:tc>
                  <w:tcPr>
                    <w:tcW w:w="1647" w:type="pct"/>
                    <w:shd w:val="clear" w:color="auto" w:fill="auto"/>
                  </w:tcPr>
                  <w:p w:rsidR="001765F6" w:rsidRDefault="001765F6" w:rsidP="00532740">
                    <w:pPr>
                      <w:jc w:val="right"/>
                    </w:pPr>
                    <w:r>
                      <w:t>33,951,675.28</w:t>
                    </w:r>
                  </w:p>
                </w:tc>
              </w:sdtContent>
            </w:sdt>
            <w:sdt>
              <w:sdtPr>
                <w:alias w:val="其他应收款按款项性质分类情况金额合计"/>
                <w:tag w:val="_GBC_86ac734e1ff44ba5b106a05ce2d8fdc2"/>
                <w:id w:val="471178344"/>
                <w:lock w:val="sdtLocked"/>
              </w:sdtPr>
              <w:sdtContent>
                <w:tc>
                  <w:tcPr>
                    <w:tcW w:w="1653" w:type="pct"/>
                    <w:shd w:val="clear" w:color="auto" w:fill="auto"/>
                  </w:tcPr>
                  <w:p w:rsidR="001765F6" w:rsidRDefault="002B5DB7" w:rsidP="002B5DB7">
                    <w:pPr>
                      <w:jc w:val="right"/>
                    </w:pPr>
                    <w:r>
                      <w:t>26,205,192.11</w:t>
                    </w:r>
                  </w:p>
                </w:tc>
              </w:sdtContent>
            </w:sdt>
          </w:tr>
        </w:tbl>
        <w:p w:rsidR="001765F6" w:rsidRDefault="001765F6"/>
        <w:p w:rsidR="001351B8" w:rsidRDefault="00A566F9"/>
      </w:sdtContent>
    </w:sdt>
    <w:sdt>
      <w:sdtPr>
        <w:rPr>
          <w:rFonts w:ascii="宋体" w:hAnsi="宋体" w:cs="宋体" w:hint="eastAsia"/>
          <w:b w:val="0"/>
          <w:bCs w:val="0"/>
          <w:kern w:val="0"/>
          <w:szCs w:val="24"/>
        </w:rPr>
        <w:alias w:val="模块:按欠款方归集的期末余额其中前五名的其他应收款单位情况"/>
        <w:tag w:val="_SEC_5bc3cdcc54c14afd8dfbd379ebf214df"/>
        <w:id w:val="34112179"/>
        <w:lock w:val="sdtLocked"/>
        <w:placeholder>
          <w:docPart w:val="GBC22222222222222222222222222222"/>
        </w:placeholder>
      </w:sdtPr>
      <w:sdtEndPr>
        <w:rPr>
          <w:rFonts w:hint="default"/>
        </w:rPr>
      </w:sdtEndPr>
      <w:sdtContent>
        <w:p w:rsidR="001351B8" w:rsidRDefault="009320B5" w:rsidP="009320B5">
          <w:pPr>
            <w:pStyle w:val="4"/>
            <w:numPr>
              <w:ilvl w:val="3"/>
              <w:numId w:val="69"/>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3411213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其他应收账款前五名欠款情况"/>
              <w:tag w:val="_GBC_06f7a71e039445228d80a5741df4c4f7"/>
              <w:id w:val="3411213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341121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733"/>
            <w:gridCol w:w="851"/>
            <w:gridCol w:w="1701"/>
            <w:gridCol w:w="1416"/>
            <w:gridCol w:w="1561"/>
            <w:gridCol w:w="1558"/>
          </w:tblGrid>
          <w:tr w:rsidR="001351B8" w:rsidTr="001351B8">
            <w:trPr>
              <w:cantSplit/>
            </w:trPr>
            <w:tc>
              <w:tcPr>
                <w:tcW w:w="982"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105"/>
                  <w:jc w:val="center"/>
                  <w:rPr>
                    <w:szCs w:val="21"/>
                  </w:rPr>
                </w:pPr>
                <w:r>
                  <w:rPr>
                    <w:rFonts w:hint="eastAsia"/>
                    <w:szCs w:val="21"/>
                  </w:rPr>
                  <w:t>单位名称</w:t>
                </w:r>
              </w:p>
            </w:tc>
            <w:tc>
              <w:tcPr>
                <w:tcW w:w="482"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73"/>
                  <w:jc w:val="center"/>
                  <w:rPr>
                    <w:szCs w:val="21"/>
                  </w:rPr>
                </w:pPr>
                <w:r>
                  <w:rPr>
                    <w:rFonts w:hint="eastAsia"/>
                    <w:szCs w:val="21"/>
                  </w:rPr>
                  <w:t>款项的性质</w:t>
                </w:r>
              </w:p>
            </w:tc>
            <w:tc>
              <w:tcPr>
                <w:tcW w:w="96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73"/>
                  <w:jc w:val="center"/>
                  <w:rPr>
                    <w:szCs w:val="21"/>
                  </w:rPr>
                </w:pPr>
                <w:r>
                  <w:rPr>
                    <w:rFonts w:hint="eastAsia"/>
                    <w:szCs w:val="21"/>
                  </w:rPr>
                  <w:t>期末余额</w:t>
                </w:r>
              </w:p>
            </w:tc>
            <w:tc>
              <w:tcPr>
                <w:tcW w:w="80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73"/>
                  <w:jc w:val="center"/>
                  <w:rPr>
                    <w:szCs w:val="21"/>
                  </w:rPr>
                </w:pPr>
                <w:r>
                  <w:rPr>
                    <w:rFonts w:hint="eastAsia"/>
                    <w:szCs w:val="21"/>
                  </w:rPr>
                  <w:t>账龄</w:t>
                </w:r>
              </w:p>
            </w:tc>
            <w:tc>
              <w:tcPr>
                <w:tcW w:w="88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占其他应收款期末余额合计数的比例(</w:t>
                </w:r>
                <w:r>
                  <w:rPr>
                    <w:szCs w:val="21"/>
                  </w:rPr>
                  <w:t>%)</w:t>
                </w:r>
              </w:p>
            </w:tc>
            <w:tc>
              <w:tcPr>
                <w:tcW w:w="88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坏账准备</w:t>
                </w:r>
              </w:p>
              <w:p w:rsidR="001351B8" w:rsidRDefault="009320B5" w:rsidP="001351B8">
                <w:pPr>
                  <w:jc w:val="center"/>
                  <w:rPr>
                    <w:szCs w:val="21"/>
                  </w:rPr>
                </w:pPr>
                <w:r>
                  <w:rPr>
                    <w:rFonts w:hint="eastAsia"/>
                    <w:szCs w:val="21"/>
                  </w:rPr>
                  <w:t>期末余额</w:t>
                </w:r>
              </w:p>
            </w:tc>
          </w:tr>
          <w:sdt>
            <w:sdtPr>
              <w:rPr>
                <w:rFonts w:hint="eastAsia"/>
                <w:szCs w:val="21"/>
              </w:rPr>
              <w:alias w:val="其他应收款欠款户"/>
              <w:tag w:val="_TUP_c8d734adc8624e66860d3c0f01d5cb6b"/>
              <w:id w:val="34112147"/>
              <w:lock w:val="sdtLocked"/>
            </w:sdtPr>
            <w:sdtEndPr>
              <w:rPr>
                <w:rFonts w:hint="default"/>
              </w:rPr>
            </w:sdtEndPr>
            <w:sdtContent>
              <w:tr w:rsidR="001351B8" w:rsidTr="001351B8">
                <w:trPr>
                  <w:cantSplit/>
                </w:trPr>
                <w:sdt>
                  <w:sdtPr>
                    <w:rPr>
                      <w:rFonts w:hint="eastAsia"/>
                      <w:szCs w:val="21"/>
                    </w:rPr>
                    <w:alias w:val="其他应收款欠款户名称"/>
                    <w:tag w:val="_GBC_bb4f4abfa35a47148c4ac08fabd43bb9"/>
                    <w:id w:val="34112141"/>
                    <w:lock w:val="sdtLocked"/>
                  </w:sdtPr>
                  <w:sdtContent>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rPr>
                            <w:szCs w:val="21"/>
                          </w:rPr>
                        </w:pPr>
                        <w:r w:rsidRPr="00A82AD7">
                          <w:rPr>
                            <w:rFonts w:hint="eastAsia"/>
                            <w:szCs w:val="21"/>
                          </w:rPr>
                          <w:t>单位一</w:t>
                        </w:r>
                      </w:p>
                    </w:tc>
                  </w:sdtContent>
                </w:sdt>
                <w:sdt>
                  <w:sdtPr>
                    <w:rPr>
                      <w:szCs w:val="21"/>
                    </w:rPr>
                    <w:alias w:val="其他应收款欠款户款项的性质"/>
                    <w:tag w:val="_GBC_7a5c46911a8b432fa8eefc4cb0cd0618"/>
                    <w:id w:val="34112142"/>
                    <w:lock w:val="sdtLocked"/>
                  </w:sdtPr>
                  <w:sdtContent>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rPr>
                            <w:szCs w:val="21"/>
                          </w:rPr>
                        </w:pPr>
                        <w:r w:rsidRPr="00A82AD7">
                          <w:rPr>
                            <w:szCs w:val="21"/>
                          </w:rPr>
                          <w:t>运费</w:t>
                        </w:r>
                      </w:p>
                    </w:tc>
                  </w:sdtContent>
                </w:sdt>
                <w:sdt>
                  <w:sdtPr>
                    <w:rPr>
                      <w:szCs w:val="21"/>
                    </w:rPr>
                    <w:alias w:val="其他应收款欠款户欠款金额"/>
                    <w:tag w:val="_GBC_8ef24ed67d3f4a56936fc32b3370e0f0"/>
                    <w:id w:val="34112143"/>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17,414,898.04</w:t>
                        </w:r>
                      </w:p>
                    </w:tc>
                  </w:sdtContent>
                </w:sdt>
                <w:sdt>
                  <w:sdtPr>
                    <w:rPr>
                      <w:szCs w:val="21"/>
                    </w:rPr>
                    <w:alias w:val="其他应收款欠款户欠款时间"/>
                    <w:tag w:val="_GBC_4bd76194d4414f149c0373c48555dbe2"/>
                    <w:id w:val="34112144"/>
                    <w:lock w:val="sdtLocked"/>
                  </w:sdtPr>
                  <w:sdtConten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1年以内</w:t>
                        </w:r>
                      </w:p>
                    </w:tc>
                  </w:sdtContent>
                </w:sdt>
                <w:sdt>
                  <w:sdtPr>
                    <w:rPr>
                      <w:szCs w:val="21"/>
                    </w:rPr>
                    <w:alias w:val="其他应收帐款欠款户占其他应收账款总额的比例"/>
                    <w:tag w:val="_GBC_e733444df9d44df6ad10645c97467fff"/>
                    <w:id w:val="34112145"/>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51.29</w:t>
                        </w:r>
                      </w:p>
                    </w:tc>
                  </w:sdtContent>
                </w:sdt>
                <w:sdt>
                  <w:sdtPr>
                    <w:rPr>
                      <w:szCs w:val="21"/>
                    </w:rPr>
                    <w:alias w:val="其他应收款欠款户坏账准备期末余额"/>
                    <w:tag w:val="_GBC_eeb87bced2994d9ea5ebc29e9896fae7"/>
                    <w:id w:val="34112146"/>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522,446.94</w:t>
                        </w:r>
                      </w:p>
                    </w:tc>
                  </w:sdtContent>
                </w:sdt>
              </w:tr>
            </w:sdtContent>
          </w:sdt>
          <w:sdt>
            <w:sdtPr>
              <w:rPr>
                <w:rFonts w:hint="eastAsia"/>
                <w:szCs w:val="21"/>
              </w:rPr>
              <w:alias w:val="其他应收款欠款户"/>
              <w:tag w:val="_TUP_c8d734adc8624e66860d3c0f01d5cb6b"/>
              <w:id w:val="34112154"/>
              <w:lock w:val="sdtLocked"/>
            </w:sdtPr>
            <w:sdtEndPr>
              <w:rPr>
                <w:rFonts w:hint="default"/>
              </w:rPr>
            </w:sdtEndPr>
            <w:sdtContent>
              <w:tr w:rsidR="001351B8" w:rsidTr="001351B8">
                <w:trPr>
                  <w:cantSplit/>
                </w:trPr>
                <w:sdt>
                  <w:sdtPr>
                    <w:rPr>
                      <w:rFonts w:hint="eastAsia"/>
                      <w:szCs w:val="21"/>
                    </w:rPr>
                    <w:alias w:val="其他应收款欠款户名称"/>
                    <w:tag w:val="_GBC_bb4f4abfa35a47148c4ac08fabd43bb9"/>
                    <w:id w:val="34112148"/>
                    <w:lock w:val="sdtLocked"/>
                  </w:sdtPr>
                  <w:sdtContent>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rPr>
                            <w:szCs w:val="21"/>
                          </w:rPr>
                        </w:pPr>
                        <w:r w:rsidRPr="00A82AD7">
                          <w:rPr>
                            <w:rFonts w:hint="eastAsia"/>
                            <w:szCs w:val="21"/>
                          </w:rPr>
                          <w:t>单位二</w:t>
                        </w:r>
                      </w:p>
                    </w:tc>
                  </w:sdtContent>
                </w:sdt>
                <w:sdt>
                  <w:sdtPr>
                    <w:rPr>
                      <w:szCs w:val="21"/>
                    </w:rPr>
                    <w:alias w:val="其他应收款欠款户款项的性质"/>
                    <w:tag w:val="_GBC_7a5c46911a8b432fa8eefc4cb0cd0618"/>
                    <w:id w:val="34112149"/>
                    <w:lock w:val="sdtLocked"/>
                  </w:sdtPr>
                  <w:sdtContent>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rPr>
                            <w:szCs w:val="21"/>
                          </w:rPr>
                        </w:pPr>
                        <w:r w:rsidRPr="00A82AD7">
                          <w:rPr>
                            <w:szCs w:val="21"/>
                          </w:rPr>
                          <w:t>设备款</w:t>
                        </w:r>
                      </w:p>
                    </w:tc>
                  </w:sdtContent>
                </w:sdt>
                <w:sdt>
                  <w:sdtPr>
                    <w:rPr>
                      <w:szCs w:val="21"/>
                    </w:rPr>
                    <w:alias w:val="其他应收款欠款户欠款金额"/>
                    <w:tag w:val="_GBC_8ef24ed67d3f4a56936fc32b3370e0f0"/>
                    <w:id w:val="34112150"/>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944,300.00</w:t>
                        </w:r>
                      </w:p>
                    </w:tc>
                  </w:sdtContent>
                </w:sdt>
                <w:sdt>
                  <w:sdtPr>
                    <w:rPr>
                      <w:szCs w:val="21"/>
                    </w:rPr>
                    <w:alias w:val="其他应收款欠款户欠款时间"/>
                    <w:tag w:val="_GBC_4bd76194d4414f149c0373c48555dbe2"/>
                    <w:id w:val="34112151"/>
                    <w:lock w:val="sdtLocked"/>
                  </w:sdtPr>
                  <w:sdtConten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5年以上</w:t>
                        </w:r>
                      </w:p>
                    </w:tc>
                  </w:sdtContent>
                </w:sdt>
                <w:sdt>
                  <w:sdtPr>
                    <w:rPr>
                      <w:szCs w:val="21"/>
                    </w:rPr>
                    <w:alias w:val="其他应收帐款欠款户占其他应收账款总额的比例"/>
                    <w:tag w:val="_GBC_e733444df9d44df6ad10645c97467fff"/>
                    <w:id w:val="34112152"/>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2.78</w:t>
                        </w:r>
                      </w:p>
                    </w:tc>
                  </w:sdtContent>
                </w:sdt>
                <w:sdt>
                  <w:sdtPr>
                    <w:rPr>
                      <w:szCs w:val="21"/>
                    </w:rPr>
                    <w:alias w:val="其他应收款欠款户坏账准备期末余额"/>
                    <w:tag w:val="_GBC_eeb87bced2994d9ea5ebc29e9896fae7"/>
                    <w:id w:val="34112153"/>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944,300.00</w:t>
                        </w:r>
                      </w:p>
                    </w:tc>
                  </w:sdtContent>
                </w:sdt>
              </w:tr>
            </w:sdtContent>
          </w:sdt>
          <w:sdt>
            <w:sdtPr>
              <w:rPr>
                <w:rFonts w:hint="eastAsia"/>
                <w:szCs w:val="21"/>
              </w:rPr>
              <w:alias w:val="其他应收款欠款户"/>
              <w:tag w:val="_TUP_c8d734adc8624e66860d3c0f01d5cb6b"/>
              <w:id w:val="34112161"/>
              <w:lock w:val="sdtLocked"/>
            </w:sdtPr>
            <w:sdtEndPr>
              <w:rPr>
                <w:rFonts w:hint="default"/>
              </w:rPr>
            </w:sdtEndPr>
            <w:sdtContent>
              <w:tr w:rsidR="001351B8" w:rsidTr="001351B8">
                <w:trPr>
                  <w:cantSplit/>
                </w:trPr>
                <w:sdt>
                  <w:sdtPr>
                    <w:rPr>
                      <w:rFonts w:hint="eastAsia"/>
                      <w:szCs w:val="21"/>
                    </w:rPr>
                    <w:alias w:val="其他应收款欠款户名称"/>
                    <w:tag w:val="_GBC_bb4f4abfa35a47148c4ac08fabd43bb9"/>
                    <w:id w:val="34112155"/>
                    <w:lock w:val="sdtLocked"/>
                  </w:sdtPr>
                  <w:sdtContent>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rPr>
                            <w:szCs w:val="21"/>
                          </w:rPr>
                        </w:pPr>
                        <w:r w:rsidRPr="00A82AD7">
                          <w:rPr>
                            <w:rFonts w:hint="eastAsia"/>
                            <w:szCs w:val="21"/>
                          </w:rPr>
                          <w:t>单位三</w:t>
                        </w:r>
                      </w:p>
                    </w:tc>
                  </w:sdtContent>
                </w:sdt>
                <w:sdt>
                  <w:sdtPr>
                    <w:rPr>
                      <w:szCs w:val="21"/>
                    </w:rPr>
                    <w:alias w:val="其他应收款欠款户款项的性质"/>
                    <w:tag w:val="_GBC_7a5c46911a8b432fa8eefc4cb0cd0618"/>
                    <w:id w:val="34112156"/>
                    <w:lock w:val="sdtLocked"/>
                  </w:sdtPr>
                  <w:sdtContent>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rPr>
                            <w:szCs w:val="21"/>
                          </w:rPr>
                        </w:pPr>
                        <w:r w:rsidRPr="00A82AD7">
                          <w:rPr>
                            <w:szCs w:val="21"/>
                          </w:rPr>
                          <w:t>废钢款</w:t>
                        </w:r>
                      </w:p>
                    </w:tc>
                  </w:sdtContent>
                </w:sdt>
                <w:sdt>
                  <w:sdtPr>
                    <w:rPr>
                      <w:szCs w:val="21"/>
                    </w:rPr>
                    <w:alias w:val="其他应收款欠款户欠款金额"/>
                    <w:tag w:val="_GBC_8ef24ed67d3f4a56936fc32b3370e0f0"/>
                    <w:id w:val="34112157"/>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4,363,861.66</w:t>
                        </w:r>
                      </w:p>
                    </w:tc>
                  </w:sdtContent>
                </w:sdt>
                <w:sdt>
                  <w:sdtPr>
                    <w:rPr>
                      <w:szCs w:val="21"/>
                    </w:rPr>
                    <w:alias w:val="其他应收款欠款户欠款时间"/>
                    <w:tag w:val="_GBC_4bd76194d4414f149c0373c48555dbe2"/>
                    <w:id w:val="34112158"/>
                    <w:lock w:val="sdtLocked"/>
                  </w:sdtPr>
                  <w:sdtConten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5年以上</w:t>
                        </w:r>
                      </w:p>
                    </w:tc>
                  </w:sdtContent>
                </w:sdt>
                <w:sdt>
                  <w:sdtPr>
                    <w:rPr>
                      <w:szCs w:val="21"/>
                    </w:rPr>
                    <w:alias w:val="其他应收帐款欠款户占其他应收账款总额的比例"/>
                    <w:tag w:val="_GBC_e733444df9d44df6ad10645c97467fff"/>
                    <w:id w:val="34112159"/>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12.85</w:t>
                        </w:r>
                      </w:p>
                    </w:tc>
                  </w:sdtContent>
                </w:sdt>
                <w:sdt>
                  <w:sdtPr>
                    <w:rPr>
                      <w:szCs w:val="21"/>
                    </w:rPr>
                    <w:alias w:val="其他应收款欠款户坏账准备期末余额"/>
                    <w:tag w:val="_GBC_eeb87bced2994d9ea5ebc29e9896fae7"/>
                    <w:id w:val="34112160"/>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4,363,861.66</w:t>
                        </w:r>
                      </w:p>
                    </w:tc>
                  </w:sdtContent>
                </w:sdt>
              </w:tr>
            </w:sdtContent>
          </w:sdt>
          <w:sdt>
            <w:sdtPr>
              <w:rPr>
                <w:rFonts w:hint="eastAsia"/>
                <w:szCs w:val="21"/>
              </w:rPr>
              <w:alias w:val="其他应收款欠款户"/>
              <w:tag w:val="_TUP_c8d734adc8624e66860d3c0f01d5cb6b"/>
              <w:id w:val="34112168"/>
              <w:lock w:val="sdtLocked"/>
            </w:sdtPr>
            <w:sdtEndPr>
              <w:rPr>
                <w:rFonts w:hint="default"/>
              </w:rPr>
            </w:sdtEndPr>
            <w:sdtContent>
              <w:tr w:rsidR="001351B8" w:rsidTr="001351B8">
                <w:trPr>
                  <w:cantSplit/>
                </w:trPr>
                <w:sdt>
                  <w:sdtPr>
                    <w:rPr>
                      <w:rFonts w:hint="eastAsia"/>
                      <w:szCs w:val="21"/>
                    </w:rPr>
                    <w:alias w:val="其他应收款欠款户名称"/>
                    <w:tag w:val="_GBC_bb4f4abfa35a47148c4ac08fabd43bb9"/>
                    <w:id w:val="34112162"/>
                    <w:lock w:val="sdtLocked"/>
                  </w:sdtPr>
                  <w:sdtContent>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rPr>
                            <w:szCs w:val="21"/>
                          </w:rPr>
                        </w:pPr>
                        <w:r w:rsidRPr="00A82AD7">
                          <w:rPr>
                            <w:rFonts w:hint="eastAsia"/>
                            <w:szCs w:val="21"/>
                          </w:rPr>
                          <w:t>单位四</w:t>
                        </w:r>
                      </w:p>
                    </w:tc>
                  </w:sdtContent>
                </w:sdt>
                <w:sdt>
                  <w:sdtPr>
                    <w:rPr>
                      <w:szCs w:val="21"/>
                    </w:rPr>
                    <w:alias w:val="其他应收款欠款户款项的性质"/>
                    <w:tag w:val="_GBC_7a5c46911a8b432fa8eefc4cb0cd0618"/>
                    <w:id w:val="34112163"/>
                    <w:lock w:val="sdtLocked"/>
                  </w:sdtPr>
                  <w:sdtContent>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rPr>
                            <w:szCs w:val="21"/>
                          </w:rPr>
                        </w:pPr>
                        <w:r w:rsidRPr="00A82AD7">
                          <w:rPr>
                            <w:szCs w:val="21"/>
                          </w:rPr>
                          <w:t>费用</w:t>
                        </w:r>
                      </w:p>
                    </w:tc>
                  </w:sdtContent>
                </w:sdt>
                <w:sdt>
                  <w:sdtPr>
                    <w:rPr>
                      <w:szCs w:val="21"/>
                    </w:rPr>
                    <w:alias w:val="其他应收款欠款户欠款金额"/>
                    <w:tag w:val="_GBC_8ef24ed67d3f4a56936fc32b3370e0f0"/>
                    <w:id w:val="34112164"/>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3,855,874.82</w:t>
                        </w:r>
                      </w:p>
                    </w:tc>
                  </w:sdtContent>
                </w:sdt>
                <w:sdt>
                  <w:sdtPr>
                    <w:rPr>
                      <w:szCs w:val="21"/>
                    </w:rPr>
                    <w:alias w:val="其他应收款欠款户欠款时间"/>
                    <w:tag w:val="_GBC_4bd76194d4414f149c0373c48555dbe2"/>
                    <w:id w:val="34112165"/>
                    <w:lock w:val="sdtLocked"/>
                  </w:sdtPr>
                  <w:sdtConten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1年以内</w:t>
                        </w:r>
                      </w:p>
                    </w:tc>
                  </w:sdtContent>
                </w:sdt>
                <w:sdt>
                  <w:sdtPr>
                    <w:rPr>
                      <w:szCs w:val="21"/>
                    </w:rPr>
                    <w:alias w:val="其他应收帐款欠款户占其他应收账款总额的比例"/>
                    <w:tag w:val="_GBC_e733444df9d44df6ad10645c97467fff"/>
                    <w:id w:val="34112166"/>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11.36</w:t>
                        </w:r>
                      </w:p>
                    </w:tc>
                  </w:sdtContent>
                </w:sdt>
                <w:sdt>
                  <w:sdtPr>
                    <w:rPr>
                      <w:szCs w:val="21"/>
                    </w:rPr>
                    <w:alias w:val="其他应收款欠款户坏账准备期末余额"/>
                    <w:tag w:val="_GBC_eeb87bced2994d9ea5ebc29e9896fae7"/>
                    <w:id w:val="34112167"/>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115,676.24</w:t>
                        </w:r>
                      </w:p>
                    </w:tc>
                  </w:sdtContent>
                </w:sdt>
              </w:tr>
            </w:sdtContent>
          </w:sdt>
          <w:sdt>
            <w:sdtPr>
              <w:rPr>
                <w:rFonts w:hint="eastAsia"/>
                <w:szCs w:val="21"/>
              </w:rPr>
              <w:alias w:val="其他应收款欠款户"/>
              <w:tag w:val="_TUP_c8d734adc8624e66860d3c0f01d5cb6b"/>
              <w:id w:val="34112175"/>
              <w:lock w:val="sdtLocked"/>
            </w:sdtPr>
            <w:sdtEndPr>
              <w:rPr>
                <w:rFonts w:hint="default"/>
              </w:rPr>
            </w:sdtEndPr>
            <w:sdtContent>
              <w:tr w:rsidR="001351B8" w:rsidTr="001351B8">
                <w:trPr>
                  <w:cantSplit/>
                </w:trPr>
                <w:sdt>
                  <w:sdtPr>
                    <w:rPr>
                      <w:rFonts w:hint="eastAsia"/>
                      <w:szCs w:val="21"/>
                    </w:rPr>
                    <w:alias w:val="其他应收款欠款户名称"/>
                    <w:tag w:val="_GBC_bb4f4abfa35a47148c4ac08fabd43bb9"/>
                    <w:id w:val="34112169"/>
                    <w:lock w:val="sdtLocked"/>
                  </w:sdtPr>
                  <w:sdtContent>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rPr>
                            <w:szCs w:val="21"/>
                          </w:rPr>
                        </w:pPr>
                        <w:r w:rsidRPr="00A82AD7">
                          <w:rPr>
                            <w:rFonts w:hint="eastAsia"/>
                            <w:szCs w:val="21"/>
                          </w:rPr>
                          <w:t>单位五</w:t>
                        </w:r>
                      </w:p>
                    </w:tc>
                  </w:sdtContent>
                </w:sdt>
                <w:sdt>
                  <w:sdtPr>
                    <w:rPr>
                      <w:szCs w:val="21"/>
                    </w:rPr>
                    <w:alias w:val="其他应收款欠款户款项的性质"/>
                    <w:tag w:val="_GBC_7a5c46911a8b432fa8eefc4cb0cd0618"/>
                    <w:id w:val="34112170"/>
                    <w:lock w:val="sdtLocked"/>
                  </w:sdtPr>
                  <w:sdtContent>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rPr>
                            <w:szCs w:val="21"/>
                          </w:rPr>
                        </w:pPr>
                        <w:r w:rsidRPr="00A82AD7">
                          <w:rPr>
                            <w:szCs w:val="21"/>
                          </w:rPr>
                          <w:t>货款</w:t>
                        </w:r>
                      </w:p>
                    </w:tc>
                  </w:sdtContent>
                </w:sdt>
                <w:sdt>
                  <w:sdtPr>
                    <w:rPr>
                      <w:szCs w:val="21"/>
                    </w:rPr>
                    <w:alias w:val="其他应收款欠款户欠款金额"/>
                    <w:tag w:val="_GBC_8ef24ed67d3f4a56936fc32b3370e0f0"/>
                    <w:id w:val="34112171"/>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809,532.20</w:t>
                        </w:r>
                      </w:p>
                    </w:tc>
                  </w:sdtContent>
                </w:sdt>
                <w:sdt>
                  <w:sdtPr>
                    <w:rPr>
                      <w:szCs w:val="21"/>
                    </w:rPr>
                    <w:alias w:val="其他应收款欠款户欠款时间"/>
                    <w:tag w:val="_GBC_4bd76194d4414f149c0373c48555dbe2"/>
                    <w:id w:val="34112172"/>
                    <w:lock w:val="sdtLocked"/>
                  </w:sdtPr>
                  <w:sdtConten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5年以上</w:t>
                        </w:r>
                      </w:p>
                    </w:tc>
                  </w:sdtContent>
                </w:sdt>
                <w:sdt>
                  <w:sdtPr>
                    <w:rPr>
                      <w:szCs w:val="21"/>
                    </w:rPr>
                    <w:alias w:val="其他应收帐款欠款户占其他应收账款总额的比例"/>
                    <w:tag w:val="_GBC_e733444df9d44df6ad10645c97467fff"/>
                    <w:id w:val="34112173"/>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2.38</w:t>
                        </w:r>
                      </w:p>
                    </w:tc>
                  </w:sdtContent>
                </w:sdt>
                <w:sdt>
                  <w:sdtPr>
                    <w:rPr>
                      <w:szCs w:val="21"/>
                    </w:rPr>
                    <w:alias w:val="其他应收款欠款户坏账准备期末余额"/>
                    <w:tag w:val="_GBC_eeb87bced2994d9ea5ebc29e9896fae7"/>
                    <w:id w:val="34112174"/>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809,532.20</w:t>
                        </w:r>
                      </w:p>
                    </w:tc>
                  </w:sdtContent>
                </w:sdt>
              </w:tr>
            </w:sdtContent>
          </w:sdt>
          <w:tr w:rsidR="001351B8" w:rsidTr="001351B8">
            <w:trPr>
              <w:cantSplit/>
            </w:trPr>
            <w:tc>
              <w:tcPr>
                <w:tcW w:w="9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105"/>
                  <w:jc w:val="center"/>
                  <w:rPr>
                    <w:szCs w:val="21"/>
                  </w:rPr>
                </w:pPr>
                <w:r w:rsidRPr="00A82AD7">
                  <w:rPr>
                    <w:rFonts w:hint="eastAsia"/>
                    <w:szCs w:val="21"/>
                  </w:rPr>
                  <w:t>合计</w:t>
                </w:r>
              </w:p>
            </w:tc>
            <w:tc>
              <w:tcPr>
                <w:tcW w:w="482"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 xml:space="preserve">　</w:t>
                </w:r>
              </w:p>
            </w:tc>
            <w:sdt>
              <w:sdtPr>
                <w:rPr>
                  <w:szCs w:val="21"/>
                </w:rPr>
                <w:alias w:val="其他应收款欠款户欠款金额合计"/>
                <w:tag w:val="_GBC_87018acb1d1e45b69b7b084eb86f9f27"/>
                <w:id w:val="34112176"/>
                <w:lock w:val="sdtLocked"/>
              </w:sdtPr>
              <w:sdtContent>
                <w:tc>
                  <w:tcPr>
                    <w:tcW w:w="964"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right"/>
                      <w:rPr>
                        <w:szCs w:val="21"/>
                      </w:rPr>
                    </w:pPr>
                    <w:r w:rsidRPr="00A82AD7">
                      <w:rPr>
                        <w:szCs w:val="21"/>
                      </w:rPr>
                      <w:t>27,388,466.72</w:t>
                    </w:r>
                  </w:p>
                </w:tc>
              </w:sdtContent>
            </w:sdt>
            <w:tc>
              <w:tcPr>
                <w:tcW w:w="80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ind w:right="73"/>
                  <w:jc w:val="center"/>
                  <w:rPr>
                    <w:szCs w:val="21"/>
                  </w:rPr>
                </w:pPr>
                <w:r w:rsidRPr="00A82AD7">
                  <w:rPr>
                    <w:szCs w:val="21"/>
                  </w:rPr>
                  <w:t>/</w:t>
                </w:r>
              </w:p>
            </w:tc>
            <w:sdt>
              <w:sdtPr>
                <w:rPr>
                  <w:szCs w:val="21"/>
                </w:rPr>
                <w:alias w:val="其他应收帐款欠款户占其他应收账款总额的比例合计"/>
                <w:tag w:val="_GBC_ba7a6434201a491fb9ba8649d1055fc5"/>
                <w:id w:val="34112177"/>
                <w:lock w:val="sdtLocked"/>
              </w:sdtPr>
              <w:sdtContent>
                <w:tc>
                  <w:tcPr>
                    <w:tcW w:w="885" w:type="pct"/>
                    <w:tcBorders>
                      <w:top w:val="single" w:sz="6" w:space="0" w:color="auto"/>
                      <w:left w:val="single" w:sz="6" w:space="0" w:color="auto"/>
                      <w:bottom w:val="single" w:sz="6" w:space="0" w:color="auto"/>
                      <w:right w:val="single" w:sz="6" w:space="0" w:color="auto"/>
                    </w:tcBorders>
                  </w:tcPr>
                  <w:p w:rsidR="001351B8" w:rsidRPr="00A82AD7" w:rsidRDefault="009320B5" w:rsidP="001B6FA6">
                    <w:pPr>
                      <w:jc w:val="right"/>
                      <w:rPr>
                        <w:szCs w:val="21"/>
                      </w:rPr>
                    </w:pPr>
                    <w:r w:rsidRPr="00A82AD7">
                      <w:rPr>
                        <w:szCs w:val="21"/>
                      </w:rPr>
                      <w:t>80.6</w:t>
                    </w:r>
                    <w:r w:rsidR="001B6FA6">
                      <w:rPr>
                        <w:rFonts w:hint="eastAsia"/>
                        <w:szCs w:val="21"/>
                      </w:rPr>
                      <w:t>6</w:t>
                    </w:r>
                  </w:p>
                </w:tc>
              </w:sdtContent>
            </w:sdt>
            <w:sdt>
              <w:sdtPr>
                <w:rPr>
                  <w:szCs w:val="21"/>
                </w:rPr>
                <w:alias w:val="其他应收款欠款户坏账准备期末余额合计"/>
                <w:tag w:val="_GBC_05589379b5de41c6b3a950387a0e5cda"/>
                <w:id w:val="34112178"/>
                <w:lock w:val="sdtLocked"/>
              </w:sdtPr>
              <w:sdtContent>
                <w:tc>
                  <w:tcPr>
                    <w:tcW w:w="883" w:type="pct"/>
                    <w:tcBorders>
                      <w:top w:val="single" w:sz="6" w:space="0" w:color="auto"/>
                      <w:left w:val="single" w:sz="6" w:space="0" w:color="auto"/>
                      <w:bottom w:val="single" w:sz="6" w:space="0" w:color="auto"/>
                      <w:right w:val="single" w:sz="6" w:space="0" w:color="auto"/>
                    </w:tcBorders>
                  </w:tcPr>
                  <w:p w:rsidR="001351B8" w:rsidRPr="00A82AD7" w:rsidRDefault="009320B5" w:rsidP="001351B8">
                    <w:pPr>
                      <w:jc w:val="right"/>
                      <w:rPr>
                        <w:szCs w:val="21"/>
                      </w:rPr>
                    </w:pPr>
                    <w:r w:rsidRPr="00A82AD7">
                      <w:rPr>
                        <w:szCs w:val="21"/>
                      </w:rPr>
                      <w:t>6,755,817.04</w:t>
                    </w:r>
                  </w:p>
                </w:tc>
              </w:sdtContent>
            </w:sdt>
          </w:tr>
        </w:tbl>
        <w:p w:rsidR="001351B8" w:rsidRDefault="001351B8"/>
        <w:p w:rsidR="001351B8" w:rsidRDefault="00A566F9">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SEC_7f884e5815904873b956a469c8376ddc"/>
        <w:id w:val="34112181"/>
        <w:lock w:val="sdtLocked"/>
        <w:placeholder>
          <w:docPart w:val="GBC22222222222222222222222222222"/>
        </w:placeholder>
      </w:sdtPr>
      <w:sdtContent>
        <w:p w:rsidR="001351B8" w:rsidRDefault="009320B5" w:rsidP="009320B5">
          <w:pPr>
            <w:pStyle w:val="4"/>
            <w:numPr>
              <w:ilvl w:val="3"/>
              <w:numId w:val="69"/>
            </w:numPr>
            <w:tabs>
              <w:tab w:val="left" w:pos="588"/>
            </w:tabs>
          </w:pPr>
          <w:r>
            <w:rPr>
              <w:rFonts w:hint="eastAsia"/>
            </w:rPr>
            <w:t>涉及政府补助的应收款项</w:t>
          </w:r>
        </w:p>
        <w:sdt>
          <w:sdtPr>
            <w:alias w:val="是否适用：涉及政府补助的应收款项[双击切换]"/>
            <w:tag w:val="_GBC_827b87f85d804f17ad2db9164b31e41a"/>
            <w:id w:val="3411218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SEC_b4e92d47ce454acbba1241413cf48897"/>
        <w:id w:val="34112183"/>
        <w:lock w:val="sdtLocked"/>
        <w:placeholder>
          <w:docPart w:val="GBC22222222222222222222222222222"/>
        </w:placeholder>
      </w:sdtPr>
      <w:sdtContent>
        <w:p w:rsidR="001351B8" w:rsidRDefault="009320B5" w:rsidP="009320B5">
          <w:pPr>
            <w:pStyle w:val="4"/>
            <w:numPr>
              <w:ilvl w:val="3"/>
              <w:numId w:val="69"/>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2356c87f6afd4bf2abba2685572831dc"/>
            <w:id w:val="34112182"/>
            <w:lock w:val="sdtContentLocked"/>
            <w:placeholder>
              <w:docPart w:val="GBC22222222222222222222222222222"/>
            </w:placeholder>
          </w:sdtPr>
          <w:sdtContent>
            <w:p w:rsidR="001351B8" w:rsidRDefault="00A566F9" w:rsidP="001351B8">
              <w:pPr>
                <w:ind w:right="57"/>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SEC_92e24bbe4f564b40858a76aac5222baf"/>
        <w:id w:val="34112185"/>
        <w:lock w:val="sdtLocked"/>
        <w:placeholder>
          <w:docPart w:val="GBC22222222222222222222222222222"/>
        </w:placeholder>
      </w:sdtPr>
      <w:sdtContent>
        <w:p w:rsidR="001351B8" w:rsidRDefault="009320B5" w:rsidP="009320B5">
          <w:pPr>
            <w:pStyle w:val="4"/>
            <w:numPr>
              <w:ilvl w:val="3"/>
              <w:numId w:val="69"/>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3411218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Times New Roman" w:hAnsi="Times New Roman" w:hint="eastAsia"/>
          <w:b/>
          <w:bCs/>
        </w:rPr>
        <w:alias w:val="模块:其他应收款其他说明"/>
        <w:tag w:val="_SEC_ca3c9a9eec87490e8f1dd55c9f575f92"/>
        <w:id w:val="34112187"/>
        <w:lock w:val="sdtLocked"/>
        <w:placeholder>
          <w:docPart w:val="GBC22222222222222222222222222222"/>
        </w:placeholder>
      </w:sdtPr>
      <w:sdtEndPr>
        <w:rPr>
          <w:b w:val="0"/>
          <w:bCs w:val="0"/>
        </w:rPr>
      </w:sdtEndPr>
      <w:sdtContent>
        <w:p w:rsidR="001351B8" w:rsidRDefault="009320B5">
          <w:r>
            <w:rPr>
              <w:rFonts w:hint="eastAsia"/>
            </w:rPr>
            <w:t>其他</w:t>
          </w:r>
          <w:r>
            <w:t>说明：</w:t>
          </w:r>
        </w:p>
        <w:sdt>
          <w:sdtPr>
            <w:rPr>
              <w:rFonts w:hint="eastAsia"/>
              <w:szCs w:val="21"/>
            </w:rPr>
            <w:alias w:val="是否适用：其他应收款的其他说明[双击切换]"/>
            <w:tag w:val="_GBC_f19370687b664bbeafd6d2809311f81e"/>
            <w:id w:val="3411218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Pr="00FC4F42" w:rsidRDefault="001351B8">
      <w:pPr>
        <w:rPr>
          <w:rFonts w:ascii="Arial Narrow" w:hAnsi="Arial Narrow"/>
          <w:szCs w:val="21"/>
        </w:rPr>
      </w:pPr>
    </w:p>
    <w:p w:rsidR="001351B8" w:rsidRDefault="009320B5" w:rsidP="009320B5">
      <w:pPr>
        <w:pStyle w:val="3"/>
        <w:numPr>
          <w:ilvl w:val="0"/>
          <w:numId w:val="63"/>
        </w:numPr>
      </w:pPr>
      <w:r>
        <w:rPr>
          <w:rFonts w:hint="eastAsia"/>
        </w:rPr>
        <w:t>存货</w:t>
      </w:r>
    </w:p>
    <w:sdt>
      <w:sdtPr>
        <w:rPr>
          <w:rFonts w:asciiTheme="minorHAnsi" w:hAnsiTheme="minorHAnsi" w:cs="宋体" w:hint="eastAsia"/>
          <w:b w:val="0"/>
          <w:bCs w:val="0"/>
          <w:kern w:val="0"/>
          <w:szCs w:val="22"/>
        </w:rPr>
        <w:alias w:val="模块:存货分类 "/>
        <w:tag w:val="_SEC_db208c50ef2347fc8318ac3ce516f8f3"/>
        <w:id w:val="34112215"/>
        <w:lock w:val="sdtLocked"/>
        <w:placeholder>
          <w:docPart w:val="GBC22222222222222222222222222222"/>
        </w:placeholder>
      </w:sdtPr>
      <w:sdtEndPr>
        <w:rPr>
          <w:rFonts w:ascii="宋体" w:hAnsi="宋体"/>
          <w:szCs w:val="24"/>
        </w:rPr>
      </w:sdtEndPr>
      <w:sdtContent>
        <w:p w:rsidR="001351B8" w:rsidRDefault="009320B5" w:rsidP="009320B5">
          <w:pPr>
            <w:pStyle w:val="4"/>
            <w:numPr>
              <w:ilvl w:val="0"/>
              <w:numId w:val="70"/>
            </w:numPr>
            <w:tabs>
              <w:tab w:val="left" w:pos="630"/>
            </w:tabs>
          </w:pPr>
          <w:r>
            <w:rPr>
              <w:rFonts w:hint="eastAsia"/>
            </w:rPr>
            <w:t>存货分类</w:t>
          </w:r>
        </w:p>
        <w:sdt>
          <w:sdtPr>
            <w:alias w:val="是否适用：存货分类[双击切换]"/>
            <w:tag w:val="_GBC_357bbe1b1f034d20ba175209243f1121"/>
            <w:id w:val="3411218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存货分类"/>
              <w:tag w:val="_GBC_d8d041ff281d42b2825673de12d9cf99"/>
              <w:id w:val="341121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112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00"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989"/>
            <w:gridCol w:w="1421"/>
            <w:gridCol w:w="1134"/>
            <w:gridCol w:w="1417"/>
            <w:gridCol w:w="1417"/>
            <w:gridCol w:w="1276"/>
            <w:gridCol w:w="1419"/>
          </w:tblGrid>
          <w:tr w:rsidR="001351B8" w:rsidTr="001351B8">
            <w:trPr>
              <w:cantSplit/>
            </w:trPr>
            <w:tc>
              <w:tcPr>
                <w:tcW w:w="545" w:type="pct"/>
                <w:vMerge w:val="restart"/>
                <w:tcBorders>
                  <w:top w:val="single" w:sz="6" w:space="0" w:color="auto"/>
                  <w:left w:val="single" w:sz="6" w:space="0" w:color="auto"/>
                  <w:right w:val="single" w:sz="6" w:space="0" w:color="auto"/>
                </w:tcBorders>
                <w:vAlign w:val="center"/>
              </w:tcPr>
              <w:p w:rsidR="001351B8" w:rsidRDefault="009320B5" w:rsidP="001351B8">
                <w:pPr>
                  <w:jc w:val="center"/>
                  <w:rPr>
                    <w:szCs w:val="21"/>
                  </w:rPr>
                </w:pPr>
                <w:r>
                  <w:rPr>
                    <w:rFonts w:hint="eastAsia"/>
                    <w:szCs w:val="21"/>
                  </w:rPr>
                  <w:t>项目</w:t>
                </w:r>
              </w:p>
            </w:tc>
            <w:tc>
              <w:tcPr>
                <w:tcW w:w="2189" w:type="pct"/>
                <w:gridSpan w:val="3"/>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期末余额</w:t>
                </w:r>
              </w:p>
            </w:tc>
            <w:tc>
              <w:tcPr>
                <w:tcW w:w="2266" w:type="pct"/>
                <w:gridSpan w:val="3"/>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期初余额</w:t>
                </w:r>
              </w:p>
            </w:tc>
          </w:tr>
          <w:tr w:rsidR="001351B8" w:rsidTr="001351B8">
            <w:trPr>
              <w:cantSplit/>
            </w:trPr>
            <w:tc>
              <w:tcPr>
                <w:tcW w:w="545" w:type="pct"/>
                <w:vMerge/>
                <w:tcBorders>
                  <w:left w:val="single" w:sz="6" w:space="0" w:color="auto"/>
                  <w:bottom w:val="single" w:sz="6" w:space="0" w:color="auto"/>
                  <w:right w:val="single" w:sz="6" w:space="0" w:color="auto"/>
                </w:tcBorders>
              </w:tcPr>
              <w:p w:rsidR="001351B8" w:rsidRDefault="001351B8" w:rsidP="001351B8">
                <w:pPr>
                  <w:ind w:right="5"/>
                  <w:jc w:val="center"/>
                  <w:rPr>
                    <w:szCs w:val="21"/>
                  </w:rPr>
                </w:pPr>
              </w:p>
            </w:tc>
            <w:tc>
              <w:tcPr>
                <w:tcW w:w="78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账面余额</w:t>
                </w:r>
              </w:p>
            </w:tc>
            <w:tc>
              <w:tcPr>
                <w:tcW w:w="62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跌价准备</w:t>
                </w:r>
              </w:p>
            </w:tc>
            <w:tc>
              <w:tcPr>
                <w:tcW w:w="78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账面价值</w:t>
                </w:r>
              </w:p>
            </w:tc>
            <w:tc>
              <w:tcPr>
                <w:tcW w:w="78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账面余额</w:t>
                </w:r>
              </w:p>
            </w:tc>
            <w:tc>
              <w:tcPr>
                <w:tcW w:w="70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跌价准备</w:t>
                </w:r>
              </w:p>
            </w:tc>
            <w:tc>
              <w:tcPr>
                <w:tcW w:w="78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5"/>
                  <w:jc w:val="center"/>
                  <w:rPr>
                    <w:szCs w:val="21"/>
                  </w:rPr>
                </w:pPr>
                <w:r>
                  <w:rPr>
                    <w:rFonts w:hint="eastAsia"/>
                    <w:szCs w:val="21"/>
                  </w:rPr>
                  <w:t>账面价值</w:t>
                </w:r>
              </w:p>
            </w:tc>
          </w:tr>
          <w:tr w:rsidR="001351B8" w:rsidTr="001351B8">
            <w:trPr>
              <w:cantSplit/>
            </w:trPr>
            <w:tc>
              <w:tcPr>
                <w:tcW w:w="545" w:type="pct"/>
                <w:tcBorders>
                  <w:top w:val="single" w:sz="6" w:space="0" w:color="auto"/>
                  <w:left w:val="single" w:sz="6" w:space="0" w:color="auto"/>
                  <w:bottom w:val="single" w:sz="6" w:space="0" w:color="auto"/>
                  <w:right w:val="single" w:sz="6" w:space="0" w:color="auto"/>
                </w:tcBorders>
              </w:tcPr>
              <w:p w:rsidR="001351B8" w:rsidRDefault="009320B5" w:rsidP="001351B8">
                <w:pPr>
                  <w:ind w:right="5"/>
                  <w:rPr>
                    <w:szCs w:val="21"/>
                  </w:rPr>
                </w:pPr>
                <w:r>
                  <w:rPr>
                    <w:rFonts w:hint="eastAsia"/>
                    <w:szCs w:val="21"/>
                  </w:rPr>
                  <w:t>原材料</w:t>
                </w:r>
              </w:p>
            </w:tc>
            <w:sdt>
              <w:sdtPr>
                <w:rPr>
                  <w:rFonts w:ascii="Arial Narrow" w:hAnsi="Arial Narrow"/>
                  <w:sz w:val="18"/>
                  <w:szCs w:val="18"/>
                </w:rPr>
                <w:alias w:val="原材料帐面余额"/>
                <w:tag w:val="_GBC_e1471a24fc1c4b509bb79a0dc275ba19"/>
                <w:id w:val="34112191"/>
                <w:lock w:val="sdtLocked"/>
              </w:sdtPr>
              <w:sdtContent>
                <w:tc>
                  <w:tcPr>
                    <w:tcW w:w="78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4,728,754,552.14</w:t>
                    </w:r>
                  </w:p>
                </w:tc>
              </w:sdtContent>
            </w:sdt>
            <w:sdt>
              <w:sdtPr>
                <w:rPr>
                  <w:rFonts w:ascii="Arial Narrow" w:hAnsi="Arial Narrow"/>
                  <w:sz w:val="18"/>
                  <w:szCs w:val="18"/>
                </w:rPr>
                <w:alias w:val="原材料跌价准备余额"/>
                <w:tag w:val="_GBC_c43e585d7ad84ef2b57849e4f541034a"/>
                <w:id w:val="34112192"/>
                <w:lock w:val="sdtLocked"/>
              </w:sdtPr>
              <w:sdtContent>
                <w:tc>
                  <w:tcPr>
                    <w:tcW w:w="625" w:type="pct"/>
                    <w:tcBorders>
                      <w:top w:val="single" w:sz="6" w:space="0" w:color="auto"/>
                      <w:left w:val="single" w:sz="6" w:space="0" w:color="auto"/>
                      <w:bottom w:val="single" w:sz="6" w:space="0" w:color="auto"/>
                      <w:right w:val="single" w:sz="6" w:space="0" w:color="auto"/>
                    </w:tcBorders>
                    <w:vAlign w:val="center"/>
                  </w:tcPr>
                  <w:p w:rsidR="001351B8" w:rsidRPr="006B2BE6" w:rsidRDefault="001351B8" w:rsidP="001351B8">
                    <w:pPr>
                      <w:ind w:right="5"/>
                      <w:jc w:val="right"/>
                      <w:rPr>
                        <w:rFonts w:ascii="Arial Narrow" w:hAnsi="Arial Narrow"/>
                        <w:sz w:val="18"/>
                        <w:szCs w:val="18"/>
                      </w:rPr>
                    </w:pPr>
                  </w:p>
                </w:tc>
              </w:sdtContent>
            </w:sdt>
            <w:sdt>
              <w:sdtPr>
                <w:rPr>
                  <w:rFonts w:ascii="Arial Narrow" w:hAnsi="Arial Narrow"/>
                  <w:sz w:val="18"/>
                  <w:szCs w:val="18"/>
                </w:rPr>
                <w:alias w:val="原材料帐面净额"/>
                <w:tag w:val="_GBC_aee2bcec38bf4678988a5270e69c0dda"/>
                <w:id w:val="34112193"/>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4,728,754,552.14</w:t>
                    </w:r>
                  </w:p>
                </w:tc>
              </w:sdtContent>
            </w:sdt>
            <w:sdt>
              <w:sdtPr>
                <w:rPr>
                  <w:rFonts w:ascii="Arial Narrow" w:hAnsi="Arial Narrow"/>
                  <w:sz w:val="18"/>
                  <w:szCs w:val="18"/>
                </w:rPr>
                <w:alias w:val="原材料帐面余额"/>
                <w:tag w:val="_GBC_36d087851dc54feabdb2382554b06a03"/>
                <w:id w:val="34112194"/>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4,643,840,475.26</w:t>
                    </w:r>
                  </w:p>
                </w:tc>
              </w:sdtContent>
            </w:sdt>
            <w:sdt>
              <w:sdtPr>
                <w:rPr>
                  <w:rFonts w:ascii="Arial Narrow" w:hAnsi="Arial Narrow"/>
                  <w:sz w:val="18"/>
                  <w:szCs w:val="18"/>
                </w:rPr>
                <w:alias w:val="原材料跌价准备余额"/>
                <w:tag w:val="_GBC_dd413e151d2943308b4cb0fcbc4a3aa0"/>
                <w:id w:val="34112195"/>
                <w:lock w:val="sdtLocked"/>
              </w:sdtPr>
              <w:sdtContent>
                <w:tc>
                  <w:tcPr>
                    <w:tcW w:w="70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57,722,682.00</w:t>
                    </w:r>
                  </w:p>
                </w:tc>
              </w:sdtContent>
            </w:sdt>
            <w:sdt>
              <w:sdtPr>
                <w:rPr>
                  <w:rFonts w:ascii="Arial Narrow" w:hAnsi="Arial Narrow"/>
                  <w:sz w:val="18"/>
                  <w:szCs w:val="18"/>
                </w:rPr>
                <w:alias w:val="原材料帐面净额"/>
                <w:tag w:val="_GBC_739cd7358aef4d508744de4722d5cc71"/>
                <w:id w:val="34112196"/>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4,586,117,793.26</w:t>
                    </w:r>
                  </w:p>
                </w:tc>
              </w:sdtContent>
            </w:sdt>
          </w:tr>
          <w:tr w:rsidR="001351B8" w:rsidTr="001351B8">
            <w:trPr>
              <w:cantSplit/>
            </w:trPr>
            <w:tc>
              <w:tcPr>
                <w:tcW w:w="545" w:type="pct"/>
                <w:tcBorders>
                  <w:top w:val="single" w:sz="6" w:space="0" w:color="auto"/>
                  <w:left w:val="single" w:sz="6" w:space="0" w:color="auto"/>
                  <w:bottom w:val="single" w:sz="6" w:space="0" w:color="auto"/>
                  <w:right w:val="single" w:sz="6" w:space="0" w:color="auto"/>
                </w:tcBorders>
              </w:tcPr>
              <w:p w:rsidR="001351B8" w:rsidRDefault="009320B5" w:rsidP="001351B8">
                <w:pPr>
                  <w:ind w:right="5"/>
                  <w:rPr>
                    <w:szCs w:val="21"/>
                  </w:rPr>
                </w:pPr>
                <w:r>
                  <w:rPr>
                    <w:rFonts w:hint="eastAsia"/>
                    <w:szCs w:val="21"/>
                  </w:rPr>
                  <w:t>在产品</w:t>
                </w:r>
              </w:p>
            </w:tc>
            <w:sdt>
              <w:sdtPr>
                <w:rPr>
                  <w:rFonts w:ascii="Arial Narrow" w:hAnsi="Arial Narrow"/>
                  <w:sz w:val="18"/>
                  <w:szCs w:val="18"/>
                </w:rPr>
                <w:alias w:val="在产品账面余额"/>
                <w:tag w:val="_GBC_baf46a9d192a4100ac3e964a4b5669c5"/>
                <w:id w:val="34112197"/>
                <w:lock w:val="sdtLocked"/>
              </w:sdtPr>
              <w:sdtContent>
                <w:tc>
                  <w:tcPr>
                    <w:tcW w:w="78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393,762,050.55</w:t>
                    </w:r>
                  </w:p>
                </w:tc>
              </w:sdtContent>
            </w:sdt>
            <w:sdt>
              <w:sdtPr>
                <w:rPr>
                  <w:rFonts w:ascii="Arial Narrow" w:hAnsi="Arial Narrow"/>
                  <w:sz w:val="18"/>
                  <w:szCs w:val="18"/>
                </w:rPr>
                <w:alias w:val="在产品跌价准备"/>
                <w:tag w:val="_GBC_b4ed26703d5a4a5b971eaeb9bf7a5d5b"/>
                <w:id w:val="34112198"/>
                <w:lock w:val="sdtLocked"/>
              </w:sdtPr>
              <w:sdtContent>
                <w:tc>
                  <w:tcPr>
                    <w:tcW w:w="625"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2,892,406.12</w:t>
                    </w:r>
                  </w:p>
                </w:tc>
              </w:sdtContent>
            </w:sdt>
            <w:sdt>
              <w:sdtPr>
                <w:rPr>
                  <w:rFonts w:ascii="Arial Narrow" w:hAnsi="Arial Narrow"/>
                  <w:sz w:val="18"/>
                  <w:szCs w:val="18"/>
                </w:rPr>
                <w:alias w:val="在产品账面价值"/>
                <w:tag w:val="_GBC_81f47801cb794342bd03768b96393f21"/>
                <w:id w:val="34112199"/>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390,869,644.43</w:t>
                    </w:r>
                  </w:p>
                </w:tc>
              </w:sdtContent>
            </w:sdt>
            <w:sdt>
              <w:sdtPr>
                <w:rPr>
                  <w:rFonts w:ascii="Arial Narrow" w:hAnsi="Arial Narrow"/>
                  <w:sz w:val="18"/>
                  <w:szCs w:val="18"/>
                </w:rPr>
                <w:alias w:val="在产品账面余额"/>
                <w:tag w:val="_GBC_e76042346a9a455c953b3fd6a4ebeb31"/>
                <w:id w:val="34112200"/>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461,837,322.56</w:t>
                    </w:r>
                  </w:p>
                </w:tc>
              </w:sdtContent>
            </w:sdt>
            <w:sdt>
              <w:sdtPr>
                <w:rPr>
                  <w:rFonts w:ascii="Arial Narrow" w:hAnsi="Arial Narrow"/>
                  <w:sz w:val="18"/>
                  <w:szCs w:val="18"/>
                </w:rPr>
                <w:alias w:val="在产品跌价准备"/>
                <w:tag w:val="_GBC_3e74ae9057114e0cb57f0fdff9d4639c"/>
                <w:id w:val="34112201"/>
                <w:lock w:val="sdtLocked"/>
              </w:sdtPr>
              <w:sdtContent>
                <w:tc>
                  <w:tcPr>
                    <w:tcW w:w="70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3,001,588.14</w:t>
                    </w:r>
                  </w:p>
                </w:tc>
              </w:sdtContent>
            </w:sdt>
            <w:sdt>
              <w:sdtPr>
                <w:rPr>
                  <w:rFonts w:ascii="Arial Narrow" w:hAnsi="Arial Narrow"/>
                  <w:sz w:val="18"/>
                  <w:szCs w:val="18"/>
                </w:rPr>
                <w:alias w:val="在产品账面价值"/>
                <w:tag w:val="_GBC_23bf65875782401e918b959408aa6166"/>
                <w:id w:val="34112202"/>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458,835,734.42</w:t>
                    </w:r>
                  </w:p>
                </w:tc>
              </w:sdtContent>
            </w:sdt>
          </w:tr>
          <w:tr w:rsidR="001351B8" w:rsidTr="001351B8">
            <w:trPr>
              <w:cantSplit/>
            </w:trPr>
            <w:tc>
              <w:tcPr>
                <w:tcW w:w="545" w:type="pct"/>
                <w:tcBorders>
                  <w:top w:val="single" w:sz="6" w:space="0" w:color="auto"/>
                  <w:left w:val="single" w:sz="6" w:space="0" w:color="auto"/>
                  <w:bottom w:val="single" w:sz="6" w:space="0" w:color="auto"/>
                  <w:right w:val="single" w:sz="6" w:space="0" w:color="auto"/>
                </w:tcBorders>
              </w:tcPr>
              <w:p w:rsidR="001351B8" w:rsidRDefault="009320B5" w:rsidP="001351B8">
                <w:pPr>
                  <w:ind w:right="5"/>
                  <w:rPr>
                    <w:szCs w:val="21"/>
                  </w:rPr>
                </w:pPr>
                <w:r>
                  <w:rPr>
                    <w:rFonts w:hint="eastAsia"/>
                    <w:szCs w:val="21"/>
                  </w:rPr>
                  <w:t>库存商品</w:t>
                </w:r>
              </w:p>
            </w:tc>
            <w:sdt>
              <w:sdtPr>
                <w:rPr>
                  <w:rFonts w:ascii="Arial Narrow" w:hAnsi="Arial Narrow"/>
                  <w:sz w:val="18"/>
                  <w:szCs w:val="18"/>
                </w:rPr>
                <w:alias w:val="库存商品帐面余额"/>
                <w:tag w:val="_GBC_fdd9e757299342d29689fe10d44ab8ef"/>
                <w:id w:val="34112203"/>
                <w:lock w:val="sdtLocked"/>
              </w:sdtPr>
              <w:sdtContent>
                <w:tc>
                  <w:tcPr>
                    <w:tcW w:w="78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190,639,862.76</w:t>
                    </w:r>
                  </w:p>
                </w:tc>
              </w:sdtContent>
            </w:sdt>
            <w:sdt>
              <w:sdtPr>
                <w:rPr>
                  <w:rFonts w:ascii="Arial Narrow" w:hAnsi="Arial Narrow"/>
                  <w:sz w:val="18"/>
                  <w:szCs w:val="18"/>
                </w:rPr>
                <w:alias w:val="库存商品跌价准备合计余额"/>
                <w:tag w:val="_GBC_fbff8c74a73c478581ceab04c1bde310"/>
                <w:id w:val="34112204"/>
                <w:lock w:val="sdtLocked"/>
              </w:sdtPr>
              <w:sdtContent>
                <w:tc>
                  <w:tcPr>
                    <w:tcW w:w="625"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2,179,341.24</w:t>
                    </w:r>
                  </w:p>
                </w:tc>
              </w:sdtContent>
            </w:sdt>
            <w:sdt>
              <w:sdtPr>
                <w:rPr>
                  <w:rFonts w:ascii="Arial Narrow" w:hAnsi="Arial Narrow"/>
                  <w:sz w:val="18"/>
                  <w:szCs w:val="18"/>
                </w:rPr>
                <w:alias w:val="库存商品帐面净额"/>
                <w:tag w:val="_GBC_e4b8869b72474930b8c0bcf566a62ddc"/>
                <w:id w:val="34112205"/>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188,460,521.52</w:t>
                    </w:r>
                  </w:p>
                </w:tc>
              </w:sdtContent>
            </w:sdt>
            <w:sdt>
              <w:sdtPr>
                <w:rPr>
                  <w:rFonts w:ascii="Arial Narrow" w:hAnsi="Arial Narrow"/>
                  <w:sz w:val="18"/>
                  <w:szCs w:val="18"/>
                </w:rPr>
                <w:alias w:val="库存商品帐面余额"/>
                <w:tag w:val="_GBC_acef694559fa450e97dc10fa26b15361"/>
                <w:id w:val="34112206"/>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275,331,753.11</w:t>
                    </w:r>
                  </w:p>
                </w:tc>
              </w:sdtContent>
            </w:sdt>
            <w:sdt>
              <w:sdtPr>
                <w:rPr>
                  <w:rFonts w:ascii="Arial Narrow" w:hAnsi="Arial Narrow"/>
                  <w:sz w:val="18"/>
                  <w:szCs w:val="18"/>
                </w:rPr>
                <w:alias w:val="库存商品跌价准备合计余额"/>
                <w:tag w:val="_GBC_7ab3979e625b43719d2b65061e3bf2f4"/>
                <w:id w:val="34112207"/>
                <w:lock w:val="sdtLocked"/>
              </w:sdtPr>
              <w:sdtContent>
                <w:tc>
                  <w:tcPr>
                    <w:tcW w:w="70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17,865,209.94</w:t>
                    </w:r>
                  </w:p>
                </w:tc>
              </w:sdtContent>
            </w:sdt>
            <w:sdt>
              <w:sdtPr>
                <w:rPr>
                  <w:rFonts w:ascii="Arial Narrow" w:hAnsi="Arial Narrow"/>
                  <w:sz w:val="18"/>
                  <w:szCs w:val="18"/>
                </w:rPr>
                <w:alias w:val="库存商品帐面净额"/>
                <w:tag w:val="_GBC_4a490d67c94f41d5885ad337858f599e"/>
                <w:id w:val="34112208"/>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257,466,543.17</w:t>
                    </w:r>
                  </w:p>
                </w:tc>
              </w:sdtContent>
            </w:sdt>
          </w:tr>
          <w:tr w:rsidR="001351B8" w:rsidRPr="00FC4F42" w:rsidTr="001351B8">
            <w:trPr>
              <w:cantSplit/>
            </w:trPr>
            <w:tc>
              <w:tcPr>
                <w:tcW w:w="545" w:type="pct"/>
                <w:tcBorders>
                  <w:top w:val="single" w:sz="6" w:space="0" w:color="auto"/>
                  <w:left w:val="single" w:sz="6" w:space="0" w:color="auto"/>
                  <w:bottom w:val="single" w:sz="6" w:space="0" w:color="auto"/>
                  <w:right w:val="single" w:sz="6" w:space="0" w:color="auto"/>
                </w:tcBorders>
              </w:tcPr>
              <w:p w:rsidR="001351B8" w:rsidRDefault="009320B5" w:rsidP="001351B8">
                <w:pPr>
                  <w:ind w:right="5"/>
                  <w:jc w:val="center"/>
                  <w:rPr>
                    <w:szCs w:val="21"/>
                  </w:rPr>
                </w:pPr>
                <w:r>
                  <w:rPr>
                    <w:rFonts w:hint="eastAsia"/>
                    <w:szCs w:val="21"/>
                  </w:rPr>
                  <w:t>合计</w:t>
                </w:r>
              </w:p>
            </w:tc>
            <w:sdt>
              <w:sdtPr>
                <w:rPr>
                  <w:rFonts w:ascii="Arial Narrow" w:hAnsi="Arial Narrow"/>
                  <w:sz w:val="18"/>
                  <w:szCs w:val="18"/>
                </w:rPr>
                <w:alias w:val="存货帐面余额"/>
                <w:tag w:val="_GBC_4dc4a9bee7714872b80ea83af39136b4"/>
                <w:id w:val="34112209"/>
                <w:lock w:val="sdtLocked"/>
              </w:sdtPr>
              <w:sdtContent>
                <w:tc>
                  <w:tcPr>
                    <w:tcW w:w="78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5,313,156,465.45</w:t>
                    </w:r>
                  </w:p>
                </w:tc>
              </w:sdtContent>
            </w:sdt>
            <w:sdt>
              <w:sdtPr>
                <w:rPr>
                  <w:rFonts w:ascii="Arial Narrow" w:hAnsi="Arial Narrow"/>
                  <w:sz w:val="18"/>
                  <w:szCs w:val="18"/>
                </w:rPr>
                <w:alias w:val="存货跌价准备合计余额"/>
                <w:tag w:val="_GBC_1f844b45a75f4bc9a685431e9d22f5f0"/>
                <w:id w:val="34112210"/>
                <w:lock w:val="sdtLocked"/>
              </w:sdtPr>
              <w:sdtContent>
                <w:tc>
                  <w:tcPr>
                    <w:tcW w:w="625"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5,071,747.36</w:t>
                    </w:r>
                  </w:p>
                </w:tc>
              </w:sdtContent>
            </w:sdt>
            <w:sdt>
              <w:sdtPr>
                <w:rPr>
                  <w:rFonts w:ascii="Arial Narrow" w:hAnsi="Arial Narrow"/>
                  <w:sz w:val="18"/>
                  <w:szCs w:val="18"/>
                </w:rPr>
                <w:alias w:val="存货"/>
                <w:tag w:val="_GBC_45a90efe3c4a4eeab45908fad1cb6a9b"/>
                <w:id w:val="34112211"/>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5,308,084,718.09</w:t>
                    </w:r>
                  </w:p>
                </w:tc>
              </w:sdtContent>
            </w:sdt>
            <w:sdt>
              <w:sdtPr>
                <w:rPr>
                  <w:rFonts w:ascii="Arial Narrow" w:hAnsi="Arial Narrow"/>
                  <w:sz w:val="18"/>
                  <w:szCs w:val="18"/>
                </w:rPr>
                <w:alias w:val="存货帐面余额"/>
                <w:tag w:val="_GBC_7553e8760e864abaaac961940cb3c3fa"/>
                <w:id w:val="34112212"/>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5,381,009,550.93</w:t>
                    </w:r>
                  </w:p>
                </w:tc>
              </w:sdtContent>
            </w:sdt>
            <w:sdt>
              <w:sdtPr>
                <w:rPr>
                  <w:rFonts w:ascii="Arial Narrow" w:hAnsi="Arial Narrow"/>
                  <w:sz w:val="18"/>
                  <w:szCs w:val="18"/>
                </w:rPr>
                <w:alias w:val="存货跌价准备合计余额"/>
                <w:tag w:val="_GBC_d24d12f8e5a04619807b6e4bfa1c32f7"/>
                <w:id w:val="34112213"/>
                <w:lock w:val="sdtLocked"/>
              </w:sdtPr>
              <w:sdtContent>
                <w:tc>
                  <w:tcPr>
                    <w:tcW w:w="703"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78,589,480.08</w:t>
                    </w:r>
                  </w:p>
                </w:tc>
              </w:sdtContent>
            </w:sdt>
            <w:sdt>
              <w:sdtPr>
                <w:rPr>
                  <w:rFonts w:ascii="Arial Narrow" w:hAnsi="Arial Narrow"/>
                  <w:sz w:val="18"/>
                  <w:szCs w:val="18"/>
                </w:rPr>
                <w:alias w:val="存货"/>
                <w:tag w:val="_GBC_2bde8ea023154d7e946f7901c55a9d8a"/>
                <w:id w:val="34112214"/>
                <w:lock w:val="sdtLocked"/>
              </w:sdtPr>
              <w:sdtContent>
                <w:tc>
                  <w:tcPr>
                    <w:tcW w:w="781" w:type="pct"/>
                    <w:tcBorders>
                      <w:top w:val="single" w:sz="6" w:space="0" w:color="auto"/>
                      <w:left w:val="single" w:sz="6" w:space="0" w:color="auto"/>
                      <w:bottom w:val="single" w:sz="6" w:space="0" w:color="auto"/>
                      <w:right w:val="single" w:sz="6" w:space="0" w:color="auto"/>
                    </w:tcBorders>
                    <w:vAlign w:val="center"/>
                  </w:tcPr>
                  <w:p w:rsidR="001351B8" w:rsidRPr="006B2BE6" w:rsidRDefault="009320B5" w:rsidP="001351B8">
                    <w:pPr>
                      <w:ind w:right="5"/>
                      <w:jc w:val="right"/>
                      <w:rPr>
                        <w:rFonts w:ascii="Arial Narrow" w:hAnsi="Arial Narrow"/>
                        <w:sz w:val="18"/>
                        <w:szCs w:val="18"/>
                      </w:rPr>
                    </w:pPr>
                    <w:r w:rsidRPr="006B2BE6">
                      <w:rPr>
                        <w:rFonts w:ascii="Arial Narrow" w:hAnsi="Arial Narrow"/>
                        <w:sz w:val="18"/>
                        <w:szCs w:val="18"/>
                      </w:rPr>
                      <w:t>5,302,420,070.85</w:t>
                    </w:r>
                  </w:p>
                </w:tc>
              </w:sdtContent>
            </w:sdt>
          </w:tr>
        </w:tbl>
        <w:p w:rsidR="001351B8" w:rsidRPr="00FC4F42" w:rsidRDefault="00A566F9" w:rsidP="001351B8"/>
      </w:sdtContent>
    </w:sdt>
    <w:p w:rsidR="001351B8" w:rsidRDefault="001351B8">
      <w:pPr>
        <w:snapToGrid w:val="0"/>
        <w:spacing w:line="240" w:lineRule="atLeast"/>
        <w:rPr>
          <w:color w:val="FF6600"/>
          <w:szCs w:val="21"/>
        </w:rPr>
      </w:pPr>
    </w:p>
    <w:sdt>
      <w:sdtPr>
        <w:rPr>
          <w:rFonts w:ascii="宋体" w:hAnsi="宋体" w:cs="宋体" w:hint="eastAsia"/>
          <w:b w:val="0"/>
          <w:bCs w:val="0"/>
          <w:kern w:val="0"/>
          <w:szCs w:val="24"/>
        </w:rPr>
        <w:alias w:val="模块:存货跌价准备"/>
        <w:tag w:val="_SEC_f5d204839da647b4984ba81ca9593f3b"/>
        <w:id w:val="34112243"/>
        <w:lock w:val="sdtLocked"/>
        <w:placeholder>
          <w:docPart w:val="GBC22222222222222222222222222222"/>
        </w:placeholder>
      </w:sdtPr>
      <w:sdtEndPr>
        <w:rPr>
          <w:rFonts w:ascii="Times New Roman" w:hAnsi="Times New Roman"/>
        </w:rPr>
      </w:sdtEndPr>
      <w:sdtContent>
        <w:p w:rsidR="001351B8" w:rsidRDefault="009320B5" w:rsidP="009320B5">
          <w:pPr>
            <w:pStyle w:val="4"/>
            <w:numPr>
              <w:ilvl w:val="0"/>
              <w:numId w:val="70"/>
            </w:numPr>
            <w:tabs>
              <w:tab w:val="left" w:pos="630"/>
            </w:tabs>
          </w:pPr>
          <w:r>
            <w:rPr>
              <w:rFonts w:hint="eastAsia"/>
            </w:rPr>
            <w:t>存货跌价准备</w:t>
          </w:r>
        </w:p>
        <w:sdt>
          <w:sdtPr>
            <w:alias w:val="是否适用：存货跌价准备[双击切换]"/>
            <w:tag w:val="_GBC_c61866b530ae491eb21bee1edd36619e"/>
            <w:id w:val="3411221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存货跌价准备"/>
              <w:tag w:val="_GBC_2d3e3a5e2ff44ef3bbef756054f246f3"/>
              <w:id w:val="341122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34112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1562"/>
            <w:gridCol w:w="1477"/>
            <w:gridCol w:w="791"/>
            <w:gridCol w:w="1602"/>
            <w:gridCol w:w="950"/>
            <w:gridCol w:w="1426"/>
          </w:tblGrid>
          <w:tr w:rsidR="001351B8" w:rsidTr="001351B8">
            <w:trPr>
              <w:trHeight w:val="238"/>
            </w:trPr>
            <w:tc>
              <w:tcPr>
                <w:tcW w:w="686" w:type="pct"/>
                <w:vMerge w:val="restar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项目</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期初余额</w:t>
                </w:r>
              </w:p>
            </w:tc>
            <w:tc>
              <w:tcPr>
                <w:tcW w:w="1253"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本期增加金额</w:t>
                </w:r>
              </w:p>
            </w:tc>
            <w:tc>
              <w:tcPr>
                <w:tcW w:w="1410" w:type="pct"/>
                <w:gridSpan w:val="2"/>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本期减少金额</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期末余额</w:t>
                </w:r>
              </w:p>
            </w:tc>
          </w:tr>
          <w:tr w:rsidR="001351B8" w:rsidTr="001351B8">
            <w:trPr>
              <w:trHeight w:val="301"/>
            </w:trPr>
            <w:tc>
              <w:tcPr>
                <w:tcW w:w="686" w:type="pct"/>
                <w:vMerge/>
                <w:tcBorders>
                  <w:top w:val="single" w:sz="4" w:space="0" w:color="auto"/>
                  <w:left w:val="single" w:sz="4" w:space="0" w:color="auto"/>
                  <w:bottom w:val="single" w:sz="4" w:space="0" w:color="auto"/>
                  <w:right w:val="single" w:sz="4" w:space="0" w:color="auto"/>
                </w:tcBorders>
              </w:tcPr>
              <w:p w:rsidR="001351B8" w:rsidRDefault="001351B8" w:rsidP="001351B8">
                <w:pPr>
                  <w:jc w:val="center"/>
                  <w:rPr>
                    <w:szCs w:val="21"/>
                  </w:rPr>
                </w:pPr>
              </w:p>
            </w:tc>
            <w:tc>
              <w:tcPr>
                <w:tcW w:w="863" w:type="pct"/>
                <w:vMerge/>
                <w:tcBorders>
                  <w:top w:val="single" w:sz="4" w:space="0" w:color="auto"/>
                  <w:left w:val="single" w:sz="4" w:space="0" w:color="auto"/>
                  <w:bottom w:val="single" w:sz="4" w:space="0" w:color="auto"/>
                  <w:right w:val="single" w:sz="4" w:space="0" w:color="auto"/>
                </w:tcBorders>
              </w:tcPr>
              <w:p w:rsidR="001351B8" w:rsidRDefault="001351B8" w:rsidP="001351B8">
                <w:pPr>
                  <w:jc w:val="center"/>
                  <w:rPr>
                    <w:szCs w:val="21"/>
                  </w:rPr>
                </w:pPr>
              </w:p>
            </w:tc>
            <w:tc>
              <w:tcPr>
                <w:tcW w:w="816"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计提</w:t>
                </w:r>
              </w:p>
            </w:tc>
            <w:tc>
              <w:tcPr>
                <w:tcW w:w="437" w:type="pct"/>
                <w:tcBorders>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其他</w:t>
                </w:r>
              </w:p>
            </w:tc>
            <w:tc>
              <w:tcPr>
                <w:tcW w:w="885"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转回或转销</w:t>
                </w:r>
              </w:p>
            </w:tc>
            <w:tc>
              <w:tcPr>
                <w:tcW w:w="524"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其他</w:t>
                </w:r>
              </w:p>
            </w:tc>
            <w:tc>
              <w:tcPr>
                <w:tcW w:w="789" w:type="pct"/>
                <w:vMerge/>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center"/>
                  <w:rPr>
                    <w:szCs w:val="21"/>
                  </w:rPr>
                </w:pPr>
              </w:p>
            </w:tc>
          </w:tr>
          <w:tr w:rsidR="001351B8" w:rsidTr="001351B8">
            <w:trPr>
              <w:trHeight w:val="20"/>
            </w:trPr>
            <w:tc>
              <w:tcPr>
                <w:tcW w:w="686"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rFonts w:hint="eastAsia"/>
                    <w:szCs w:val="21"/>
                  </w:rPr>
                  <w:t>原材料</w:t>
                </w:r>
              </w:p>
            </w:tc>
            <w:sdt>
              <w:sdtPr>
                <w:rPr>
                  <w:sz w:val="18"/>
                  <w:szCs w:val="18"/>
                </w:rPr>
                <w:alias w:val="原材料跌价准备余额"/>
                <w:tag w:val="_GBC_e73738f10c3049bb9c45e9707635ad24"/>
                <w:id w:val="34112219"/>
                <w:lock w:val="sdtLocked"/>
              </w:sdtPr>
              <w:sdtContent>
                <w:tc>
                  <w:tcPr>
                    <w:tcW w:w="863"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57,722,682.00</w:t>
                    </w:r>
                  </w:p>
                </w:tc>
              </w:sdtContent>
            </w:sdt>
            <w:sdt>
              <w:sdtPr>
                <w:rPr>
                  <w:sz w:val="18"/>
                  <w:szCs w:val="18"/>
                </w:rPr>
                <w:alias w:val="原材料跌价准备余额计提数"/>
                <w:tag w:val="_GBC_ed3f30091de64de79f048e21c1dc56f2"/>
                <w:id w:val="34112220"/>
                <w:lock w:val="sdtLocked"/>
                <w:showingPlcHdr/>
              </w:sdtPr>
              <w:sdtContent>
                <w:tc>
                  <w:tcPr>
                    <w:tcW w:w="816"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原材料跌价准备本期其他增加额"/>
                <w:tag w:val="_GBC_3a50b1e53b1e4ac381896ddae789e986"/>
                <w:id w:val="34112221"/>
                <w:lock w:val="sdtLocked"/>
              </w:sdtPr>
              <w:sdtContent>
                <w:tc>
                  <w:tcPr>
                    <w:tcW w:w="437"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原材料跌价准备转回或转销数"/>
                <w:tag w:val="_GBC_73d1b39c9b0c4455ae394b08d7da62e2"/>
                <w:id w:val="34112222"/>
                <w:lock w:val="sdtLocked"/>
              </w:sdtPr>
              <w:sdtContent>
                <w:tc>
                  <w:tcPr>
                    <w:tcW w:w="885"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jc w:val="right"/>
                      <w:rPr>
                        <w:sz w:val="18"/>
                        <w:szCs w:val="18"/>
                      </w:rPr>
                    </w:pPr>
                    <w:r w:rsidRPr="00D817E5">
                      <w:rPr>
                        <w:sz w:val="18"/>
                        <w:szCs w:val="18"/>
                      </w:rPr>
                      <w:t>57,722,682.00</w:t>
                    </w:r>
                  </w:p>
                </w:tc>
              </w:sdtContent>
            </w:sdt>
            <w:sdt>
              <w:sdtPr>
                <w:rPr>
                  <w:sz w:val="18"/>
                  <w:szCs w:val="18"/>
                </w:rPr>
                <w:alias w:val="原材料跌价准备本期其他减少额"/>
                <w:tag w:val="_GBC_1f59c2993d7343c0a58d45759e06eea3"/>
                <w:id w:val="34112223"/>
                <w:lock w:val="sdtLocked"/>
              </w:sdtPr>
              <w:sdtContent>
                <w:tc>
                  <w:tcPr>
                    <w:tcW w:w="524"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原材料跌价准备余额"/>
                <w:tag w:val="_GBC_5877c3c612ca4400b033839910286db6"/>
                <w:id w:val="34112224"/>
                <w:lock w:val="sdtLocked"/>
              </w:sdtPr>
              <w:sdtContent>
                <w:tc>
                  <w:tcPr>
                    <w:tcW w:w="789"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ind w:right="5"/>
                      <w:jc w:val="right"/>
                      <w:rPr>
                        <w:sz w:val="18"/>
                        <w:szCs w:val="18"/>
                      </w:rPr>
                    </w:pPr>
                  </w:p>
                </w:tc>
              </w:sdtContent>
            </w:sdt>
          </w:tr>
          <w:tr w:rsidR="001351B8" w:rsidTr="001351B8">
            <w:trPr>
              <w:trHeight w:val="20"/>
            </w:trPr>
            <w:tc>
              <w:tcPr>
                <w:tcW w:w="686"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rFonts w:hint="eastAsia"/>
                    <w:szCs w:val="21"/>
                  </w:rPr>
                  <w:lastRenderedPageBreak/>
                  <w:t>在产品</w:t>
                </w:r>
              </w:p>
            </w:tc>
            <w:sdt>
              <w:sdtPr>
                <w:rPr>
                  <w:sz w:val="18"/>
                  <w:szCs w:val="18"/>
                </w:rPr>
                <w:alias w:val="在产品跌价准备"/>
                <w:tag w:val="_GBC_1f836b85b27e47d1960946f503faa610"/>
                <w:id w:val="34112225"/>
                <w:lock w:val="sdtLocked"/>
              </w:sdtPr>
              <w:sdtContent>
                <w:tc>
                  <w:tcPr>
                    <w:tcW w:w="863"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3,001,588.14</w:t>
                    </w:r>
                  </w:p>
                </w:tc>
              </w:sdtContent>
            </w:sdt>
            <w:sdt>
              <w:sdtPr>
                <w:rPr>
                  <w:sz w:val="18"/>
                  <w:szCs w:val="18"/>
                </w:rPr>
                <w:alias w:val="在产品跌价准备计提数"/>
                <w:tag w:val="_GBC_cce28ffc421c40c9bd4b2321b8826125"/>
                <w:id w:val="34112226"/>
                <w:lock w:val="sdtLocked"/>
              </w:sdtPr>
              <w:sdtContent>
                <w:tc>
                  <w:tcPr>
                    <w:tcW w:w="816"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jc w:val="right"/>
                      <w:rPr>
                        <w:sz w:val="18"/>
                        <w:szCs w:val="18"/>
                      </w:rPr>
                    </w:pPr>
                    <w:r w:rsidRPr="00D817E5">
                      <w:rPr>
                        <w:sz w:val="18"/>
                        <w:szCs w:val="18"/>
                      </w:rPr>
                      <w:t>2,892,406.12</w:t>
                    </w:r>
                  </w:p>
                </w:tc>
              </w:sdtContent>
            </w:sdt>
            <w:sdt>
              <w:sdtPr>
                <w:rPr>
                  <w:sz w:val="18"/>
                  <w:szCs w:val="18"/>
                </w:rPr>
                <w:alias w:val="在产品跌价准备本期其他增加额"/>
                <w:tag w:val="_GBC_e6318673530b4fc99e772b6bf5c34f31"/>
                <w:id w:val="34112227"/>
                <w:lock w:val="sdtLocked"/>
              </w:sdtPr>
              <w:sdtContent>
                <w:tc>
                  <w:tcPr>
                    <w:tcW w:w="437"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tc>
              <w:tcPr>
                <w:tcW w:w="885" w:type="pct"/>
                <w:tcBorders>
                  <w:top w:val="single" w:sz="4" w:space="0" w:color="auto"/>
                  <w:left w:val="single" w:sz="4" w:space="0" w:color="auto"/>
                  <w:bottom w:val="single" w:sz="4" w:space="0" w:color="auto"/>
                  <w:right w:val="single" w:sz="4" w:space="0" w:color="auto"/>
                </w:tcBorders>
              </w:tcPr>
              <w:sdt>
                <w:sdtPr>
                  <w:rPr>
                    <w:sz w:val="18"/>
                    <w:szCs w:val="18"/>
                  </w:rPr>
                  <w:alias w:val="在产品跌价准备转回或转销数"/>
                  <w:tag w:val="_GBC_bc73897b62044086b4bdbffaf626b59c"/>
                  <w:id w:val="34112228"/>
                  <w:lock w:val="sdtLocked"/>
                </w:sdtPr>
                <w:sdtContent>
                  <w:p w:rsidR="001351B8" w:rsidRPr="00D817E5" w:rsidRDefault="009320B5" w:rsidP="001351B8">
                    <w:pPr>
                      <w:jc w:val="right"/>
                      <w:rPr>
                        <w:sz w:val="18"/>
                        <w:szCs w:val="18"/>
                      </w:rPr>
                    </w:pPr>
                    <w:r w:rsidRPr="00D817E5">
                      <w:rPr>
                        <w:sz w:val="18"/>
                        <w:szCs w:val="18"/>
                      </w:rPr>
                      <w:t>3,001,588.14</w:t>
                    </w:r>
                  </w:p>
                </w:sdtContent>
              </w:sdt>
            </w:tc>
            <w:sdt>
              <w:sdtPr>
                <w:rPr>
                  <w:sz w:val="18"/>
                  <w:szCs w:val="18"/>
                </w:rPr>
                <w:alias w:val="在产品跌价准备本期其他减少额"/>
                <w:tag w:val="_GBC_3092eb403d8a4e82bb3340e33d20ebcd"/>
                <w:id w:val="34112229"/>
                <w:lock w:val="sdtLocked"/>
              </w:sdtPr>
              <w:sdtContent>
                <w:tc>
                  <w:tcPr>
                    <w:tcW w:w="524" w:type="pct"/>
                    <w:tcBorders>
                      <w:top w:val="single" w:sz="4" w:space="0" w:color="auto"/>
                      <w:left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在产品跌价准备"/>
                <w:tag w:val="_GBC_fe4bd61af4b6449994bad9594fa8c173"/>
                <w:id w:val="34112230"/>
                <w:lock w:val="sdtLocked"/>
              </w:sdtPr>
              <w:sdtContent>
                <w:tc>
                  <w:tcPr>
                    <w:tcW w:w="789"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2,892,406.12</w:t>
                    </w:r>
                  </w:p>
                </w:tc>
              </w:sdtContent>
            </w:sdt>
          </w:tr>
          <w:tr w:rsidR="001351B8" w:rsidTr="001351B8">
            <w:trPr>
              <w:trHeight w:val="20"/>
            </w:trPr>
            <w:tc>
              <w:tcPr>
                <w:tcW w:w="686"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rFonts w:hint="eastAsia"/>
                    <w:szCs w:val="21"/>
                  </w:rPr>
                  <w:t>库存商品</w:t>
                </w:r>
              </w:p>
            </w:tc>
            <w:sdt>
              <w:sdtPr>
                <w:rPr>
                  <w:sz w:val="18"/>
                  <w:szCs w:val="18"/>
                </w:rPr>
                <w:alias w:val="库存商品跌价准备合计余额"/>
                <w:tag w:val="_GBC_7149f17914cf4871b4dddee67e8920f7"/>
                <w:id w:val="34112231"/>
                <w:lock w:val="sdtLocked"/>
              </w:sdtPr>
              <w:sdtContent>
                <w:tc>
                  <w:tcPr>
                    <w:tcW w:w="863"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17,865,209.94</w:t>
                    </w:r>
                  </w:p>
                </w:tc>
              </w:sdtContent>
            </w:sdt>
            <w:sdt>
              <w:sdtPr>
                <w:rPr>
                  <w:sz w:val="18"/>
                  <w:szCs w:val="18"/>
                </w:rPr>
                <w:alias w:val="库存商品跌价准备计提数"/>
                <w:tag w:val="_GBC_e82ddffa79094968bc0841ccbe3d708e"/>
                <w:id w:val="34112232"/>
                <w:lock w:val="sdtLocked"/>
              </w:sdtPr>
              <w:sdtContent>
                <w:tc>
                  <w:tcPr>
                    <w:tcW w:w="816"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库存商品跌价准备本期其他增加额"/>
                <w:tag w:val="_GBC_e390441a80fe49b48e1262ecdf6e6a58"/>
                <w:id w:val="34112233"/>
                <w:lock w:val="sdtLocked"/>
              </w:sdtPr>
              <w:sdtContent>
                <w:tc>
                  <w:tcPr>
                    <w:tcW w:w="437"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tc>
              <w:tcPr>
                <w:tcW w:w="885" w:type="pct"/>
                <w:tcBorders>
                  <w:top w:val="single" w:sz="4" w:space="0" w:color="auto"/>
                  <w:left w:val="single" w:sz="4" w:space="0" w:color="auto"/>
                  <w:bottom w:val="single" w:sz="4" w:space="0" w:color="auto"/>
                  <w:right w:val="single" w:sz="4" w:space="0" w:color="auto"/>
                </w:tcBorders>
              </w:tcPr>
              <w:sdt>
                <w:sdtPr>
                  <w:rPr>
                    <w:sz w:val="18"/>
                    <w:szCs w:val="18"/>
                  </w:rPr>
                  <w:alias w:val="库存商品跌价准备转回或转销数"/>
                  <w:tag w:val="_GBC_f5714d22bbfb4a33824ac7a2c13c6b5b"/>
                  <w:id w:val="34112234"/>
                  <w:lock w:val="sdtLocked"/>
                </w:sdtPr>
                <w:sdtContent>
                  <w:p w:rsidR="001351B8" w:rsidRPr="00D817E5" w:rsidRDefault="009320B5" w:rsidP="001351B8">
                    <w:pPr>
                      <w:jc w:val="right"/>
                      <w:rPr>
                        <w:sz w:val="18"/>
                        <w:szCs w:val="18"/>
                      </w:rPr>
                    </w:pPr>
                    <w:r w:rsidRPr="00D817E5">
                      <w:rPr>
                        <w:sz w:val="18"/>
                        <w:szCs w:val="18"/>
                      </w:rPr>
                      <w:t>15,685,868.70</w:t>
                    </w:r>
                  </w:p>
                </w:sdtContent>
              </w:sdt>
            </w:tc>
            <w:sdt>
              <w:sdtPr>
                <w:rPr>
                  <w:sz w:val="18"/>
                  <w:szCs w:val="18"/>
                </w:rPr>
                <w:alias w:val="库存商品跌价准备本期其他减少额"/>
                <w:tag w:val="_GBC_9bedd0a75ab54f34b6231c05945763ff"/>
                <w:id w:val="34112235"/>
                <w:lock w:val="sdtLocked"/>
              </w:sdtPr>
              <w:sdtContent>
                <w:tc>
                  <w:tcPr>
                    <w:tcW w:w="524" w:type="pct"/>
                    <w:tcBorders>
                      <w:left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库存商品跌价准备合计余额"/>
                <w:tag w:val="_GBC_104defdaf1bd4300b52b8da47a56ac2b"/>
                <w:id w:val="34112236"/>
                <w:lock w:val="sdtLocked"/>
              </w:sdtPr>
              <w:sdtContent>
                <w:tc>
                  <w:tcPr>
                    <w:tcW w:w="789"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2,179,341.24</w:t>
                    </w:r>
                  </w:p>
                </w:tc>
              </w:sdtContent>
            </w:sdt>
          </w:tr>
          <w:tr w:rsidR="001351B8" w:rsidTr="001351B8">
            <w:trPr>
              <w:trHeight w:val="20"/>
            </w:trPr>
            <w:tc>
              <w:tcPr>
                <w:tcW w:w="686"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rFonts w:hint="eastAsia"/>
                    <w:szCs w:val="21"/>
                  </w:rPr>
                  <w:t>合计</w:t>
                </w:r>
              </w:p>
            </w:tc>
            <w:sdt>
              <w:sdtPr>
                <w:rPr>
                  <w:sz w:val="18"/>
                  <w:szCs w:val="18"/>
                </w:rPr>
                <w:alias w:val="存货跌价准备合计余额"/>
                <w:tag w:val="_GBC_9b701fec959b49c0921144c98d7e7394"/>
                <w:id w:val="34112237"/>
                <w:lock w:val="sdtLocked"/>
              </w:sdtPr>
              <w:sdtContent>
                <w:tc>
                  <w:tcPr>
                    <w:tcW w:w="863"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78,589,480.08</w:t>
                    </w:r>
                  </w:p>
                </w:tc>
              </w:sdtContent>
            </w:sdt>
            <w:sdt>
              <w:sdtPr>
                <w:rPr>
                  <w:sz w:val="18"/>
                  <w:szCs w:val="18"/>
                </w:rPr>
                <w:alias w:val="存货跌价准备合计余额计提数"/>
                <w:tag w:val="_GBC_223124d44b0e487cb706350d7077f4ed"/>
                <w:id w:val="34112238"/>
                <w:lock w:val="sdtLocked"/>
              </w:sdtPr>
              <w:sdtContent>
                <w:tc>
                  <w:tcPr>
                    <w:tcW w:w="816"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jc w:val="right"/>
                      <w:rPr>
                        <w:sz w:val="18"/>
                        <w:szCs w:val="18"/>
                      </w:rPr>
                    </w:pPr>
                    <w:r w:rsidRPr="00D817E5">
                      <w:rPr>
                        <w:sz w:val="18"/>
                        <w:szCs w:val="18"/>
                      </w:rPr>
                      <w:t>2,892,406.12</w:t>
                    </w:r>
                  </w:p>
                </w:tc>
              </w:sdtContent>
            </w:sdt>
            <w:sdt>
              <w:sdtPr>
                <w:rPr>
                  <w:sz w:val="18"/>
                  <w:szCs w:val="18"/>
                </w:rPr>
                <w:alias w:val="存货跌价准备合计余额本期其他增加额"/>
                <w:tag w:val="_GBC_e2a1e826550b4d75acf43cf07b2df44e"/>
                <w:id w:val="34112239"/>
                <w:lock w:val="sdtLocked"/>
              </w:sdtPr>
              <w:sdtEndPr>
                <w:rPr>
                  <w:rFonts w:hint="eastAsia"/>
                </w:rPr>
              </w:sdtEndPr>
              <w:sdtContent>
                <w:tc>
                  <w:tcPr>
                    <w:tcW w:w="437" w:type="pct"/>
                    <w:tcBorders>
                      <w:top w:val="single" w:sz="4" w:space="0" w:color="auto"/>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存货跌价准备合计余额转回或转销数"/>
                <w:tag w:val="_GBC_6b79d722550c4ff6a96048d3d6782311"/>
                <w:id w:val="34112240"/>
                <w:lock w:val="sdtLocked"/>
              </w:sdtPr>
              <w:sdtContent>
                <w:tc>
                  <w:tcPr>
                    <w:tcW w:w="885"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jc w:val="right"/>
                      <w:rPr>
                        <w:sz w:val="18"/>
                        <w:szCs w:val="18"/>
                      </w:rPr>
                    </w:pPr>
                    <w:r w:rsidRPr="00D817E5">
                      <w:rPr>
                        <w:sz w:val="18"/>
                        <w:szCs w:val="18"/>
                      </w:rPr>
                      <w:t>76,410,138.84</w:t>
                    </w:r>
                  </w:p>
                </w:tc>
              </w:sdtContent>
            </w:sdt>
            <w:sdt>
              <w:sdtPr>
                <w:rPr>
                  <w:sz w:val="18"/>
                  <w:szCs w:val="18"/>
                </w:rPr>
                <w:alias w:val="存货跌价准备合计余额本期其他减少额"/>
                <w:tag w:val="_GBC_db2fb0a1effa4dbab54ba7bcca96ca15"/>
                <w:id w:val="34112241"/>
                <w:lock w:val="sdtLocked"/>
              </w:sdtPr>
              <w:sdtEndPr>
                <w:rPr>
                  <w:rFonts w:hint="eastAsia"/>
                </w:rPr>
              </w:sdtEndPr>
              <w:sdtContent>
                <w:tc>
                  <w:tcPr>
                    <w:tcW w:w="524" w:type="pct"/>
                    <w:tcBorders>
                      <w:left w:val="single" w:sz="4" w:space="0" w:color="auto"/>
                      <w:bottom w:val="single" w:sz="4" w:space="0" w:color="auto"/>
                      <w:right w:val="single" w:sz="4" w:space="0" w:color="auto"/>
                    </w:tcBorders>
                  </w:tcPr>
                  <w:p w:rsidR="001351B8" w:rsidRPr="00D817E5" w:rsidRDefault="001351B8" w:rsidP="001351B8">
                    <w:pPr>
                      <w:jc w:val="right"/>
                      <w:rPr>
                        <w:sz w:val="18"/>
                        <w:szCs w:val="18"/>
                      </w:rPr>
                    </w:pPr>
                  </w:p>
                </w:tc>
              </w:sdtContent>
            </w:sdt>
            <w:sdt>
              <w:sdtPr>
                <w:rPr>
                  <w:sz w:val="18"/>
                  <w:szCs w:val="18"/>
                </w:rPr>
                <w:alias w:val="存货跌价准备合计余额"/>
                <w:tag w:val="_GBC_380fb9618d584b4f98aaa697b332454a"/>
                <w:id w:val="34112242"/>
                <w:lock w:val="sdtLocked"/>
              </w:sdtPr>
              <w:sdtContent>
                <w:tc>
                  <w:tcPr>
                    <w:tcW w:w="789" w:type="pct"/>
                    <w:tcBorders>
                      <w:top w:val="single" w:sz="4" w:space="0" w:color="auto"/>
                      <w:left w:val="single" w:sz="4" w:space="0" w:color="auto"/>
                      <w:bottom w:val="single" w:sz="4" w:space="0" w:color="auto"/>
                      <w:right w:val="single" w:sz="4" w:space="0" w:color="auto"/>
                    </w:tcBorders>
                  </w:tcPr>
                  <w:p w:rsidR="001351B8" w:rsidRPr="00D817E5" w:rsidRDefault="009320B5" w:rsidP="001351B8">
                    <w:pPr>
                      <w:ind w:right="5"/>
                      <w:jc w:val="right"/>
                      <w:rPr>
                        <w:sz w:val="18"/>
                        <w:szCs w:val="18"/>
                      </w:rPr>
                    </w:pPr>
                    <w:r w:rsidRPr="00D817E5">
                      <w:rPr>
                        <w:sz w:val="18"/>
                        <w:szCs w:val="18"/>
                      </w:rPr>
                      <w:t>5,071,747.36</w:t>
                    </w:r>
                  </w:p>
                </w:tc>
              </w:sdtContent>
            </w:sdt>
          </w:tr>
        </w:tbl>
        <w:p w:rsidR="001351B8" w:rsidRDefault="001351B8"/>
        <w:p w:rsidR="001351B8" w:rsidRDefault="00A566F9"/>
      </w:sdtContent>
    </w:sdt>
    <w:sdt>
      <w:sdtPr>
        <w:rPr>
          <w:rFonts w:ascii="宋体" w:hAnsi="宋体" w:cs="宋体" w:hint="eastAsia"/>
          <w:b w:val="0"/>
          <w:bCs w:val="0"/>
          <w:kern w:val="0"/>
          <w:szCs w:val="24"/>
        </w:rPr>
        <w:alias w:val="模块:存货期末余额含有借款费用资本化金额的说明："/>
        <w:tag w:val="_SEC_d2aec934b2134662ac27a795f9f8441b"/>
        <w:id w:val="34112245"/>
        <w:lock w:val="sdtLocked"/>
        <w:placeholder>
          <w:docPart w:val="GBC22222222222222222222222222222"/>
        </w:placeholder>
      </w:sdtPr>
      <w:sdtEndPr>
        <w:rPr>
          <w:rFonts w:ascii="Times New Roman" w:hAnsi="Times New Roman"/>
        </w:rPr>
      </w:sdtEndPr>
      <w:sdtContent>
        <w:p w:rsidR="001351B8" w:rsidRDefault="009320B5" w:rsidP="009320B5">
          <w:pPr>
            <w:pStyle w:val="4"/>
            <w:numPr>
              <w:ilvl w:val="0"/>
              <w:numId w:val="70"/>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3411224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sdt>
      <w:sdtPr>
        <w:rPr>
          <w:rFonts w:ascii="Times New Roman" w:hAnsi="Times New Roman" w:cs="宋体" w:hint="eastAsia"/>
          <w:b w:val="0"/>
          <w:bCs w:val="0"/>
          <w:kern w:val="0"/>
          <w:szCs w:val="24"/>
        </w:rPr>
        <w:alias w:val="模块:建造合同形成的已完工未结算资产情况："/>
        <w:tag w:val="_SEC_5a8432194f3742cd9ddf80473b2a5dfd"/>
        <w:id w:val="34112248"/>
        <w:lock w:val="sdtLocked"/>
        <w:placeholder>
          <w:docPart w:val="GBC22222222222222222222222222222"/>
        </w:placeholder>
      </w:sdtPr>
      <w:sdtContent>
        <w:p w:rsidR="001351B8" w:rsidRDefault="009320B5" w:rsidP="009320B5">
          <w:pPr>
            <w:pStyle w:val="4"/>
            <w:numPr>
              <w:ilvl w:val="0"/>
              <w:numId w:val="70"/>
            </w:numPr>
            <w:tabs>
              <w:tab w:val="left" w:pos="630"/>
            </w:tabs>
          </w:pPr>
          <w:r>
            <w:rPr>
              <w:rFonts w:ascii="Times New Roman" w:hAnsi="Times New Roman" w:cs="宋体" w:hint="eastAsia"/>
              <w:bCs w:val="0"/>
              <w:kern w:val="0"/>
              <w:szCs w:val="24"/>
            </w:rPr>
            <w:t>期末</w:t>
          </w:r>
          <w:r>
            <w:rPr>
              <w:rFonts w:hint="eastAsia"/>
            </w:rPr>
            <w:t>建造合同形成的已完工未结算资产情况：</w:t>
          </w:r>
        </w:p>
        <w:sdt>
          <w:sdtPr>
            <w:alias w:val="是否适用：期末建造合同形成的已完工未结算资产情况[双击切换]"/>
            <w:tag w:val="_GBC_329953248bce46ea80d476d843c31b0f"/>
            <w:id w:val="34112246"/>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r>
            <w:rPr>
              <w:rFonts w:hint="eastAsia"/>
            </w:rPr>
            <w:t>其他说明</w:t>
          </w:r>
        </w:p>
        <w:sdt>
          <w:sdtPr>
            <w:rPr>
              <w:rFonts w:hint="eastAsia"/>
            </w:rPr>
            <w:alias w:val="是否适用：建造合同形成的已完工未结算资产的其他说明[双击切换]"/>
            <w:tag w:val="_GBC_441099179b66496e99c8de04f24782ad"/>
            <w:id w:val="3411224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sdt>
      <w:sdtPr>
        <w:rPr>
          <w:rFonts w:ascii="宋体" w:hAnsi="宋体" w:cs="宋体" w:hint="eastAsia"/>
          <w:b w:val="0"/>
          <w:bCs w:val="0"/>
          <w:kern w:val="0"/>
          <w:szCs w:val="24"/>
        </w:rPr>
        <w:alias w:val="模块:划分为持有待售的资产"/>
        <w:tag w:val="_SEC_e97f0fb9a0bd455fa691d39b4fe54f6b"/>
        <w:id w:val="34112250"/>
        <w:lock w:val="sdtLocked"/>
        <w:placeholder>
          <w:docPart w:val="GBC22222222222222222222222222222"/>
        </w:placeholder>
      </w:sdtPr>
      <w:sdtEndPr>
        <w:rPr>
          <w:rFonts w:hint="default"/>
          <w:szCs w:val="21"/>
        </w:rPr>
      </w:sdtEndPr>
      <w:sdtContent>
        <w:p w:rsidR="001351B8" w:rsidRDefault="009320B5" w:rsidP="009320B5">
          <w:pPr>
            <w:pStyle w:val="3"/>
            <w:numPr>
              <w:ilvl w:val="0"/>
              <w:numId w:val="63"/>
            </w:numPr>
            <w:tabs>
              <w:tab w:val="left" w:pos="504"/>
            </w:tabs>
          </w:pPr>
          <w:r>
            <w:rPr>
              <w:rFonts w:hint="eastAsia"/>
            </w:rPr>
            <w:t>划分为持有待售的资产</w:t>
          </w:r>
        </w:p>
        <w:sdt>
          <w:sdtPr>
            <w:alias w:val="是否适用：划分为持有待售的资产[双击切换]"/>
            <w:tag w:val="_GBC_bda04401a35942cea6a42c6444c9249d"/>
            <w:id w:val="3411224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sdtContent>
    </w:sdt>
    <w:p w:rsidR="001351B8" w:rsidRDefault="001351B8">
      <w:pPr>
        <w:ind w:right="210"/>
      </w:pPr>
    </w:p>
    <w:sdt>
      <w:sdtPr>
        <w:rPr>
          <w:rFonts w:ascii="宋体" w:hAnsi="宋体" w:cs="宋体" w:hint="eastAsia"/>
          <w:b w:val="0"/>
          <w:bCs w:val="0"/>
          <w:kern w:val="0"/>
          <w:szCs w:val="24"/>
        </w:rPr>
        <w:alias w:val="模块:一年内到期的非流动资产"/>
        <w:tag w:val="_SEC_a92589d2fea7420da5af7fa8571893f4"/>
        <w:id w:val="34112252"/>
        <w:lock w:val="sdtLocked"/>
        <w:placeholder>
          <w:docPart w:val="GBC22222222222222222222222222222"/>
        </w:placeholder>
      </w:sdtPr>
      <w:sdtContent>
        <w:p w:rsidR="001351B8" w:rsidRDefault="009320B5" w:rsidP="009320B5">
          <w:pPr>
            <w:pStyle w:val="3"/>
            <w:numPr>
              <w:ilvl w:val="0"/>
              <w:numId w:val="63"/>
            </w:numPr>
            <w:tabs>
              <w:tab w:val="left" w:pos="504"/>
            </w:tabs>
          </w:pPr>
          <w:r>
            <w:rPr>
              <w:rFonts w:hint="eastAsia"/>
            </w:rPr>
            <w:t>一年内到期的非流动资产</w:t>
          </w:r>
        </w:p>
        <w:sdt>
          <w:sdtPr>
            <w:alias w:val="是否适用：一年内到期的非流动资产[双击切换]"/>
            <w:tag w:val="_GBC_ed2c28c8d4014bbb85fa424cc20fe6d7"/>
            <w:id w:val="3411225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ind w:right="210"/>
          </w:pPr>
        </w:p>
      </w:sdtContent>
    </w:sdt>
    <w:p w:rsidR="001351B8" w:rsidRDefault="001351B8">
      <w:pPr>
        <w:ind w:right="210"/>
      </w:pPr>
    </w:p>
    <w:sdt>
      <w:sdtPr>
        <w:rPr>
          <w:rFonts w:ascii="宋体" w:hAnsi="宋体" w:cs="宋体" w:hint="eastAsia"/>
          <w:b w:val="0"/>
          <w:bCs w:val="0"/>
          <w:kern w:val="0"/>
          <w:szCs w:val="24"/>
        </w:rPr>
        <w:alias w:val="模块:其他流动资产"/>
        <w:tag w:val="_SEC_76a189d16ac5453184dfe42bd0fa9e73"/>
        <w:id w:val="34112267"/>
        <w:lock w:val="sdtLocked"/>
        <w:placeholder>
          <w:docPart w:val="GBC22222222222222222222222222222"/>
        </w:placeholder>
      </w:sdtPr>
      <w:sdtContent>
        <w:p w:rsidR="001351B8" w:rsidRDefault="009320B5" w:rsidP="009320B5">
          <w:pPr>
            <w:pStyle w:val="3"/>
            <w:numPr>
              <w:ilvl w:val="0"/>
              <w:numId w:val="63"/>
            </w:numPr>
            <w:tabs>
              <w:tab w:val="left" w:pos="504"/>
            </w:tabs>
          </w:pPr>
          <w:r>
            <w:rPr>
              <w:rFonts w:hint="eastAsia"/>
            </w:rPr>
            <w:t>其他流动资产</w:t>
          </w:r>
        </w:p>
        <w:sdt>
          <w:sdtPr>
            <w:alias w:val="是否适用：其他流动资产[双击切换]"/>
            <w:tag w:val="_GBC_49fe7514f24d4f7fbf009ae51ff98d5a"/>
            <w:id w:val="3411225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其他流动资产"/>
              <w:tag w:val="_GBC_8aa27294471c4172ba97de2c15d029c6"/>
              <w:id w:val="341122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34112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1351B8" w:rsidTr="001351B8">
            <w:tc>
              <w:tcPr>
                <w:tcW w:w="1816" w:type="pct"/>
                <w:shd w:val="clear" w:color="auto" w:fill="auto"/>
                <w:vAlign w:val="center"/>
              </w:tcPr>
              <w:p w:rsidR="001351B8" w:rsidRDefault="009320B5" w:rsidP="001351B8">
                <w:pPr>
                  <w:jc w:val="center"/>
                  <w:rPr>
                    <w:szCs w:val="21"/>
                  </w:rPr>
                </w:pPr>
                <w:r>
                  <w:rPr>
                    <w:rFonts w:hint="eastAsia"/>
                    <w:szCs w:val="21"/>
                  </w:rPr>
                  <w:t>项目</w:t>
                </w:r>
              </w:p>
            </w:tc>
            <w:tc>
              <w:tcPr>
                <w:tcW w:w="1612" w:type="pct"/>
                <w:shd w:val="clear" w:color="auto" w:fill="auto"/>
                <w:vAlign w:val="center"/>
              </w:tcPr>
              <w:p w:rsidR="001351B8" w:rsidRDefault="009320B5" w:rsidP="001351B8">
                <w:pPr>
                  <w:jc w:val="center"/>
                  <w:rPr>
                    <w:szCs w:val="21"/>
                  </w:rPr>
                </w:pPr>
                <w:r>
                  <w:rPr>
                    <w:rFonts w:hint="eastAsia"/>
                    <w:szCs w:val="21"/>
                  </w:rPr>
                  <w:t>期末余额</w:t>
                </w:r>
              </w:p>
            </w:tc>
            <w:tc>
              <w:tcPr>
                <w:tcW w:w="1572" w:type="pct"/>
                <w:shd w:val="clear" w:color="auto" w:fill="auto"/>
                <w:vAlign w:val="center"/>
              </w:tcPr>
              <w:p w:rsidR="001351B8" w:rsidRDefault="009320B5" w:rsidP="001351B8">
                <w:pPr>
                  <w:jc w:val="center"/>
                  <w:rPr>
                    <w:szCs w:val="21"/>
                  </w:rPr>
                </w:pPr>
                <w:r>
                  <w:rPr>
                    <w:rFonts w:hint="eastAsia"/>
                    <w:szCs w:val="21"/>
                  </w:rPr>
                  <w:t>期初余额</w:t>
                </w:r>
              </w:p>
            </w:tc>
          </w:tr>
          <w:sdt>
            <w:sdtPr>
              <w:rPr>
                <w:rFonts w:hint="eastAsia"/>
                <w:szCs w:val="21"/>
              </w:rPr>
              <w:alias w:val="其他流动资产明细"/>
              <w:tag w:val="_TUP_03a79c0b3d284671976e8b90399a3019"/>
              <w:id w:val="34112259"/>
              <w:lock w:val="sdtLocked"/>
            </w:sdtPr>
            <w:sdtContent>
              <w:tr w:rsidR="001351B8" w:rsidTr="001351B8">
                <w:sdt>
                  <w:sdtPr>
                    <w:rPr>
                      <w:rFonts w:hint="eastAsia"/>
                      <w:szCs w:val="21"/>
                    </w:rPr>
                    <w:alias w:val="其他流动资产明细-项目"/>
                    <w:tag w:val="_GBC_6b127966bf4d44deb883e628ddfded27"/>
                    <w:id w:val="34112256"/>
                    <w:lock w:val="sdtLocked"/>
                  </w:sdtPr>
                  <w:sdtContent>
                    <w:tc>
                      <w:tcPr>
                        <w:tcW w:w="1816" w:type="pct"/>
                        <w:shd w:val="clear" w:color="auto" w:fill="auto"/>
                      </w:tcPr>
                      <w:p w:rsidR="001351B8" w:rsidRDefault="009320B5" w:rsidP="001351B8">
                        <w:pPr>
                          <w:snapToGrid w:val="0"/>
                          <w:ind w:leftChars="-51" w:left="-107"/>
                          <w:rPr>
                            <w:szCs w:val="21"/>
                          </w:rPr>
                        </w:pPr>
                        <w:r>
                          <w:rPr>
                            <w:rFonts w:hint="eastAsia"/>
                            <w:szCs w:val="21"/>
                          </w:rPr>
                          <w:t>待抵扣增值税</w:t>
                        </w:r>
                      </w:p>
                    </w:tc>
                  </w:sdtContent>
                </w:sdt>
                <w:sdt>
                  <w:sdtPr>
                    <w:rPr>
                      <w:rFonts w:hint="eastAsia"/>
                      <w:szCs w:val="21"/>
                    </w:rPr>
                    <w:alias w:val="其他流动资产明细-金额"/>
                    <w:tag w:val="_GBC_7c6ddc351db3462e9e5a9976a6c0c553"/>
                    <w:id w:val="34112257"/>
                    <w:lock w:val="sdtLocked"/>
                  </w:sdtPr>
                  <w:sdtContent>
                    <w:tc>
                      <w:tcPr>
                        <w:tcW w:w="1612" w:type="pct"/>
                        <w:shd w:val="clear" w:color="auto" w:fill="auto"/>
                      </w:tcPr>
                      <w:p w:rsidR="001351B8" w:rsidRDefault="009320B5" w:rsidP="001351B8">
                        <w:pPr>
                          <w:snapToGrid w:val="0"/>
                          <w:jc w:val="right"/>
                          <w:rPr>
                            <w:szCs w:val="21"/>
                          </w:rPr>
                        </w:pPr>
                        <w:r>
                          <w:rPr>
                            <w:rFonts w:hint="eastAsia"/>
                            <w:szCs w:val="21"/>
                          </w:rPr>
                          <w:t>24,797,047.02</w:t>
                        </w:r>
                      </w:p>
                    </w:tc>
                  </w:sdtContent>
                </w:sdt>
                <w:sdt>
                  <w:sdtPr>
                    <w:rPr>
                      <w:rFonts w:hint="eastAsia"/>
                      <w:szCs w:val="21"/>
                    </w:rPr>
                    <w:alias w:val="其他流动资产明细-金额"/>
                    <w:tag w:val="_GBC_62d4ccc41b734e7cb106d64e3bf5a36c"/>
                    <w:id w:val="34112258"/>
                    <w:lock w:val="sdtLocked"/>
                  </w:sdtPr>
                  <w:sdtContent>
                    <w:tc>
                      <w:tcPr>
                        <w:tcW w:w="1572" w:type="pct"/>
                        <w:shd w:val="clear" w:color="auto" w:fill="auto"/>
                      </w:tcPr>
                      <w:p w:rsidR="001351B8" w:rsidRDefault="009320B5" w:rsidP="001351B8">
                        <w:pPr>
                          <w:snapToGrid w:val="0"/>
                          <w:jc w:val="right"/>
                          <w:rPr>
                            <w:szCs w:val="21"/>
                          </w:rPr>
                        </w:pPr>
                        <w:r>
                          <w:rPr>
                            <w:rFonts w:hint="eastAsia"/>
                            <w:szCs w:val="21"/>
                          </w:rPr>
                          <w:t>99,419,217.46</w:t>
                        </w:r>
                      </w:p>
                    </w:tc>
                  </w:sdtContent>
                </w:sdt>
              </w:tr>
            </w:sdtContent>
          </w:sdt>
          <w:sdt>
            <w:sdtPr>
              <w:rPr>
                <w:rFonts w:hint="eastAsia"/>
                <w:szCs w:val="21"/>
              </w:rPr>
              <w:alias w:val="其他流动资产明细"/>
              <w:tag w:val="_TUP_03a79c0b3d284671976e8b90399a3019"/>
              <w:id w:val="34112263"/>
              <w:lock w:val="sdtLocked"/>
            </w:sdtPr>
            <w:sdtContent>
              <w:tr w:rsidR="001351B8" w:rsidTr="001351B8">
                <w:sdt>
                  <w:sdtPr>
                    <w:rPr>
                      <w:rFonts w:hint="eastAsia"/>
                      <w:szCs w:val="21"/>
                    </w:rPr>
                    <w:alias w:val="其他流动资产明细-项目"/>
                    <w:tag w:val="_GBC_6b127966bf4d44deb883e628ddfded27"/>
                    <w:id w:val="34112260"/>
                    <w:lock w:val="sdtLocked"/>
                  </w:sdtPr>
                  <w:sdtContent>
                    <w:tc>
                      <w:tcPr>
                        <w:tcW w:w="1816" w:type="pct"/>
                        <w:shd w:val="clear" w:color="auto" w:fill="auto"/>
                      </w:tcPr>
                      <w:p w:rsidR="001351B8" w:rsidRDefault="009320B5" w:rsidP="001351B8">
                        <w:pPr>
                          <w:snapToGrid w:val="0"/>
                          <w:ind w:leftChars="-51" w:left="-107"/>
                          <w:rPr>
                            <w:szCs w:val="21"/>
                          </w:rPr>
                        </w:pPr>
                        <w:r>
                          <w:rPr>
                            <w:rFonts w:hint="eastAsia"/>
                            <w:szCs w:val="21"/>
                          </w:rPr>
                          <w:t>国内信用证利息</w:t>
                        </w:r>
                      </w:p>
                    </w:tc>
                  </w:sdtContent>
                </w:sdt>
                <w:sdt>
                  <w:sdtPr>
                    <w:rPr>
                      <w:rFonts w:hint="eastAsia"/>
                      <w:szCs w:val="21"/>
                    </w:rPr>
                    <w:alias w:val="其他流动资产明细-金额"/>
                    <w:tag w:val="_GBC_7c6ddc351db3462e9e5a9976a6c0c553"/>
                    <w:id w:val="34112261"/>
                    <w:lock w:val="sdtLocked"/>
                  </w:sdtPr>
                  <w:sdtContent>
                    <w:tc>
                      <w:tcPr>
                        <w:tcW w:w="1612" w:type="pct"/>
                        <w:shd w:val="clear" w:color="auto" w:fill="auto"/>
                      </w:tcPr>
                      <w:p w:rsidR="001351B8" w:rsidRDefault="009320B5" w:rsidP="001351B8">
                        <w:pPr>
                          <w:snapToGrid w:val="0"/>
                          <w:jc w:val="right"/>
                          <w:rPr>
                            <w:szCs w:val="21"/>
                          </w:rPr>
                        </w:pPr>
                        <w:r>
                          <w:rPr>
                            <w:rFonts w:hint="eastAsia"/>
                            <w:szCs w:val="21"/>
                          </w:rPr>
                          <w:t>2,088,611.09</w:t>
                        </w:r>
                      </w:p>
                    </w:tc>
                  </w:sdtContent>
                </w:sdt>
                <w:sdt>
                  <w:sdtPr>
                    <w:rPr>
                      <w:rFonts w:hint="eastAsia"/>
                      <w:szCs w:val="21"/>
                    </w:rPr>
                    <w:alias w:val="其他流动资产明细-金额"/>
                    <w:tag w:val="_GBC_62d4ccc41b734e7cb106d64e3bf5a36c"/>
                    <w:id w:val="34112262"/>
                    <w:lock w:val="sdtLocked"/>
                  </w:sdtPr>
                  <w:sdtContent>
                    <w:tc>
                      <w:tcPr>
                        <w:tcW w:w="1572" w:type="pct"/>
                        <w:shd w:val="clear" w:color="auto" w:fill="auto"/>
                      </w:tcPr>
                      <w:p w:rsidR="001351B8" w:rsidRDefault="001351B8" w:rsidP="001351B8">
                        <w:pPr>
                          <w:snapToGrid w:val="0"/>
                          <w:jc w:val="right"/>
                          <w:rPr>
                            <w:szCs w:val="21"/>
                          </w:rPr>
                        </w:pPr>
                      </w:p>
                    </w:tc>
                  </w:sdtContent>
                </w:sdt>
              </w:tr>
            </w:sdtContent>
          </w:sdt>
          <w:tr w:rsidR="001351B8" w:rsidTr="001351B8">
            <w:tc>
              <w:tcPr>
                <w:tcW w:w="1816" w:type="pct"/>
                <w:shd w:val="clear" w:color="auto" w:fill="auto"/>
                <w:vAlign w:val="center"/>
              </w:tcPr>
              <w:p w:rsidR="001351B8" w:rsidRDefault="009320B5" w:rsidP="001351B8">
                <w:pPr>
                  <w:snapToGrid w:val="0"/>
                  <w:ind w:leftChars="-51" w:left="-107"/>
                  <w:jc w:val="center"/>
                  <w:rPr>
                    <w:szCs w:val="21"/>
                  </w:rPr>
                </w:pPr>
                <w:r>
                  <w:rPr>
                    <w:rFonts w:hint="eastAsia"/>
                    <w:szCs w:val="21"/>
                  </w:rPr>
                  <w:t>合计</w:t>
                </w:r>
              </w:p>
            </w:tc>
            <w:sdt>
              <w:sdtPr>
                <w:rPr>
                  <w:rFonts w:hint="eastAsia"/>
                  <w:szCs w:val="21"/>
                </w:rPr>
                <w:alias w:val="其他流动资产"/>
                <w:tag w:val="_GBC_4c9eb70c5e354885af96a792a9fafc70"/>
                <w:id w:val="34112264"/>
                <w:lock w:val="sdtLocked"/>
              </w:sdtPr>
              <w:sdtContent>
                <w:tc>
                  <w:tcPr>
                    <w:tcW w:w="1612" w:type="pct"/>
                    <w:shd w:val="clear" w:color="auto" w:fill="auto"/>
                  </w:tcPr>
                  <w:p w:rsidR="001351B8" w:rsidRDefault="009320B5" w:rsidP="001351B8">
                    <w:pPr>
                      <w:snapToGrid w:val="0"/>
                      <w:jc w:val="right"/>
                      <w:rPr>
                        <w:szCs w:val="21"/>
                      </w:rPr>
                    </w:pPr>
                    <w:r>
                      <w:rPr>
                        <w:rFonts w:hint="eastAsia"/>
                        <w:szCs w:val="21"/>
                      </w:rPr>
                      <w:t>26,885,658.11</w:t>
                    </w:r>
                  </w:p>
                </w:tc>
              </w:sdtContent>
            </w:sdt>
            <w:sdt>
              <w:sdtPr>
                <w:rPr>
                  <w:rFonts w:hint="eastAsia"/>
                  <w:szCs w:val="21"/>
                </w:rPr>
                <w:alias w:val="其他流动资产"/>
                <w:tag w:val="_GBC_a4b9bd9b82c94f3eaf7fcff5f107cac5"/>
                <w:id w:val="34112265"/>
                <w:lock w:val="sdtLocked"/>
              </w:sdtPr>
              <w:sdtContent>
                <w:tc>
                  <w:tcPr>
                    <w:tcW w:w="1572" w:type="pct"/>
                    <w:shd w:val="clear" w:color="auto" w:fill="auto"/>
                  </w:tcPr>
                  <w:p w:rsidR="001351B8" w:rsidRDefault="009320B5" w:rsidP="001351B8">
                    <w:pPr>
                      <w:snapToGrid w:val="0"/>
                      <w:jc w:val="right"/>
                      <w:rPr>
                        <w:szCs w:val="21"/>
                      </w:rPr>
                    </w:pPr>
                    <w:r>
                      <w:rPr>
                        <w:rFonts w:hint="eastAsia"/>
                        <w:szCs w:val="21"/>
                      </w:rPr>
                      <w:t>99,419,217.46</w:t>
                    </w:r>
                  </w:p>
                </w:tc>
              </w:sdtContent>
            </w:sdt>
          </w:tr>
        </w:tbl>
      </w:sdtContent>
    </w:sdt>
    <w:p w:rsidR="001351B8" w:rsidRDefault="001351B8">
      <w:pPr>
        <w:ind w:right="210"/>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可供出售金融资产</w:t>
      </w:r>
    </w:p>
    <w:sdt>
      <w:sdtPr>
        <w:rPr>
          <w:rFonts w:ascii="宋体" w:hAnsi="宋体" w:cs="宋体" w:hint="eastAsia"/>
          <w:b w:val="0"/>
          <w:bCs w:val="0"/>
          <w:kern w:val="0"/>
          <w:szCs w:val="21"/>
        </w:rPr>
        <w:alias w:val="模块:可供出售金融资产情况"/>
        <w:tag w:val="_SEC_dff4c6c916a9469eaca782ac5548944a"/>
        <w:id w:val="34112269"/>
        <w:lock w:val="sdtLocked"/>
        <w:placeholder>
          <w:docPart w:val="GBC22222222222222222222222222222"/>
        </w:placeholder>
      </w:sdtPr>
      <w:sdtEndPr>
        <w:rPr>
          <w:rFonts w:cstheme="minorBidi" w:hint="default"/>
          <w:kern w:val="2"/>
        </w:rPr>
      </w:sdtEndPr>
      <w:sdtContent>
        <w:p w:rsidR="001351B8" w:rsidRDefault="009320B5" w:rsidP="009320B5">
          <w:pPr>
            <w:pStyle w:val="4"/>
            <w:numPr>
              <w:ilvl w:val="0"/>
              <w:numId w:val="71"/>
            </w:numPr>
            <w:tabs>
              <w:tab w:val="left" w:pos="644"/>
            </w:tabs>
            <w:rPr>
              <w:rFonts w:ascii="宋体" w:hAnsi="宋体"/>
              <w:szCs w:val="21"/>
            </w:rPr>
          </w:pPr>
          <w:r>
            <w:rPr>
              <w:rFonts w:ascii="宋体" w:hAnsi="宋体" w:hint="eastAsia"/>
              <w:szCs w:val="21"/>
            </w:rPr>
            <w:t>可供出售金融资产情况</w:t>
          </w:r>
        </w:p>
        <w:sdt>
          <w:sdtPr>
            <w:alias w:val="是否适用：可供出售金融资产情况[双击切换]"/>
            <w:tag w:val="_GBC_07c6c4017cfb4437ad2951a831fb9bd5"/>
            <w:id w:val="34112268"/>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截至报告期末可供出售金融资产的成本公允价值等金额"/>
        <w:tag w:val="_SEC_c5c8632232b74dea873969db5f137050"/>
        <w:id w:val="34112271"/>
        <w:lock w:val="sdtLocked"/>
        <w:placeholder>
          <w:docPart w:val="GBC22222222222222222222222222222"/>
        </w:placeholder>
      </w:sdtPr>
      <w:sdtEndPr>
        <w:rPr>
          <w:rFonts w:hint="default"/>
        </w:rPr>
      </w:sdtEndPr>
      <w:sdtContent>
        <w:p w:rsidR="001351B8" w:rsidRDefault="009320B5" w:rsidP="009320B5">
          <w:pPr>
            <w:pStyle w:val="4"/>
            <w:numPr>
              <w:ilvl w:val="0"/>
              <w:numId w:val="71"/>
            </w:numPr>
            <w:tabs>
              <w:tab w:val="left" w:pos="644"/>
            </w:tabs>
            <w:rPr>
              <w:rFonts w:ascii="宋体" w:hAnsi="宋体"/>
              <w:szCs w:val="21"/>
            </w:rPr>
          </w:pPr>
          <w:r>
            <w:rPr>
              <w:rFonts w:ascii="宋体" w:hAnsi="宋体" w:hint="eastAsia"/>
              <w:szCs w:val="21"/>
            </w:rPr>
            <w:t>期末按公允价值计量的可供出售金融资产</w:t>
          </w:r>
        </w:p>
        <w:p w:rsidR="001351B8" w:rsidRDefault="00A566F9" w:rsidP="001351B8">
          <w:pPr>
            <w:rPr>
              <w:szCs w:val="21"/>
            </w:rPr>
          </w:pPr>
          <w:sdt>
            <w:sdtPr>
              <w:alias w:val="是否适用：期末按公允价值计量的可供出售金融资产[双击切换]"/>
              <w:tag w:val="_GBC_fcf78bb5c9ff4aa281b71a0914b7fbd4"/>
              <w:id w:val="34112270"/>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theme="minorBidi"/>
          <w:b w:val="0"/>
          <w:bCs w:val="0"/>
          <w:kern w:val="0"/>
          <w:szCs w:val="21"/>
        </w:rPr>
        <w:alias w:val="模块:期末按成本计量的可供出售金融资产"/>
        <w:tag w:val="_SEC_baf0881a12954bae8f00ac889a198dee"/>
        <w:id w:val="34112273"/>
        <w:lock w:val="sdtLocked"/>
        <w:placeholder>
          <w:docPart w:val="GBC22222222222222222222222222222"/>
        </w:placeholder>
      </w:sdtPr>
      <w:sdtContent>
        <w:p w:rsidR="001351B8" w:rsidRDefault="009320B5" w:rsidP="009320B5">
          <w:pPr>
            <w:pStyle w:val="4"/>
            <w:numPr>
              <w:ilvl w:val="0"/>
              <w:numId w:val="71"/>
            </w:numPr>
            <w:tabs>
              <w:tab w:val="left" w:pos="644"/>
            </w:tabs>
            <w:rPr>
              <w:rFonts w:ascii="宋体" w:hAnsi="宋体"/>
              <w:szCs w:val="21"/>
            </w:rPr>
          </w:pPr>
          <w:r>
            <w:rPr>
              <w:rFonts w:ascii="宋体" w:hAnsi="宋体" w:hint="eastAsia"/>
              <w:szCs w:val="21"/>
            </w:rPr>
            <w:t>期末按成本计量的可供出售金融资产</w:t>
          </w:r>
        </w:p>
        <w:p w:rsidR="001351B8" w:rsidRDefault="00A566F9" w:rsidP="001351B8">
          <w:pPr>
            <w:rPr>
              <w:szCs w:val="21"/>
            </w:rPr>
          </w:pPr>
          <w:sdt>
            <w:sdtPr>
              <w:alias w:val="是否适用：期末按成本计量的可供出售金融资产[双击切换]"/>
              <w:tag w:val="_GBC_a10ab953293549869e5cb4d04a744bb4"/>
              <w:id w:val="34112272"/>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报告期内可供出售金融资产减值的变动情况"/>
        <w:tag w:val="_SEC_419572c366854d038d61d22096aaf064"/>
        <w:id w:val="34112275"/>
        <w:lock w:val="sdtLocked"/>
        <w:placeholder>
          <w:docPart w:val="GBC22222222222222222222222222222"/>
        </w:placeholder>
      </w:sdtPr>
      <w:sdtEndPr>
        <w:rPr>
          <w:rFonts w:hint="default"/>
        </w:rPr>
      </w:sdtEndPr>
      <w:sdtContent>
        <w:p w:rsidR="001351B8" w:rsidRDefault="009320B5" w:rsidP="009320B5">
          <w:pPr>
            <w:pStyle w:val="4"/>
            <w:numPr>
              <w:ilvl w:val="0"/>
              <w:numId w:val="71"/>
            </w:numPr>
            <w:tabs>
              <w:tab w:val="left" w:pos="644"/>
            </w:tabs>
            <w:rPr>
              <w:rFonts w:ascii="宋体" w:hAnsi="宋体"/>
              <w:szCs w:val="21"/>
            </w:rPr>
          </w:pPr>
          <w:r>
            <w:rPr>
              <w:rFonts w:ascii="宋体" w:hAnsi="宋体" w:hint="eastAsia"/>
              <w:szCs w:val="21"/>
            </w:rPr>
            <w:t>报告期内可供出售金融资产减值的变动情况</w:t>
          </w:r>
        </w:p>
        <w:p w:rsidR="001351B8" w:rsidRDefault="00A566F9" w:rsidP="001351B8">
          <w:pPr>
            <w:rPr>
              <w:szCs w:val="21"/>
            </w:rPr>
          </w:pPr>
          <w:sdt>
            <w:sdtPr>
              <w:alias w:val="是否适用：报告期内可供出售金融资产减值的变动情况[双击切换]"/>
              <w:tag w:val="_GBC_e466674ff5084e62b189ce632e38104a"/>
              <w:id w:val="34112274"/>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theme="minorBidi" w:hint="eastAsia"/>
          <w:b w:val="0"/>
          <w:bCs w:val="0"/>
          <w:kern w:val="0"/>
          <w:szCs w:val="21"/>
        </w:rPr>
        <w:alias w:val="模块:可供出售权益工具期末公允价值大幅下跌或持续下跌相关说明"/>
        <w:tag w:val="_SEC_cfd15ce79efd4cc09688a6227fb8a04d"/>
        <w:id w:val="34112277"/>
        <w:lock w:val="sdtLocked"/>
        <w:placeholder>
          <w:docPart w:val="GBC22222222222222222222222222222"/>
        </w:placeholder>
      </w:sdtPr>
      <w:sdtContent>
        <w:p w:rsidR="001351B8" w:rsidRDefault="009320B5" w:rsidP="009320B5">
          <w:pPr>
            <w:pStyle w:val="4"/>
            <w:numPr>
              <w:ilvl w:val="0"/>
              <w:numId w:val="71"/>
            </w:numPr>
            <w:tabs>
              <w:tab w:val="left" w:pos="644"/>
            </w:tabs>
            <w:rPr>
              <w:kern w:val="0"/>
            </w:rPr>
          </w:pPr>
          <w:r>
            <w:rPr>
              <w:rFonts w:hint="eastAsia"/>
              <w:kern w:val="0"/>
            </w:rPr>
            <w:t>可供出售权益工具期末公允价值严重下跌或非暂时性下跌但未计提减值准备的相关说明：</w:t>
          </w:r>
        </w:p>
        <w:p w:rsidR="001351B8" w:rsidRDefault="00A566F9" w:rsidP="001351B8">
          <w:sdt>
            <w:sdtPr>
              <w:alias w:val="是否适用：可供出售权益工具期末公允价值严重下跌或非暂时性下跌但未计提减值准备的相关说明[双击切换]"/>
              <w:tag w:val="_GBC_04e9e9f5cf9d420aae0ceab3605556e5"/>
              <w:id w:val="34112276"/>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hint="eastAsia"/>
          <w:b/>
          <w:bCs/>
        </w:rPr>
        <w:alias w:val="模块:其他可供出售金融资产情况"/>
        <w:tag w:val="_SEC_d3424e795a9743a69d3ce6508cc278c4"/>
        <w:id w:val="34112279"/>
        <w:lock w:val="sdtLocked"/>
        <w:placeholder>
          <w:docPart w:val="GBC22222222222222222222222222222"/>
        </w:placeholder>
      </w:sdtPr>
      <w:sdtEndPr>
        <w:rPr>
          <w:rFonts w:cstheme="minorBidi" w:hint="default"/>
          <w:b w:val="0"/>
          <w:bCs w:val="0"/>
          <w:kern w:val="2"/>
          <w:szCs w:val="21"/>
        </w:rPr>
      </w:sdtEndPr>
      <w:sdtContent>
        <w:p w:rsidR="001351B8" w:rsidRDefault="009320B5">
          <w:r>
            <w:rPr>
              <w:rFonts w:hint="eastAsia"/>
            </w:rPr>
            <w:t>其他说明</w:t>
          </w:r>
        </w:p>
        <w:sdt>
          <w:sdtPr>
            <w:alias w:val="是否适用：可供出售金融资产其他情况说明[双击切换]"/>
            <w:tag w:val="_GBC_4856bddf3823489c8eada2b8588fd96d"/>
            <w:id w:val="34112278"/>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ind w:right="210"/>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持有至到期投资</w:t>
      </w:r>
    </w:p>
    <w:sdt>
      <w:sdtPr>
        <w:rPr>
          <w:rFonts w:ascii="宋体" w:hAnsi="宋体" w:cs="宋体" w:hint="eastAsia"/>
          <w:kern w:val="0"/>
          <w:szCs w:val="24"/>
        </w:rPr>
        <w:alias w:val="模块:持有至到期投资情况"/>
        <w:tag w:val="_SEC_af2db92133c44591bcc9f6bdc39a6287"/>
        <w:id w:val="34112281"/>
        <w:lock w:val="sdtLocked"/>
        <w:placeholder>
          <w:docPart w:val="GBC22222222222222222222222222222"/>
        </w:placeholder>
      </w:sdtPr>
      <w:sdtEndPr>
        <w:rPr>
          <w:rFonts w:hint="default"/>
          <w:szCs w:val="21"/>
        </w:rPr>
      </w:sdtEndPr>
      <w:sdtContent>
        <w:p w:rsidR="001351B8" w:rsidRDefault="009320B5" w:rsidP="009320B5">
          <w:pPr>
            <w:pStyle w:val="af9"/>
            <w:numPr>
              <w:ilvl w:val="0"/>
              <w:numId w:val="72"/>
            </w:numPr>
            <w:ind w:firstLineChars="0"/>
            <w:rPr>
              <w:b/>
              <w:bCs/>
            </w:rPr>
          </w:pPr>
          <w:r>
            <w:rPr>
              <w:rFonts w:hint="eastAsia"/>
              <w:b/>
              <w:bCs/>
            </w:rPr>
            <w:t>持有至到期投资情况：</w:t>
          </w:r>
        </w:p>
        <w:sdt>
          <w:sdtPr>
            <w:alias w:val="是否适用：持有至到期投资情况[双击切换]"/>
            <w:tag w:val="_GBC_61194489ed014fecb6d6a1baf3993a99"/>
            <w:id w:val="34112280"/>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kern w:val="0"/>
          <w:szCs w:val="21"/>
        </w:rPr>
        <w:alias w:val="模块:期末重要的持有至到期投资："/>
        <w:tag w:val="_SEC_3701dfcb075f47a4bba39f33807a0560"/>
        <w:id w:val="34112283"/>
        <w:lock w:val="sdtLocked"/>
        <w:placeholder>
          <w:docPart w:val="GBC22222222222222222222222222222"/>
        </w:placeholder>
      </w:sdtPr>
      <w:sdtContent>
        <w:p w:rsidR="001351B8" w:rsidRDefault="009320B5" w:rsidP="009320B5">
          <w:pPr>
            <w:pStyle w:val="af9"/>
            <w:numPr>
              <w:ilvl w:val="0"/>
              <w:numId w:val="72"/>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270c471ded954ab5a81afd739d88b2d6"/>
            <w:id w:val="34112282"/>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kern w:val="0"/>
          <w:szCs w:val="24"/>
        </w:rPr>
        <w:alias w:val="模块:本期重分类的持有至到期投资"/>
        <w:tag w:val="_SEC_6b9b7358af574791b028012558b685a6"/>
        <w:id w:val="34112285"/>
        <w:lock w:val="sdtLocked"/>
        <w:placeholder>
          <w:docPart w:val="GBC22222222222222222222222222222"/>
        </w:placeholder>
      </w:sdtPr>
      <w:sdtContent>
        <w:p w:rsidR="001351B8" w:rsidRDefault="009320B5" w:rsidP="009320B5">
          <w:pPr>
            <w:pStyle w:val="af9"/>
            <w:numPr>
              <w:ilvl w:val="0"/>
              <w:numId w:val="72"/>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cee4e25c2c74c049ea9f6f4430679ef"/>
            <w:id w:val="3411228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szCs w:val="21"/>
        </w:rPr>
        <w:alias w:val="模块:持有至到期投资的说明"/>
        <w:tag w:val="_SEC_f6956a4fcf6b435291f5dbd03cac89e0"/>
        <w:id w:val="34112287"/>
        <w:lock w:val="sdtLocked"/>
        <w:placeholder>
          <w:docPart w:val="GBC22222222222222222222222222222"/>
        </w:placeholder>
      </w:sdtPr>
      <w:sdtContent>
        <w:p w:rsidR="001351B8" w:rsidRDefault="009320B5">
          <w:pPr>
            <w:rPr>
              <w:szCs w:val="21"/>
            </w:rPr>
          </w:pPr>
          <w:r>
            <w:rPr>
              <w:rFonts w:hint="eastAsia"/>
              <w:szCs w:val="21"/>
            </w:rPr>
            <w:t>其他说明：</w:t>
          </w:r>
        </w:p>
        <w:sdt>
          <w:sdtPr>
            <w:rPr>
              <w:szCs w:val="21"/>
            </w:rPr>
            <w:alias w:val="是否适用：持有至到期投资的说明[双击切换]"/>
            <w:tag w:val="_GBC_b144f380a4db42faae6b870b26c1cd1f"/>
            <w:id w:val="3411228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SEC_03910fcb1d7b4c9e888090eddf49d0f5"/>
        <w:id w:val="34112289"/>
        <w:lock w:val="sdtLocked"/>
        <w:placeholder>
          <w:docPart w:val="GBC22222222222222222222222222222"/>
        </w:placeholder>
      </w:sdtPr>
      <w:sdtEndPr>
        <w:rPr>
          <w:rFonts w:hint="default"/>
          <w:color w:val="FF0000"/>
          <w:szCs w:val="21"/>
        </w:rPr>
      </w:sdtEndPr>
      <w:sdtContent>
        <w:p w:rsidR="001351B8" w:rsidRDefault="009320B5" w:rsidP="009320B5">
          <w:pPr>
            <w:pStyle w:val="4"/>
            <w:numPr>
              <w:ilvl w:val="0"/>
              <w:numId w:val="73"/>
            </w:numPr>
          </w:pPr>
          <w:r>
            <w:rPr>
              <w:rFonts w:hint="eastAsia"/>
            </w:rPr>
            <w:t>长期应收款情况：</w:t>
          </w:r>
        </w:p>
        <w:sdt>
          <w:sdtPr>
            <w:alias w:val="是否适用：长期应收款情况[双击切换]"/>
            <w:tag w:val="_GBC_0c54e576828240c482e58c8a9f7cd173"/>
            <w:id w:val="34112288"/>
            <w:lock w:val="sdtContentLocked"/>
            <w:placeholder>
              <w:docPart w:val="GBC22222222222222222222222222222"/>
            </w:placeholder>
          </w:sdtPr>
          <w:sdtContent>
            <w:p w:rsidR="001351B8" w:rsidRDefault="00A566F9" w:rsidP="001351B8">
              <w:pPr>
                <w:rPr>
                  <w:color w:val="FF0000"/>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因金融资产转移而终止确认的长期应收款"/>
        <w:tag w:val="_SEC_c0276803b0764169b1c7aa5897007892"/>
        <w:id w:val="34112291"/>
        <w:lock w:val="sdtLocked"/>
        <w:placeholder>
          <w:docPart w:val="GBC22222222222222222222222222222"/>
        </w:placeholder>
      </w:sdtPr>
      <w:sdtContent>
        <w:p w:rsidR="001351B8" w:rsidRDefault="009320B5" w:rsidP="009320B5">
          <w:pPr>
            <w:pStyle w:val="4"/>
            <w:numPr>
              <w:ilvl w:val="0"/>
              <w:numId w:val="73"/>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c0cc1b0fa63a42388ec14f0e562c85ce"/>
            <w:id w:val="34112290"/>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4"/>
        </w:rPr>
        <w:alias w:val="模块:转移长期应收款且继续涉入形成的资产、负债金额"/>
        <w:tag w:val="_SEC_89a60922f7cb457c9329be8065df91e2"/>
        <w:id w:val="34112293"/>
        <w:lock w:val="sdtLocked"/>
        <w:placeholder>
          <w:docPart w:val="GBC22222222222222222222222222222"/>
        </w:placeholder>
      </w:sdtPr>
      <w:sdtContent>
        <w:p w:rsidR="001351B8" w:rsidRDefault="009320B5" w:rsidP="009320B5">
          <w:pPr>
            <w:pStyle w:val="4"/>
            <w:numPr>
              <w:ilvl w:val="0"/>
              <w:numId w:val="73"/>
            </w:numPr>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34112292"/>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hint="eastAsia"/>
          <w:szCs w:val="21"/>
        </w:rPr>
        <w:alias w:val="模块:长期应收款的其他说明"/>
        <w:tag w:val="_SEC_2121861ee4514c94a9ddd15a509ae12d"/>
        <w:id w:val="34112295"/>
        <w:lock w:val="sdtLocked"/>
        <w:placeholder>
          <w:docPart w:val="GBC22222222222222222222222222222"/>
        </w:placeholder>
      </w:sdtPr>
      <w:sdtContent>
        <w:p w:rsidR="001351B8" w:rsidRDefault="009320B5">
          <w:pPr>
            <w:rPr>
              <w:szCs w:val="21"/>
            </w:rPr>
          </w:pPr>
          <w:r>
            <w:rPr>
              <w:rFonts w:hint="eastAsia"/>
              <w:szCs w:val="21"/>
            </w:rPr>
            <w:t>其他说明</w:t>
          </w:r>
        </w:p>
        <w:sdt>
          <w:sdtPr>
            <w:rPr>
              <w:szCs w:val="21"/>
            </w:rPr>
            <w:alias w:val="是否适用：长期应收款的其他说明[双击切换]"/>
            <w:tag w:val="_GBC_374ef9a861254142b9ef8519d87eb5ac"/>
            <w:id w:val="3411229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长期股权投资</w:t>
      </w:r>
    </w:p>
    <w:p w:rsidR="001351B8" w:rsidRDefault="00A566F9" w:rsidP="001351B8">
      <w:pPr>
        <w:rPr>
          <w:szCs w:val="21"/>
        </w:rPr>
      </w:pPr>
      <w:sdt>
        <w:sdtPr>
          <w:rPr>
            <w:rFonts w:hint="eastAsia"/>
          </w:rPr>
          <w:alias w:val="是否适用：长期股权投资[双击切换]"/>
          <w:tag w:val="_GBC_94e2c461d3d34280a0a5f1e908656d3e"/>
          <w:id w:val="34112296"/>
          <w:lock w:val="sdtContentLocked"/>
          <w:placeholder>
            <w:docPart w:val="GBC22222222222222222222222222222"/>
          </w:placeholder>
        </w:sdtPr>
        <w:sdtContent>
          <w:r>
            <w:fldChar w:fldCharType="begin"/>
          </w:r>
          <w:r w:rsidR="009320B5">
            <w:instrText>MACROBUTTON  SnrToggleCheckbox □适用</w:instrText>
          </w:r>
          <w:r>
            <w:fldChar w:fldCharType="end"/>
          </w:r>
          <w:r>
            <w:fldChar w:fldCharType="begin"/>
          </w:r>
          <w:r w:rsidR="009320B5">
            <w:instrText xml:space="preserve"> MACROBUTTON  SnrToggleCheckbox √不适用 </w:instrText>
          </w:r>
          <w:r>
            <w:fldChar w:fldCharType="end"/>
          </w:r>
        </w:sdtContent>
      </w:sdt>
    </w:p>
    <w:p w:rsidR="001351B8" w:rsidRDefault="001351B8">
      <w:pPr>
        <w:snapToGrid w:val="0"/>
        <w:spacing w:line="240" w:lineRule="atLeast"/>
        <w:rPr>
          <w:szCs w:val="21"/>
        </w:rPr>
      </w:pPr>
    </w:p>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投资性房地产</w:t>
      </w:r>
    </w:p>
    <w:p w:rsidR="001351B8" w:rsidRDefault="009320B5">
      <w:r>
        <w:t>投资性房地产</w:t>
      </w:r>
      <w:r>
        <w:rPr>
          <w:rFonts w:hint="eastAsia"/>
        </w:rPr>
        <w:t>计量模式</w:t>
      </w:r>
    </w:p>
    <w:sdt>
      <w:sdtPr>
        <w:rPr>
          <w:rFonts w:hint="eastAsia"/>
          <w:b/>
          <w:bCs/>
          <w:szCs w:val="21"/>
        </w:rPr>
        <w:alias w:val="选项模块:不适用"/>
        <w:tag w:val="_SEC_a051cc5b16ae41feb35dbabfee3cadf5"/>
        <w:id w:val="34112298"/>
        <w:placeholder>
          <w:docPart w:val="GBC22222222222222222222222222222"/>
        </w:placeholder>
      </w:sdtPr>
      <w:sdtEndPr>
        <w:rPr>
          <w:b w:val="0"/>
          <w:bCs w:val="0"/>
          <w:szCs w:val="24"/>
        </w:rPr>
      </w:sdtEndPr>
      <w:sdtContent>
        <w:p w:rsidR="001351B8" w:rsidRPr="00637D92" w:rsidRDefault="009320B5" w:rsidP="001351B8">
          <w:pPr>
            <w:ind w:right="283"/>
            <w:rPr>
              <w:szCs w:val="21"/>
            </w:rPr>
          </w:pPr>
          <w:r>
            <w:rPr>
              <w:rFonts w:hint="eastAsia"/>
              <w:szCs w:val="21"/>
            </w:rPr>
            <w:t>不</w:t>
          </w:r>
          <w:sdt>
            <w:sdtPr>
              <w:rPr>
                <w:rFonts w:hint="eastAsia"/>
                <w:szCs w:val="21"/>
              </w:rPr>
              <w:tag w:val="_PLD_7a7d0f2fe5d842cc9e995195f6b5e433"/>
              <w:id w:val="34112297"/>
              <w:lock w:val="sdtLocked"/>
            </w:sdtPr>
            <w:sdtContent>
              <w:r>
                <w:rPr>
                  <w:rFonts w:hint="eastAsia"/>
                  <w:szCs w:val="21"/>
                </w:rPr>
                <w:t>适</w:t>
              </w:r>
            </w:sdtContent>
          </w:sdt>
          <w:r>
            <w:rPr>
              <w:rFonts w:hint="eastAsia"/>
              <w:szCs w:val="21"/>
            </w:rPr>
            <w:t>用</w:t>
          </w:r>
        </w:p>
        <w:p w:rsidR="001351B8" w:rsidRPr="00F0163D" w:rsidRDefault="00A566F9" w:rsidP="001351B8"/>
      </w:sdtContent>
    </w:sdt>
    <w:p w:rsidR="001351B8" w:rsidRDefault="001351B8">
      <w:pPr>
        <w:ind w:right="283"/>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SEC_b17fc34a023f4384a425600555740cb6"/>
        <w:id w:val="34112365"/>
        <w:lock w:val="sdtLocked"/>
        <w:placeholder>
          <w:docPart w:val="GBC22222222222222222222222222222"/>
        </w:placeholder>
      </w:sdtPr>
      <w:sdtEndPr>
        <w:rPr>
          <w:rFonts w:cstheme="minorBidi"/>
          <w:kern w:val="2"/>
        </w:rPr>
      </w:sdtEndPr>
      <w:sdtContent>
        <w:p w:rsidR="001351B8" w:rsidRDefault="009320B5" w:rsidP="009320B5">
          <w:pPr>
            <w:pStyle w:val="4"/>
            <w:numPr>
              <w:ilvl w:val="0"/>
              <w:numId w:val="74"/>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a44afb7019ae43b7a273970cf76154a3"/>
            <w:id w:val="3411229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341123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341123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246"/>
            <w:gridCol w:w="1740"/>
            <w:gridCol w:w="1845"/>
            <w:gridCol w:w="1218"/>
            <w:gridCol w:w="1844"/>
          </w:tblGrid>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项目</w:t>
                </w:r>
              </w:p>
            </w:tc>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A566F9" w:rsidP="001351B8">
                <w:pPr>
                  <w:jc w:val="center"/>
                </w:pPr>
                <w:sdt>
                  <w:sdtPr>
                    <w:rPr>
                      <w:rFonts w:hint="eastAsia"/>
                    </w:rPr>
                    <w:alias w:val="固定资产情况明细-项目名称"/>
                    <w:tag w:val="_GBC_d421638fcfb34bbba0e548b4cb719a06"/>
                    <w:id w:val="34112302"/>
                    <w:lock w:val="sdtLocked"/>
                    <w:text/>
                  </w:sdtPr>
                  <w:sdtContent>
                    <w:r w:rsidR="009320B5">
                      <w:rPr>
                        <w:rFonts w:hint="eastAsia"/>
                      </w:rPr>
                      <w:t>房屋及建筑物</w:t>
                    </w:r>
                  </w:sdtContent>
                </w:sdt>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A566F9" w:rsidP="001351B8">
                <w:pPr>
                  <w:jc w:val="center"/>
                </w:pPr>
                <w:sdt>
                  <w:sdtPr>
                    <w:rPr>
                      <w:rFonts w:hint="eastAsia"/>
                    </w:rPr>
                    <w:alias w:val="固定资产情况明细-项目名称"/>
                    <w:tag w:val="_GBC_d421638fcfb34bbba0e548b4cb719a06"/>
                    <w:id w:val="34112303"/>
                    <w:lock w:val="sdtLocked"/>
                    <w:text/>
                  </w:sdtPr>
                  <w:sdtContent>
                    <w:r w:rsidR="009320B5">
                      <w:rPr>
                        <w:rFonts w:hint="eastAsia"/>
                      </w:rPr>
                      <w:t>机器设备</w:t>
                    </w:r>
                  </w:sdtContent>
                </w:sdt>
              </w:p>
            </w:tc>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A566F9" w:rsidP="001351B8">
                <w:pPr>
                  <w:jc w:val="center"/>
                </w:pPr>
                <w:sdt>
                  <w:sdtPr>
                    <w:rPr>
                      <w:rFonts w:hint="eastAsia"/>
                    </w:rPr>
                    <w:alias w:val="固定资产情况明细-项目名称"/>
                    <w:tag w:val="_GBC_d421638fcfb34bbba0e548b4cb719a06"/>
                    <w:id w:val="34112304"/>
                    <w:lock w:val="sdtLocked"/>
                    <w:text/>
                  </w:sdtPr>
                  <w:sdtContent>
                    <w:r w:rsidR="009320B5">
                      <w:rPr>
                        <w:rFonts w:hint="eastAsia"/>
                      </w:rPr>
                      <w:t>运输工具</w:t>
                    </w:r>
                  </w:sdtContent>
                </w:sdt>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合计</w:t>
                </w:r>
              </w:p>
            </w:tc>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r>
                  <w:rPr>
                    <w:rFonts w:hint="eastAsia"/>
                  </w:rPr>
                  <w:t>一、账面原值：</w:t>
                </w:r>
              </w:p>
            </w:tc>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cente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cente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cente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center"/>
                </w:pPr>
              </w:p>
            </w:tc>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t>1.</w:t>
                </w:r>
                <w:r>
                  <w:rPr>
                    <w:rFonts w:hint="eastAsia"/>
                  </w:rPr>
                  <w:t>期初余额</w:t>
                </w:r>
              </w:p>
            </w:tc>
            <w:sdt>
              <w:sdtPr>
                <w:rPr>
                  <w:sz w:val="18"/>
                  <w:szCs w:val="18"/>
                </w:rPr>
                <w:alias w:val="固定资产情况明细-账面原值"/>
                <w:tag w:val="_GBC_6d25426d45ce4ba3be2e8a82fcc0b8ba"/>
                <w:id w:val="34112305"/>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7,771,147,021.98</w:t>
                    </w:r>
                  </w:p>
                </w:tc>
              </w:sdtContent>
            </w:sdt>
            <w:sdt>
              <w:sdtPr>
                <w:rPr>
                  <w:sz w:val="18"/>
                  <w:szCs w:val="18"/>
                </w:rPr>
                <w:alias w:val="固定资产情况明细-账面原值"/>
                <w:tag w:val="_GBC_6d25426d45ce4ba3be2e8a82fcc0b8ba"/>
                <w:id w:val="3411230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9,839,942,977.23</w:t>
                    </w:r>
                  </w:p>
                </w:tc>
              </w:sdtContent>
            </w:sdt>
            <w:sdt>
              <w:sdtPr>
                <w:rPr>
                  <w:sz w:val="18"/>
                  <w:szCs w:val="18"/>
                </w:rPr>
                <w:alias w:val="固定资产情况明细-账面原值"/>
                <w:tag w:val="_GBC_6d25426d45ce4ba3be2e8a82fcc0b8ba"/>
                <w:id w:val="34112307"/>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380,291.56</w:t>
                    </w:r>
                  </w:p>
                </w:tc>
              </w:sdtContent>
            </w:sdt>
            <w:sdt>
              <w:sdtPr>
                <w:rPr>
                  <w:sz w:val="18"/>
                  <w:szCs w:val="18"/>
                </w:rPr>
                <w:alias w:val="固定资产原价"/>
                <w:tag w:val="_GBC_538b9bc65a1e4ebda03b7a04d76b151a"/>
                <w:id w:val="3411230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17,611,470,290.77</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t>2.</w:t>
                </w:r>
                <w:r>
                  <w:rPr>
                    <w:rFonts w:hint="eastAsia"/>
                  </w:rPr>
                  <w:t>本期增加金额</w:t>
                </w:r>
              </w:p>
            </w:tc>
            <w:sdt>
              <w:sdtPr>
                <w:rPr>
                  <w:sz w:val="18"/>
                  <w:szCs w:val="18"/>
                </w:rPr>
                <w:alias w:val="固定资产情况明细-原值本期增加"/>
                <w:tag w:val="_GBC_23e20d035edd45839e315497c67fa3c1"/>
                <w:id w:val="34112309"/>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123,551,702.38</w:t>
                    </w:r>
                  </w:p>
                </w:tc>
              </w:sdtContent>
            </w:sdt>
            <w:sdt>
              <w:sdtPr>
                <w:rPr>
                  <w:sz w:val="18"/>
                  <w:szCs w:val="18"/>
                </w:rPr>
                <w:alias w:val="固定资产情况明细-原值本期增加"/>
                <w:tag w:val="_GBC_23e20d035edd45839e315497c67fa3c1"/>
                <w:id w:val="3411231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269,570,481.87</w:t>
                    </w:r>
                  </w:p>
                </w:tc>
              </w:sdtContent>
            </w:sdt>
            <w:sdt>
              <w:sdtPr>
                <w:rPr>
                  <w:sz w:val="18"/>
                  <w:szCs w:val="18"/>
                </w:rPr>
                <w:alias w:val="固定资产情况明细-原值本期增加"/>
                <w:tag w:val="_GBC_23e20d035edd45839e315497c67fa3c1"/>
                <w:id w:val="34112311"/>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338,461.53</w:t>
                    </w:r>
                  </w:p>
                </w:tc>
              </w:sdtContent>
            </w:sdt>
            <w:sdt>
              <w:sdtPr>
                <w:rPr>
                  <w:sz w:val="18"/>
                  <w:szCs w:val="18"/>
                </w:rPr>
                <w:alias w:val="固定资产原价合计增加数"/>
                <w:tag w:val="_GBC_f707e24d38fb4e23aff82d6a348c9ce0"/>
                <w:id w:val="3411231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393,460,645.78</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300" w:firstLine="630"/>
                </w:pPr>
                <w:r>
                  <w:rPr>
                    <w:rFonts w:hint="eastAsia"/>
                  </w:rPr>
                  <w:t>（1）购置</w:t>
                </w:r>
              </w:p>
            </w:tc>
            <w:sdt>
              <w:sdtPr>
                <w:rPr>
                  <w:sz w:val="18"/>
                  <w:szCs w:val="18"/>
                </w:rPr>
                <w:alias w:val="固定资产情况明细-购置"/>
                <w:tag w:val="_GBC_d3424ed317af4a7ca7755d1f41eb9561"/>
                <w:id w:val="34112313"/>
                <w:lock w:val="sdtLocked"/>
                <w:showingPlcHdr/>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固定资产情况明细-购置"/>
                <w:tag w:val="_GBC_d3424ed317af4a7ca7755d1f41eb9561"/>
                <w:id w:val="34112314"/>
                <w:lock w:val="sdtLocked"/>
                <w:showingPlcHdr/>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固定资产情况明细-购置"/>
                <w:tag w:val="_GBC_d3424ed317af4a7ca7755d1f41eb9561"/>
                <w:id w:val="34112315"/>
                <w:lock w:val="sdtLocked"/>
                <w:showingPlcHdr/>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购置导致的固定资产原值本期增加合计"/>
                <w:tag w:val="_GBC_d5287220a15040a68ddf0307314289b6"/>
                <w:id w:val="3411231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300" w:firstLine="630"/>
                </w:pPr>
                <w:r>
                  <w:rPr>
                    <w:rFonts w:hint="eastAsia"/>
                  </w:rPr>
                  <w:t>（2）在建工程转入</w:t>
                </w:r>
              </w:p>
            </w:tc>
            <w:sdt>
              <w:sdtPr>
                <w:rPr>
                  <w:sz w:val="18"/>
                  <w:szCs w:val="18"/>
                </w:rPr>
                <w:alias w:val="固定资产情况明细-在建工程转入"/>
                <w:tag w:val="_GBC_a15b2f0447964cb4bfee5a91992c444b"/>
                <w:id w:val="34112317"/>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123,551,702.38</w:t>
                    </w:r>
                  </w:p>
                </w:tc>
              </w:sdtContent>
            </w:sdt>
            <w:sdt>
              <w:sdtPr>
                <w:rPr>
                  <w:sz w:val="18"/>
                  <w:szCs w:val="18"/>
                </w:rPr>
                <w:alias w:val="固定资产情况明细-在建工程转入"/>
                <w:tag w:val="_GBC_a15b2f0447964cb4bfee5a91992c444b"/>
                <w:id w:val="3411231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269,570,481.87</w:t>
                    </w:r>
                  </w:p>
                </w:tc>
              </w:sdtContent>
            </w:sdt>
            <w:sdt>
              <w:sdtPr>
                <w:rPr>
                  <w:sz w:val="18"/>
                  <w:szCs w:val="18"/>
                </w:rPr>
                <w:alias w:val="固定资产情况明细-在建工程转入"/>
                <w:tag w:val="_GBC_a15b2f0447964cb4bfee5a91992c444b"/>
                <w:id w:val="34112319"/>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338,461.53</w:t>
                    </w:r>
                  </w:p>
                </w:tc>
              </w:sdtContent>
            </w:sdt>
            <w:sdt>
              <w:sdtPr>
                <w:rPr>
                  <w:sz w:val="18"/>
                  <w:szCs w:val="18"/>
                </w:rPr>
                <w:alias w:val="在建工程转入导致的固定资产原值本期增加合计"/>
                <w:tag w:val="_GBC_23565bf898b845a281408711f8791a21"/>
                <w:id w:val="3411232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393,460,645.78</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50" w:firstLine="525"/>
                </w:pPr>
                <w:r>
                  <w:rPr>
                    <w:rFonts w:hint="eastAsia"/>
                  </w:rPr>
                  <w:t>3.本期减少金额</w:t>
                </w:r>
              </w:p>
            </w:tc>
            <w:sdt>
              <w:sdtPr>
                <w:rPr>
                  <w:sz w:val="18"/>
                  <w:szCs w:val="18"/>
                </w:rPr>
                <w:alias w:val="固定资产情况明细-原值本期减少"/>
                <w:tag w:val="_GBC_0d1f42d6881040f9ae6c094e359d49f0"/>
                <w:id w:val="34112321"/>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9,106,228.00</w:t>
                    </w:r>
                  </w:p>
                </w:tc>
              </w:sdtContent>
            </w:sdt>
            <w:sdt>
              <w:sdtPr>
                <w:rPr>
                  <w:sz w:val="18"/>
                  <w:szCs w:val="18"/>
                </w:rPr>
                <w:alias w:val="固定资产情况明细-原值本期减少"/>
                <w:tag w:val="_GBC_0d1f42d6881040f9ae6c094e359d49f0"/>
                <w:id w:val="3411232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52,321,436.14</w:t>
                    </w:r>
                  </w:p>
                </w:tc>
              </w:sdtContent>
            </w:sdt>
            <w:sdt>
              <w:sdtPr>
                <w:rPr>
                  <w:sz w:val="18"/>
                  <w:szCs w:val="18"/>
                </w:rPr>
                <w:alias w:val="固定资产情况明细-原值本期减少"/>
                <w:tag w:val="_GBC_0d1f42d6881040f9ae6c094e359d49f0"/>
                <w:id w:val="34112323"/>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固定资产原价合计减少数"/>
                <w:tag w:val="_GBC_408ad4fe1629417a9e07898650b858c2"/>
                <w:id w:val="34112324"/>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61,427,664.14</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300" w:firstLine="630"/>
                </w:pPr>
                <w:r>
                  <w:rPr>
                    <w:rFonts w:hint="eastAsia"/>
                  </w:rPr>
                  <w:t>（1）处置或报废</w:t>
                </w:r>
              </w:p>
            </w:tc>
            <w:sdt>
              <w:sdtPr>
                <w:rPr>
                  <w:sz w:val="18"/>
                  <w:szCs w:val="18"/>
                </w:rPr>
                <w:alias w:val="固定资产情况明细-原值处置或报废"/>
                <w:tag w:val="_GBC_874c478cf87c41129d0fb83b76701ffb"/>
                <w:id w:val="34112325"/>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9,106,228.00</w:t>
                    </w:r>
                  </w:p>
                </w:tc>
              </w:sdtContent>
            </w:sdt>
            <w:sdt>
              <w:sdtPr>
                <w:rPr>
                  <w:sz w:val="18"/>
                  <w:szCs w:val="18"/>
                </w:rPr>
                <w:alias w:val="固定资产情况明细-原值处置或报废"/>
                <w:tag w:val="_GBC_874c478cf87c41129d0fb83b76701ffb"/>
                <w:id w:val="3411232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52,321,436.14</w:t>
                    </w:r>
                  </w:p>
                </w:tc>
              </w:sdtContent>
            </w:sdt>
            <w:sdt>
              <w:sdtPr>
                <w:rPr>
                  <w:sz w:val="18"/>
                  <w:szCs w:val="18"/>
                </w:rPr>
                <w:alias w:val="固定资产情况明细-原值处置或报废"/>
                <w:tag w:val="_GBC_874c478cf87c41129d0fb83b76701ffb"/>
                <w:id w:val="34112327"/>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处置或报废导致的固定资产原值本期减少合计"/>
                <w:tag w:val="_GBC_e842f34fa7884a938a581765c2e08ca7"/>
                <w:id w:val="3411232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61,427,664.14</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rPr>
                    <w:rFonts w:hint="eastAsia"/>
                  </w:rPr>
                  <w:t>4.期末余额</w:t>
                </w:r>
              </w:p>
            </w:tc>
            <w:sdt>
              <w:sdtPr>
                <w:rPr>
                  <w:sz w:val="18"/>
                  <w:szCs w:val="18"/>
                </w:rPr>
                <w:alias w:val="固定资产情况明细-账面原值"/>
                <w:tag w:val="_GBC_bafda3358e724d8ab35aef16a8ea3359"/>
                <w:id w:val="34112329"/>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7,885,592,496.36</w:t>
                    </w:r>
                  </w:p>
                </w:tc>
              </w:sdtContent>
            </w:sdt>
            <w:sdt>
              <w:sdtPr>
                <w:rPr>
                  <w:sz w:val="18"/>
                  <w:szCs w:val="18"/>
                </w:rPr>
                <w:alias w:val="固定资产情况明细-账面原值"/>
                <w:tag w:val="_GBC_bafda3358e724d8ab35aef16a8ea3359"/>
                <w:id w:val="3411233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10,057,192,022.96</w:t>
                    </w:r>
                  </w:p>
                </w:tc>
              </w:sdtContent>
            </w:sdt>
            <w:sdt>
              <w:sdtPr>
                <w:rPr>
                  <w:sz w:val="18"/>
                  <w:szCs w:val="18"/>
                </w:rPr>
                <w:alias w:val="固定资产情况明细-账面原值"/>
                <w:tag w:val="_GBC_bafda3358e724d8ab35aef16a8ea3359"/>
                <w:id w:val="34112331"/>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718,753.09</w:t>
                    </w:r>
                  </w:p>
                </w:tc>
              </w:sdtContent>
            </w:sdt>
            <w:sdt>
              <w:sdtPr>
                <w:rPr>
                  <w:sz w:val="18"/>
                  <w:szCs w:val="18"/>
                </w:rPr>
                <w:alias w:val="固定资产原价"/>
                <w:tag w:val="_GBC_b77963b953bc4f08be23cdb7d41bb976"/>
                <w:id w:val="3411233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17,943,503,272.41</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r>
                  <w:rPr>
                    <w:rFonts w:hint="eastAsia"/>
                  </w:rPr>
                  <w:t>二、累计折旧</w:t>
                </w:r>
              </w:p>
            </w:tc>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t>1.</w:t>
                </w:r>
                <w:r>
                  <w:rPr>
                    <w:rFonts w:hint="eastAsia"/>
                  </w:rPr>
                  <w:t>期初余额</w:t>
                </w:r>
              </w:p>
            </w:tc>
            <w:sdt>
              <w:sdtPr>
                <w:rPr>
                  <w:sz w:val="18"/>
                  <w:szCs w:val="18"/>
                </w:rPr>
                <w:alias w:val="固定资产情况明细-累计折旧"/>
                <w:tag w:val="_GBC_85fb6cb50ff84094b7d40eaac456febe"/>
                <w:id w:val="34112333"/>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2,124,885,433.72</w:t>
                    </w:r>
                  </w:p>
                </w:tc>
              </w:sdtContent>
            </w:sdt>
            <w:sdt>
              <w:sdtPr>
                <w:rPr>
                  <w:sz w:val="18"/>
                  <w:szCs w:val="18"/>
                </w:rPr>
                <w:alias w:val="固定资产情况明细-累计折旧"/>
                <w:tag w:val="_GBC_85fb6cb50ff84094b7d40eaac456febe"/>
                <w:id w:val="34112334"/>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4,920,732,527.36</w:t>
                    </w:r>
                  </w:p>
                </w:tc>
              </w:sdtContent>
            </w:sdt>
            <w:sdt>
              <w:sdtPr>
                <w:rPr>
                  <w:sz w:val="18"/>
                  <w:szCs w:val="18"/>
                </w:rPr>
                <w:alias w:val="固定资产情况明细-累计折旧"/>
                <w:tag w:val="_GBC_85fb6cb50ff84094b7d40eaac456febe"/>
                <w:id w:val="34112335"/>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130,961.10</w:t>
                    </w:r>
                  </w:p>
                </w:tc>
              </w:sdtContent>
            </w:sdt>
            <w:sdt>
              <w:sdtPr>
                <w:rPr>
                  <w:sz w:val="18"/>
                  <w:szCs w:val="18"/>
                </w:rPr>
                <w:alias w:val="累计折旧"/>
                <w:tag w:val="_GBC_d2f50b63ad5e43a89a2e904b1d573819"/>
                <w:id w:val="3411233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7,045,748,922.18</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t>2.</w:t>
                </w:r>
                <w:r>
                  <w:rPr>
                    <w:rFonts w:hint="eastAsia"/>
                  </w:rPr>
                  <w:t>本期增加金额</w:t>
                </w:r>
              </w:p>
            </w:tc>
            <w:sdt>
              <w:sdtPr>
                <w:rPr>
                  <w:sz w:val="18"/>
                  <w:szCs w:val="18"/>
                </w:rPr>
                <w:alias w:val="固定资产情况明细-累计折旧本期增加"/>
                <w:tag w:val="_GBC_82a7b97b906b45e4bc2f520dc74bf4b6"/>
                <w:id w:val="34112337"/>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235,060,058.96</w:t>
                    </w:r>
                  </w:p>
                </w:tc>
              </w:sdtContent>
            </w:sdt>
            <w:sdt>
              <w:sdtPr>
                <w:rPr>
                  <w:sz w:val="18"/>
                  <w:szCs w:val="18"/>
                </w:rPr>
                <w:alias w:val="固定资产情况明细-累计折旧本期增加"/>
                <w:tag w:val="_GBC_82a7b97b906b45e4bc2f520dc74bf4b6"/>
                <w:id w:val="3411233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609,947,084.54</w:t>
                    </w:r>
                  </w:p>
                </w:tc>
              </w:sdtContent>
            </w:sdt>
            <w:sdt>
              <w:sdtPr>
                <w:rPr>
                  <w:sz w:val="18"/>
                  <w:szCs w:val="18"/>
                </w:rPr>
                <w:alias w:val="固定资产情况明细-累计折旧本期增加"/>
                <w:tag w:val="_GBC_82a7b97b906b45e4bc2f520dc74bf4b6"/>
                <w:id w:val="34112339"/>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266,275.54</w:t>
                    </w:r>
                  </w:p>
                </w:tc>
              </w:sdtContent>
            </w:sdt>
            <w:sdt>
              <w:sdtPr>
                <w:rPr>
                  <w:sz w:val="18"/>
                  <w:szCs w:val="18"/>
                </w:rPr>
                <w:alias w:val="固定资产累计折旧增加数"/>
                <w:tag w:val="_GBC_04361f0b653e4d9ab609f835b2071042"/>
                <w:id w:val="3411234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845,273,419.04</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300" w:firstLine="630"/>
                </w:pPr>
                <w:r>
                  <w:rPr>
                    <w:rFonts w:hint="eastAsia"/>
                  </w:rPr>
                  <w:lastRenderedPageBreak/>
                  <w:t>（1）计提</w:t>
                </w:r>
              </w:p>
            </w:tc>
            <w:sdt>
              <w:sdtPr>
                <w:rPr>
                  <w:sz w:val="18"/>
                  <w:szCs w:val="18"/>
                </w:rPr>
                <w:alias w:val="固定资产情况明细-累计折旧计提"/>
                <w:tag w:val="_GBC_e820f677b74e474e9136008c677cac68"/>
                <w:id w:val="34112341"/>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235,060,058.96</w:t>
                    </w:r>
                  </w:p>
                </w:tc>
              </w:sdtContent>
            </w:sdt>
            <w:sdt>
              <w:sdtPr>
                <w:rPr>
                  <w:sz w:val="18"/>
                  <w:szCs w:val="18"/>
                </w:rPr>
                <w:alias w:val="固定资产情况明细-累计折旧计提"/>
                <w:tag w:val="_GBC_e820f677b74e474e9136008c677cac68"/>
                <w:id w:val="3411234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609,947,084.54</w:t>
                    </w:r>
                  </w:p>
                </w:tc>
              </w:sdtContent>
            </w:sdt>
            <w:sdt>
              <w:sdtPr>
                <w:rPr>
                  <w:sz w:val="18"/>
                  <w:szCs w:val="18"/>
                </w:rPr>
                <w:alias w:val="固定资产情况明细-累计折旧计提"/>
                <w:tag w:val="_GBC_e820f677b74e474e9136008c677cac68"/>
                <w:id w:val="34112343"/>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266,275.54</w:t>
                    </w:r>
                  </w:p>
                </w:tc>
              </w:sdtContent>
            </w:sdt>
            <w:sdt>
              <w:sdtPr>
                <w:rPr>
                  <w:sz w:val="18"/>
                  <w:szCs w:val="18"/>
                </w:rPr>
                <w:alias w:val="固定资产累计折旧计提数"/>
                <w:tag w:val="_GBC_c35c2fe262f54a38b59d42befd4b892a"/>
                <w:id w:val="34112344"/>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845,273,419.04</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rPr>
                    <w:rFonts w:hint="eastAsia"/>
                  </w:rPr>
                  <w:t>3.本期减少金额</w:t>
                </w:r>
              </w:p>
            </w:tc>
            <w:sdt>
              <w:sdtPr>
                <w:rPr>
                  <w:sz w:val="18"/>
                  <w:szCs w:val="18"/>
                </w:rPr>
                <w:alias w:val="固定资产情况明细-累计折旧本期减少"/>
                <w:tag w:val="_GBC_85ce4a91267643ef8d3b4b958b1a6515"/>
                <w:id w:val="34112345"/>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2,825,411.20</w:t>
                    </w:r>
                  </w:p>
                </w:tc>
              </w:sdtContent>
            </w:sdt>
            <w:sdt>
              <w:sdtPr>
                <w:rPr>
                  <w:sz w:val="18"/>
                  <w:szCs w:val="18"/>
                </w:rPr>
                <w:alias w:val="固定资产情况明细-累计折旧本期减少"/>
                <w:tag w:val="_GBC_85ce4a91267643ef8d3b4b958b1a6515"/>
                <w:id w:val="3411234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34,335,463.45</w:t>
                    </w:r>
                  </w:p>
                </w:tc>
              </w:sdtContent>
            </w:sdt>
            <w:sdt>
              <w:sdtPr>
                <w:rPr>
                  <w:sz w:val="18"/>
                  <w:szCs w:val="18"/>
                </w:rPr>
                <w:alias w:val="固定资产情况明细-累计折旧本期减少"/>
                <w:tag w:val="_GBC_85ce4a91267643ef8d3b4b958b1a6515"/>
                <w:id w:val="34112347"/>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固定资产累计折旧减少数"/>
                <w:tag w:val="_GBC_b407dabfbfc044678b786e11c6c89a08"/>
                <w:id w:val="3411234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37,160,874.65</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300" w:firstLine="630"/>
                </w:pPr>
                <w:r>
                  <w:rPr>
                    <w:rFonts w:hint="eastAsia"/>
                  </w:rPr>
                  <w:t>（1）处置或报废</w:t>
                </w:r>
              </w:p>
            </w:tc>
            <w:sdt>
              <w:sdtPr>
                <w:rPr>
                  <w:sz w:val="18"/>
                  <w:szCs w:val="18"/>
                </w:rPr>
                <w:alias w:val="固定资产情况明细-累计折旧处置或报废"/>
                <w:tag w:val="_GBC_74a4971f406949d381ec1be11336e6e1"/>
                <w:id w:val="34112349"/>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2,825,411.20</w:t>
                    </w:r>
                  </w:p>
                </w:tc>
              </w:sdtContent>
            </w:sdt>
            <w:sdt>
              <w:sdtPr>
                <w:rPr>
                  <w:sz w:val="18"/>
                  <w:szCs w:val="18"/>
                </w:rPr>
                <w:alias w:val="固定资产情况明细-累计折旧处置或报废"/>
                <w:tag w:val="_GBC_74a4971f406949d381ec1be11336e6e1"/>
                <w:id w:val="3411235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34,335,463.45</w:t>
                    </w:r>
                  </w:p>
                </w:tc>
              </w:sdtContent>
            </w:sdt>
            <w:sdt>
              <w:sdtPr>
                <w:rPr>
                  <w:sz w:val="18"/>
                  <w:szCs w:val="18"/>
                </w:rPr>
                <w:alias w:val="固定资产情况明细-累计折旧处置或报废"/>
                <w:tag w:val="_GBC_74a4971f406949d381ec1be11336e6e1"/>
                <w:id w:val="34112351"/>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right"/>
                      <w:rPr>
                        <w:sz w:val="18"/>
                        <w:szCs w:val="18"/>
                      </w:rPr>
                    </w:pPr>
                  </w:p>
                </w:tc>
              </w:sdtContent>
            </w:sdt>
            <w:sdt>
              <w:sdtPr>
                <w:rPr>
                  <w:sz w:val="18"/>
                  <w:szCs w:val="18"/>
                </w:rPr>
                <w:alias w:val="处置或报废导致的固定资产累计折旧本期减少合计"/>
                <w:tag w:val="_GBC_c2d22978f1b64262be8dd3f85aba6b47"/>
                <w:id w:val="3411235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37,160,874.65</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rPr>
                    <w:rFonts w:hint="eastAsia"/>
                  </w:rPr>
                  <w:t>4.期末余额</w:t>
                </w:r>
              </w:p>
            </w:tc>
            <w:sdt>
              <w:sdtPr>
                <w:rPr>
                  <w:sz w:val="18"/>
                  <w:szCs w:val="18"/>
                </w:rPr>
                <w:alias w:val="固定资产情况明细-累计折旧"/>
                <w:tag w:val="_GBC_9424c4d3d70c402a8097be4060afb339"/>
                <w:id w:val="34112353"/>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2,357,120,081.48</w:t>
                    </w:r>
                  </w:p>
                </w:tc>
              </w:sdtContent>
            </w:sdt>
            <w:sdt>
              <w:sdtPr>
                <w:rPr>
                  <w:sz w:val="18"/>
                  <w:szCs w:val="18"/>
                </w:rPr>
                <w:alias w:val="固定资产情况明细-累计折旧"/>
                <w:tag w:val="_GBC_9424c4d3d70c402a8097be4060afb339"/>
                <w:id w:val="34112354"/>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5,496,344,148.45</w:t>
                    </w:r>
                  </w:p>
                </w:tc>
              </w:sdtContent>
            </w:sdt>
            <w:sdt>
              <w:sdtPr>
                <w:rPr>
                  <w:sz w:val="18"/>
                  <w:szCs w:val="18"/>
                </w:rPr>
                <w:alias w:val="固定资产情况明细-累计折旧"/>
                <w:tag w:val="_GBC_9424c4d3d70c402a8097be4060afb339"/>
                <w:id w:val="34112355"/>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397,236.64</w:t>
                    </w:r>
                  </w:p>
                </w:tc>
              </w:sdtContent>
            </w:sdt>
            <w:sdt>
              <w:sdtPr>
                <w:rPr>
                  <w:sz w:val="18"/>
                  <w:szCs w:val="18"/>
                </w:rPr>
                <w:alias w:val="累计折旧"/>
                <w:tag w:val="_GBC_ad8c5cce744c43e1a063a4e1ccda6750"/>
                <w:id w:val="34112356"/>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7,853,861,466.57</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r>
                  <w:rPr>
                    <w:rFonts w:hint="eastAsia"/>
                  </w:rPr>
                  <w:t>三、减值准备</w:t>
                </w:r>
              </w:p>
            </w:tc>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r>
                  <w:rPr>
                    <w:rFonts w:hint="eastAsia"/>
                  </w:rPr>
                  <w:t>四、账面价值</w:t>
                </w:r>
              </w:p>
            </w:tc>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1351B8" w:rsidP="001351B8">
                <w:pPr>
                  <w:jc w:val="center"/>
                  <w:rPr>
                    <w:sz w:val="18"/>
                    <w:szCs w:val="18"/>
                  </w:rPr>
                </w:pPr>
              </w:p>
            </w:tc>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rPr>
                    <w:rFonts w:hint="eastAsia"/>
                  </w:rPr>
                  <w:t>1.期末账面价值</w:t>
                </w:r>
              </w:p>
            </w:tc>
            <w:sdt>
              <w:sdtPr>
                <w:rPr>
                  <w:sz w:val="18"/>
                  <w:szCs w:val="18"/>
                </w:rPr>
                <w:alias w:val="固定资产情况明细-账面价值"/>
                <w:tag w:val="_GBC_4a00a9e087f44de384c8f48d2429cad7"/>
                <w:id w:val="34112357"/>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5,528,472,414.88</w:t>
                    </w:r>
                  </w:p>
                </w:tc>
              </w:sdtContent>
            </w:sdt>
            <w:sdt>
              <w:sdtPr>
                <w:rPr>
                  <w:sz w:val="18"/>
                  <w:szCs w:val="18"/>
                </w:rPr>
                <w:alias w:val="固定资产情况明细-账面价值"/>
                <w:tag w:val="_GBC_4a00a9e087f44de384c8f48d2429cad7"/>
                <w:id w:val="34112358"/>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4,560,847,874.51</w:t>
                    </w:r>
                  </w:p>
                </w:tc>
              </w:sdtContent>
            </w:sdt>
            <w:sdt>
              <w:sdtPr>
                <w:rPr>
                  <w:sz w:val="18"/>
                  <w:szCs w:val="18"/>
                </w:rPr>
                <w:alias w:val="固定资产情况明细-账面价值"/>
                <w:tag w:val="_GBC_4a00a9e087f44de384c8f48d2429cad7"/>
                <w:id w:val="34112359"/>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321,516.45</w:t>
                    </w:r>
                  </w:p>
                </w:tc>
              </w:sdtContent>
            </w:sdt>
            <w:sdt>
              <w:sdtPr>
                <w:rPr>
                  <w:sz w:val="18"/>
                  <w:szCs w:val="18"/>
                </w:rPr>
                <w:alias w:val="固定资产净额"/>
                <w:tag w:val="_GBC_a083017e37414ea08660f6dc54895e55"/>
                <w:id w:val="34112360"/>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10,089,641,805.84</w:t>
                    </w:r>
                  </w:p>
                </w:tc>
              </w:sdtContent>
            </w:sdt>
          </w:tr>
          <w:tr w:rsidR="001351B8" w:rsidTr="001351B8">
            <w:tc>
              <w:tcPr>
                <w:tcW w:w="126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firstLineChars="200" w:firstLine="420"/>
                </w:pPr>
                <w:r>
                  <w:rPr>
                    <w:rFonts w:hint="eastAsia"/>
                  </w:rPr>
                  <w:t>2.期初账面价值</w:t>
                </w:r>
              </w:p>
            </w:tc>
            <w:sdt>
              <w:sdtPr>
                <w:rPr>
                  <w:sz w:val="18"/>
                  <w:szCs w:val="18"/>
                </w:rPr>
                <w:alias w:val="固定资产情况明细-账面价值"/>
                <w:tag w:val="_GBC_b0a40687283a4485b3028c8a8cc5d12a"/>
                <w:id w:val="34112361"/>
                <w:lock w:val="sdtLocked"/>
              </w:sdtPr>
              <w:sdtContent>
                <w:tc>
                  <w:tcPr>
                    <w:tcW w:w="9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5,646,261,588.26</w:t>
                    </w:r>
                  </w:p>
                </w:tc>
              </w:sdtContent>
            </w:sdt>
            <w:sdt>
              <w:sdtPr>
                <w:rPr>
                  <w:sz w:val="18"/>
                  <w:szCs w:val="18"/>
                </w:rPr>
                <w:alias w:val="固定资产情况明细-账面价值"/>
                <w:tag w:val="_GBC_b0a40687283a4485b3028c8a8cc5d12a"/>
                <w:id w:val="34112362"/>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4,919,210,449.87</w:t>
                    </w:r>
                  </w:p>
                </w:tc>
              </w:sdtContent>
            </w:sdt>
            <w:sdt>
              <w:sdtPr>
                <w:rPr>
                  <w:sz w:val="18"/>
                  <w:szCs w:val="18"/>
                </w:rPr>
                <w:alias w:val="固定资产情况明细-账面价值"/>
                <w:tag w:val="_GBC_b0a40687283a4485b3028c8a8cc5d12a"/>
                <w:id w:val="34112363"/>
                <w:lock w:val="sdtLocked"/>
              </w:sdtPr>
              <w:sdtContent>
                <w:tc>
                  <w:tcPr>
                    <w:tcW w:w="68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249,330.46</w:t>
                    </w:r>
                  </w:p>
                </w:tc>
              </w:sdtContent>
            </w:sdt>
            <w:sdt>
              <w:sdtPr>
                <w:rPr>
                  <w:sz w:val="18"/>
                  <w:szCs w:val="18"/>
                </w:rPr>
                <w:alias w:val="固定资产净额"/>
                <w:tag w:val="_GBC_5f5d20a3ddc3437bba675eebefd72fac"/>
                <w:id w:val="34112364"/>
                <w:lock w:val="sdtLocked"/>
              </w:sdtPr>
              <w:sdtContent>
                <w:tc>
                  <w:tcPr>
                    <w:tcW w:w="10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7E3A4B" w:rsidRDefault="009320B5" w:rsidP="001351B8">
                    <w:pPr>
                      <w:jc w:val="right"/>
                      <w:rPr>
                        <w:sz w:val="18"/>
                        <w:szCs w:val="18"/>
                      </w:rPr>
                    </w:pPr>
                    <w:r w:rsidRPr="007E3A4B">
                      <w:rPr>
                        <w:sz w:val="18"/>
                        <w:szCs w:val="18"/>
                      </w:rPr>
                      <w:t>10,565,721,368.59</w:t>
                    </w:r>
                  </w:p>
                </w:tc>
              </w:sdtContent>
            </w:sdt>
          </w:tr>
        </w:tbl>
        <w:p w:rsidR="001351B8" w:rsidRDefault="001351B8"/>
        <w:p w:rsidR="001351B8" w:rsidRDefault="00A566F9">
          <w:pPr>
            <w:rPr>
              <w:szCs w:val="21"/>
            </w:rPr>
          </w:pPr>
        </w:p>
      </w:sdtContent>
    </w:sdt>
    <w:sdt>
      <w:sdtPr>
        <w:rPr>
          <w:rFonts w:ascii="宋体" w:hAnsi="宋体" w:cs="宋体" w:hint="eastAsia"/>
          <w:b w:val="0"/>
          <w:bCs w:val="0"/>
          <w:kern w:val="0"/>
          <w:szCs w:val="21"/>
        </w:rPr>
        <w:alias w:val="模块:暂时闲置的固定资产情况"/>
        <w:tag w:val="_SEC_784fb493affa41d8985f9e8a71213cf9"/>
        <w:id w:val="34112367"/>
        <w:lock w:val="sdtLocked"/>
        <w:placeholder>
          <w:docPart w:val="GBC22222222222222222222222222222"/>
        </w:placeholder>
      </w:sdtPr>
      <w:sdtEndPr>
        <w:rPr>
          <w:rFonts w:cstheme="minorBidi" w:hint="default"/>
        </w:rPr>
      </w:sdtEndPr>
      <w:sdtContent>
        <w:p w:rsidR="001351B8" w:rsidRDefault="009320B5" w:rsidP="009320B5">
          <w:pPr>
            <w:pStyle w:val="4"/>
            <w:numPr>
              <w:ilvl w:val="0"/>
              <w:numId w:val="74"/>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1351B8" w:rsidRDefault="00A566F9" w:rsidP="001351B8">
          <w:pPr>
            <w:rPr>
              <w:szCs w:val="21"/>
            </w:rPr>
          </w:pPr>
          <w:sdt>
            <w:sdtPr>
              <w:alias w:val="是否适用：暂时闲置的固定资产情况[双击切换]"/>
              <w:tag w:val="_GBC_2fdfdf37e427442eb50e14c905c59fbe"/>
              <w:id w:val="34112366"/>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融资租赁租入的固定资产情况"/>
        <w:tag w:val="_SEC_c3ab5ff0dac4435c868c4dc1a729acc7"/>
        <w:id w:val="34112369"/>
        <w:lock w:val="sdtLocked"/>
        <w:placeholder>
          <w:docPart w:val="GBC22222222222222222222222222222"/>
        </w:placeholder>
      </w:sdtPr>
      <w:sdtEndPr>
        <w:rPr>
          <w:rFonts w:cstheme="minorBidi" w:hint="default"/>
          <w:kern w:val="2"/>
        </w:rPr>
      </w:sdtEndPr>
      <w:sdtContent>
        <w:p w:rsidR="001351B8" w:rsidRDefault="009320B5" w:rsidP="009320B5">
          <w:pPr>
            <w:pStyle w:val="4"/>
            <w:numPr>
              <w:ilvl w:val="0"/>
              <w:numId w:val="74"/>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1351B8" w:rsidRDefault="00A566F9" w:rsidP="001351B8">
          <w:pPr>
            <w:rPr>
              <w:szCs w:val="21"/>
            </w:rPr>
          </w:pPr>
          <w:sdt>
            <w:sdtPr>
              <w:alias w:val="是否适用：通过融资租赁租入的固定资产情况[双击切换]"/>
              <w:tag w:val="_GBC_d9da2ba422d647b4952839f1b49e1721"/>
              <w:id w:val="34112368"/>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经营租赁租出的固定资产"/>
        <w:tag w:val="_SEC_1de7436e811c4703bed7fb7f0316bba2"/>
        <w:id w:val="34112371"/>
        <w:lock w:val="sdtLocked"/>
        <w:placeholder>
          <w:docPart w:val="GBC22222222222222222222222222222"/>
        </w:placeholder>
      </w:sdtPr>
      <w:sdtEndPr>
        <w:rPr>
          <w:rFonts w:hint="default"/>
          <w:color w:val="FF0000"/>
        </w:rPr>
      </w:sdtEndPr>
      <w:sdtContent>
        <w:p w:rsidR="001351B8" w:rsidRDefault="009320B5" w:rsidP="009320B5">
          <w:pPr>
            <w:pStyle w:val="4"/>
            <w:numPr>
              <w:ilvl w:val="0"/>
              <w:numId w:val="74"/>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c2ddde62aad742b6997b43c9077b5c4b"/>
            <w:id w:val="34112370"/>
            <w:lock w:val="sdtContentLocked"/>
            <w:placeholder>
              <w:docPart w:val="GBC22222222222222222222222222222"/>
            </w:placeholder>
          </w:sdtPr>
          <w:sdtContent>
            <w:p w:rsidR="001351B8" w:rsidRDefault="00A566F9" w:rsidP="001351B8">
              <w:pPr>
                <w:rPr>
                  <w:color w:val="FF0000"/>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SEC_c2e9651d58cd49b88e40954aae3cbf5b"/>
        <w:id w:val="34112383"/>
        <w:lock w:val="sdtLocked"/>
        <w:placeholder>
          <w:docPart w:val="GBC22222222222222222222222222222"/>
        </w:placeholder>
      </w:sdtPr>
      <w:sdtEndPr>
        <w:rPr>
          <w:rFonts w:cstheme="minorBidi" w:hint="default"/>
          <w:kern w:val="2"/>
        </w:rPr>
      </w:sdtEndPr>
      <w:sdtContent>
        <w:p w:rsidR="001351B8" w:rsidRDefault="009320B5" w:rsidP="009320B5">
          <w:pPr>
            <w:pStyle w:val="4"/>
            <w:numPr>
              <w:ilvl w:val="0"/>
              <w:numId w:val="74"/>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rsidR="001351B8" w:rsidRDefault="00A566F9" w:rsidP="001351B8">
          <w:sdt>
            <w:sdtPr>
              <w:alias w:val="是否适用：未办妥产权证书的固定资产情况[双击切换]"/>
              <w:tag w:val="_GBC_46625a97c34c4326af56ee4f005058fb"/>
              <w:id w:val="34112372"/>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9320B5">
          <w:pPr>
            <w:jc w:val="right"/>
          </w:pPr>
          <w:r>
            <w:rPr>
              <w:rFonts w:hint="eastAsia"/>
            </w:rPr>
            <w:t>单位：</w:t>
          </w:r>
          <w:sdt>
            <w:sdtPr>
              <w:rPr>
                <w:rFonts w:hint="eastAsia"/>
              </w:rPr>
              <w:alias w:val="单位：财务附注：未办妥产权证书的固定资产情况"/>
              <w:tag w:val="_GBC_af0b65f779a444509a345fcc235c4e13"/>
              <w:id w:val="34112373"/>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34112374"/>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8"/>
            <w:gridCol w:w="3042"/>
            <w:gridCol w:w="3059"/>
          </w:tblGrid>
          <w:tr w:rsidR="001351B8" w:rsidTr="00DE1C41">
            <w:tc>
              <w:tcPr>
                <w:tcW w:w="1629" w:type="pct"/>
                <w:vAlign w:val="center"/>
              </w:tcPr>
              <w:p w:rsidR="001351B8" w:rsidRDefault="009320B5">
                <w:pPr>
                  <w:jc w:val="center"/>
                  <w:rPr>
                    <w:szCs w:val="21"/>
                  </w:rPr>
                </w:pPr>
                <w:r>
                  <w:rPr>
                    <w:rFonts w:hint="eastAsia"/>
                    <w:szCs w:val="21"/>
                  </w:rPr>
                  <w:t>项目</w:t>
                </w:r>
              </w:p>
            </w:tc>
            <w:tc>
              <w:tcPr>
                <w:tcW w:w="1681" w:type="pct"/>
                <w:vAlign w:val="center"/>
              </w:tcPr>
              <w:p w:rsidR="001351B8" w:rsidRDefault="009320B5">
                <w:pPr>
                  <w:jc w:val="center"/>
                  <w:rPr>
                    <w:szCs w:val="21"/>
                  </w:rPr>
                </w:pPr>
                <w:r>
                  <w:rPr>
                    <w:rFonts w:hint="eastAsia"/>
                    <w:szCs w:val="21"/>
                  </w:rPr>
                  <w:t>账面价值</w:t>
                </w:r>
              </w:p>
            </w:tc>
            <w:tc>
              <w:tcPr>
                <w:tcW w:w="1690" w:type="pct"/>
                <w:vAlign w:val="center"/>
              </w:tcPr>
              <w:p w:rsidR="001351B8" w:rsidRDefault="009320B5">
                <w:pPr>
                  <w:jc w:val="center"/>
                  <w:rPr>
                    <w:szCs w:val="21"/>
                  </w:rPr>
                </w:pPr>
                <w:r>
                  <w:rPr>
                    <w:rFonts w:hint="eastAsia"/>
                    <w:szCs w:val="21"/>
                  </w:rPr>
                  <w:t>未办妥产权证书的原因</w:t>
                </w:r>
              </w:p>
            </w:tc>
          </w:tr>
          <w:sdt>
            <w:sdtPr>
              <w:rPr>
                <w:rFonts w:hint="eastAsia"/>
                <w:szCs w:val="21"/>
              </w:rPr>
              <w:alias w:val="未办妥产权证书的固定资产情况明细"/>
              <w:tag w:val="_TUP_9737667686884195a6223f7e0d1c45ed"/>
              <w:id w:val="34112378"/>
              <w:lock w:val="sdtLocked"/>
            </w:sdtPr>
            <w:sdtContent>
              <w:tr w:rsidR="001351B8" w:rsidTr="00DE1C41">
                <w:sdt>
                  <w:sdtPr>
                    <w:rPr>
                      <w:rFonts w:hint="eastAsia"/>
                      <w:szCs w:val="21"/>
                    </w:rPr>
                    <w:alias w:val="未办妥产权证书的固定资产情况明细-项目"/>
                    <w:tag w:val="_GBC_eea8655bf43947198c3721e6d9121272"/>
                    <w:id w:val="34112375"/>
                    <w:lock w:val="sdtLocked"/>
                  </w:sdtPr>
                  <w:sdtContent>
                    <w:tc>
                      <w:tcPr>
                        <w:tcW w:w="1629" w:type="pct"/>
                      </w:tcPr>
                      <w:p w:rsidR="001351B8" w:rsidRDefault="009320B5" w:rsidP="001351B8">
                        <w:pPr>
                          <w:rPr>
                            <w:szCs w:val="21"/>
                          </w:rPr>
                        </w:pPr>
                        <w:r>
                          <w:rPr>
                            <w:rFonts w:hint="eastAsia"/>
                            <w:szCs w:val="21"/>
                          </w:rPr>
                          <w:t>房屋</w:t>
                        </w:r>
                      </w:p>
                    </w:tc>
                  </w:sdtContent>
                </w:sdt>
                <w:sdt>
                  <w:sdtPr>
                    <w:rPr>
                      <w:szCs w:val="21"/>
                    </w:rPr>
                    <w:alias w:val="未办妥产权证书的固定资产情况明细-证书账面价值"/>
                    <w:tag w:val="_GBC_14bd03dd9f6a4384b9dec291d3b3e2e4"/>
                    <w:id w:val="34112376"/>
                    <w:lock w:val="sdtLocked"/>
                  </w:sdtPr>
                  <w:sdtContent>
                    <w:tc>
                      <w:tcPr>
                        <w:tcW w:w="1681" w:type="pct"/>
                      </w:tcPr>
                      <w:p w:rsidR="001351B8" w:rsidRDefault="009320B5">
                        <w:pPr>
                          <w:jc w:val="right"/>
                          <w:rPr>
                            <w:szCs w:val="21"/>
                          </w:rPr>
                        </w:pPr>
                        <w:r>
                          <w:rPr>
                            <w:szCs w:val="21"/>
                          </w:rPr>
                          <w:t>624,282,296.79</w:t>
                        </w:r>
                      </w:p>
                    </w:tc>
                  </w:sdtContent>
                </w:sdt>
                <w:sdt>
                  <w:sdtPr>
                    <w:rPr>
                      <w:szCs w:val="21"/>
                    </w:rPr>
                    <w:alias w:val="未办妥产权证书的固定资产情况明细-原因"/>
                    <w:tag w:val="_GBC_7542a251777347689b92b27b5b7077d8"/>
                    <w:id w:val="34112377"/>
                    <w:lock w:val="sdtLocked"/>
                  </w:sdtPr>
                  <w:sdtContent>
                    <w:tc>
                      <w:tcPr>
                        <w:tcW w:w="1690" w:type="pct"/>
                      </w:tcPr>
                      <w:p w:rsidR="001351B8" w:rsidRDefault="009320B5" w:rsidP="001351B8">
                        <w:pPr>
                          <w:rPr>
                            <w:szCs w:val="21"/>
                          </w:rPr>
                        </w:pPr>
                        <w:r>
                          <w:rPr>
                            <w:rFonts w:hint="eastAsia"/>
                            <w:szCs w:val="21"/>
                          </w:rPr>
                          <w:t>办理中</w:t>
                        </w:r>
                      </w:p>
                    </w:tc>
                  </w:sdtContent>
                </w:sdt>
              </w:tr>
            </w:sdtContent>
          </w:sdt>
          <w:sdt>
            <w:sdtPr>
              <w:rPr>
                <w:rFonts w:hint="eastAsia"/>
                <w:szCs w:val="21"/>
              </w:rPr>
              <w:alias w:val="未办妥产权证书的固定资产情况明细"/>
              <w:tag w:val="_TUP_9737667686884195a6223f7e0d1c45ed"/>
              <w:id w:val="34112382"/>
              <w:lock w:val="sdtLocked"/>
            </w:sdtPr>
            <w:sdtContent>
              <w:tr w:rsidR="001351B8" w:rsidTr="00DE1C41">
                <w:sdt>
                  <w:sdtPr>
                    <w:rPr>
                      <w:rFonts w:hint="eastAsia"/>
                      <w:szCs w:val="21"/>
                    </w:rPr>
                    <w:alias w:val="未办妥产权证书的固定资产情况明细-项目"/>
                    <w:tag w:val="_GBC_eea8655bf43947198c3721e6d9121272"/>
                    <w:id w:val="34112379"/>
                    <w:lock w:val="sdtLocked"/>
                  </w:sdtPr>
                  <w:sdtContent>
                    <w:tc>
                      <w:tcPr>
                        <w:tcW w:w="1629" w:type="pct"/>
                      </w:tcPr>
                      <w:p w:rsidR="001351B8" w:rsidRDefault="009320B5" w:rsidP="001351B8">
                        <w:pPr>
                          <w:rPr>
                            <w:szCs w:val="21"/>
                          </w:rPr>
                        </w:pPr>
                        <w:r>
                          <w:rPr>
                            <w:rFonts w:hint="eastAsia"/>
                            <w:szCs w:val="21"/>
                          </w:rPr>
                          <w:t>合计</w:t>
                        </w:r>
                      </w:p>
                    </w:tc>
                  </w:sdtContent>
                </w:sdt>
                <w:sdt>
                  <w:sdtPr>
                    <w:rPr>
                      <w:szCs w:val="21"/>
                    </w:rPr>
                    <w:alias w:val="未办妥产权证书的固定资产情况明细-证书账面价值"/>
                    <w:tag w:val="_GBC_14bd03dd9f6a4384b9dec291d3b3e2e4"/>
                    <w:id w:val="34112380"/>
                    <w:lock w:val="sdtLocked"/>
                  </w:sdtPr>
                  <w:sdtContent>
                    <w:tc>
                      <w:tcPr>
                        <w:tcW w:w="1681" w:type="pct"/>
                      </w:tcPr>
                      <w:p w:rsidR="001351B8" w:rsidRDefault="009320B5">
                        <w:pPr>
                          <w:jc w:val="right"/>
                          <w:rPr>
                            <w:szCs w:val="21"/>
                          </w:rPr>
                        </w:pPr>
                        <w:r>
                          <w:rPr>
                            <w:szCs w:val="21"/>
                          </w:rPr>
                          <w:t>624,282,296.79</w:t>
                        </w:r>
                      </w:p>
                    </w:tc>
                  </w:sdtContent>
                </w:sdt>
                <w:sdt>
                  <w:sdtPr>
                    <w:rPr>
                      <w:szCs w:val="21"/>
                    </w:rPr>
                    <w:alias w:val="未办妥产权证书的固定资产情况明细-原因"/>
                    <w:tag w:val="_GBC_7542a251777347689b92b27b5b7077d8"/>
                    <w:id w:val="34112381"/>
                    <w:lock w:val="sdtLocked"/>
                    <w:showingPlcHdr/>
                  </w:sdtPr>
                  <w:sdtContent>
                    <w:tc>
                      <w:tcPr>
                        <w:tcW w:w="1690" w:type="pct"/>
                      </w:tcPr>
                      <w:p w:rsidR="001351B8" w:rsidRDefault="009320B5">
                        <w:pPr>
                          <w:rPr>
                            <w:szCs w:val="21"/>
                          </w:rPr>
                        </w:pPr>
                        <w:r>
                          <w:rPr>
                            <w:rFonts w:hint="eastAsia"/>
                            <w:color w:val="333399"/>
                            <w:szCs w:val="21"/>
                          </w:rPr>
                          <w:t xml:space="preserve">　</w:t>
                        </w:r>
                      </w:p>
                    </w:tc>
                  </w:sdtContent>
                </w:sdt>
              </w:tr>
            </w:sdtContent>
          </w:sdt>
        </w:tbl>
        <w:p w:rsidR="001351B8" w:rsidRDefault="00A566F9" w:rsidP="001351B8">
          <w:pPr>
            <w:rPr>
              <w:iCs/>
              <w:color w:val="FF0000"/>
              <w:szCs w:val="21"/>
              <w:shd w:val="clear" w:color="auto" w:fill="CCFFFF"/>
            </w:rPr>
          </w:pPr>
        </w:p>
      </w:sdtContent>
    </w:sdt>
    <w:sdt>
      <w:sdtPr>
        <w:rPr>
          <w:rFonts w:hint="eastAsia"/>
          <w:szCs w:val="21"/>
        </w:rPr>
        <w:alias w:val="模块:固定资产说明"/>
        <w:tag w:val="_SEC_7134408257214aea8ca71da966442d44"/>
        <w:id w:val="34112385"/>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其他说明：</w:t>
          </w:r>
        </w:p>
        <w:sdt>
          <w:sdtPr>
            <w:rPr>
              <w:szCs w:val="21"/>
            </w:rPr>
            <w:alias w:val="是否适用：固定资产的说明[双击切换]"/>
            <w:tag w:val="_GBC_a7ec4df8fd354d7d9980e0f731a85e12"/>
            <w:id w:val="3411238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color w:val="FF0000"/>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在建工程</w:t>
      </w:r>
    </w:p>
    <w:sdt>
      <w:sdtPr>
        <w:rPr>
          <w:rFonts w:ascii="宋体" w:hAnsi="宋体" w:cs="宋体" w:hint="eastAsia"/>
          <w:b w:val="0"/>
          <w:bCs w:val="0"/>
          <w:kern w:val="0"/>
          <w:szCs w:val="21"/>
        </w:rPr>
        <w:alias w:val="模块:在建工程情况"/>
        <w:tag w:val="_SEC_a02b3ec882b24e089808f0414c70e5ec"/>
        <w:id w:val="34112435"/>
        <w:lock w:val="sdtLocked"/>
        <w:placeholder>
          <w:docPart w:val="GBC22222222222222222222222222222"/>
        </w:placeholder>
      </w:sdtPr>
      <w:sdtEndPr>
        <w:rPr>
          <w:szCs w:val="24"/>
        </w:rPr>
      </w:sdtEndPr>
      <w:sdtContent>
        <w:p w:rsidR="001351B8" w:rsidRDefault="009320B5" w:rsidP="009320B5">
          <w:pPr>
            <w:pStyle w:val="4"/>
            <w:numPr>
              <w:ilvl w:val="0"/>
              <w:numId w:val="75"/>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3d1e0f4f19d8472c9f5250b0ba025185"/>
            <w:id w:val="3411238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在建工程"/>
              <w:tag w:val="_GBC_c20f70bc9d1e4476bd65c1988111664f"/>
              <w:id w:val="341123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34112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58" w:type="pct"/>
            <w:tblInd w:w="-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3119"/>
            <w:gridCol w:w="1560"/>
            <w:gridCol w:w="570"/>
            <w:gridCol w:w="1417"/>
            <w:gridCol w:w="1419"/>
            <w:gridCol w:w="570"/>
            <w:gridCol w:w="1411"/>
          </w:tblGrid>
          <w:tr w:rsidR="001351B8" w:rsidTr="001351B8">
            <w:trPr>
              <w:cantSplit/>
            </w:trPr>
            <w:tc>
              <w:tcPr>
                <w:tcW w:w="1549" w:type="pct"/>
                <w:vMerge w:val="restar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项目</w:t>
                </w:r>
              </w:p>
            </w:tc>
            <w:tc>
              <w:tcPr>
                <w:tcW w:w="1762" w:type="pct"/>
                <w:gridSpan w:val="3"/>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期末余额</w:t>
                </w:r>
              </w:p>
            </w:tc>
            <w:tc>
              <w:tcPr>
                <w:tcW w:w="1689" w:type="pct"/>
                <w:gridSpan w:val="3"/>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期初余额</w:t>
                </w:r>
              </w:p>
            </w:tc>
          </w:tr>
          <w:tr w:rsidR="001351B8" w:rsidTr="001351B8">
            <w:trPr>
              <w:cantSplit/>
            </w:trPr>
            <w:tc>
              <w:tcPr>
                <w:tcW w:w="1549" w:type="pct"/>
                <w:vMerge/>
                <w:tcBorders>
                  <w:top w:val="single" w:sz="6" w:space="0" w:color="auto"/>
                  <w:left w:val="single" w:sz="6" w:space="0" w:color="auto"/>
                  <w:bottom w:val="single" w:sz="6" w:space="0" w:color="auto"/>
                  <w:right w:val="single" w:sz="6" w:space="0" w:color="auto"/>
                </w:tcBorders>
                <w:vAlign w:val="center"/>
              </w:tcPr>
              <w:p w:rsidR="001351B8" w:rsidRDefault="001351B8" w:rsidP="001351B8">
                <w:pPr>
                  <w:tabs>
                    <w:tab w:val="left" w:pos="420"/>
                  </w:tabs>
                  <w:ind w:left="420" w:hanging="420"/>
                  <w:jc w:val="center"/>
                  <w:rPr>
                    <w:szCs w:val="21"/>
                  </w:rPr>
                </w:pPr>
              </w:p>
            </w:tc>
            <w:tc>
              <w:tcPr>
                <w:tcW w:w="77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tabs>
                    <w:tab w:val="left" w:pos="420"/>
                  </w:tabs>
                  <w:ind w:left="420" w:hanging="420"/>
                  <w:jc w:val="center"/>
                  <w:rPr>
                    <w:szCs w:val="21"/>
                  </w:rPr>
                </w:pPr>
                <w:r>
                  <w:rPr>
                    <w:rFonts w:hint="eastAsia"/>
                    <w:szCs w:val="21"/>
                  </w:rPr>
                  <w:t>账面余额</w:t>
                </w:r>
              </w:p>
            </w:tc>
            <w:tc>
              <w:tcPr>
                <w:tcW w:w="28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pStyle w:val="10"/>
                </w:pPr>
                <w:r>
                  <w:rPr>
                    <w:rFonts w:hint="eastAsia"/>
                  </w:rPr>
                  <w:t>减值准备</w:t>
                </w:r>
              </w:p>
            </w:tc>
            <w:tc>
              <w:tcPr>
                <w:tcW w:w="70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pStyle w:val="10"/>
                </w:pPr>
                <w:r>
                  <w:rPr>
                    <w:rFonts w:hint="eastAsia"/>
                  </w:rPr>
                  <w:t>账面价值</w:t>
                </w:r>
              </w:p>
            </w:tc>
            <w:tc>
              <w:tcPr>
                <w:tcW w:w="70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tabs>
                    <w:tab w:val="left" w:pos="420"/>
                  </w:tabs>
                  <w:ind w:left="420" w:hanging="420"/>
                  <w:jc w:val="center"/>
                  <w:rPr>
                    <w:szCs w:val="21"/>
                  </w:rPr>
                </w:pPr>
                <w:r>
                  <w:rPr>
                    <w:rFonts w:hint="eastAsia"/>
                    <w:szCs w:val="21"/>
                  </w:rPr>
                  <w:t>账面余额</w:t>
                </w:r>
              </w:p>
            </w:tc>
            <w:tc>
              <w:tcPr>
                <w:tcW w:w="28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pStyle w:val="10"/>
                </w:pPr>
                <w:r>
                  <w:rPr>
                    <w:rFonts w:hint="eastAsia"/>
                  </w:rPr>
                  <w:t>减值准备</w:t>
                </w:r>
              </w:p>
            </w:tc>
            <w:tc>
              <w:tcPr>
                <w:tcW w:w="70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pStyle w:val="10"/>
                </w:pPr>
                <w:r>
                  <w:rPr>
                    <w:rFonts w:hint="eastAsia"/>
                  </w:rPr>
                  <w:t>账面价值</w:t>
                </w:r>
              </w:p>
            </w:tc>
          </w:tr>
          <w:sdt>
            <w:sdtPr>
              <w:rPr>
                <w:sz w:val="18"/>
                <w:szCs w:val="18"/>
              </w:rPr>
              <w:alias w:val="在建工程情况明细"/>
              <w:tag w:val="_TUP_33657c285bed467db1f9c5ec10046bbf"/>
              <w:id w:val="34112396"/>
              <w:lock w:val="sdtLocked"/>
            </w:sdtPr>
            <w:sdtContent>
              <w:tr w:rsidR="001351B8" w:rsidTr="001351B8">
                <w:trPr>
                  <w:cantSplit/>
                </w:trPr>
                <w:sdt>
                  <w:sdtPr>
                    <w:rPr>
                      <w:sz w:val="18"/>
                      <w:szCs w:val="18"/>
                    </w:rPr>
                    <w:alias w:val="在建工程情况明细－项目"/>
                    <w:tag w:val="_GBC_0921ec21dc1d4bd0a0fc2d7ced9a6553"/>
                    <w:id w:val="34112389"/>
                    <w:lock w:val="sdtLocked"/>
                  </w:sdtPr>
                  <w:sdtContent>
                    <w:tc>
                      <w:tcPr>
                        <w:tcW w:w="1549" w:type="pct"/>
                        <w:tcBorders>
                          <w:top w:val="single" w:sz="6" w:space="0" w:color="auto"/>
                          <w:left w:val="single" w:sz="6" w:space="0" w:color="auto"/>
                          <w:bottom w:val="single" w:sz="6" w:space="0" w:color="auto"/>
                          <w:right w:val="single" w:sz="6" w:space="0" w:color="auto"/>
                        </w:tcBorders>
                      </w:tcPr>
                      <w:p w:rsidR="001351B8" w:rsidRPr="00F12E90" w:rsidRDefault="009320B5" w:rsidP="001351B8">
                        <w:pPr>
                          <w:rPr>
                            <w:sz w:val="18"/>
                            <w:szCs w:val="18"/>
                          </w:rPr>
                        </w:pPr>
                        <w:r w:rsidRPr="00F12E90">
                          <w:rPr>
                            <w:sz w:val="18"/>
                            <w:szCs w:val="18"/>
                          </w:rPr>
                          <w:t>矿石物流站工程</w:t>
                        </w:r>
                      </w:p>
                    </w:tc>
                  </w:sdtContent>
                </w:sdt>
                <w:sdt>
                  <w:sdtPr>
                    <w:rPr>
                      <w:sz w:val="18"/>
                      <w:szCs w:val="18"/>
                    </w:rPr>
                    <w:alias w:val="在建工程情况明细－账面原值"/>
                    <w:tag w:val="_GBC_1d038761ff634a0f836c56c551f38840"/>
                    <w:id w:val="34112390"/>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73,133,806.20</w:t>
                        </w:r>
                      </w:p>
                    </w:tc>
                  </w:sdtContent>
                </w:sdt>
                <w:sdt>
                  <w:sdtPr>
                    <w:rPr>
                      <w:sz w:val="18"/>
                      <w:szCs w:val="18"/>
                    </w:rPr>
                    <w:alias w:val="在建工程情况明细－跌价准备"/>
                    <w:tag w:val="_GBC_5dc38ae8f3ee4d4397f5a58414179670"/>
                    <w:id w:val="34112391"/>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情况明细－账面净值"/>
                    <w:tag w:val="_GBC_6e5c0b56365e446f9e41481b961f709f"/>
                    <w:id w:val="34112392"/>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73,133,806.20</w:t>
                        </w:r>
                      </w:p>
                    </w:tc>
                  </w:sdtContent>
                </w:sdt>
                <w:sdt>
                  <w:sdtPr>
                    <w:rPr>
                      <w:sz w:val="18"/>
                      <w:szCs w:val="18"/>
                    </w:rPr>
                    <w:alias w:val="在建工程情况明细－账面原值"/>
                    <w:tag w:val="_GBC_e9275a5cff314d7186cbc0a908e31061"/>
                    <w:id w:val="34112393"/>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1,792,783.78</w:t>
                        </w:r>
                      </w:p>
                    </w:tc>
                  </w:sdtContent>
                </w:sdt>
                <w:sdt>
                  <w:sdtPr>
                    <w:rPr>
                      <w:sz w:val="18"/>
                      <w:szCs w:val="18"/>
                    </w:rPr>
                    <w:alias w:val="在建工程情况明细－跌价准备"/>
                    <w:tag w:val="_GBC_64937eca37d4421e8b8042f44ff8f045"/>
                    <w:id w:val="34112394"/>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账面价值"/>
                    <w:tag w:val="_GBC_7b4b0089ceb6418d919bb1af4757fffd"/>
                    <w:id w:val="34112395"/>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1,792,783.78</w:t>
                        </w:r>
                      </w:p>
                    </w:tc>
                  </w:sdtContent>
                </w:sdt>
              </w:tr>
            </w:sdtContent>
          </w:sdt>
          <w:sdt>
            <w:sdtPr>
              <w:rPr>
                <w:sz w:val="18"/>
                <w:szCs w:val="18"/>
              </w:rPr>
              <w:alias w:val="在建工程情况明细"/>
              <w:tag w:val="_TUP_33657c285bed467db1f9c5ec10046bbf"/>
              <w:id w:val="34112404"/>
              <w:lock w:val="sdtLocked"/>
            </w:sdtPr>
            <w:sdtContent>
              <w:tr w:rsidR="001351B8" w:rsidTr="001351B8">
                <w:trPr>
                  <w:cantSplit/>
                </w:trPr>
                <w:sdt>
                  <w:sdtPr>
                    <w:rPr>
                      <w:sz w:val="18"/>
                      <w:szCs w:val="18"/>
                    </w:rPr>
                    <w:alias w:val="在建工程情况明细－项目"/>
                    <w:tag w:val="_GBC_0921ec21dc1d4bd0a0fc2d7ced9a6553"/>
                    <w:id w:val="34112397"/>
                    <w:lock w:val="sdtLocked"/>
                  </w:sdtPr>
                  <w:sdtContent>
                    <w:tc>
                      <w:tcPr>
                        <w:tcW w:w="1549" w:type="pct"/>
                        <w:tcBorders>
                          <w:top w:val="single" w:sz="6" w:space="0" w:color="auto"/>
                          <w:left w:val="single" w:sz="6" w:space="0" w:color="auto"/>
                          <w:bottom w:val="single" w:sz="6" w:space="0" w:color="auto"/>
                          <w:right w:val="single" w:sz="6" w:space="0" w:color="auto"/>
                        </w:tcBorders>
                      </w:tcPr>
                      <w:p w:rsidR="001351B8" w:rsidRPr="00F12E90" w:rsidRDefault="009320B5" w:rsidP="001351B8">
                        <w:pPr>
                          <w:rPr>
                            <w:sz w:val="18"/>
                            <w:szCs w:val="18"/>
                          </w:rPr>
                        </w:pPr>
                        <w:r w:rsidRPr="00F12E90">
                          <w:rPr>
                            <w:sz w:val="18"/>
                            <w:szCs w:val="18"/>
                          </w:rPr>
                          <w:t>3#360m2烧结机技术改造工程</w:t>
                        </w:r>
                      </w:p>
                    </w:tc>
                  </w:sdtContent>
                </w:sdt>
                <w:sdt>
                  <w:sdtPr>
                    <w:rPr>
                      <w:sz w:val="18"/>
                      <w:szCs w:val="18"/>
                    </w:rPr>
                    <w:alias w:val="在建工程情况明细－账面原值"/>
                    <w:tag w:val="_GBC_1d038761ff634a0f836c56c551f38840"/>
                    <w:id w:val="34112398"/>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8,895,933.37</w:t>
                        </w:r>
                      </w:p>
                    </w:tc>
                  </w:sdtContent>
                </w:sdt>
                <w:sdt>
                  <w:sdtPr>
                    <w:rPr>
                      <w:sz w:val="18"/>
                      <w:szCs w:val="18"/>
                    </w:rPr>
                    <w:alias w:val="在建工程情况明细－跌价准备"/>
                    <w:tag w:val="_GBC_5dc38ae8f3ee4d4397f5a58414179670"/>
                    <w:id w:val="34112399"/>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情况明细－账面净值"/>
                    <w:tag w:val="_GBC_6e5c0b56365e446f9e41481b961f709f"/>
                    <w:id w:val="34112400"/>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8,895,933.37</w:t>
                        </w:r>
                      </w:p>
                    </w:tc>
                  </w:sdtContent>
                </w:sdt>
                <w:sdt>
                  <w:sdtPr>
                    <w:rPr>
                      <w:sz w:val="18"/>
                      <w:szCs w:val="18"/>
                    </w:rPr>
                    <w:alias w:val="在建工程情况明细－账面原值"/>
                    <w:tag w:val="_GBC_e9275a5cff314d7186cbc0a908e31061"/>
                    <w:id w:val="34112401"/>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87,616.76</w:t>
                        </w:r>
                      </w:p>
                    </w:tc>
                  </w:sdtContent>
                </w:sdt>
                <w:sdt>
                  <w:sdtPr>
                    <w:rPr>
                      <w:sz w:val="18"/>
                      <w:szCs w:val="18"/>
                    </w:rPr>
                    <w:alias w:val="在建工程情况明细－跌价准备"/>
                    <w:tag w:val="_GBC_64937eca37d4421e8b8042f44ff8f045"/>
                    <w:id w:val="34112402"/>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账面价值"/>
                    <w:tag w:val="_GBC_7b4b0089ceb6418d919bb1af4757fffd"/>
                    <w:id w:val="34112403"/>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87,616.76</w:t>
                        </w:r>
                      </w:p>
                    </w:tc>
                  </w:sdtContent>
                </w:sdt>
              </w:tr>
            </w:sdtContent>
          </w:sdt>
          <w:sdt>
            <w:sdtPr>
              <w:rPr>
                <w:sz w:val="18"/>
                <w:szCs w:val="18"/>
              </w:rPr>
              <w:alias w:val="在建工程情况明细"/>
              <w:tag w:val="_TUP_33657c285bed467db1f9c5ec10046bbf"/>
              <w:id w:val="34112412"/>
              <w:lock w:val="sdtLocked"/>
            </w:sdtPr>
            <w:sdtContent>
              <w:tr w:rsidR="001351B8" w:rsidTr="001351B8">
                <w:trPr>
                  <w:cantSplit/>
                </w:trPr>
                <w:sdt>
                  <w:sdtPr>
                    <w:rPr>
                      <w:sz w:val="18"/>
                      <w:szCs w:val="18"/>
                    </w:rPr>
                    <w:alias w:val="在建工程情况明细－项目"/>
                    <w:tag w:val="_GBC_0921ec21dc1d4bd0a0fc2d7ced9a6553"/>
                    <w:id w:val="34112405"/>
                    <w:lock w:val="sdtLocked"/>
                  </w:sdtPr>
                  <w:sdtContent>
                    <w:tc>
                      <w:tcPr>
                        <w:tcW w:w="1549" w:type="pct"/>
                        <w:tcBorders>
                          <w:top w:val="single" w:sz="6" w:space="0" w:color="auto"/>
                          <w:left w:val="single" w:sz="6" w:space="0" w:color="auto"/>
                          <w:bottom w:val="single" w:sz="6" w:space="0" w:color="auto"/>
                          <w:right w:val="single" w:sz="6" w:space="0" w:color="auto"/>
                        </w:tcBorders>
                      </w:tcPr>
                      <w:p w:rsidR="001351B8" w:rsidRPr="00F12E90" w:rsidRDefault="009320B5" w:rsidP="001351B8">
                        <w:pPr>
                          <w:rPr>
                            <w:sz w:val="18"/>
                            <w:szCs w:val="18"/>
                          </w:rPr>
                        </w:pPr>
                        <w:r w:rsidRPr="00F12E90">
                          <w:rPr>
                            <w:sz w:val="18"/>
                            <w:szCs w:val="18"/>
                          </w:rPr>
                          <w:t>辅材物流水渣输送系统工程</w:t>
                        </w:r>
                      </w:p>
                    </w:tc>
                  </w:sdtContent>
                </w:sdt>
                <w:sdt>
                  <w:sdtPr>
                    <w:rPr>
                      <w:sz w:val="18"/>
                      <w:szCs w:val="18"/>
                    </w:rPr>
                    <w:alias w:val="在建工程情况明细－账面原值"/>
                    <w:tag w:val="_GBC_1d038761ff634a0f836c56c551f38840"/>
                    <w:id w:val="34112406"/>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16,618,768.12</w:t>
                        </w:r>
                      </w:p>
                    </w:tc>
                  </w:sdtContent>
                </w:sdt>
                <w:sdt>
                  <w:sdtPr>
                    <w:rPr>
                      <w:sz w:val="18"/>
                      <w:szCs w:val="18"/>
                    </w:rPr>
                    <w:alias w:val="在建工程情况明细－跌价准备"/>
                    <w:tag w:val="_GBC_5dc38ae8f3ee4d4397f5a58414179670"/>
                    <w:id w:val="34112407"/>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情况明细－账面净值"/>
                    <w:tag w:val="_GBC_6e5c0b56365e446f9e41481b961f709f"/>
                    <w:id w:val="34112408"/>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16,618,768.12</w:t>
                        </w:r>
                      </w:p>
                    </w:tc>
                  </w:sdtContent>
                </w:sdt>
                <w:sdt>
                  <w:sdtPr>
                    <w:rPr>
                      <w:sz w:val="18"/>
                      <w:szCs w:val="18"/>
                    </w:rPr>
                    <w:alias w:val="在建工程情况明细－账面原值"/>
                    <w:tag w:val="_GBC_e9275a5cff314d7186cbc0a908e31061"/>
                    <w:id w:val="34112409"/>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368,715.01</w:t>
                        </w:r>
                      </w:p>
                    </w:tc>
                  </w:sdtContent>
                </w:sdt>
                <w:sdt>
                  <w:sdtPr>
                    <w:rPr>
                      <w:sz w:val="18"/>
                      <w:szCs w:val="18"/>
                    </w:rPr>
                    <w:alias w:val="在建工程情况明细－跌价准备"/>
                    <w:tag w:val="_GBC_64937eca37d4421e8b8042f44ff8f045"/>
                    <w:id w:val="34112410"/>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账面价值"/>
                    <w:tag w:val="_GBC_7b4b0089ceb6418d919bb1af4757fffd"/>
                    <w:id w:val="34112411"/>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368,715.01</w:t>
                        </w:r>
                      </w:p>
                    </w:tc>
                  </w:sdtContent>
                </w:sdt>
              </w:tr>
            </w:sdtContent>
          </w:sdt>
          <w:sdt>
            <w:sdtPr>
              <w:rPr>
                <w:sz w:val="18"/>
                <w:szCs w:val="18"/>
              </w:rPr>
              <w:alias w:val="在建工程情况明细"/>
              <w:tag w:val="_TUP_33657c285bed467db1f9c5ec10046bbf"/>
              <w:id w:val="34112420"/>
              <w:lock w:val="sdtLocked"/>
            </w:sdtPr>
            <w:sdtContent>
              <w:tr w:rsidR="001351B8" w:rsidTr="001351B8">
                <w:trPr>
                  <w:cantSplit/>
                </w:trPr>
                <w:sdt>
                  <w:sdtPr>
                    <w:rPr>
                      <w:sz w:val="18"/>
                      <w:szCs w:val="18"/>
                    </w:rPr>
                    <w:alias w:val="在建工程情况明细－项目"/>
                    <w:tag w:val="_GBC_0921ec21dc1d4bd0a0fc2d7ced9a6553"/>
                    <w:id w:val="34112413"/>
                    <w:lock w:val="sdtLocked"/>
                  </w:sdtPr>
                  <w:sdtContent>
                    <w:tc>
                      <w:tcPr>
                        <w:tcW w:w="1549" w:type="pct"/>
                        <w:tcBorders>
                          <w:top w:val="single" w:sz="6" w:space="0" w:color="auto"/>
                          <w:left w:val="single" w:sz="6" w:space="0" w:color="auto"/>
                          <w:bottom w:val="single" w:sz="6" w:space="0" w:color="auto"/>
                          <w:right w:val="single" w:sz="6" w:space="0" w:color="auto"/>
                        </w:tcBorders>
                      </w:tcPr>
                      <w:p w:rsidR="001351B8" w:rsidRPr="00F12E90" w:rsidRDefault="009320B5" w:rsidP="001351B8">
                        <w:pPr>
                          <w:rPr>
                            <w:sz w:val="18"/>
                            <w:szCs w:val="18"/>
                          </w:rPr>
                        </w:pPr>
                        <w:r w:rsidRPr="00F12E90">
                          <w:rPr>
                            <w:sz w:val="18"/>
                            <w:szCs w:val="18"/>
                          </w:rPr>
                          <w:t>2#360m2烧结机节能减排提效技术改造</w:t>
                        </w:r>
                      </w:p>
                    </w:tc>
                  </w:sdtContent>
                </w:sdt>
                <w:sdt>
                  <w:sdtPr>
                    <w:rPr>
                      <w:sz w:val="18"/>
                      <w:szCs w:val="18"/>
                    </w:rPr>
                    <w:alias w:val="在建工程情况明细－账面原值"/>
                    <w:tag w:val="_GBC_1d038761ff634a0f836c56c551f38840"/>
                    <w:id w:val="34112414"/>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16,155,918.62</w:t>
                        </w:r>
                      </w:p>
                    </w:tc>
                  </w:sdtContent>
                </w:sdt>
                <w:sdt>
                  <w:sdtPr>
                    <w:rPr>
                      <w:sz w:val="18"/>
                      <w:szCs w:val="18"/>
                    </w:rPr>
                    <w:alias w:val="在建工程情况明细－跌价准备"/>
                    <w:tag w:val="_GBC_5dc38ae8f3ee4d4397f5a58414179670"/>
                    <w:id w:val="34112415"/>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情况明细－账面净值"/>
                    <w:tag w:val="_GBC_6e5c0b56365e446f9e41481b961f709f"/>
                    <w:id w:val="34112416"/>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16,155,918.62</w:t>
                        </w:r>
                      </w:p>
                    </w:tc>
                  </w:sdtContent>
                </w:sdt>
                <w:sdt>
                  <w:sdtPr>
                    <w:rPr>
                      <w:sz w:val="18"/>
                      <w:szCs w:val="18"/>
                    </w:rPr>
                    <w:alias w:val="在建工程情况明细－账面原值"/>
                    <w:tag w:val="_GBC_e9275a5cff314d7186cbc0a908e31061"/>
                    <w:id w:val="34112417"/>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跌价准备"/>
                    <w:tag w:val="_GBC_64937eca37d4421e8b8042f44ff8f045"/>
                    <w:id w:val="34112418"/>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账面价值"/>
                    <w:tag w:val="_GBC_7b4b0089ceb6418d919bb1af4757fffd"/>
                    <w:id w:val="34112419"/>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tr>
            </w:sdtContent>
          </w:sdt>
          <w:sdt>
            <w:sdtPr>
              <w:rPr>
                <w:sz w:val="18"/>
                <w:szCs w:val="18"/>
              </w:rPr>
              <w:alias w:val="在建工程情况明细"/>
              <w:tag w:val="_TUP_33657c285bed467db1f9c5ec10046bbf"/>
              <w:id w:val="34112428"/>
              <w:lock w:val="sdtLocked"/>
            </w:sdtPr>
            <w:sdtContent>
              <w:tr w:rsidR="001351B8" w:rsidTr="001351B8">
                <w:trPr>
                  <w:cantSplit/>
                </w:trPr>
                <w:sdt>
                  <w:sdtPr>
                    <w:rPr>
                      <w:sz w:val="18"/>
                      <w:szCs w:val="18"/>
                    </w:rPr>
                    <w:alias w:val="在建工程情况明细－项目"/>
                    <w:tag w:val="_GBC_0921ec21dc1d4bd0a0fc2d7ced9a6553"/>
                    <w:id w:val="34112421"/>
                    <w:lock w:val="sdtLocked"/>
                  </w:sdtPr>
                  <w:sdtContent>
                    <w:tc>
                      <w:tcPr>
                        <w:tcW w:w="1549" w:type="pct"/>
                        <w:tcBorders>
                          <w:top w:val="single" w:sz="6" w:space="0" w:color="auto"/>
                          <w:left w:val="single" w:sz="6" w:space="0" w:color="auto"/>
                          <w:bottom w:val="single" w:sz="6" w:space="0" w:color="auto"/>
                          <w:right w:val="single" w:sz="6" w:space="0" w:color="auto"/>
                        </w:tcBorders>
                      </w:tcPr>
                      <w:p w:rsidR="001351B8" w:rsidRPr="00F12E90" w:rsidRDefault="009320B5" w:rsidP="001351B8">
                        <w:pPr>
                          <w:rPr>
                            <w:sz w:val="18"/>
                            <w:szCs w:val="18"/>
                          </w:rPr>
                        </w:pPr>
                        <w:r w:rsidRPr="00F12E90">
                          <w:rPr>
                            <w:sz w:val="18"/>
                            <w:szCs w:val="18"/>
                          </w:rPr>
                          <w:t>其他</w:t>
                        </w:r>
                      </w:p>
                    </w:tc>
                  </w:sdtContent>
                </w:sdt>
                <w:sdt>
                  <w:sdtPr>
                    <w:rPr>
                      <w:sz w:val="18"/>
                      <w:szCs w:val="18"/>
                    </w:rPr>
                    <w:alias w:val="在建工程情况明细－账面原值"/>
                    <w:tag w:val="_GBC_1d038761ff634a0f836c56c551f38840"/>
                    <w:id w:val="34112422"/>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129,839,774.72</w:t>
                        </w:r>
                      </w:p>
                    </w:tc>
                  </w:sdtContent>
                </w:sdt>
                <w:sdt>
                  <w:sdtPr>
                    <w:rPr>
                      <w:sz w:val="18"/>
                      <w:szCs w:val="18"/>
                    </w:rPr>
                    <w:alias w:val="在建工程情况明细－跌价准备"/>
                    <w:tag w:val="_GBC_5dc38ae8f3ee4d4397f5a58414179670"/>
                    <w:id w:val="34112423"/>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情况明细－账面净值"/>
                    <w:tag w:val="_GBC_6e5c0b56365e446f9e41481b961f709f"/>
                    <w:id w:val="34112424"/>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129,839,774.72</w:t>
                        </w:r>
                      </w:p>
                    </w:tc>
                  </w:sdtContent>
                </w:sdt>
                <w:sdt>
                  <w:sdtPr>
                    <w:rPr>
                      <w:sz w:val="18"/>
                      <w:szCs w:val="18"/>
                    </w:rPr>
                    <w:alias w:val="在建工程情况明细－账面原值"/>
                    <w:tag w:val="_GBC_e9275a5cff314d7186cbc0a908e31061"/>
                    <w:id w:val="34112425"/>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213,693,128.03</w:t>
                        </w:r>
                      </w:p>
                    </w:tc>
                  </w:sdtContent>
                </w:sdt>
                <w:sdt>
                  <w:sdtPr>
                    <w:rPr>
                      <w:sz w:val="18"/>
                      <w:szCs w:val="18"/>
                    </w:rPr>
                    <w:alias w:val="在建工程情况明细－跌价准备"/>
                    <w:tag w:val="_GBC_64937eca37d4421e8b8042f44ff8f045"/>
                    <w:id w:val="34112426"/>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情况明细－账面价值"/>
                    <w:tag w:val="_GBC_7b4b0089ceb6418d919bb1af4757fffd"/>
                    <w:id w:val="34112427"/>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213,693,128.03</w:t>
                        </w:r>
                      </w:p>
                    </w:tc>
                  </w:sdtContent>
                </w:sdt>
              </w:tr>
            </w:sdtContent>
          </w:sdt>
          <w:tr w:rsidR="001351B8" w:rsidRPr="00F12E90" w:rsidTr="001351B8">
            <w:trPr>
              <w:cantSplit/>
            </w:trPr>
            <w:tc>
              <w:tcPr>
                <w:tcW w:w="1549"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合计</w:t>
                </w:r>
              </w:p>
            </w:tc>
            <w:sdt>
              <w:sdtPr>
                <w:rPr>
                  <w:sz w:val="18"/>
                  <w:szCs w:val="18"/>
                </w:rPr>
                <w:alias w:val="在建工程合计"/>
                <w:tag w:val="_GBC_89ac51ac84a7401488110b05789afcfa"/>
                <w:id w:val="34112429"/>
                <w:lock w:val="sdtLocked"/>
              </w:sdtPr>
              <w:sdtContent>
                <w:tc>
                  <w:tcPr>
                    <w:tcW w:w="77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105"/>
                      <w:jc w:val="right"/>
                      <w:rPr>
                        <w:sz w:val="18"/>
                        <w:szCs w:val="18"/>
                      </w:rPr>
                    </w:pPr>
                    <w:r w:rsidRPr="00724BB1">
                      <w:rPr>
                        <w:sz w:val="18"/>
                        <w:szCs w:val="18"/>
                      </w:rPr>
                      <w:t>244,644,201.03</w:t>
                    </w:r>
                  </w:p>
                </w:tc>
              </w:sdtContent>
            </w:sdt>
            <w:sdt>
              <w:sdtPr>
                <w:rPr>
                  <w:sz w:val="18"/>
                  <w:szCs w:val="18"/>
                </w:rPr>
                <w:alias w:val="在建工程减值准备合计余额"/>
                <w:tag w:val="_GBC_71180def48d64c9fa65afcac6670eb90"/>
                <w:id w:val="34112430"/>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ind w:right="73"/>
                      <w:jc w:val="right"/>
                      <w:rPr>
                        <w:sz w:val="18"/>
                        <w:szCs w:val="18"/>
                      </w:rPr>
                    </w:pPr>
                  </w:p>
                </w:tc>
              </w:sdtContent>
            </w:sdt>
            <w:sdt>
              <w:sdtPr>
                <w:rPr>
                  <w:sz w:val="18"/>
                  <w:szCs w:val="18"/>
                </w:rPr>
                <w:alias w:val="在建工程"/>
                <w:tag w:val="_GBC_6d878133d054414c9e46d62934784e07"/>
                <w:id w:val="34112431"/>
                <w:lock w:val="sdtLocked"/>
              </w:sdtPr>
              <w:sdtContent>
                <w:tc>
                  <w:tcPr>
                    <w:tcW w:w="704"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ind w:right="73"/>
                      <w:jc w:val="right"/>
                      <w:rPr>
                        <w:sz w:val="18"/>
                        <w:szCs w:val="18"/>
                      </w:rPr>
                    </w:pPr>
                    <w:r w:rsidRPr="00724BB1">
                      <w:rPr>
                        <w:sz w:val="18"/>
                        <w:szCs w:val="18"/>
                      </w:rPr>
                      <w:t>244,644,201.03</w:t>
                    </w:r>
                  </w:p>
                </w:tc>
              </w:sdtContent>
            </w:sdt>
            <w:sdt>
              <w:sdtPr>
                <w:rPr>
                  <w:sz w:val="18"/>
                  <w:szCs w:val="18"/>
                </w:rPr>
                <w:alias w:val="在建工程合计"/>
                <w:tag w:val="_GBC_3960920b767f400795b5d0110d2b797c"/>
                <w:id w:val="34112432"/>
                <w:lock w:val="sdtLocked"/>
              </w:sdtPr>
              <w:sdtContent>
                <w:tc>
                  <w:tcPr>
                    <w:tcW w:w="705"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215,942,243.58</w:t>
                    </w:r>
                  </w:p>
                </w:tc>
              </w:sdtContent>
            </w:sdt>
            <w:sdt>
              <w:sdtPr>
                <w:rPr>
                  <w:sz w:val="18"/>
                  <w:szCs w:val="18"/>
                </w:rPr>
                <w:alias w:val="在建工程减值准备合计余额"/>
                <w:tag w:val="_GBC_0e307d334d3941408425fefc17687deb"/>
                <w:id w:val="34112433"/>
                <w:lock w:val="sdtLocked"/>
              </w:sdtPr>
              <w:sdtContent>
                <w:tc>
                  <w:tcPr>
                    <w:tcW w:w="283" w:type="pct"/>
                    <w:tcBorders>
                      <w:top w:val="single" w:sz="6" w:space="0" w:color="auto"/>
                      <w:left w:val="single" w:sz="6" w:space="0" w:color="auto"/>
                      <w:bottom w:val="single" w:sz="6" w:space="0" w:color="auto"/>
                      <w:right w:val="single" w:sz="6" w:space="0" w:color="auto"/>
                    </w:tcBorders>
                    <w:vAlign w:val="center"/>
                  </w:tcPr>
                  <w:p w:rsidR="001351B8" w:rsidRPr="00724BB1" w:rsidRDefault="001351B8" w:rsidP="001351B8">
                    <w:pPr>
                      <w:jc w:val="right"/>
                      <w:rPr>
                        <w:sz w:val="18"/>
                        <w:szCs w:val="18"/>
                      </w:rPr>
                    </w:pPr>
                  </w:p>
                </w:tc>
              </w:sdtContent>
            </w:sdt>
            <w:sdt>
              <w:sdtPr>
                <w:rPr>
                  <w:sz w:val="18"/>
                  <w:szCs w:val="18"/>
                </w:rPr>
                <w:alias w:val="在建工程"/>
                <w:tag w:val="_GBC_2801977617064d58abc9ce9a4965973c"/>
                <w:id w:val="34112434"/>
                <w:lock w:val="sdtLocked"/>
              </w:sdtPr>
              <w:sdtContent>
                <w:tc>
                  <w:tcPr>
                    <w:tcW w:w="701" w:type="pct"/>
                    <w:tcBorders>
                      <w:top w:val="single" w:sz="6" w:space="0" w:color="auto"/>
                      <w:left w:val="single" w:sz="6" w:space="0" w:color="auto"/>
                      <w:bottom w:val="single" w:sz="6" w:space="0" w:color="auto"/>
                      <w:right w:val="single" w:sz="6" w:space="0" w:color="auto"/>
                    </w:tcBorders>
                    <w:vAlign w:val="center"/>
                  </w:tcPr>
                  <w:p w:rsidR="001351B8" w:rsidRPr="00724BB1" w:rsidRDefault="009320B5" w:rsidP="001351B8">
                    <w:pPr>
                      <w:jc w:val="right"/>
                      <w:rPr>
                        <w:sz w:val="18"/>
                        <w:szCs w:val="18"/>
                      </w:rPr>
                    </w:pPr>
                    <w:r w:rsidRPr="00724BB1">
                      <w:rPr>
                        <w:sz w:val="18"/>
                        <w:szCs w:val="18"/>
                      </w:rPr>
                      <w:t>215,942,243.58</w:t>
                    </w:r>
                  </w:p>
                </w:tc>
              </w:sdtContent>
            </w:sdt>
          </w:tr>
        </w:tbl>
        <w:p w:rsidR="001351B8" w:rsidRDefault="001351B8"/>
        <w:p w:rsidR="001351B8" w:rsidRPr="00F12E90" w:rsidRDefault="00A566F9" w:rsidP="001351B8"/>
      </w:sdtContent>
    </w:sdt>
    <w:p w:rsidR="001351B8" w:rsidRDefault="001351B8">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SEC_56f783d4f9274dee9510145d6c965ff7"/>
        <w:id w:val="34112503"/>
        <w:lock w:val="sdtLocked"/>
        <w:placeholder>
          <w:docPart w:val="GBC22222222222222222222222222222"/>
        </w:placeholder>
      </w:sdtPr>
      <w:sdtEndPr>
        <w:rPr>
          <w:rFonts w:cstheme="minorBidi" w:hint="default"/>
        </w:rPr>
      </w:sdtEndPr>
      <w:sdtContent>
        <w:p w:rsidR="001351B8" w:rsidRDefault="009320B5" w:rsidP="009320B5">
          <w:pPr>
            <w:pStyle w:val="4"/>
            <w:numPr>
              <w:ilvl w:val="0"/>
              <w:numId w:val="75"/>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964f4529e8234c358a8541e8c4754ec8"/>
            <w:id w:val="3411243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341124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341124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977" w:type="pct"/>
            <w:tblInd w:w="-9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tblPr>
          <w:tblGrid>
            <w:gridCol w:w="1279"/>
            <w:gridCol w:w="1133"/>
            <w:gridCol w:w="993"/>
            <w:gridCol w:w="991"/>
            <w:gridCol w:w="991"/>
            <w:gridCol w:w="706"/>
            <w:gridCol w:w="853"/>
            <w:gridCol w:w="425"/>
            <w:gridCol w:w="425"/>
            <w:gridCol w:w="853"/>
            <w:gridCol w:w="851"/>
            <w:gridCol w:w="427"/>
            <w:gridCol w:w="706"/>
          </w:tblGrid>
          <w:tr w:rsidR="001351B8" w:rsidTr="001351B8">
            <w:trPr>
              <w:cantSplit/>
            </w:trPr>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105"/>
                  <w:jc w:val="center"/>
                  <w:rPr>
                    <w:szCs w:val="21"/>
                  </w:rPr>
                </w:pPr>
                <w:r>
                  <w:rPr>
                    <w:rFonts w:hint="eastAsia"/>
                    <w:szCs w:val="21"/>
                  </w:rPr>
                  <w:lastRenderedPageBreak/>
                  <w:t>项目名称</w:t>
                </w: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105"/>
                  <w:jc w:val="center"/>
                  <w:rPr>
                    <w:szCs w:val="21"/>
                  </w:rPr>
                </w:pPr>
                <w:r>
                  <w:rPr>
                    <w:rFonts w:hint="eastAsia"/>
                    <w:szCs w:val="21"/>
                  </w:rPr>
                  <w:t>预算数</w:t>
                </w: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105"/>
                  <w:jc w:val="center"/>
                  <w:rPr>
                    <w:szCs w:val="21"/>
                  </w:rPr>
                </w:pPr>
                <w:r>
                  <w:rPr>
                    <w:rFonts w:hint="eastAsia"/>
                    <w:szCs w:val="21"/>
                  </w:rPr>
                  <w:t>期初</w:t>
                </w:r>
              </w:p>
              <w:p w:rsidR="001351B8" w:rsidRDefault="009320B5" w:rsidP="001351B8">
                <w:pPr>
                  <w:ind w:right="105"/>
                  <w:jc w:val="center"/>
                  <w:rPr>
                    <w:szCs w:val="21"/>
                  </w:rPr>
                </w:pPr>
                <w:r>
                  <w:rPr>
                    <w:rFonts w:hint="eastAsia"/>
                    <w:szCs w:val="21"/>
                  </w:rPr>
                  <w:t>余额</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105"/>
                  <w:jc w:val="center"/>
                  <w:rPr>
                    <w:szCs w:val="21"/>
                  </w:rPr>
                </w:pPr>
                <w:r>
                  <w:rPr>
                    <w:rFonts w:hint="eastAsia"/>
                    <w:szCs w:val="21"/>
                  </w:rPr>
                  <w:t>本期增加金额</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73"/>
                  <w:jc w:val="center"/>
                  <w:rPr>
                    <w:szCs w:val="21"/>
                  </w:rPr>
                </w:pPr>
                <w:r>
                  <w:rPr>
                    <w:rFonts w:hint="eastAsia"/>
                    <w:szCs w:val="21"/>
                  </w:rPr>
                  <w:t>本期转入固定资产金额</w:t>
                </w:r>
              </w:p>
            </w:tc>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73"/>
                  <w:jc w:val="center"/>
                  <w:rPr>
                    <w:szCs w:val="21"/>
                  </w:rPr>
                </w:pPr>
                <w:r>
                  <w:rPr>
                    <w:rFonts w:hint="eastAsia"/>
                    <w:szCs w:val="21"/>
                  </w:rPr>
                  <w:t>本期其他减少金额</w:t>
                </w:r>
              </w:p>
            </w:tc>
            <w:tc>
              <w:tcPr>
                <w:tcW w:w="40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期末</w:t>
                </w:r>
              </w:p>
              <w:p w:rsidR="001351B8" w:rsidRDefault="009320B5" w:rsidP="001351B8">
                <w:pPr>
                  <w:jc w:val="center"/>
                  <w:rPr>
                    <w:szCs w:val="21"/>
                  </w:rPr>
                </w:pPr>
                <w:r>
                  <w:rPr>
                    <w:rFonts w:hint="eastAsia"/>
                    <w:szCs w:val="21"/>
                  </w:rPr>
                  <w:t>余额</w:t>
                </w:r>
              </w:p>
            </w:tc>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工程累计投入占预算比例(%)</w:t>
                </w:r>
              </w:p>
            </w:tc>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工程进度</w:t>
                </w:r>
              </w:p>
            </w:tc>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利息资本化累计金额</w:t>
                </w:r>
              </w:p>
            </w:tc>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其中：本期利息资本化金额</w:t>
                </w:r>
              </w:p>
            </w:tc>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本期利息资本化率(%)</w:t>
                </w:r>
              </w:p>
            </w:tc>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资金来源</w:t>
                </w:r>
              </w:p>
            </w:tc>
          </w:tr>
          <w:sdt>
            <w:sdtPr>
              <w:rPr>
                <w:rFonts w:hint="eastAsia"/>
                <w:sz w:val="15"/>
                <w:szCs w:val="15"/>
              </w:rPr>
              <w:alias w:val="在建工程明细"/>
              <w:tag w:val="_TUP_ddeb799b6fdf45e2b195807d1913c3bb"/>
              <w:id w:val="34112452"/>
              <w:lock w:val="sdtLocked"/>
            </w:sdtPr>
            <w:sdtContent>
              <w:tr w:rsidR="001351B8" w:rsidTr="001351B8">
                <w:trPr>
                  <w:cantSplit/>
                </w:trPr>
                <w:sdt>
                  <w:sdtPr>
                    <w:rPr>
                      <w:rFonts w:hint="eastAsia"/>
                      <w:sz w:val="15"/>
                      <w:szCs w:val="15"/>
                    </w:rPr>
                    <w:alias w:val="在建工程项目名称"/>
                    <w:tag w:val="_GBC_08eebcbb250e43929d54a92a74b9bed9"/>
                    <w:id w:val="34112439"/>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05"/>
                          <w:jc w:val="both"/>
                          <w:rPr>
                            <w:sz w:val="15"/>
                            <w:szCs w:val="15"/>
                          </w:rPr>
                        </w:pPr>
                        <w:r>
                          <w:rPr>
                            <w:rFonts w:hint="eastAsia"/>
                            <w:sz w:val="15"/>
                            <w:szCs w:val="15"/>
                          </w:rPr>
                          <w:t>矿</w:t>
                        </w:r>
                        <w:r w:rsidRPr="009F6176">
                          <w:rPr>
                            <w:rFonts w:hint="eastAsia"/>
                            <w:sz w:val="15"/>
                            <w:szCs w:val="15"/>
                          </w:rPr>
                          <w:t>石物流站工程</w:t>
                        </w:r>
                      </w:p>
                    </w:tc>
                  </w:sdtContent>
                </w:sdt>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bfbf226423d94342bcf1d4af5f54d858"/>
                      <w:id w:val="34112440"/>
                      <w:lock w:val="sdtLocked"/>
                    </w:sdtPr>
                    <w:sdtContent>
                      <w:p w:rsidR="001351B8" w:rsidRPr="009F6176" w:rsidRDefault="009320B5" w:rsidP="001351B8">
                        <w:pPr>
                          <w:ind w:right="105"/>
                          <w:jc w:val="right"/>
                          <w:rPr>
                            <w:rFonts w:ascii="Arial Narrow" w:hAnsi="Arial Narrow"/>
                            <w:sz w:val="15"/>
                            <w:szCs w:val="15"/>
                          </w:rPr>
                        </w:pPr>
                        <w:r w:rsidRPr="009F6176">
                          <w:rPr>
                            <w:rFonts w:ascii="Arial Narrow" w:hAnsi="Arial Narrow"/>
                            <w:sz w:val="15"/>
                            <w:szCs w:val="15"/>
                          </w:rPr>
                          <w:t>120,000,000.00</w:t>
                        </w:r>
                      </w:p>
                    </w:sdtContent>
                  </w:sdt>
                </w:tc>
                <w:sdt>
                  <w:sdtPr>
                    <w:rPr>
                      <w:rFonts w:ascii="Arial Narrow" w:hAnsi="Arial Narrow"/>
                      <w:sz w:val="15"/>
                      <w:szCs w:val="15"/>
                    </w:rPr>
                    <w:alias w:val="在建工程项目金额"/>
                    <w:tag w:val="_GBC_c7b4dd03074f4b508118c59ac18ef165"/>
                    <w:id w:val="34112441"/>
                    <w:lock w:val="sdtLocked"/>
                  </w:sdtPr>
                  <w:sdtContent>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1,792,783.78</w:t>
                        </w:r>
                      </w:p>
                    </w:tc>
                  </w:sdtContent>
                </w:sdt>
                <w:sdt>
                  <w:sdtPr>
                    <w:rPr>
                      <w:rFonts w:ascii="Arial Narrow" w:hAnsi="Arial Narrow"/>
                      <w:sz w:val="15"/>
                      <w:szCs w:val="15"/>
                    </w:rPr>
                    <w:alias w:val="在建工程项目金额增加数"/>
                    <w:tag w:val="_GBC_fee022c7f41642d6b1a5003254c08937"/>
                    <w:id w:val="34112442"/>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71,341,022.42</w:t>
                        </w:r>
                      </w:p>
                    </w:tc>
                  </w:sdtContent>
                </w:sdt>
                <w:sdt>
                  <w:sdtPr>
                    <w:rPr>
                      <w:rFonts w:ascii="Arial Narrow" w:hAnsi="Arial Narrow"/>
                      <w:sz w:val="15"/>
                      <w:szCs w:val="15"/>
                    </w:rPr>
                    <w:alias w:val="在建工程项目转入固定资产"/>
                    <w:tag w:val="_GBC_be86c04f505849d3907ce31ce303ddd2"/>
                    <w:id w:val="34112443"/>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08347e2ef7e84775ad2917dda4a8d090"/>
                    <w:id w:val="34112444"/>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jc w:val="right"/>
                          <w:rPr>
                            <w:rFonts w:ascii="Arial Narrow" w:hAnsi="Arial Narrow"/>
                            <w:sz w:val="15"/>
                            <w:szCs w:val="15"/>
                          </w:rPr>
                        </w:pPr>
                      </w:p>
                    </w:tc>
                  </w:sdtContent>
                </w:sdt>
                <w:sdt>
                  <w:sdtPr>
                    <w:rPr>
                      <w:rFonts w:ascii="Arial Narrow" w:hAnsi="Arial Narrow"/>
                      <w:sz w:val="15"/>
                      <w:szCs w:val="15"/>
                    </w:rPr>
                    <w:alias w:val="在建工程项目金额"/>
                    <w:tag w:val="_GBC_52494e6adf24482da9d3d25152b7c59e"/>
                    <w:id w:val="34112445"/>
                    <w:lock w:val="sdtLocked"/>
                  </w:sdtPr>
                  <w:sdtContent>
                    <w:tc>
                      <w:tcPr>
                        <w:tcW w:w="401" w:type="pct"/>
                        <w:tcBorders>
                          <w:top w:val="single" w:sz="6" w:space="0" w:color="auto"/>
                          <w:left w:val="single" w:sz="6" w:space="0" w:color="auto"/>
                          <w:bottom w:val="single" w:sz="6" w:space="0" w:color="auto"/>
                          <w:right w:val="single" w:sz="6" w:space="0" w:color="auto"/>
                        </w:tcBorders>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73,133,806.20</w:t>
                        </w:r>
                      </w:p>
                    </w:tc>
                  </w:sdtContent>
                </w:sdt>
                <w:sdt>
                  <w:sdtPr>
                    <w:rPr>
                      <w:rFonts w:ascii="Arial Narrow" w:hAnsi="Arial Narrow"/>
                      <w:sz w:val="15"/>
                      <w:szCs w:val="15"/>
                    </w:rPr>
                    <w:alias w:val="在建工程项目工程投入占预算比例"/>
                    <w:tag w:val="_GBC_7bf5ca56d38b477e9e5177a76aa49cc8"/>
                    <w:id w:val="34112446"/>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61.00</w:t>
                        </w:r>
                      </w:p>
                    </w:tc>
                  </w:sdtContent>
                </w:sdt>
                <w:sdt>
                  <w:sdtPr>
                    <w:rPr>
                      <w:rFonts w:ascii="Arial Narrow" w:hAnsi="Arial Narrow"/>
                      <w:sz w:val="15"/>
                      <w:szCs w:val="15"/>
                    </w:rPr>
                    <w:alias w:val="在建工程项目工程进度"/>
                    <w:tag w:val="_GBC_02c8c64124384f668a4a25597367e871"/>
                    <w:id w:val="34112447"/>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70%</w:t>
                        </w:r>
                      </w:p>
                    </w:tc>
                  </w:sdtContent>
                </w:sdt>
                <w:sdt>
                  <w:sdtPr>
                    <w:rPr>
                      <w:rFonts w:ascii="Arial Narrow" w:hAnsi="Arial Narrow"/>
                      <w:sz w:val="15"/>
                      <w:szCs w:val="15"/>
                    </w:rPr>
                    <w:alias w:val="在建工程利息资本化金额"/>
                    <w:tag w:val="_GBC_857f4faf4cf345a7a82c29f6007a0fb1"/>
                    <w:id w:val="34112448"/>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432,968.30</w:t>
                        </w:r>
                      </w:p>
                    </w:tc>
                  </w:sdtContent>
                </w:sdt>
                <w:sdt>
                  <w:sdtPr>
                    <w:rPr>
                      <w:rFonts w:ascii="Arial Narrow" w:hAnsi="Arial Narrow"/>
                      <w:sz w:val="15"/>
                      <w:szCs w:val="15"/>
                    </w:rPr>
                    <w:alias w:val="在建工程明细－当期利息资本化金额"/>
                    <w:tag w:val="_GBC_448057c5220042f2a9f03cff30e30dd4"/>
                    <w:id w:val="34112449"/>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432,968.30</w:t>
                        </w:r>
                      </w:p>
                    </w:tc>
                  </w:sdtContent>
                </w:sdt>
                <w:sdt>
                  <w:sdtPr>
                    <w:rPr>
                      <w:rFonts w:ascii="Arial Narrow" w:hAnsi="Arial Narrow"/>
                      <w:sz w:val="15"/>
                      <w:szCs w:val="15"/>
                    </w:rPr>
                    <w:alias w:val="在建工程明细－当期利息资本化率"/>
                    <w:tag w:val="_GBC_fe9c62980a2a476782a6ada25828e1ed"/>
                    <w:id w:val="34112450"/>
                    <w:lock w:val="sdtLocked"/>
                  </w:sdtPr>
                  <w:sdtContent>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4.55</w:t>
                        </w:r>
                      </w:p>
                    </w:tc>
                  </w:sdtContent>
                </w:sdt>
                <w:sdt>
                  <w:sdtPr>
                    <w:rPr>
                      <w:sz w:val="15"/>
                      <w:szCs w:val="15"/>
                    </w:rPr>
                    <w:alias w:val="在建工程项目资金来源"/>
                    <w:tag w:val="_GBC_0c955235d65f4c4a9cbe9e21f388c487"/>
                    <w:id w:val="34112451"/>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center"/>
                          <w:rPr>
                            <w:sz w:val="15"/>
                            <w:szCs w:val="15"/>
                          </w:rPr>
                        </w:pPr>
                        <w:r w:rsidRPr="009F6176">
                          <w:rPr>
                            <w:sz w:val="15"/>
                            <w:szCs w:val="15"/>
                          </w:rPr>
                          <w:t>自筹</w:t>
                        </w:r>
                      </w:p>
                    </w:tc>
                  </w:sdtContent>
                </w:sdt>
              </w:tr>
            </w:sdtContent>
          </w:sdt>
          <w:sdt>
            <w:sdtPr>
              <w:rPr>
                <w:rFonts w:hint="eastAsia"/>
                <w:sz w:val="15"/>
                <w:szCs w:val="15"/>
              </w:rPr>
              <w:alias w:val="在建工程明细"/>
              <w:tag w:val="_TUP_ddeb799b6fdf45e2b195807d1913c3bb"/>
              <w:id w:val="34112466"/>
              <w:lock w:val="sdtLocked"/>
            </w:sdtPr>
            <w:sdtContent>
              <w:tr w:rsidR="001351B8" w:rsidTr="001351B8">
                <w:trPr>
                  <w:cantSplit/>
                </w:trPr>
                <w:sdt>
                  <w:sdtPr>
                    <w:rPr>
                      <w:rFonts w:hint="eastAsia"/>
                      <w:sz w:val="15"/>
                      <w:szCs w:val="15"/>
                    </w:rPr>
                    <w:alias w:val="在建工程项目名称"/>
                    <w:tag w:val="_GBC_08eebcbb250e43929d54a92a74b9bed9"/>
                    <w:id w:val="34112453"/>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05"/>
                          <w:jc w:val="both"/>
                          <w:rPr>
                            <w:sz w:val="15"/>
                            <w:szCs w:val="15"/>
                          </w:rPr>
                        </w:pPr>
                        <w:r w:rsidRPr="009F6176">
                          <w:rPr>
                            <w:rFonts w:hint="eastAsia"/>
                            <w:sz w:val="15"/>
                            <w:szCs w:val="15"/>
                          </w:rPr>
                          <w:t>烟气除尘技术改造项目</w:t>
                        </w:r>
                      </w:p>
                    </w:tc>
                  </w:sdtContent>
                </w:sdt>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bfbf226423d94342bcf1d4af5f54d858"/>
                      <w:id w:val="34112454"/>
                      <w:lock w:val="sdtLocked"/>
                    </w:sdtPr>
                    <w:sdtContent>
                      <w:p w:rsidR="001351B8" w:rsidRPr="009F6176" w:rsidRDefault="009320B5" w:rsidP="001351B8">
                        <w:pPr>
                          <w:ind w:right="105"/>
                          <w:jc w:val="right"/>
                          <w:rPr>
                            <w:rFonts w:ascii="Arial Narrow" w:hAnsi="Arial Narrow"/>
                            <w:sz w:val="15"/>
                            <w:szCs w:val="15"/>
                          </w:rPr>
                        </w:pPr>
                        <w:r w:rsidRPr="009F6176">
                          <w:rPr>
                            <w:rFonts w:ascii="Arial Narrow" w:hAnsi="Arial Narrow"/>
                            <w:sz w:val="15"/>
                            <w:szCs w:val="15"/>
                          </w:rPr>
                          <w:t>160,000,000.00</w:t>
                        </w:r>
                      </w:p>
                    </w:sdtContent>
                  </w:sdt>
                </w:tc>
                <w:sdt>
                  <w:sdtPr>
                    <w:rPr>
                      <w:rFonts w:ascii="Arial Narrow" w:hAnsi="Arial Narrow"/>
                      <w:sz w:val="15"/>
                      <w:szCs w:val="15"/>
                    </w:rPr>
                    <w:alias w:val="在建工程项目金额"/>
                    <w:tag w:val="_GBC_c7b4dd03074f4b508118c59ac18ef165"/>
                    <w:id w:val="34112455"/>
                    <w:lock w:val="sdtLocked"/>
                  </w:sdtPr>
                  <w:sdtContent>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24,122,381.89</w:t>
                        </w:r>
                      </w:p>
                    </w:tc>
                  </w:sdtContent>
                </w:sdt>
                <w:sdt>
                  <w:sdtPr>
                    <w:rPr>
                      <w:rFonts w:ascii="Arial Narrow" w:hAnsi="Arial Narrow"/>
                      <w:sz w:val="15"/>
                      <w:szCs w:val="15"/>
                    </w:rPr>
                    <w:alias w:val="在建工程项目金额增加数"/>
                    <w:tag w:val="_GBC_fee022c7f41642d6b1a5003254c08937"/>
                    <w:id w:val="34112456"/>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118,351,406.30</w:t>
                        </w:r>
                      </w:p>
                    </w:tc>
                  </w:sdtContent>
                </w:sdt>
                <w:sdt>
                  <w:sdtPr>
                    <w:rPr>
                      <w:rFonts w:ascii="Arial Narrow" w:hAnsi="Arial Narrow"/>
                      <w:sz w:val="15"/>
                      <w:szCs w:val="15"/>
                    </w:rPr>
                    <w:alias w:val="在建工程项目转入固定资产"/>
                    <w:tag w:val="_GBC_be86c04f505849d3907ce31ce303ddd2"/>
                    <w:id w:val="34112457"/>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136,204,116.86</w:t>
                        </w:r>
                      </w:p>
                    </w:tc>
                  </w:sdtContent>
                </w:sdt>
                <w:sdt>
                  <w:sdtPr>
                    <w:rPr>
                      <w:rFonts w:ascii="Arial Narrow" w:hAnsi="Arial Narrow"/>
                      <w:sz w:val="15"/>
                      <w:szCs w:val="15"/>
                    </w:rPr>
                    <w:alias w:val="在建工程明细－其他减少"/>
                    <w:tag w:val="_GBC_08347e2ef7e84775ad2917dda4a8d090"/>
                    <w:id w:val="34112458"/>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jc w:val="right"/>
                          <w:rPr>
                            <w:rFonts w:ascii="Arial Narrow" w:hAnsi="Arial Narrow"/>
                            <w:sz w:val="15"/>
                            <w:szCs w:val="15"/>
                          </w:rPr>
                        </w:pPr>
                      </w:p>
                    </w:tc>
                  </w:sdtContent>
                </w:sdt>
                <w:sdt>
                  <w:sdtPr>
                    <w:rPr>
                      <w:rFonts w:ascii="Arial Narrow" w:hAnsi="Arial Narrow"/>
                      <w:sz w:val="15"/>
                      <w:szCs w:val="15"/>
                    </w:rPr>
                    <w:alias w:val="在建工程项目金额"/>
                    <w:tag w:val="_GBC_52494e6adf24482da9d3d25152b7c59e"/>
                    <w:id w:val="34112459"/>
                    <w:lock w:val="sdtLocked"/>
                  </w:sdtPr>
                  <w:sdtContent>
                    <w:tc>
                      <w:tcPr>
                        <w:tcW w:w="401" w:type="pct"/>
                        <w:tcBorders>
                          <w:top w:val="single" w:sz="6" w:space="0" w:color="auto"/>
                          <w:left w:val="single" w:sz="6" w:space="0" w:color="auto"/>
                          <w:bottom w:val="single" w:sz="6" w:space="0" w:color="auto"/>
                          <w:right w:val="single" w:sz="6" w:space="0" w:color="auto"/>
                        </w:tcBorders>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6,269,671.33</w:t>
                        </w:r>
                      </w:p>
                    </w:tc>
                  </w:sdtContent>
                </w:sdt>
                <w:sdt>
                  <w:sdtPr>
                    <w:rPr>
                      <w:rFonts w:ascii="Arial Narrow" w:hAnsi="Arial Narrow"/>
                      <w:sz w:val="15"/>
                      <w:szCs w:val="15"/>
                    </w:rPr>
                    <w:alias w:val="在建工程项目工程投入占预算比例"/>
                    <w:tag w:val="_GBC_7bf5ca56d38b477e9e5177a76aa49cc8"/>
                    <w:id w:val="34112460"/>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89.00</w:t>
                        </w:r>
                      </w:p>
                    </w:tc>
                  </w:sdtContent>
                </w:sdt>
                <w:sdt>
                  <w:sdtPr>
                    <w:rPr>
                      <w:rFonts w:ascii="Arial Narrow" w:hAnsi="Arial Narrow"/>
                      <w:sz w:val="15"/>
                      <w:szCs w:val="15"/>
                    </w:rPr>
                    <w:alias w:val="在建工程项目工程进度"/>
                    <w:tag w:val="_GBC_02c8c64124384f668a4a25597367e871"/>
                    <w:id w:val="34112461"/>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90%</w:t>
                        </w:r>
                      </w:p>
                    </w:tc>
                  </w:sdtContent>
                </w:sdt>
                <w:sdt>
                  <w:sdtPr>
                    <w:rPr>
                      <w:rFonts w:ascii="Arial Narrow" w:hAnsi="Arial Narrow"/>
                      <w:sz w:val="15"/>
                      <w:szCs w:val="15"/>
                    </w:rPr>
                    <w:alias w:val="在建工程利息资本化金额"/>
                    <w:tag w:val="_GBC_857f4faf4cf345a7a82c29f6007a0fb1"/>
                    <w:id w:val="34112462"/>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6,729,771.28</w:t>
                        </w:r>
                      </w:p>
                    </w:tc>
                  </w:sdtContent>
                </w:sdt>
                <w:sdt>
                  <w:sdtPr>
                    <w:rPr>
                      <w:rFonts w:ascii="Arial Narrow" w:hAnsi="Arial Narrow"/>
                      <w:sz w:val="15"/>
                      <w:szCs w:val="15"/>
                    </w:rPr>
                    <w:alias w:val="在建工程明细－当期利息资本化金额"/>
                    <w:tag w:val="_GBC_448057c5220042f2a9f03cff30e30dd4"/>
                    <w:id w:val="34112463"/>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4,145,910.53</w:t>
                        </w:r>
                      </w:p>
                    </w:tc>
                  </w:sdtContent>
                </w:sdt>
                <w:sdt>
                  <w:sdtPr>
                    <w:rPr>
                      <w:rFonts w:ascii="Arial Narrow" w:hAnsi="Arial Narrow"/>
                      <w:sz w:val="15"/>
                      <w:szCs w:val="15"/>
                    </w:rPr>
                    <w:alias w:val="在建工程明细－当期利息资本化率"/>
                    <w:tag w:val="_GBC_fe9c62980a2a476782a6ada25828e1ed"/>
                    <w:id w:val="34112464"/>
                    <w:lock w:val="sdtLocked"/>
                  </w:sdtPr>
                  <w:sdtContent>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5.12</w:t>
                        </w:r>
                      </w:p>
                    </w:tc>
                  </w:sdtContent>
                </w:sdt>
                <w:sdt>
                  <w:sdtPr>
                    <w:rPr>
                      <w:sz w:val="15"/>
                      <w:szCs w:val="15"/>
                    </w:rPr>
                    <w:alias w:val="在建工程项目资金来源"/>
                    <w:tag w:val="_GBC_0c955235d65f4c4a9cbe9e21f388c487"/>
                    <w:id w:val="34112465"/>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center"/>
                          <w:rPr>
                            <w:sz w:val="15"/>
                            <w:szCs w:val="15"/>
                          </w:rPr>
                        </w:pPr>
                        <w:r w:rsidRPr="009F6176">
                          <w:rPr>
                            <w:sz w:val="15"/>
                            <w:szCs w:val="15"/>
                          </w:rPr>
                          <w:t>自筹</w:t>
                        </w:r>
                      </w:p>
                    </w:tc>
                  </w:sdtContent>
                </w:sdt>
              </w:tr>
            </w:sdtContent>
          </w:sdt>
          <w:sdt>
            <w:sdtPr>
              <w:rPr>
                <w:rFonts w:hint="eastAsia"/>
                <w:sz w:val="15"/>
                <w:szCs w:val="15"/>
              </w:rPr>
              <w:alias w:val="在建工程明细"/>
              <w:tag w:val="_TUP_ddeb799b6fdf45e2b195807d1913c3bb"/>
              <w:id w:val="34112480"/>
              <w:lock w:val="sdtLocked"/>
            </w:sdtPr>
            <w:sdtContent>
              <w:tr w:rsidR="001351B8" w:rsidTr="001351B8">
                <w:trPr>
                  <w:cantSplit/>
                </w:trPr>
                <w:sdt>
                  <w:sdtPr>
                    <w:rPr>
                      <w:rFonts w:hint="eastAsia"/>
                      <w:sz w:val="15"/>
                      <w:szCs w:val="15"/>
                    </w:rPr>
                    <w:alias w:val="在建工程项目名称"/>
                    <w:tag w:val="_GBC_08eebcbb250e43929d54a92a74b9bed9"/>
                    <w:id w:val="34112467"/>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05"/>
                          <w:jc w:val="both"/>
                          <w:rPr>
                            <w:sz w:val="15"/>
                            <w:szCs w:val="15"/>
                          </w:rPr>
                        </w:pPr>
                        <w:r w:rsidRPr="009F6176">
                          <w:rPr>
                            <w:rFonts w:hint="eastAsia"/>
                            <w:sz w:val="15"/>
                            <w:szCs w:val="15"/>
                          </w:rPr>
                          <w:t>球团烟气脱硫技术改造</w:t>
                        </w:r>
                      </w:p>
                    </w:tc>
                  </w:sdtContent>
                </w:sdt>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bfbf226423d94342bcf1d4af5f54d858"/>
                      <w:id w:val="34112468"/>
                      <w:lock w:val="sdtLocked"/>
                    </w:sdtPr>
                    <w:sdtContent>
                      <w:p w:rsidR="001351B8" w:rsidRPr="009F6176" w:rsidRDefault="009320B5" w:rsidP="001351B8">
                        <w:pPr>
                          <w:ind w:right="105"/>
                          <w:jc w:val="right"/>
                          <w:rPr>
                            <w:rFonts w:ascii="Arial Narrow" w:hAnsi="Arial Narrow"/>
                            <w:sz w:val="15"/>
                            <w:szCs w:val="15"/>
                          </w:rPr>
                        </w:pPr>
                        <w:r w:rsidRPr="009F6176">
                          <w:rPr>
                            <w:rFonts w:ascii="Arial Narrow" w:hAnsi="Arial Narrow"/>
                            <w:sz w:val="15"/>
                            <w:szCs w:val="15"/>
                          </w:rPr>
                          <w:t>125,000,000.00</w:t>
                        </w:r>
                      </w:p>
                    </w:sdtContent>
                  </w:sdt>
                </w:tc>
                <w:sdt>
                  <w:sdtPr>
                    <w:rPr>
                      <w:rFonts w:ascii="Arial Narrow" w:hAnsi="Arial Narrow"/>
                      <w:sz w:val="15"/>
                      <w:szCs w:val="15"/>
                    </w:rPr>
                    <w:alias w:val="在建工程项目金额"/>
                    <w:tag w:val="_GBC_c7b4dd03074f4b508118c59ac18ef165"/>
                    <w:id w:val="34112469"/>
                    <w:lock w:val="sdtLocked"/>
                  </w:sdtPr>
                  <w:sdtContent>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50,413,874.50</w:t>
                        </w:r>
                      </w:p>
                    </w:tc>
                  </w:sdtContent>
                </w:sdt>
                <w:sdt>
                  <w:sdtPr>
                    <w:rPr>
                      <w:rFonts w:ascii="Arial Narrow" w:hAnsi="Arial Narrow"/>
                      <w:sz w:val="15"/>
                      <w:szCs w:val="15"/>
                    </w:rPr>
                    <w:alias w:val="在建工程项目金额增加数"/>
                    <w:tag w:val="_GBC_fee022c7f41642d6b1a5003254c08937"/>
                    <w:id w:val="34112470"/>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14,716,456.71</w:t>
                        </w:r>
                      </w:p>
                    </w:tc>
                  </w:sdtContent>
                </w:sdt>
                <w:sdt>
                  <w:sdtPr>
                    <w:rPr>
                      <w:rFonts w:ascii="Arial Narrow" w:hAnsi="Arial Narrow"/>
                      <w:sz w:val="15"/>
                      <w:szCs w:val="15"/>
                    </w:rPr>
                    <w:alias w:val="在建工程项目转入固定资产"/>
                    <w:tag w:val="_GBC_be86c04f505849d3907ce31ce303ddd2"/>
                    <w:id w:val="34112471"/>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62,506,629.53</w:t>
                        </w:r>
                      </w:p>
                    </w:tc>
                  </w:sdtContent>
                </w:sdt>
                <w:sdt>
                  <w:sdtPr>
                    <w:rPr>
                      <w:rFonts w:ascii="Arial Narrow" w:hAnsi="Arial Narrow"/>
                      <w:sz w:val="15"/>
                      <w:szCs w:val="15"/>
                    </w:rPr>
                    <w:alias w:val="在建工程明细－其他减少"/>
                    <w:tag w:val="_GBC_08347e2ef7e84775ad2917dda4a8d090"/>
                    <w:id w:val="34112472"/>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jc w:val="right"/>
                          <w:rPr>
                            <w:rFonts w:ascii="Arial Narrow" w:hAnsi="Arial Narrow"/>
                            <w:sz w:val="15"/>
                            <w:szCs w:val="15"/>
                          </w:rPr>
                        </w:pPr>
                      </w:p>
                    </w:tc>
                  </w:sdtContent>
                </w:sdt>
                <w:sdt>
                  <w:sdtPr>
                    <w:rPr>
                      <w:rFonts w:ascii="Arial Narrow" w:hAnsi="Arial Narrow"/>
                      <w:sz w:val="15"/>
                      <w:szCs w:val="15"/>
                    </w:rPr>
                    <w:alias w:val="在建工程项目金额"/>
                    <w:tag w:val="_GBC_52494e6adf24482da9d3d25152b7c59e"/>
                    <w:id w:val="34112473"/>
                    <w:lock w:val="sdtLocked"/>
                  </w:sdtPr>
                  <w:sdtContent>
                    <w:tc>
                      <w:tcPr>
                        <w:tcW w:w="401" w:type="pct"/>
                        <w:tcBorders>
                          <w:top w:val="single" w:sz="6" w:space="0" w:color="auto"/>
                          <w:left w:val="single" w:sz="6" w:space="0" w:color="auto"/>
                          <w:bottom w:val="single" w:sz="6" w:space="0" w:color="auto"/>
                          <w:right w:val="single" w:sz="6" w:space="0" w:color="auto"/>
                        </w:tcBorders>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2,623,701.68</w:t>
                        </w:r>
                      </w:p>
                    </w:tc>
                  </w:sdtContent>
                </w:sdt>
                <w:sdt>
                  <w:sdtPr>
                    <w:rPr>
                      <w:rFonts w:ascii="Arial Narrow" w:hAnsi="Arial Narrow"/>
                      <w:sz w:val="15"/>
                      <w:szCs w:val="15"/>
                    </w:rPr>
                    <w:alias w:val="在建工程项目工程投入占预算比例"/>
                    <w:tag w:val="_GBC_7bf5ca56d38b477e9e5177a76aa49cc8"/>
                    <w:id w:val="34112474"/>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80.00</w:t>
                        </w:r>
                      </w:p>
                    </w:tc>
                  </w:sdtContent>
                </w:sdt>
                <w:sdt>
                  <w:sdtPr>
                    <w:rPr>
                      <w:rFonts w:ascii="Arial Narrow" w:hAnsi="Arial Narrow"/>
                      <w:sz w:val="15"/>
                      <w:szCs w:val="15"/>
                    </w:rPr>
                    <w:alias w:val="在建工程项目工程进度"/>
                    <w:tag w:val="_GBC_02c8c64124384f668a4a25597367e871"/>
                    <w:id w:val="34112475"/>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90%</w:t>
                        </w:r>
                      </w:p>
                    </w:tc>
                  </w:sdtContent>
                </w:sdt>
                <w:sdt>
                  <w:sdtPr>
                    <w:rPr>
                      <w:rFonts w:ascii="Arial Narrow" w:hAnsi="Arial Narrow"/>
                      <w:sz w:val="15"/>
                      <w:szCs w:val="15"/>
                    </w:rPr>
                    <w:alias w:val="在建工程利息资本化金额"/>
                    <w:tag w:val="_GBC_857f4faf4cf345a7a82c29f6007a0fb1"/>
                    <w:id w:val="34112476"/>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10,916,069.03</w:t>
                        </w:r>
                      </w:p>
                    </w:tc>
                  </w:sdtContent>
                </w:sdt>
                <w:sdt>
                  <w:sdtPr>
                    <w:rPr>
                      <w:rFonts w:ascii="Arial Narrow" w:hAnsi="Arial Narrow"/>
                      <w:sz w:val="15"/>
                      <w:szCs w:val="15"/>
                    </w:rPr>
                    <w:alias w:val="在建工程明细－当期利息资本化金额"/>
                    <w:tag w:val="_GBC_448057c5220042f2a9f03cff30e30dd4"/>
                    <w:id w:val="34112477"/>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2,637,558.60</w:t>
                        </w:r>
                      </w:p>
                    </w:tc>
                  </w:sdtContent>
                </w:sdt>
                <w:sdt>
                  <w:sdtPr>
                    <w:rPr>
                      <w:rFonts w:ascii="Arial Narrow" w:hAnsi="Arial Narrow"/>
                      <w:sz w:val="15"/>
                      <w:szCs w:val="15"/>
                    </w:rPr>
                    <w:alias w:val="在建工程明细－当期利息资本化率"/>
                    <w:tag w:val="_GBC_fe9c62980a2a476782a6ada25828e1ed"/>
                    <w:id w:val="34112478"/>
                    <w:lock w:val="sdtLocked"/>
                  </w:sdtPr>
                  <w:sdtContent>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5.13</w:t>
                        </w:r>
                      </w:p>
                    </w:tc>
                  </w:sdtContent>
                </w:sdt>
                <w:sdt>
                  <w:sdtPr>
                    <w:rPr>
                      <w:sz w:val="15"/>
                      <w:szCs w:val="15"/>
                    </w:rPr>
                    <w:alias w:val="在建工程项目资金来源"/>
                    <w:tag w:val="_GBC_0c955235d65f4c4a9cbe9e21f388c487"/>
                    <w:id w:val="34112479"/>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center"/>
                          <w:rPr>
                            <w:sz w:val="15"/>
                            <w:szCs w:val="15"/>
                          </w:rPr>
                        </w:pPr>
                        <w:r w:rsidRPr="009F6176">
                          <w:rPr>
                            <w:sz w:val="15"/>
                            <w:szCs w:val="15"/>
                          </w:rPr>
                          <w:t>自筹</w:t>
                        </w:r>
                      </w:p>
                    </w:tc>
                  </w:sdtContent>
                </w:sdt>
              </w:tr>
            </w:sdtContent>
          </w:sdt>
          <w:sdt>
            <w:sdtPr>
              <w:rPr>
                <w:rFonts w:hint="eastAsia"/>
                <w:sz w:val="15"/>
                <w:szCs w:val="15"/>
              </w:rPr>
              <w:alias w:val="在建工程明细"/>
              <w:tag w:val="_TUP_ddeb799b6fdf45e2b195807d1913c3bb"/>
              <w:id w:val="34112494"/>
              <w:lock w:val="sdtLocked"/>
            </w:sdtPr>
            <w:sdtContent>
              <w:tr w:rsidR="001351B8" w:rsidTr="001351B8">
                <w:trPr>
                  <w:cantSplit/>
                </w:trPr>
                <w:sdt>
                  <w:sdtPr>
                    <w:rPr>
                      <w:rFonts w:hint="eastAsia"/>
                      <w:sz w:val="15"/>
                      <w:szCs w:val="15"/>
                    </w:rPr>
                    <w:alias w:val="在建工程项目名称"/>
                    <w:tag w:val="_GBC_08eebcbb250e43929d54a92a74b9bed9"/>
                    <w:id w:val="34112481"/>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05"/>
                          <w:jc w:val="both"/>
                          <w:rPr>
                            <w:sz w:val="15"/>
                            <w:szCs w:val="15"/>
                          </w:rPr>
                        </w:pPr>
                        <w:r w:rsidRPr="009F6176">
                          <w:rPr>
                            <w:rFonts w:hint="eastAsia"/>
                            <w:sz w:val="15"/>
                            <w:szCs w:val="15"/>
                          </w:rPr>
                          <w:t>焦化煤调湿技术改造工程</w:t>
                        </w:r>
                      </w:p>
                    </w:tc>
                  </w:sdtContent>
                </w:sdt>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bfbf226423d94342bcf1d4af5f54d858"/>
                      <w:id w:val="34112482"/>
                      <w:lock w:val="sdtLocked"/>
                    </w:sdtPr>
                    <w:sdtContent>
                      <w:p w:rsidR="001351B8" w:rsidRPr="009F6176" w:rsidRDefault="009320B5" w:rsidP="001351B8">
                        <w:pPr>
                          <w:ind w:right="105"/>
                          <w:jc w:val="right"/>
                          <w:rPr>
                            <w:rFonts w:ascii="Arial Narrow" w:hAnsi="Arial Narrow"/>
                            <w:sz w:val="15"/>
                            <w:szCs w:val="15"/>
                          </w:rPr>
                        </w:pPr>
                        <w:r w:rsidRPr="009F6176">
                          <w:rPr>
                            <w:rFonts w:ascii="Arial Narrow" w:hAnsi="Arial Narrow"/>
                            <w:sz w:val="15"/>
                            <w:szCs w:val="15"/>
                          </w:rPr>
                          <w:t>126,000,000.00</w:t>
                        </w:r>
                      </w:p>
                    </w:sdtContent>
                  </w:sdt>
                </w:tc>
                <w:sdt>
                  <w:sdtPr>
                    <w:rPr>
                      <w:rFonts w:ascii="Arial Narrow" w:hAnsi="Arial Narrow"/>
                      <w:sz w:val="15"/>
                      <w:szCs w:val="15"/>
                    </w:rPr>
                    <w:alias w:val="在建工程项目金额"/>
                    <w:tag w:val="_GBC_c7b4dd03074f4b508118c59ac18ef165"/>
                    <w:id w:val="34112483"/>
                    <w:lock w:val="sdtLocked"/>
                  </w:sdtPr>
                  <w:sdtContent>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jc w:val="right"/>
                          <w:rPr>
                            <w:rFonts w:ascii="Arial Narrow" w:hAnsi="Arial Narrow"/>
                            <w:sz w:val="15"/>
                            <w:szCs w:val="15"/>
                          </w:rPr>
                        </w:pPr>
                      </w:p>
                    </w:tc>
                  </w:sdtContent>
                </w:sdt>
                <w:sdt>
                  <w:sdtPr>
                    <w:rPr>
                      <w:rFonts w:ascii="Arial Narrow" w:hAnsi="Arial Narrow"/>
                      <w:sz w:val="15"/>
                      <w:szCs w:val="15"/>
                    </w:rPr>
                    <w:alias w:val="在建工程项目金额增加数"/>
                    <w:tag w:val="_GBC_fee022c7f41642d6b1a5003254c08937"/>
                    <w:id w:val="34112484"/>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7,190,252.86</w:t>
                        </w:r>
                      </w:p>
                    </w:tc>
                  </w:sdtContent>
                </w:sdt>
                <w:sdt>
                  <w:sdtPr>
                    <w:rPr>
                      <w:rFonts w:ascii="Arial Narrow" w:hAnsi="Arial Narrow"/>
                      <w:sz w:val="15"/>
                      <w:szCs w:val="15"/>
                    </w:rPr>
                    <w:alias w:val="在建工程项目转入固定资产"/>
                    <w:tag w:val="_GBC_be86c04f505849d3907ce31ce303ddd2"/>
                    <w:id w:val="34112485"/>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1,879,093.94</w:t>
                        </w:r>
                      </w:p>
                    </w:tc>
                  </w:sdtContent>
                </w:sdt>
                <w:sdt>
                  <w:sdtPr>
                    <w:rPr>
                      <w:rFonts w:ascii="Arial Narrow" w:hAnsi="Arial Narrow"/>
                      <w:sz w:val="15"/>
                      <w:szCs w:val="15"/>
                    </w:rPr>
                    <w:alias w:val="在建工程明细－其他减少"/>
                    <w:tag w:val="_GBC_08347e2ef7e84775ad2917dda4a8d090"/>
                    <w:id w:val="34112486"/>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1351B8" w:rsidP="001351B8">
                        <w:pPr>
                          <w:jc w:val="right"/>
                          <w:rPr>
                            <w:rFonts w:ascii="Arial Narrow" w:hAnsi="Arial Narrow"/>
                            <w:sz w:val="15"/>
                            <w:szCs w:val="15"/>
                          </w:rPr>
                        </w:pPr>
                      </w:p>
                    </w:tc>
                  </w:sdtContent>
                </w:sdt>
                <w:sdt>
                  <w:sdtPr>
                    <w:rPr>
                      <w:rFonts w:ascii="Arial Narrow" w:hAnsi="Arial Narrow"/>
                      <w:sz w:val="15"/>
                      <w:szCs w:val="15"/>
                    </w:rPr>
                    <w:alias w:val="在建工程项目金额"/>
                    <w:tag w:val="_GBC_52494e6adf24482da9d3d25152b7c59e"/>
                    <w:id w:val="34112487"/>
                    <w:lock w:val="sdtLocked"/>
                  </w:sdtPr>
                  <w:sdtContent>
                    <w:tc>
                      <w:tcPr>
                        <w:tcW w:w="401" w:type="pct"/>
                        <w:tcBorders>
                          <w:top w:val="single" w:sz="6" w:space="0" w:color="auto"/>
                          <w:left w:val="single" w:sz="6" w:space="0" w:color="auto"/>
                          <w:bottom w:val="single" w:sz="6" w:space="0" w:color="auto"/>
                          <w:right w:val="single" w:sz="6" w:space="0" w:color="auto"/>
                        </w:tcBorders>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5,311,158.92</w:t>
                        </w:r>
                      </w:p>
                    </w:tc>
                  </w:sdtContent>
                </w:sdt>
                <w:sdt>
                  <w:sdtPr>
                    <w:rPr>
                      <w:rFonts w:ascii="Arial Narrow" w:hAnsi="Arial Narrow"/>
                      <w:sz w:val="15"/>
                      <w:szCs w:val="15"/>
                    </w:rPr>
                    <w:alias w:val="在建工程项目工程投入占预算比例"/>
                    <w:tag w:val="_GBC_7bf5ca56d38b477e9e5177a76aa49cc8"/>
                    <w:id w:val="34112488"/>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60.00</w:t>
                        </w:r>
                      </w:p>
                    </w:tc>
                  </w:sdtContent>
                </w:sdt>
                <w:sdt>
                  <w:sdtPr>
                    <w:rPr>
                      <w:rFonts w:ascii="Arial Narrow" w:hAnsi="Arial Narrow"/>
                      <w:sz w:val="15"/>
                      <w:szCs w:val="15"/>
                    </w:rPr>
                    <w:alias w:val="在建工程项目工程进度"/>
                    <w:tag w:val="_GBC_02c8c64124384f668a4a25597367e871"/>
                    <w:id w:val="34112489"/>
                    <w:lock w:val="sdtLocked"/>
                  </w:sdtPr>
                  <w:sdtConten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80%</w:t>
                        </w:r>
                      </w:p>
                    </w:tc>
                  </w:sdtContent>
                </w:sdt>
                <w:sdt>
                  <w:sdtPr>
                    <w:rPr>
                      <w:rFonts w:ascii="Arial Narrow" w:hAnsi="Arial Narrow"/>
                      <w:sz w:val="15"/>
                      <w:szCs w:val="15"/>
                    </w:rPr>
                    <w:alias w:val="在建工程利息资本化金额"/>
                    <w:tag w:val="_GBC_857f4faf4cf345a7a82c29f6007a0fb1"/>
                    <w:id w:val="34112490"/>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9,688,151.16</w:t>
                        </w:r>
                      </w:p>
                    </w:tc>
                  </w:sdtContent>
                </w:sdt>
                <w:sdt>
                  <w:sdtPr>
                    <w:rPr>
                      <w:rFonts w:ascii="Arial Narrow" w:hAnsi="Arial Narrow"/>
                      <w:sz w:val="15"/>
                      <w:szCs w:val="15"/>
                    </w:rPr>
                    <w:alias w:val="在建工程明细－当期利息资本化金额"/>
                    <w:tag w:val="_GBC_448057c5220042f2a9f03cff30e30dd4"/>
                    <w:id w:val="34112491"/>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4,752,178.35</w:t>
                        </w:r>
                      </w:p>
                    </w:tc>
                  </w:sdtContent>
                </w:sdt>
                <w:sdt>
                  <w:sdtPr>
                    <w:rPr>
                      <w:rFonts w:ascii="Arial Narrow" w:hAnsi="Arial Narrow"/>
                      <w:sz w:val="15"/>
                      <w:szCs w:val="15"/>
                    </w:rPr>
                    <w:alias w:val="在建工程明细－当期利息资本化率"/>
                    <w:tag w:val="_GBC_fe9c62980a2a476782a6ada25828e1ed"/>
                    <w:id w:val="34112492"/>
                    <w:lock w:val="sdtLocked"/>
                  </w:sdtPr>
                  <w:sdtContent>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5.23</w:t>
                        </w:r>
                      </w:p>
                    </w:tc>
                  </w:sdtContent>
                </w:sdt>
                <w:sdt>
                  <w:sdtPr>
                    <w:rPr>
                      <w:sz w:val="15"/>
                      <w:szCs w:val="15"/>
                    </w:rPr>
                    <w:alias w:val="在建工程项目资金来源"/>
                    <w:tag w:val="_GBC_0c955235d65f4c4a9cbe9e21f388c487"/>
                    <w:id w:val="34112493"/>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center"/>
                          <w:rPr>
                            <w:sz w:val="15"/>
                            <w:szCs w:val="15"/>
                          </w:rPr>
                        </w:pPr>
                        <w:r w:rsidRPr="009F6176">
                          <w:rPr>
                            <w:sz w:val="15"/>
                            <w:szCs w:val="15"/>
                          </w:rPr>
                          <w:t>自筹</w:t>
                        </w:r>
                      </w:p>
                    </w:tc>
                  </w:sdtContent>
                </w:sdt>
              </w:tr>
            </w:sdtContent>
          </w:sdt>
          <w:tr w:rsidR="001351B8" w:rsidTr="001351B8">
            <w:trPr>
              <w:cantSplit/>
            </w:trPr>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ind w:right="105"/>
                  <w:jc w:val="center"/>
                  <w:rPr>
                    <w:szCs w:val="21"/>
                  </w:rPr>
                </w:pPr>
                <w:r>
                  <w:rPr>
                    <w:rFonts w:hint="eastAsia"/>
                    <w:szCs w:val="21"/>
                  </w:rPr>
                  <w:t>合计</w:t>
                </w: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合计"/>
                  <w:tag w:val="_GBC_634373cd3e864a10839fd993c0be2cac"/>
                  <w:id w:val="34112495"/>
                  <w:lock w:val="sdtLocked"/>
                </w:sdtPr>
                <w:sdtContent>
                  <w:p w:rsidR="001351B8" w:rsidRPr="009F6176" w:rsidRDefault="009320B5" w:rsidP="001351B8">
                    <w:pPr>
                      <w:ind w:right="105"/>
                      <w:jc w:val="right"/>
                      <w:rPr>
                        <w:rFonts w:ascii="Arial Narrow" w:hAnsi="Arial Narrow"/>
                        <w:sz w:val="15"/>
                        <w:szCs w:val="15"/>
                      </w:rPr>
                    </w:pPr>
                    <w:r w:rsidRPr="009F6176">
                      <w:rPr>
                        <w:rFonts w:ascii="Arial Narrow" w:hAnsi="Arial Narrow"/>
                        <w:sz w:val="15"/>
                        <w:szCs w:val="15"/>
                      </w:rPr>
                      <w:t>531,000,000.00</w:t>
                    </w:r>
                  </w:p>
                </w:sdtContent>
              </w:sdt>
            </w:tc>
            <w:sdt>
              <w:sdtPr>
                <w:rPr>
                  <w:rFonts w:ascii="Arial Narrow" w:hAnsi="Arial Narrow"/>
                  <w:sz w:val="15"/>
                  <w:szCs w:val="15"/>
                </w:rPr>
                <w:alias w:val="重大在建工程合计"/>
                <w:tag w:val="_GBC_61935a26967b44cab28425ea2efbd6ea"/>
                <w:id w:val="34112496"/>
                <w:lock w:val="sdtLocked"/>
              </w:sdtPr>
              <w:sdtContent>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76,329,040.17</w:t>
                    </w:r>
                  </w:p>
                </w:tc>
              </w:sdtContent>
            </w:sdt>
            <w:sdt>
              <w:sdtPr>
                <w:rPr>
                  <w:rFonts w:ascii="Arial Narrow" w:hAnsi="Arial Narrow"/>
                  <w:sz w:val="15"/>
                  <w:szCs w:val="15"/>
                </w:rPr>
                <w:alias w:val="在建工程合计增加数"/>
                <w:tag w:val="_GBC_714fd48ce1d34047ac2ab4aafac49e69"/>
                <w:id w:val="34112497"/>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211,599,138.29</w:t>
                    </w:r>
                  </w:p>
                </w:tc>
              </w:sdtContent>
            </w:sdt>
            <w:sdt>
              <w:sdtPr>
                <w:rPr>
                  <w:rFonts w:ascii="Arial Narrow" w:hAnsi="Arial Narrow"/>
                  <w:sz w:val="15"/>
                  <w:szCs w:val="15"/>
                </w:rPr>
                <w:alias w:val="在建工程转入固定资产合计"/>
                <w:tag w:val="_GBC_79faccfe074e4e79ad579319f732007a"/>
                <w:id w:val="34112498"/>
                <w:lock w:val="sdtLocked"/>
              </w:sdtPr>
              <w:sdtContent>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73"/>
                      <w:jc w:val="right"/>
                      <w:rPr>
                        <w:rFonts w:ascii="Arial Narrow" w:hAnsi="Arial Narrow"/>
                        <w:sz w:val="15"/>
                        <w:szCs w:val="15"/>
                      </w:rPr>
                    </w:pPr>
                    <w:r w:rsidRPr="009F6176">
                      <w:rPr>
                        <w:rFonts w:ascii="Arial Narrow" w:hAnsi="Arial Narrow"/>
                        <w:sz w:val="15"/>
                        <w:szCs w:val="15"/>
                      </w:rPr>
                      <w:t>200,589,840.33</w:t>
                    </w:r>
                  </w:p>
                </w:tc>
              </w:sdtContent>
            </w:sdt>
            <w:sdt>
              <w:sdtPr>
                <w:rPr>
                  <w:rFonts w:ascii="Arial Narrow" w:hAnsi="Arial Narrow"/>
                  <w:sz w:val="15"/>
                  <w:szCs w:val="15"/>
                </w:rPr>
                <w:alias w:val="在建工程其他减少合计"/>
                <w:tag w:val="_GBC_69bc8d53411041f6b5de1c37f9f89374"/>
                <w:id w:val="34112499"/>
                <w:lock w:val="sdtLocked"/>
              </w:sdtPr>
              <w:sdtContent>
                <w:tc>
                  <w:tcPr>
                    <w:tcW w:w="33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 xml:space="preserve"> -   </w:t>
                    </w:r>
                  </w:p>
                </w:tc>
              </w:sdtContent>
            </w:sdt>
            <w:sdt>
              <w:sdtPr>
                <w:rPr>
                  <w:rFonts w:ascii="Arial Narrow" w:hAnsi="Arial Narrow"/>
                  <w:sz w:val="15"/>
                  <w:szCs w:val="15"/>
                </w:rPr>
                <w:alias w:val="重大在建工程合计"/>
                <w:tag w:val="_GBC_451f5434b70f4cf9ae8fe114eb2765c8"/>
                <w:id w:val="34112500"/>
                <w:lock w:val="sdtLocked"/>
              </w:sdtPr>
              <w:sdtContent>
                <w:tc>
                  <w:tcPr>
                    <w:tcW w:w="401" w:type="pct"/>
                    <w:tcBorders>
                      <w:top w:val="single" w:sz="6" w:space="0" w:color="auto"/>
                      <w:left w:val="single" w:sz="6" w:space="0" w:color="auto"/>
                      <w:bottom w:val="single" w:sz="6" w:space="0" w:color="auto"/>
                      <w:right w:val="single" w:sz="6" w:space="0" w:color="auto"/>
                    </w:tcBorders>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87,338,338.13</w:t>
                    </w:r>
                  </w:p>
                </w:tc>
              </w:sdtContent>
            </w:sdt>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74"/>
                  <w:jc w:val="right"/>
                  <w:rPr>
                    <w:rFonts w:ascii="Arial Narrow" w:hAnsi="Arial Narrow"/>
                    <w:sz w:val="15"/>
                    <w:szCs w:val="15"/>
                  </w:rPr>
                </w:pPr>
                <w:r w:rsidRPr="009F6176">
                  <w:rPr>
                    <w:rFonts w:ascii="Arial Narrow" w:hAnsi="Arial Narrow"/>
                    <w:sz w:val="15"/>
                    <w:szCs w:val="15"/>
                  </w:rPr>
                  <w:t>/</w:t>
                </w:r>
              </w:p>
            </w:tc>
            <w:tc>
              <w:tcPr>
                <w:tcW w:w="2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74"/>
                  <w:jc w:val="right"/>
                  <w:rPr>
                    <w:rFonts w:ascii="Arial Narrow" w:hAnsi="Arial Narrow"/>
                    <w:sz w:val="15"/>
                    <w:szCs w:val="15"/>
                  </w:rPr>
                </w:pPr>
                <w:r w:rsidRPr="009F6176">
                  <w:rPr>
                    <w:rFonts w:ascii="Arial Narrow" w:hAnsi="Arial Narrow"/>
                    <w:sz w:val="15"/>
                    <w:szCs w:val="15"/>
                  </w:rPr>
                  <w:t>/</w:t>
                </w:r>
              </w:p>
            </w:tc>
            <w:sdt>
              <w:sdtPr>
                <w:rPr>
                  <w:rFonts w:ascii="Arial Narrow" w:hAnsi="Arial Narrow"/>
                  <w:sz w:val="15"/>
                  <w:szCs w:val="15"/>
                </w:rPr>
                <w:alias w:val="在建工程利息资本化金额合计"/>
                <w:tag w:val="_GBC_d3671d7f0b2343c4b6d2f58373437678"/>
                <w:id w:val="34112501"/>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27,766,959.77</w:t>
                    </w:r>
                  </w:p>
                </w:tc>
              </w:sdtContent>
            </w:sdt>
            <w:sdt>
              <w:sdtPr>
                <w:rPr>
                  <w:rFonts w:ascii="Arial Narrow" w:hAnsi="Arial Narrow"/>
                  <w:sz w:val="15"/>
                  <w:szCs w:val="15"/>
                </w:rPr>
                <w:alias w:val="在建工程当期利息资本化金额合计"/>
                <w:tag w:val="_GBC_8eefb64f0fac4ea497996c70f48a61ae"/>
                <w:id w:val="34112502"/>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jc w:val="right"/>
                      <w:rPr>
                        <w:rFonts w:ascii="Arial Narrow" w:hAnsi="Arial Narrow"/>
                        <w:sz w:val="15"/>
                        <w:szCs w:val="15"/>
                      </w:rPr>
                    </w:pPr>
                    <w:r w:rsidRPr="009F6176">
                      <w:rPr>
                        <w:rFonts w:ascii="Arial Narrow" w:hAnsi="Arial Narrow"/>
                        <w:sz w:val="15"/>
                        <w:szCs w:val="15"/>
                      </w:rPr>
                      <w:t>11,968,615.78</w:t>
                    </w:r>
                  </w:p>
                </w:tc>
              </w:sdtContent>
            </w:sdt>
            <w:tc>
              <w:tcPr>
                <w:tcW w:w="20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9F6176" w:rsidRDefault="009320B5" w:rsidP="001351B8">
                <w:pPr>
                  <w:ind w:right="174"/>
                  <w:jc w:val="right"/>
                  <w:rPr>
                    <w:rFonts w:ascii="Arial Narrow" w:hAnsi="Arial Narrow"/>
                    <w:sz w:val="15"/>
                    <w:szCs w:val="15"/>
                  </w:rPr>
                </w:pPr>
                <w:r w:rsidRPr="009F6176">
                  <w:rPr>
                    <w:rFonts w:ascii="Arial Narrow" w:hAnsi="Arial Narrow"/>
                    <w:sz w:val="15"/>
                    <w:szCs w:val="15"/>
                  </w:rPr>
                  <w:t>/</w:t>
                </w:r>
              </w:p>
            </w:tc>
            <w:tc>
              <w:tcPr>
                <w:tcW w:w="332"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74"/>
                  <w:jc w:val="center"/>
                  <w:rPr>
                    <w:szCs w:val="21"/>
                  </w:rPr>
                </w:pPr>
                <w:r>
                  <w:rPr>
                    <w:szCs w:val="21"/>
                  </w:rPr>
                  <w:t>/</w:t>
                </w:r>
              </w:p>
            </w:tc>
          </w:tr>
        </w:tbl>
        <w:p w:rsidR="001351B8" w:rsidRDefault="00A566F9">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SEC_0ebc618dc5604e8db1776ea7ed9e27ad"/>
        <w:id w:val="34112505"/>
        <w:lock w:val="sdtLocked"/>
        <w:placeholder>
          <w:docPart w:val="GBC22222222222222222222222222222"/>
        </w:placeholder>
      </w:sdtPr>
      <w:sdtEndPr>
        <w:rPr>
          <w:rFonts w:asciiTheme="minorHAnsi" w:hAnsiTheme="minorHAnsi" w:cstheme="minorBidi"/>
          <w:kern w:val="2"/>
          <w:szCs w:val="22"/>
        </w:rPr>
      </w:sdtEndPr>
      <w:sdtContent>
        <w:p w:rsidR="001351B8" w:rsidRDefault="009320B5" w:rsidP="009320B5">
          <w:pPr>
            <w:pStyle w:val="4"/>
            <w:numPr>
              <w:ilvl w:val="0"/>
              <w:numId w:val="75"/>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f0a78e682a314d34a7b55dd88c219307"/>
            <w:id w:val="34112504"/>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34112507"/>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其他说明</w:t>
          </w:r>
        </w:p>
        <w:sdt>
          <w:sdtPr>
            <w:rPr>
              <w:szCs w:val="21"/>
            </w:rPr>
            <w:alias w:val="是否适用：在建工程的说明[双击切换]"/>
            <w:tag w:val="_GBC_e6220a45d928426882f5c3ad23ff2098"/>
            <w:id w:val="34112506"/>
            <w:lock w:val="sdtContentLocked"/>
            <w:placeholder>
              <w:docPart w:val="GBC22222222222222222222222222222"/>
            </w:placeholder>
          </w:sdtPr>
          <w:sdtContent>
            <w:p w:rsidR="001351B8" w:rsidRDefault="00A566F9" w:rsidP="001351B8">
              <w:pPr>
                <w:rPr>
                  <w:color w:val="FF0000"/>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theme="minorBidi" w:hint="eastAsia"/>
          <w:b w:val="0"/>
          <w:bCs w:val="0"/>
          <w:kern w:val="0"/>
          <w:szCs w:val="21"/>
        </w:rPr>
        <w:alias w:val="模块:工程物资"/>
        <w:tag w:val="_SEC_57646d76c9b54fbc8b0c285f81791103"/>
        <w:id w:val="34112522"/>
        <w:lock w:val="sdtLocked"/>
        <w:placeholder>
          <w:docPart w:val="GBC22222222222222222222222222222"/>
        </w:placeholder>
      </w:sdtPr>
      <w:sdtEndPr>
        <w:rPr>
          <w:rFonts w:hint="default"/>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工程物资</w:t>
          </w:r>
        </w:p>
        <w:sdt>
          <w:sdtPr>
            <w:alias w:val="是否适用：工程物资[双击切换]"/>
            <w:tag w:val="_GBC_91916c11fa864423a1c0e6a4024fdda5"/>
            <w:id w:val="3411250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snapToGrid w:val="0"/>
            <w:jc w:val="right"/>
            <w:rPr>
              <w:szCs w:val="21"/>
            </w:rPr>
          </w:pPr>
          <w:r>
            <w:rPr>
              <w:rFonts w:hint="eastAsia"/>
              <w:szCs w:val="21"/>
            </w:rPr>
            <w:t>单位：</w:t>
          </w:r>
          <w:sdt>
            <w:sdtPr>
              <w:rPr>
                <w:rFonts w:hint="eastAsia"/>
                <w:szCs w:val="21"/>
              </w:rPr>
              <w:alias w:val="单位：财务附注：工程物资"/>
              <w:tag w:val="_GBC_a40c6cc569784dd2a386bf11c5341d09"/>
              <w:id w:val="341125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c2efa10903a54aa7b99e42d262b982db"/>
              <w:id w:val="341125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66"/>
            <w:gridCol w:w="3208"/>
            <w:gridCol w:w="3219"/>
          </w:tblGrid>
          <w:tr w:rsidR="001351B8" w:rsidTr="000F2EC9">
            <w:tc>
              <w:tcPr>
                <w:tcW w:w="1386"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项目</w:t>
                </w:r>
              </w:p>
            </w:tc>
            <w:tc>
              <w:tcPr>
                <w:tcW w:w="1803"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期末余额</w:t>
                </w:r>
              </w:p>
            </w:tc>
            <w:tc>
              <w:tcPr>
                <w:tcW w:w="1810"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期初余额</w:t>
                </w:r>
              </w:p>
            </w:tc>
          </w:tr>
          <w:sdt>
            <w:sdtPr>
              <w:rPr>
                <w:rFonts w:hint="eastAsia"/>
                <w:szCs w:val="21"/>
              </w:rPr>
              <w:alias w:val="工程物资明细"/>
              <w:tag w:val="_TUP_2086aefb8aab4447a4563085f0a9feae"/>
              <w:id w:val="34112514"/>
              <w:lock w:val="sdtLocked"/>
            </w:sdtPr>
            <w:sdtContent>
              <w:tr w:rsidR="001351B8" w:rsidTr="000F2EC9">
                <w:sdt>
                  <w:sdtPr>
                    <w:rPr>
                      <w:rFonts w:hint="eastAsia"/>
                      <w:szCs w:val="21"/>
                    </w:rPr>
                    <w:alias w:val="工程物资项目"/>
                    <w:tag w:val="_GBC_7dbd0d7ffd5046b896419002d8397a7e"/>
                    <w:id w:val="34112511"/>
                    <w:lock w:val="sdtLocked"/>
                  </w:sdtPr>
                  <w:sdtContent>
                    <w:tc>
                      <w:tcPr>
                        <w:tcW w:w="1386"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spacing w:line="240" w:lineRule="atLeast"/>
                          <w:rPr>
                            <w:szCs w:val="21"/>
                          </w:rPr>
                        </w:pPr>
                        <w:r>
                          <w:rPr>
                            <w:rFonts w:hint="eastAsia"/>
                            <w:szCs w:val="21"/>
                          </w:rPr>
                          <w:t>专用材料</w:t>
                        </w:r>
                      </w:p>
                    </w:tc>
                  </w:sdtContent>
                </w:sdt>
                <w:sdt>
                  <w:sdtPr>
                    <w:rPr>
                      <w:szCs w:val="21"/>
                    </w:rPr>
                    <w:alias w:val="工程物资金额"/>
                    <w:tag w:val="_GBC_610a4aa15cde478ebcc099d9632f5dd5"/>
                    <w:id w:val="34112512"/>
                    <w:lock w:val="sdtLocked"/>
                  </w:sdtPr>
                  <w:sdtContent>
                    <w:tc>
                      <w:tcPr>
                        <w:tcW w:w="1803"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494,605.80</w:t>
                        </w:r>
                      </w:p>
                    </w:tc>
                  </w:sdtContent>
                </w:sdt>
                <w:sdt>
                  <w:sdtPr>
                    <w:rPr>
                      <w:szCs w:val="21"/>
                    </w:rPr>
                    <w:alias w:val="工程物资金额"/>
                    <w:tag w:val="_GBC_c972057dc3864eefad337d8bbcaa82b6"/>
                    <w:id w:val="34112513"/>
                    <w:lock w:val="sdtLocked"/>
                  </w:sdtPr>
                  <w:sdtContent>
                    <w:tc>
                      <w:tcPr>
                        <w:tcW w:w="1810"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501,967.80</w:t>
                        </w:r>
                      </w:p>
                    </w:tc>
                  </w:sdtContent>
                </w:sdt>
              </w:tr>
            </w:sdtContent>
          </w:sdt>
          <w:sdt>
            <w:sdtPr>
              <w:rPr>
                <w:rFonts w:hint="eastAsia"/>
                <w:szCs w:val="21"/>
              </w:rPr>
              <w:alias w:val="工程物资明细"/>
              <w:tag w:val="_TUP_2086aefb8aab4447a4563085f0a9feae"/>
              <w:id w:val="34112518"/>
              <w:lock w:val="sdtLocked"/>
            </w:sdtPr>
            <w:sdtContent>
              <w:tr w:rsidR="001351B8" w:rsidTr="000F2EC9">
                <w:sdt>
                  <w:sdtPr>
                    <w:rPr>
                      <w:rFonts w:hint="eastAsia"/>
                      <w:szCs w:val="21"/>
                    </w:rPr>
                    <w:alias w:val="工程物资项目"/>
                    <w:tag w:val="_GBC_7dbd0d7ffd5046b896419002d8397a7e"/>
                    <w:id w:val="34112515"/>
                    <w:lock w:val="sdtLocked"/>
                  </w:sdtPr>
                  <w:sdtContent>
                    <w:tc>
                      <w:tcPr>
                        <w:tcW w:w="1386"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spacing w:line="240" w:lineRule="atLeast"/>
                          <w:rPr>
                            <w:szCs w:val="21"/>
                          </w:rPr>
                        </w:pPr>
                        <w:r>
                          <w:rPr>
                            <w:rFonts w:hint="eastAsia"/>
                            <w:szCs w:val="21"/>
                          </w:rPr>
                          <w:t>专用设备</w:t>
                        </w:r>
                      </w:p>
                    </w:tc>
                  </w:sdtContent>
                </w:sdt>
                <w:sdt>
                  <w:sdtPr>
                    <w:rPr>
                      <w:szCs w:val="21"/>
                    </w:rPr>
                    <w:alias w:val="工程物资金额"/>
                    <w:tag w:val="_GBC_610a4aa15cde478ebcc099d9632f5dd5"/>
                    <w:id w:val="34112516"/>
                    <w:lock w:val="sdtLocked"/>
                  </w:sdtPr>
                  <w:sdtContent>
                    <w:tc>
                      <w:tcPr>
                        <w:tcW w:w="1803"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27,378,723.90</w:t>
                        </w:r>
                      </w:p>
                    </w:tc>
                  </w:sdtContent>
                </w:sdt>
                <w:sdt>
                  <w:sdtPr>
                    <w:rPr>
                      <w:szCs w:val="21"/>
                    </w:rPr>
                    <w:alias w:val="工程物资金额"/>
                    <w:tag w:val="_GBC_c972057dc3864eefad337d8bbcaa82b6"/>
                    <w:id w:val="34112517"/>
                    <w:lock w:val="sdtLocked"/>
                  </w:sdtPr>
                  <w:sdtContent>
                    <w:tc>
                      <w:tcPr>
                        <w:tcW w:w="1810"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16,301,606.26</w:t>
                        </w:r>
                      </w:p>
                    </w:tc>
                  </w:sdtContent>
                </w:sdt>
              </w:tr>
            </w:sdtContent>
          </w:sdt>
          <w:tr w:rsidR="001351B8" w:rsidTr="000F2EC9">
            <w:tc>
              <w:tcPr>
                <w:tcW w:w="1386"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合计</w:t>
                </w:r>
              </w:p>
            </w:tc>
            <w:sdt>
              <w:sdtPr>
                <w:rPr>
                  <w:szCs w:val="21"/>
                </w:rPr>
                <w:alias w:val="工程物资"/>
                <w:tag w:val="_GBC_b1113afb4de744b08da14d982dcd4cce"/>
                <w:id w:val="34112519"/>
                <w:lock w:val="sdtLocked"/>
              </w:sdtPr>
              <w:sdtContent>
                <w:tc>
                  <w:tcPr>
                    <w:tcW w:w="1803"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27,873,329.70</w:t>
                    </w:r>
                  </w:p>
                </w:tc>
              </w:sdtContent>
            </w:sdt>
            <w:sdt>
              <w:sdtPr>
                <w:rPr>
                  <w:szCs w:val="21"/>
                </w:rPr>
                <w:alias w:val="工程物资"/>
                <w:tag w:val="_GBC_b6ff9d46c1ff48c8904cacd0782d3bb5"/>
                <w:id w:val="34112520"/>
                <w:lock w:val="sdtLocked"/>
              </w:sdtPr>
              <w:sdtContent>
                <w:tc>
                  <w:tcPr>
                    <w:tcW w:w="1810" w:type="pct"/>
                    <w:tcBorders>
                      <w:top w:val="single" w:sz="6" w:space="0" w:color="auto"/>
                      <w:left w:val="single" w:sz="6" w:space="0" w:color="auto"/>
                      <w:bottom w:val="single" w:sz="6" w:space="0" w:color="auto"/>
                      <w:right w:val="single" w:sz="6" w:space="0" w:color="auto"/>
                    </w:tcBorders>
                  </w:tcPr>
                  <w:p w:rsidR="001351B8" w:rsidRDefault="009320B5">
                    <w:pPr>
                      <w:jc w:val="right"/>
                      <w:rPr>
                        <w:szCs w:val="21"/>
                      </w:rPr>
                    </w:pPr>
                    <w:r>
                      <w:rPr>
                        <w:szCs w:val="21"/>
                      </w:rPr>
                      <w:t>16,803,574.06</w:t>
                    </w:r>
                  </w:p>
                </w:tc>
              </w:sdtContent>
            </w:sdt>
          </w:tr>
        </w:tbl>
      </w:sdtContent>
    </w:sdt>
    <w:p w:rsidR="001351B8" w:rsidRDefault="001351B8">
      <w:pPr>
        <w:rPr>
          <w:szCs w:val="21"/>
        </w:rPr>
      </w:pPr>
    </w:p>
    <w:sdt>
      <w:sdtPr>
        <w:rPr>
          <w:rFonts w:ascii="宋体" w:hAnsi="宋体" w:cs="宋体" w:hint="eastAsia"/>
          <w:b w:val="0"/>
          <w:bCs w:val="0"/>
          <w:kern w:val="0"/>
          <w:szCs w:val="21"/>
        </w:rPr>
        <w:alias w:val="模块:固定资产清理"/>
        <w:tag w:val="_SEC_e623ea972f7d45dc8b0c9f9862e5b400"/>
        <w:id w:val="34112524"/>
        <w:lock w:val="sdtLocked"/>
        <w:placeholder>
          <w:docPart w:val="GBC22222222222222222222222222222"/>
        </w:placeholder>
      </w:sdtPr>
      <w:sdtContent>
        <w:p w:rsidR="001351B8" w:rsidRDefault="009320B5" w:rsidP="009320B5">
          <w:pPr>
            <w:pStyle w:val="3"/>
            <w:numPr>
              <w:ilvl w:val="0"/>
              <w:numId w:val="63"/>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e3c92a1042004e36882d16145109bd0e"/>
            <w:id w:val="34112523"/>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A566F9">
          <w:pPr>
            <w:rPr>
              <w:szCs w:val="21"/>
            </w:rPr>
          </w:pPr>
        </w:p>
      </w:sdtContent>
    </w:sd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SEC_90a77fb9192246418dabc2bc031e38c0"/>
        <w:id w:val="34112526"/>
        <w:lock w:val="sdtLocked"/>
        <w:placeholder>
          <w:docPart w:val="GBC22222222222222222222222222222"/>
        </w:placeholder>
      </w:sdtPr>
      <w:sdtEndPr>
        <w:rPr>
          <w:rFonts w:hint="default"/>
          <w:kern w:val="2"/>
        </w:rPr>
      </w:sdtEndPr>
      <w:sdtContent>
        <w:p w:rsidR="001351B8" w:rsidRDefault="009320B5" w:rsidP="009320B5">
          <w:pPr>
            <w:pStyle w:val="4"/>
            <w:numPr>
              <w:ilvl w:val="0"/>
              <w:numId w:val="76"/>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925c2a7345d74ba1bae908f2c1695459"/>
            <w:id w:val="3411252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MACROBUTTON  SnrToggleCheckbox □适用</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SEC_30033325948d42e88d046d357344a3ff"/>
        <w:id w:val="34112528"/>
        <w:lock w:val="sdtLocked"/>
        <w:placeholder>
          <w:docPart w:val="GBC22222222222222222222222222222"/>
        </w:placeholder>
      </w:sdtPr>
      <w:sdtEndPr>
        <w:rPr>
          <w:rFonts w:asciiTheme="minorHAnsi" w:hAnsiTheme="minorHAnsi"/>
          <w:kern w:val="2"/>
          <w:szCs w:val="22"/>
        </w:rPr>
      </w:sdtEndPr>
      <w:sdtContent>
        <w:p w:rsidR="001351B8" w:rsidRDefault="009320B5" w:rsidP="009320B5">
          <w:pPr>
            <w:pStyle w:val="4"/>
            <w:numPr>
              <w:ilvl w:val="0"/>
              <w:numId w:val="76"/>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9b7a21a74fee4d22abc99ad9ee747e07"/>
            <w:id w:val="34112527"/>
            <w:lock w:val="sdtContentLocked"/>
            <w:placeholder>
              <w:docPart w:val="GBC22222222222222222222222222222"/>
            </w:placeholder>
          </w:sdtPr>
          <w:sdtContent>
            <w:p w:rsidR="001351B8" w:rsidRDefault="00A566F9" w:rsidP="001351B8">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34112530"/>
        <w:lock w:val="sdtLocked"/>
        <w:placeholder>
          <w:docPart w:val="GBC22222222222222222222222222222"/>
        </w:placeholder>
      </w:sdtPr>
      <w:sdtEndPr>
        <w:rPr>
          <w:rFonts w:hint="default"/>
        </w:rPr>
      </w:sdtEndPr>
      <w:sdtContent>
        <w:p w:rsidR="001351B8" w:rsidRDefault="009320B5">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34112529"/>
            <w:lock w:val="sdtContentLocked"/>
            <w:placeholder>
              <w:docPart w:val="GBC22222222222222222222222222222"/>
            </w:placeholder>
          </w:sdtPr>
          <w:sdtContent>
            <w:p w:rsidR="001351B8" w:rsidRDefault="00A566F9" w:rsidP="001351B8">
              <w:pPr>
                <w:autoSpaceDE w:val="0"/>
                <w:autoSpaceDN w:val="0"/>
                <w:adjustRightInd w:val="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油气资产"/>
        <w:tag w:val="_SEC_1c42b01146a94d2891a3a0557341368e"/>
        <w:id w:val="34112532"/>
        <w:lock w:val="sdtLocked"/>
        <w:placeholder>
          <w:docPart w:val="GBC22222222222222222222222222222"/>
        </w:placeholder>
      </w:sdtPr>
      <w:sdtEndPr>
        <w:rPr>
          <w:rFonts w:cstheme="minorBidi" w:hint="default"/>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3411253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autoSpaceDE w:val="0"/>
            <w:autoSpaceDN w:val="0"/>
            <w:adjustRightInd w:val="0"/>
            <w:rPr>
              <w:szCs w:val="21"/>
            </w:rPr>
          </w:pPr>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无形资产</w:t>
      </w:r>
    </w:p>
    <w:sdt>
      <w:sdtPr>
        <w:rPr>
          <w:rFonts w:ascii="宋体" w:hAnsi="宋体" w:cs="宋体" w:hint="eastAsia"/>
          <w:b w:val="0"/>
          <w:bCs w:val="0"/>
          <w:kern w:val="0"/>
          <w:szCs w:val="21"/>
        </w:rPr>
        <w:alias w:val="模块:无形资产情况"/>
        <w:tag w:val="_SEC_dc6f356c9a9a424bba90c1f6f28b2ab0"/>
        <w:id w:val="34112534"/>
        <w:lock w:val="sdtLocked"/>
        <w:placeholder>
          <w:docPart w:val="GBC22222222222222222222222222222"/>
        </w:placeholder>
      </w:sdtPr>
      <w:sdtEndPr>
        <w:rPr>
          <w:rFonts w:hint="default"/>
        </w:rPr>
      </w:sdtEndPr>
      <w:sdtContent>
        <w:p w:rsidR="001351B8" w:rsidRDefault="009320B5" w:rsidP="009320B5">
          <w:pPr>
            <w:pStyle w:val="4"/>
            <w:numPr>
              <w:ilvl w:val="0"/>
              <w:numId w:val="77"/>
            </w:numPr>
            <w:tabs>
              <w:tab w:val="left" w:pos="602"/>
            </w:tabs>
            <w:rPr>
              <w:rFonts w:ascii="宋体" w:hAnsi="宋体"/>
              <w:szCs w:val="21"/>
            </w:rPr>
          </w:pPr>
          <w:r>
            <w:rPr>
              <w:rFonts w:ascii="宋体" w:hAnsi="宋体" w:hint="eastAsia"/>
              <w:szCs w:val="21"/>
            </w:rPr>
            <w:t>无形资产情况</w:t>
          </w:r>
        </w:p>
        <w:sdt>
          <w:sdtPr>
            <w:rPr>
              <w:rFonts w:hint="eastAsia"/>
              <w:szCs w:val="21"/>
            </w:rPr>
            <w:alias w:val="是否适用：无形资产情况[双击切换]"/>
            <w:tag w:val="_GBC_42237c7a99c64602a661c1668bc893bd"/>
            <w:id w:val="34112533"/>
            <w:lock w:val="sdtContentLocked"/>
            <w:placeholder>
              <w:docPart w:val="GBC22222222222222222222222222222"/>
            </w:placeholder>
          </w:sdtPr>
          <w:sdtContent>
            <w:p w:rsidR="001351B8" w:rsidRDefault="00A566F9" w:rsidP="001351B8">
              <w:pPr>
                <w:snapToGrid w:val="0"/>
                <w:spacing w:line="240" w:lineRule="atLeas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1351B8">
          <w:pPr>
            <w:snapToGrid w:val="0"/>
            <w:spacing w:line="240" w:lineRule="atLeast"/>
            <w:rPr>
              <w:szCs w:val="21"/>
            </w:rPr>
          </w:pPr>
        </w:p>
        <w:p w:rsidR="001351B8" w:rsidRDefault="00A566F9">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SEC_1b15a58332a3426ebeab40769f9c3df1"/>
        <w:id w:val="34112536"/>
        <w:lock w:val="sdtLocked"/>
        <w:placeholder>
          <w:docPart w:val="GBC22222222222222222222222222222"/>
        </w:placeholder>
      </w:sdtPr>
      <w:sdtContent>
        <w:p w:rsidR="001351B8" w:rsidRDefault="009320B5" w:rsidP="009320B5">
          <w:pPr>
            <w:pStyle w:val="4"/>
            <w:numPr>
              <w:ilvl w:val="0"/>
              <w:numId w:val="77"/>
            </w:numPr>
            <w:tabs>
              <w:tab w:val="left" w:pos="602"/>
            </w:tabs>
            <w:rPr>
              <w:szCs w:val="21"/>
            </w:rPr>
          </w:pPr>
          <w:r>
            <w:rPr>
              <w:rFonts w:hint="eastAsia"/>
              <w:szCs w:val="21"/>
            </w:rPr>
            <w:t>未办妥产权证书的土地使用权情况：</w:t>
          </w:r>
        </w:p>
        <w:p w:rsidR="001351B8" w:rsidRDefault="00A566F9" w:rsidP="001351B8">
          <w:pPr>
            <w:rPr>
              <w:szCs w:val="21"/>
            </w:rPr>
          </w:pPr>
          <w:sdt>
            <w:sdtPr>
              <w:alias w:val="是否适用：未办妥产权证书的土地使用权情况[双击切换]"/>
              <w:tag w:val="_GBC_62bb02d09b844cb69dfe16466ac211c9"/>
              <w:id w:val="34112535"/>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szCs w:val="21"/>
        </w:rPr>
        <w:alias w:val="模块:无形资产说明"/>
        <w:tag w:val="_SEC_eb6a679b93d847e9a41997ee579c0c0b"/>
        <w:id w:val="34112538"/>
        <w:lock w:val="sdtLocked"/>
        <w:placeholder>
          <w:docPart w:val="GBC22222222222222222222222222222"/>
        </w:placeholder>
      </w:sdtPr>
      <w:sdtContent>
        <w:p w:rsidR="001351B8" w:rsidRDefault="009320B5">
          <w:pPr>
            <w:rPr>
              <w:szCs w:val="21"/>
            </w:rPr>
          </w:pPr>
          <w:r>
            <w:rPr>
              <w:rFonts w:hint="eastAsia"/>
              <w:szCs w:val="21"/>
            </w:rPr>
            <w:t>其他说明：</w:t>
          </w:r>
        </w:p>
        <w:sdt>
          <w:sdtPr>
            <w:rPr>
              <w:szCs w:val="21"/>
            </w:rPr>
            <w:alias w:val="是否适用：无形资产的说明[双击切换]"/>
            <w:tag w:val="_GBC_ff92654365f04f7ba71b01dd8af2f696"/>
            <w:id w:val="3411253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34112540"/>
        <w:lock w:val="sdtLocked"/>
        <w:placeholder>
          <w:docPart w:val="GBC22222222222222222222222222222"/>
        </w:placeholder>
      </w:sdtPr>
      <w:sdtEndPr>
        <w:rPr>
          <w:rFonts w:cstheme="minorBidi" w:hint="default"/>
          <w:kern w:val="2"/>
        </w:rPr>
      </w:sdtEndPr>
      <w:sdtContent>
        <w:p w:rsidR="001351B8" w:rsidRDefault="009320B5" w:rsidP="009320B5">
          <w:pPr>
            <w:pStyle w:val="3"/>
            <w:numPr>
              <w:ilvl w:val="0"/>
              <w:numId w:val="63"/>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3411253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spacing w:line="240" w:lineRule="atLeast"/>
            <w:rPr>
              <w:szCs w:val="21"/>
            </w:rPr>
          </w:pPr>
        </w:p>
      </w:sdtContent>
    </w:sdt>
    <w:p w:rsidR="001351B8" w:rsidRDefault="001351B8">
      <w:pPr>
        <w:snapToGrid w:val="0"/>
        <w:spacing w:line="240" w:lineRule="atLeast"/>
        <w:rPr>
          <w:szCs w:val="21"/>
        </w:rPr>
      </w:pPr>
    </w:p>
    <w:sdt>
      <w:sdtPr>
        <w:rPr>
          <w:rFonts w:ascii="宋体" w:hAnsi="宋体" w:cs="宋体" w:hint="eastAsia"/>
          <w:b w:val="0"/>
          <w:bCs w:val="0"/>
          <w:kern w:val="0"/>
          <w:szCs w:val="21"/>
        </w:rPr>
        <w:alias w:val="模块:商誉"/>
        <w:tag w:val="_SEC_c1b37e49b4784cd69e2bf4154039a71f"/>
        <w:id w:val="34112545"/>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商誉</w:t>
          </w:r>
        </w:p>
        <w:p w:rsidR="001351B8" w:rsidRDefault="009320B5" w:rsidP="009320B5">
          <w:pPr>
            <w:pStyle w:val="4"/>
            <w:numPr>
              <w:ilvl w:val="0"/>
              <w:numId w:val="78"/>
            </w:numPr>
            <w:tabs>
              <w:tab w:val="left" w:pos="588"/>
            </w:tabs>
          </w:pPr>
          <w:r>
            <w:rPr>
              <w:rFonts w:hint="eastAsia"/>
            </w:rPr>
            <w:t>商誉账面原值</w:t>
          </w:r>
        </w:p>
        <w:sdt>
          <w:sdtPr>
            <w:alias w:val="是否适用：商誉账面原值[双击切换]"/>
            <w:tag w:val="_GBC_ef393f0687ab4747a43cd96895a18dcb"/>
            <w:id w:val="34112541"/>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rsidP="009320B5">
          <w:pPr>
            <w:pStyle w:val="4"/>
            <w:numPr>
              <w:ilvl w:val="0"/>
              <w:numId w:val="78"/>
            </w:numPr>
            <w:tabs>
              <w:tab w:val="left" w:pos="588"/>
            </w:tabs>
          </w:pPr>
          <w:r>
            <w:rPr>
              <w:rFonts w:hint="eastAsia"/>
            </w:rPr>
            <w:t>商誉减值准备</w:t>
          </w:r>
        </w:p>
        <w:sdt>
          <w:sdtPr>
            <w:alias w:val="是否适用：商誉减值准备[双击切换]"/>
            <w:tag w:val="_GBC_6da4c3df55cf453f9753bb7045db7e9c"/>
            <w:id w:val="34112542"/>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r>
            <w:rPr>
              <w:rFonts w:hint="eastAsia"/>
            </w:rPr>
            <w:t>说明商誉减值测试过程、参数及商誉减值损失的确认方法</w:t>
          </w:r>
        </w:p>
        <w:sdt>
          <w:sdtPr>
            <w:alias w:val="是否适用：说明商誉减值测试过程、参数及商誉减值损失的确认方法[双击切换]"/>
            <w:tag w:val="_GBC_538215f0e019491d8a00405b6ad9554f"/>
            <w:id w:val="34112543"/>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9320B5">
          <w:r>
            <w:rPr>
              <w:rFonts w:hint="eastAsia"/>
            </w:rPr>
            <w:t>其他说明</w:t>
          </w:r>
        </w:p>
        <w:sdt>
          <w:sdtPr>
            <w:alias w:val="是否适用：商誉其他需要说明的事项[双击切换]"/>
            <w:tag w:val="_GBC_99f8ebd0cb464294bea4051ad19cf581"/>
            <w:id w:val="34112544"/>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长期待摊费用"/>
        <w:tag w:val="_SEC_a4ccbe4057b4410cb2b998d6b11165cd"/>
        <w:id w:val="34112547"/>
        <w:lock w:val="sdtLocked"/>
        <w:placeholder>
          <w:docPart w:val="GBC22222222222222222222222222222"/>
        </w:placeholder>
      </w:sdtPr>
      <w:sdtEndPr>
        <w:rPr>
          <w:rFonts w:cstheme="minorBidi" w:hint="default"/>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34112546"/>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alias w:val="模块:递延所得税资产和递延所得税负债不以抵销后的净额列示"/>
        <w:tag w:val="_SEC_c648f0f0efdc4d4c85ff3f48a55f50ee"/>
        <w:id w:val="34112615"/>
        <w:lock w:val="sdtLocked"/>
        <w:placeholder>
          <w:docPart w:val="GBC22222222222222222222222222222"/>
        </w:placeholder>
      </w:sdtPr>
      <w:sdtEndPr>
        <w:rPr>
          <w:rFonts w:cstheme="minorBidi"/>
          <w:kern w:val="2"/>
        </w:rPr>
      </w:sdtEndPr>
      <w:sdtContent>
        <w:bookmarkStart w:id="72" w:name="_Toc215903151" w:displacedByCustomXml="prev"/>
        <w:p w:rsidR="001351B8" w:rsidRDefault="009320B5" w:rsidP="009320B5">
          <w:pPr>
            <w:pStyle w:val="4"/>
            <w:numPr>
              <w:ilvl w:val="0"/>
              <w:numId w:val="79"/>
            </w:numPr>
            <w:tabs>
              <w:tab w:val="left" w:pos="588"/>
              <w:tab w:val="left" w:pos="616"/>
            </w:tabs>
          </w:pPr>
          <w:r>
            <w:rPr>
              <w:rFonts w:hint="eastAsia"/>
            </w:rPr>
            <w:t>未经抵销的递延所得税资产</w:t>
          </w:r>
        </w:p>
        <w:sdt>
          <w:sdtPr>
            <w:alias w:val="是否适用：未经抵销的递延所得税资产[双击切换]"/>
            <w:tag w:val="_GBC_ba4415ee4af24efe852073192d94c115"/>
            <w:id w:val="3411254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41125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72"/>
          <w:sdt>
            <w:sdtPr>
              <w:rPr>
                <w:rFonts w:hint="eastAsia"/>
                <w:szCs w:val="21"/>
              </w:rPr>
              <w:alias w:val="币种：财务附注：已确认的递延所得税资产和递延所得税负债"/>
              <w:tag w:val="_GBC_33d1ac52f1ce463294fce1044445d46f"/>
              <w:id w:val="341125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8"/>
            <w:gridCol w:w="1849"/>
            <w:gridCol w:w="1986"/>
            <w:gridCol w:w="1691"/>
          </w:tblGrid>
          <w:tr w:rsidR="001351B8" w:rsidTr="001351B8">
            <w:trPr>
              <w:trHeight w:val="285"/>
            </w:trPr>
            <w:tc>
              <w:tcPr>
                <w:tcW w:w="1103" w:type="pct"/>
                <w:vMerge w:val="restart"/>
                <w:shd w:val="clear" w:color="auto" w:fill="auto"/>
                <w:vAlign w:val="center"/>
              </w:tcPr>
              <w:p w:rsidR="001351B8" w:rsidRDefault="009320B5" w:rsidP="001351B8">
                <w:pPr>
                  <w:jc w:val="center"/>
                  <w:rPr>
                    <w:szCs w:val="21"/>
                  </w:rPr>
                </w:pPr>
                <w:r>
                  <w:rPr>
                    <w:rFonts w:hint="eastAsia"/>
                    <w:szCs w:val="21"/>
                  </w:rPr>
                  <w:t>项目</w:t>
                </w:r>
              </w:p>
            </w:tc>
            <w:tc>
              <w:tcPr>
                <w:tcW w:w="1989" w:type="pct"/>
                <w:gridSpan w:val="2"/>
                <w:shd w:val="clear" w:color="auto" w:fill="auto"/>
                <w:vAlign w:val="center"/>
              </w:tcPr>
              <w:p w:rsidR="001351B8" w:rsidRDefault="009320B5" w:rsidP="001351B8">
                <w:pPr>
                  <w:jc w:val="center"/>
                  <w:rPr>
                    <w:szCs w:val="21"/>
                  </w:rPr>
                </w:pPr>
                <w:r>
                  <w:rPr>
                    <w:rFonts w:hint="eastAsia"/>
                    <w:szCs w:val="21"/>
                  </w:rPr>
                  <w:t>期末余额</w:t>
                </w:r>
              </w:p>
            </w:tc>
            <w:tc>
              <w:tcPr>
                <w:tcW w:w="1908" w:type="pct"/>
                <w:gridSpan w:val="2"/>
                <w:shd w:val="clear" w:color="auto" w:fill="auto"/>
                <w:vAlign w:val="center"/>
              </w:tcPr>
              <w:p w:rsidR="001351B8" w:rsidRDefault="009320B5" w:rsidP="001351B8">
                <w:pPr>
                  <w:jc w:val="center"/>
                  <w:rPr>
                    <w:szCs w:val="21"/>
                  </w:rPr>
                </w:pPr>
                <w:r>
                  <w:rPr>
                    <w:rFonts w:hint="eastAsia"/>
                    <w:szCs w:val="21"/>
                  </w:rPr>
                  <w:t>期初余额</w:t>
                </w:r>
              </w:p>
            </w:tc>
          </w:tr>
          <w:tr w:rsidR="001351B8" w:rsidTr="001351B8">
            <w:trPr>
              <w:trHeight w:val="285"/>
            </w:trPr>
            <w:tc>
              <w:tcPr>
                <w:tcW w:w="1103" w:type="pct"/>
                <w:vMerge/>
                <w:shd w:val="clear" w:color="auto" w:fill="auto"/>
                <w:vAlign w:val="center"/>
              </w:tcPr>
              <w:p w:rsidR="001351B8" w:rsidRDefault="001351B8" w:rsidP="001351B8">
                <w:pPr>
                  <w:jc w:val="center"/>
                  <w:rPr>
                    <w:b/>
                    <w:szCs w:val="21"/>
                  </w:rPr>
                </w:pPr>
              </w:p>
            </w:tc>
            <w:tc>
              <w:tcPr>
                <w:tcW w:w="1031" w:type="pct"/>
                <w:shd w:val="clear" w:color="auto" w:fill="auto"/>
                <w:vAlign w:val="center"/>
              </w:tcPr>
              <w:p w:rsidR="001351B8" w:rsidRDefault="009320B5" w:rsidP="001351B8">
                <w:pPr>
                  <w:jc w:val="center"/>
                  <w:rPr>
                    <w:szCs w:val="21"/>
                  </w:rPr>
                </w:pPr>
                <w:r>
                  <w:rPr>
                    <w:rFonts w:hint="eastAsia"/>
                    <w:szCs w:val="21"/>
                  </w:rPr>
                  <w:t>可抵扣暂时性差异</w:t>
                </w:r>
              </w:p>
            </w:tc>
            <w:tc>
              <w:tcPr>
                <w:tcW w:w="959" w:type="pct"/>
                <w:shd w:val="clear" w:color="auto" w:fill="auto"/>
                <w:vAlign w:val="center"/>
              </w:tcPr>
              <w:p w:rsidR="001351B8" w:rsidRDefault="009320B5" w:rsidP="001351B8">
                <w:pPr>
                  <w:jc w:val="center"/>
                  <w:rPr>
                    <w:szCs w:val="21"/>
                  </w:rPr>
                </w:pPr>
                <w:r>
                  <w:rPr>
                    <w:rFonts w:hint="eastAsia"/>
                    <w:szCs w:val="21"/>
                  </w:rPr>
                  <w:t>递延所得税资产</w:t>
                </w:r>
              </w:p>
            </w:tc>
            <w:tc>
              <w:tcPr>
                <w:tcW w:w="1030" w:type="pct"/>
                <w:shd w:val="clear" w:color="auto" w:fill="auto"/>
                <w:vAlign w:val="center"/>
              </w:tcPr>
              <w:p w:rsidR="001351B8" w:rsidRDefault="009320B5" w:rsidP="001351B8">
                <w:pPr>
                  <w:jc w:val="center"/>
                  <w:rPr>
                    <w:szCs w:val="21"/>
                  </w:rPr>
                </w:pPr>
                <w:r>
                  <w:rPr>
                    <w:rFonts w:hint="eastAsia"/>
                    <w:szCs w:val="21"/>
                  </w:rPr>
                  <w:t>可抵扣暂时性差异</w:t>
                </w:r>
              </w:p>
            </w:tc>
            <w:tc>
              <w:tcPr>
                <w:tcW w:w="879" w:type="pct"/>
                <w:shd w:val="clear" w:color="auto" w:fill="auto"/>
                <w:vAlign w:val="center"/>
              </w:tcPr>
              <w:p w:rsidR="001351B8" w:rsidRDefault="009320B5" w:rsidP="001351B8">
                <w:pPr>
                  <w:jc w:val="center"/>
                  <w:rPr>
                    <w:szCs w:val="21"/>
                  </w:rPr>
                </w:pPr>
                <w:r>
                  <w:rPr>
                    <w:rFonts w:hint="eastAsia"/>
                    <w:szCs w:val="21"/>
                  </w:rPr>
                  <w:t>递延所得税资产</w:t>
                </w:r>
              </w:p>
            </w:tc>
          </w:tr>
          <w:tr w:rsidR="001351B8" w:rsidTr="001351B8">
            <w:trPr>
              <w:trHeight w:val="285"/>
            </w:trPr>
            <w:tc>
              <w:tcPr>
                <w:tcW w:w="1103" w:type="pct"/>
                <w:shd w:val="clear" w:color="auto" w:fill="auto"/>
                <w:vAlign w:val="center"/>
              </w:tcPr>
              <w:p w:rsidR="001351B8" w:rsidRDefault="009320B5" w:rsidP="001351B8">
                <w:pPr>
                  <w:rPr>
                    <w:szCs w:val="21"/>
                  </w:rPr>
                </w:pPr>
                <w:r>
                  <w:t>资产减值准备</w:t>
                </w:r>
              </w:p>
            </w:tc>
            <w:tc>
              <w:tcPr>
                <w:tcW w:w="1031" w:type="pct"/>
                <w:shd w:val="clear" w:color="auto" w:fill="auto"/>
                <w:vAlign w:val="center"/>
              </w:tcPr>
              <w:p w:rsidR="001351B8" w:rsidRDefault="00A566F9" w:rsidP="001351B8">
                <w:pPr>
                  <w:jc w:val="right"/>
                  <w:rPr>
                    <w:szCs w:val="21"/>
                  </w:rPr>
                </w:pPr>
                <w:sdt>
                  <w:sdtPr>
                    <w:rPr>
                      <w:szCs w:val="21"/>
                    </w:rPr>
                    <w:alias w:val="可抵扣暂时性差异中资产减值准备"/>
                    <w:tag w:val="_GBC_1ebca461ec504fcaa4254ee08b4fa540"/>
                    <w:id w:val="34112551"/>
                    <w:lock w:val="sdtLocked"/>
                  </w:sdtPr>
                  <w:sdtContent>
                    <w:r w:rsidR="009320B5">
                      <w:rPr>
                        <w:szCs w:val="21"/>
                      </w:rPr>
                      <w:t>46,998,187.96</w:t>
                    </w:r>
                  </w:sdtContent>
                </w:sdt>
              </w:p>
            </w:tc>
            <w:sdt>
              <w:sdtPr>
                <w:rPr>
                  <w:szCs w:val="21"/>
                </w:rPr>
                <w:alias w:val="递延所得税资产中资产减值准备"/>
                <w:tag w:val="_GBC_977637204f8e4f83800a32837531e810"/>
                <w:id w:val="34112552"/>
                <w:lock w:val="sdtLocked"/>
              </w:sdtPr>
              <w:sdtContent>
                <w:tc>
                  <w:tcPr>
                    <w:tcW w:w="959" w:type="pct"/>
                    <w:shd w:val="clear" w:color="auto" w:fill="auto"/>
                    <w:vAlign w:val="center"/>
                  </w:tcPr>
                  <w:p w:rsidR="001351B8" w:rsidRDefault="009320B5" w:rsidP="001351B8">
                    <w:pPr>
                      <w:jc w:val="right"/>
                      <w:rPr>
                        <w:szCs w:val="21"/>
                      </w:rPr>
                    </w:pPr>
                    <w:r>
                      <w:rPr>
                        <w:szCs w:val="21"/>
                      </w:rPr>
                      <w:t>7,049,728.19</w:t>
                    </w:r>
                  </w:p>
                </w:tc>
              </w:sdtContent>
            </w:sdt>
            <w:tc>
              <w:tcPr>
                <w:tcW w:w="1030" w:type="pct"/>
                <w:shd w:val="clear" w:color="auto" w:fill="auto"/>
                <w:vAlign w:val="center"/>
              </w:tcPr>
              <w:p w:rsidR="001351B8" w:rsidRDefault="00A566F9" w:rsidP="001351B8">
                <w:pPr>
                  <w:jc w:val="right"/>
                  <w:rPr>
                    <w:szCs w:val="21"/>
                  </w:rPr>
                </w:pPr>
                <w:sdt>
                  <w:sdtPr>
                    <w:rPr>
                      <w:szCs w:val="21"/>
                    </w:rPr>
                    <w:alias w:val="可抵扣暂时性差异中资产减值准备"/>
                    <w:tag w:val="_GBC_94a9681f8e2547ac9adfda5504897d46"/>
                    <w:id w:val="34112553"/>
                    <w:lock w:val="sdtLocked"/>
                  </w:sdtPr>
                  <w:sdtContent>
                    <w:r w:rsidR="009320B5">
                      <w:rPr>
                        <w:szCs w:val="21"/>
                      </w:rPr>
                      <w:t>128,341,594.84</w:t>
                    </w:r>
                  </w:sdtContent>
                </w:sdt>
              </w:p>
            </w:tc>
            <w:sdt>
              <w:sdtPr>
                <w:rPr>
                  <w:szCs w:val="21"/>
                </w:rPr>
                <w:alias w:val="递延所得税资产中资产减值准备"/>
                <w:tag w:val="_GBC_3de65cafdfd64065a2ba6399f1333322"/>
                <w:id w:val="34112554"/>
                <w:lock w:val="sdtLocked"/>
              </w:sdtPr>
              <w:sdtContent>
                <w:tc>
                  <w:tcPr>
                    <w:tcW w:w="879" w:type="pct"/>
                    <w:shd w:val="clear" w:color="auto" w:fill="auto"/>
                    <w:vAlign w:val="center"/>
                  </w:tcPr>
                  <w:p w:rsidR="001351B8" w:rsidRDefault="009320B5" w:rsidP="001351B8">
                    <w:pPr>
                      <w:jc w:val="right"/>
                      <w:rPr>
                        <w:szCs w:val="21"/>
                      </w:rPr>
                    </w:pPr>
                    <w:r>
                      <w:rPr>
                        <w:szCs w:val="21"/>
                      </w:rPr>
                      <w:t>19,251,239.22</w:t>
                    </w:r>
                  </w:p>
                </w:tc>
              </w:sdtContent>
            </w:sdt>
          </w:tr>
          <w:tr w:rsidR="001351B8" w:rsidTr="001351B8">
            <w:trPr>
              <w:trHeight w:val="285"/>
            </w:trPr>
            <w:tc>
              <w:tcPr>
                <w:tcW w:w="1103" w:type="pct"/>
                <w:shd w:val="clear" w:color="auto" w:fill="auto"/>
                <w:vAlign w:val="center"/>
              </w:tcPr>
              <w:p w:rsidR="001351B8" w:rsidRDefault="009320B5" w:rsidP="001351B8">
                <w:pPr>
                  <w:rPr>
                    <w:szCs w:val="21"/>
                  </w:rPr>
                </w:pPr>
                <w:r>
                  <w:t>内部交易未实现利润</w:t>
                </w:r>
              </w:p>
            </w:tc>
            <w:tc>
              <w:tcPr>
                <w:tcW w:w="1031" w:type="pct"/>
                <w:shd w:val="clear" w:color="auto" w:fill="auto"/>
                <w:vAlign w:val="center"/>
              </w:tcPr>
              <w:p w:rsidR="001351B8" w:rsidRDefault="00A566F9" w:rsidP="001351B8">
                <w:pPr>
                  <w:jc w:val="right"/>
                  <w:rPr>
                    <w:szCs w:val="21"/>
                  </w:rPr>
                </w:pPr>
                <w:sdt>
                  <w:sdtPr>
                    <w:rPr>
                      <w:szCs w:val="21"/>
                    </w:rPr>
                    <w:alias w:val="可抵扣暂时性差异中内部交易未实现利润"/>
                    <w:tag w:val="_GBC_304fd7922eb54487b701507c2eccd7ee"/>
                    <w:id w:val="34112555"/>
                    <w:lock w:val="sdtLocked"/>
                  </w:sdtPr>
                  <w:sdtContent/>
                </w:sdt>
              </w:p>
            </w:tc>
            <w:tc>
              <w:tcPr>
                <w:tcW w:w="959" w:type="pct"/>
                <w:shd w:val="clear" w:color="auto" w:fill="auto"/>
                <w:vAlign w:val="center"/>
              </w:tcPr>
              <w:p w:rsidR="001351B8" w:rsidRDefault="00A566F9" w:rsidP="001351B8">
                <w:pPr>
                  <w:jc w:val="right"/>
                  <w:rPr>
                    <w:szCs w:val="21"/>
                  </w:rPr>
                </w:pPr>
                <w:sdt>
                  <w:sdtPr>
                    <w:rPr>
                      <w:szCs w:val="21"/>
                    </w:rPr>
                    <w:alias w:val="递延所得税资产中内部交易未实现利润"/>
                    <w:tag w:val="_GBC_1eddcd29b89c4efcb8400aab612022e0"/>
                    <w:id w:val="34112556"/>
                    <w:lock w:val="sdtLocked"/>
                  </w:sdtPr>
                  <w:sdtContent/>
                </w:sdt>
              </w:p>
            </w:tc>
            <w:tc>
              <w:tcPr>
                <w:tcW w:w="1030" w:type="pct"/>
                <w:shd w:val="clear" w:color="auto" w:fill="auto"/>
                <w:vAlign w:val="center"/>
              </w:tcPr>
              <w:p w:rsidR="001351B8" w:rsidRDefault="00A566F9" w:rsidP="001351B8">
                <w:pPr>
                  <w:jc w:val="right"/>
                  <w:rPr>
                    <w:szCs w:val="21"/>
                  </w:rPr>
                </w:pPr>
                <w:sdt>
                  <w:sdtPr>
                    <w:rPr>
                      <w:szCs w:val="21"/>
                    </w:rPr>
                    <w:alias w:val="可抵扣暂时性差异中内部交易未实现利润"/>
                    <w:tag w:val="_GBC_724c3d2d0a704e409721f82a8aaa36dc"/>
                    <w:id w:val="34112557"/>
                    <w:lock w:val="sdtLocked"/>
                  </w:sdtPr>
                  <w:sdtContent/>
                </w:sdt>
              </w:p>
            </w:tc>
            <w:tc>
              <w:tcPr>
                <w:tcW w:w="879" w:type="pct"/>
                <w:shd w:val="clear" w:color="auto" w:fill="auto"/>
                <w:vAlign w:val="center"/>
              </w:tcPr>
              <w:p w:rsidR="001351B8" w:rsidRDefault="00A566F9" w:rsidP="001351B8">
                <w:pPr>
                  <w:jc w:val="right"/>
                  <w:rPr>
                    <w:szCs w:val="21"/>
                  </w:rPr>
                </w:pPr>
                <w:sdt>
                  <w:sdtPr>
                    <w:rPr>
                      <w:szCs w:val="21"/>
                    </w:rPr>
                    <w:alias w:val="递延所得税资产中内部交易未实现利润"/>
                    <w:tag w:val="_GBC_c22a97f111d945aba080f9da002e59a6"/>
                    <w:id w:val="34112558"/>
                    <w:lock w:val="sdtLocked"/>
                  </w:sdtPr>
                  <w:sdtContent/>
                </w:sdt>
              </w:p>
            </w:tc>
          </w:tr>
          <w:tr w:rsidR="001351B8" w:rsidTr="001351B8">
            <w:trPr>
              <w:trHeight w:val="285"/>
            </w:trPr>
            <w:tc>
              <w:tcPr>
                <w:tcW w:w="1103" w:type="pct"/>
                <w:tcBorders>
                  <w:bottom w:val="single" w:sz="4" w:space="0" w:color="auto"/>
                </w:tcBorders>
                <w:shd w:val="clear" w:color="auto" w:fill="auto"/>
                <w:vAlign w:val="center"/>
              </w:tcPr>
              <w:p w:rsidR="001351B8" w:rsidRDefault="009320B5" w:rsidP="001351B8">
                <w:pPr>
                  <w:rPr>
                    <w:szCs w:val="21"/>
                  </w:rPr>
                </w:pPr>
                <w:r>
                  <w:t>可抵扣亏损</w:t>
                </w:r>
              </w:p>
            </w:tc>
            <w:tc>
              <w:tcPr>
                <w:tcW w:w="1031" w:type="pct"/>
                <w:shd w:val="clear" w:color="auto" w:fill="auto"/>
                <w:vAlign w:val="center"/>
              </w:tcPr>
              <w:p w:rsidR="001351B8" w:rsidRDefault="00A566F9" w:rsidP="001351B8">
                <w:pPr>
                  <w:jc w:val="right"/>
                  <w:rPr>
                    <w:szCs w:val="21"/>
                  </w:rPr>
                </w:pPr>
                <w:sdt>
                  <w:sdtPr>
                    <w:rPr>
                      <w:szCs w:val="21"/>
                    </w:rPr>
                    <w:alias w:val="可抵扣暂时性差异中可抵扣亏损"/>
                    <w:tag w:val="_GBC_09c7be35d6af4e9493f41e20c027537e"/>
                    <w:id w:val="34112559"/>
                    <w:lock w:val="sdtLocked"/>
                  </w:sdtPr>
                  <w:sdtContent>
                    <w:r w:rsidR="009320B5">
                      <w:rPr>
                        <w:szCs w:val="21"/>
                      </w:rPr>
                      <w:t>642,569,429.80</w:t>
                    </w:r>
                  </w:sdtContent>
                </w:sdt>
              </w:p>
            </w:tc>
            <w:sdt>
              <w:sdtPr>
                <w:rPr>
                  <w:szCs w:val="21"/>
                </w:rPr>
                <w:alias w:val="递延所得税资产中可抵扣亏损"/>
                <w:tag w:val="_GBC_c07a3b8a5b464d42af45b33f746f64f5"/>
                <w:id w:val="34112560"/>
                <w:lock w:val="sdtLocked"/>
              </w:sdtPr>
              <w:sdtContent>
                <w:tc>
                  <w:tcPr>
                    <w:tcW w:w="959" w:type="pct"/>
                    <w:shd w:val="clear" w:color="auto" w:fill="auto"/>
                    <w:vAlign w:val="center"/>
                  </w:tcPr>
                  <w:p w:rsidR="001351B8" w:rsidRDefault="009320B5" w:rsidP="001351B8">
                    <w:pPr>
                      <w:jc w:val="right"/>
                      <w:rPr>
                        <w:szCs w:val="21"/>
                      </w:rPr>
                    </w:pPr>
                    <w:r>
                      <w:rPr>
                        <w:szCs w:val="21"/>
                      </w:rPr>
                      <w:t>96,385,414.47</w:t>
                    </w:r>
                  </w:p>
                </w:tc>
              </w:sdtContent>
            </w:sdt>
            <w:tc>
              <w:tcPr>
                <w:tcW w:w="1030" w:type="pct"/>
                <w:shd w:val="clear" w:color="auto" w:fill="auto"/>
                <w:vAlign w:val="center"/>
              </w:tcPr>
              <w:p w:rsidR="001351B8" w:rsidRDefault="00A566F9" w:rsidP="001351B8">
                <w:pPr>
                  <w:jc w:val="right"/>
                  <w:rPr>
                    <w:szCs w:val="21"/>
                  </w:rPr>
                </w:pPr>
                <w:sdt>
                  <w:sdtPr>
                    <w:rPr>
                      <w:szCs w:val="21"/>
                    </w:rPr>
                    <w:alias w:val="可抵扣暂时性差异中可抵扣亏损"/>
                    <w:tag w:val="_GBC_e33a2efa9ba54f9cb83bc2c12c478b4b"/>
                    <w:id w:val="34112561"/>
                    <w:lock w:val="sdtLocked"/>
                  </w:sdtPr>
                  <w:sdtContent>
                    <w:r w:rsidR="009320B5">
                      <w:rPr>
                        <w:szCs w:val="21"/>
                      </w:rPr>
                      <w:t>791,024,447.78</w:t>
                    </w:r>
                  </w:sdtContent>
                </w:sdt>
              </w:p>
            </w:tc>
            <w:sdt>
              <w:sdtPr>
                <w:rPr>
                  <w:szCs w:val="21"/>
                </w:rPr>
                <w:alias w:val="递延所得税资产中可抵扣亏损"/>
                <w:tag w:val="_GBC_cec938ec18cd4fb783dd585fd69b4c4c"/>
                <w:id w:val="34112562"/>
                <w:lock w:val="sdtLocked"/>
              </w:sdtPr>
              <w:sdtContent>
                <w:tc>
                  <w:tcPr>
                    <w:tcW w:w="879" w:type="pct"/>
                    <w:shd w:val="clear" w:color="auto" w:fill="auto"/>
                    <w:vAlign w:val="center"/>
                  </w:tcPr>
                  <w:p w:rsidR="001351B8" w:rsidRDefault="009320B5" w:rsidP="001351B8">
                    <w:pPr>
                      <w:jc w:val="right"/>
                      <w:rPr>
                        <w:szCs w:val="21"/>
                      </w:rPr>
                    </w:pPr>
                    <w:r>
                      <w:rPr>
                        <w:szCs w:val="21"/>
                      </w:rPr>
                      <w:t>118,653,667.17</w:t>
                    </w:r>
                  </w:p>
                </w:tc>
              </w:sdtContent>
            </w:sdt>
          </w:tr>
          <w:sdt>
            <w:sdtPr>
              <w:rPr>
                <w:szCs w:val="21"/>
              </w:rPr>
              <w:alias w:val="递延所得税资产明细"/>
              <w:tag w:val="_TUP_703575bf8b6048788dc624e748111109"/>
              <w:id w:val="34112568"/>
              <w:lock w:val="sdtLocked"/>
            </w:sdtPr>
            <w:sdtContent>
              <w:tr w:rsidR="001351B8" w:rsidTr="001351B8">
                <w:trPr>
                  <w:trHeight w:val="285"/>
                </w:trPr>
                <w:sdt>
                  <w:sdtPr>
                    <w:rPr>
                      <w:szCs w:val="21"/>
                    </w:rPr>
                    <w:alias w:val="递延所得税资产明细－项目"/>
                    <w:tag w:val="_GBC_932348bc3d5144a48716dc3b476c6cd3"/>
                    <w:id w:val="34112563"/>
                    <w:lock w:val="sdtLocked"/>
                  </w:sdtPr>
                  <w:sdtContent>
                    <w:tc>
                      <w:tcPr>
                        <w:tcW w:w="1103" w:type="pct"/>
                        <w:shd w:val="clear" w:color="auto" w:fill="auto"/>
                        <w:vAlign w:val="center"/>
                      </w:tcPr>
                      <w:p w:rsidR="001351B8" w:rsidRDefault="009320B5" w:rsidP="001351B8">
                        <w:pPr>
                          <w:rPr>
                            <w:szCs w:val="21"/>
                          </w:rPr>
                        </w:pPr>
                        <w:r>
                          <w:rPr>
                            <w:szCs w:val="21"/>
                          </w:rPr>
                          <w:t>政府补助递延收益</w:t>
                        </w:r>
                      </w:p>
                    </w:tc>
                  </w:sdtContent>
                </w:sdt>
                <w:sdt>
                  <w:sdtPr>
                    <w:rPr>
                      <w:szCs w:val="21"/>
                    </w:rPr>
                    <w:alias w:val="递延所得税资产明细－可抵扣暂时性差异"/>
                    <w:tag w:val="_GBC_b1c6a68e4aed4d78baa5842f446d5f41"/>
                    <w:id w:val="34112564"/>
                    <w:lock w:val="sdtLocked"/>
                  </w:sdtPr>
                  <w:sdtContent>
                    <w:tc>
                      <w:tcPr>
                        <w:tcW w:w="1031" w:type="pct"/>
                        <w:shd w:val="clear" w:color="auto" w:fill="auto"/>
                        <w:vAlign w:val="center"/>
                      </w:tcPr>
                      <w:p w:rsidR="001351B8" w:rsidRDefault="009320B5" w:rsidP="001351B8">
                        <w:pPr>
                          <w:jc w:val="right"/>
                          <w:rPr>
                            <w:szCs w:val="21"/>
                          </w:rPr>
                        </w:pPr>
                        <w:r>
                          <w:rPr>
                            <w:szCs w:val="21"/>
                          </w:rPr>
                          <w:t>79,949,845.21</w:t>
                        </w:r>
                      </w:p>
                    </w:tc>
                  </w:sdtContent>
                </w:sdt>
                <w:sdt>
                  <w:sdtPr>
                    <w:rPr>
                      <w:szCs w:val="21"/>
                    </w:rPr>
                    <w:alias w:val="递延所得税资产明细－金额"/>
                    <w:tag w:val="_GBC_7ff02c5bf8074fabb709ce82321e9a36"/>
                    <w:id w:val="34112565"/>
                    <w:lock w:val="sdtLocked"/>
                  </w:sdtPr>
                  <w:sdtContent>
                    <w:tc>
                      <w:tcPr>
                        <w:tcW w:w="959" w:type="pct"/>
                        <w:shd w:val="clear" w:color="auto" w:fill="auto"/>
                        <w:vAlign w:val="center"/>
                      </w:tcPr>
                      <w:p w:rsidR="001351B8" w:rsidRDefault="009320B5" w:rsidP="001351B8">
                        <w:pPr>
                          <w:jc w:val="right"/>
                          <w:rPr>
                            <w:szCs w:val="21"/>
                          </w:rPr>
                        </w:pPr>
                        <w:r>
                          <w:rPr>
                            <w:szCs w:val="21"/>
                          </w:rPr>
                          <w:t>11,992,476.78</w:t>
                        </w:r>
                      </w:p>
                    </w:tc>
                  </w:sdtContent>
                </w:sdt>
                <w:sdt>
                  <w:sdtPr>
                    <w:rPr>
                      <w:szCs w:val="21"/>
                    </w:rPr>
                    <w:alias w:val="递延所得税资产明细－可抵扣暂时性差异"/>
                    <w:tag w:val="_GBC_dc32545e365445e9a0d3f349dcc1013e"/>
                    <w:id w:val="34112566"/>
                    <w:lock w:val="sdtLocked"/>
                  </w:sdtPr>
                  <w:sdtContent>
                    <w:tc>
                      <w:tcPr>
                        <w:tcW w:w="1030" w:type="pct"/>
                        <w:shd w:val="clear" w:color="auto" w:fill="auto"/>
                        <w:vAlign w:val="center"/>
                      </w:tcPr>
                      <w:p w:rsidR="001351B8" w:rsidRDefault="009320B5" w:rsidP="001351B8">
                        <w:pPr>
                          <w:jc w:val="right"/>
                          <w:rPr>
                            <w:szCs w:val="21"/>
                          </w:rPr>
                        </w:pPr>
                        <w:r>
                          <w:rPr>
                            <w:szCs w:val="21"/>
                          </w:rPr>
                          <w:t>71,341,582.81</w:t>
                        </w:r>
                      </w:p>
                    </w:tc>
                  </w:sdtContent>
                </w:sdt>
                <w:sdt>
                  <w:sdtPr>
                    <w:rPr>
                      <w:szCs w:val="21"/>
                    </w:rPr>
                    <w:alias w:val="递延所得税资产明细－金额"/>
                    <w:tag w:val="_GBC_1e5870192132456087faf10a07dfdc3e"/>
                    <w:id w:val="34112567"/>
                    <w:lock w:val="sdtLocked"/>
                  </w:sdtPr>
                  <w:sdtContent>
                    <w:tc>
                      <w:tcPr>
                        <w:tcW w:w="879" w:type="pct"/>
                        <w:shd w:val="clear" w:color="auto" w:fill="auto"/>
                        <w:vAlign w:val="center"/>
                      </w:tcPr>
                      <w:p w:rsidR="001351B8" w:rsidRDefault="009320B5" w:rsidP="001351B8">
                        <w:pPr>
                          <w:jc w:val="right"/>
                          <w:rPr>
                            <w:szCs w:val="21"/>
                          </w:rPr>
                        </w:pPr>
                        <w:r>
                          <w:rPr>
                            <w:szCs w:val="21"/>
                          </w:rPr>
                          <w:t>10,701,237.42</w:t>
                        </w:r>
                      </w:p>
                    </w:tc>
                  </w:sdtContent>
                </w:sdt>
              </w:tr>
            </w:sdtContent>
          </w:sdt>
          <w:sdt>
            <w:sdtPr>
              <w:rPr>
                <w:szCs w:val="21"/>
              </w:rPr>
              <w:alias w:val="递延所得税资产明细"/>
              <w:tag w:val="_TUP_703575bf8b6048788dc624e748111109"/>
              <w:id w:val="34112574"/>
              <w:lock w:val="sdtLocked"/>
            </w:sdtPr>
            <w:sdtContent>
              <w:tr w:rsidR="001351B8" w:rsidTr="001351B8">
                <w:trPr>
                  <w:trHeight w:val="285"/>
                </w:trPr>
                <w:sdt>
                  <w:sdtPr>
                    <w:rPr>
                      <w:szCs w:val="21"/>
                    </w:rPr>
                    <w:alias w:val="递延所得税资产明细－项目"/>
                    <w:tag w:val="_GBC_932348bc3d5144a48716dc3b476c6cd3"/>
                    <w:id w:val="34112569"/>
                    <w:lock w:val="sdtLocked"/>
                  </w:sdtPr>
                  <w:sdtContent>
                    <w:tc>
                      <w:tcPr>
                        <w:tcW w:w="1103" w:type="pct"/>
                        <w:shd w:val="clear" w:color="auto" w:fill="auto"/>
                        <w:vAlign w:val="center"/>
                      </w:tcPr>
                      <w:p w:rsidR="001351B8" w:rsidRDefault="009320B5" w:rsidP="001351B8">
                        <w:pPr>
                          <w:rPr>
                            <w:szCs w:val="21"/>
                          </w:rPr>
                        </w:pPr>
                        <w:r>
                          <w:rPr>
                            <w:szCs w:val="21"/>
                          </w:rPr>
                          <w:t>职工教育经费</w:t>
                        </w:r>
                      </w:p>
                    </w:tc>
                  </w:sdtContent>
                </w:sdt>
                <w:sdt>
                  <w:sdtPr>
                    <w:rPr>
                      <w:szCs w:val="21"/>
                    </w:rPr>
                    <w:alias w:val="递延所得税资产明细－可抵扣暂时性差异"/>
                    <w:tag w:val="_GBC_b1c6a68e4aed4d78baa5842f446d5f41"/>
                    <w:id w:val="34112570"/>
                    <w:lock w:val="sdtLocked"/>
                  </w:sdtPr>
                  <w:sdtContent>
                    <w:tc>
                      <w:tcPr>
                        <w:tcW w:w="1031" w:type="pct"/>
                        <w:shd w:val="clear" w:color="auto" w:fill="auto"/>
                        <w:vAlign w:val="center"/>
                      </w:tcPr>
                      <w:p w:rsidR="001351B8" w:rsidRDefault="009320B5" w:rsidP="001351B8">
                        <w:pPr>
                          <w:jc w:val="right"/>
                          <w:rPr>
                            <w:szCs w:val="21"/>
                          </w:rPr>
                        </w:pPr>
                        <w:r>
                          <w:rPr>
                            <w:szCs w:val="21"/>
                          </w:rPr>
                          <w:t>70,198,461.04</w:t>
                        </w:r>
                      </w:p>
                    </w:tc>
                  </w:sdtContent>
                </w:sdt>
                <w:sdt>
                  <w:sdtPr>
                    <w:rPr>
                      <w:szCs w:val="21"/>
                    </w:rPr>
                    <w:alias w:val="递延所得税资产明细－金额"/>
                    <w:tag w:val="_GBC_7ff02c5bf8074fabb709ce82321e9a36"/>
                    <w:id w:val="34112571"/>
                    <w:lock w:val="sdtLocked"/>
                  </w:sdtPr>
                  <w:sdtContent>
                    <w:tc>
                      <w:tcPr>
                        <w:tcW w:w="959" w:type="pct"/>
                        <w:shd w:val="clear" w:color="auto" w:fill="auto"/>
                        <w:vAlign w:val="center"/>
                      </w:tcPr>
                      <w:p w:rsidR="001351B8" w:rsidRDefault="009320B5" w:rsidP="001351B8">
                        <w:pPr>
                          <w:jc w:val="right"/>
                          <w:rPr>
                            <w:szCs w:val="21"/>
                          </w:rPr>
                        </w:pPr>
                        <w:r>
                          <w:rPr>
                            <w:szCs w:val="21"/>
                          </w:rPr>
                          <w:t>10,529,769.16</w:t>
                        </w:r>
                      </w:p>
                    </w:tc>
                  </w:sdtContent>
                </w:sdt>
                <w:sdt>
                  <w:sdtPr>
                    <w:rPr>
                      <w:szCs w:val="21"/>
                    </w:rPr>
                    <w:alias w:val="递延所得税资产明细－可抵扣暂时性差异"/>
                    <w:tag w:val="_GBC_dc32545e365445e9a0d3f349dcc1013e"/>
                    <w:id w:val="34112572"/>
                    <w:lock w:val="sdtLocked"/>
                  </w:sdtPr>
                  <w:sdtContent>
                    <w:tc>
                      <w:tcPr>
                        <w:tcW w:w="1030" w:type="pct"/>
                        <w:shd w:val="clear" w:color="auto" w:fill="auto"/>
                        <w:vAlign w:val="center"/>
                      </w:tcPr>
                      <w:p w:rsidR="001351B8" w:rsidRDefault="009320B5" w:rsidP="001351B8">
                        <w:pPr>
                          <w:jc w:val="right"/>
                          <w:rPr>
                            <w:szCs w:val="21"/>
                          </w:rPr>
                        </w:pPr>
                        <w:r>
                          <w:rPr>
                            <w:szCs w:val="21"/>
                          </w:rPr>
                          <w:t>57,961,020.64</w:t>
                        </w:r>
                      </w:p>
                    </w:tc>
                  </w:sdtContent>
                </w:sdt>
                <w:sdt>
                  <w:sdtPr>
                    <w:rPr>
                      <w:szCs w:val="21"/>
                    </w:rPr>
                    <w:alias w:val="递延所得税资产明细－金额"/>
                    <w:tag w:val="_GBC_1e5870192132456087faf10a07dfdc3e"/>
                    <w:id w:val="34112573"/>
                    <w:lock w:val="sdtLocked"/>
                  </w:sdtPr>
                  <w:sdtContent>
                    <w:tc>
                      <w:tcPr>
                        <w:tcW w:w="879" w:type="pct"/>
                        <w:shd w:val="clear" w:color="auto" w:fill="auto"/>
                        <w:vAlign w:val="center"/>
                      </w:tcPr>
                      <w:p w:rsidR="001351B8" w:rsidRDefault="009320B5" w:rsidP="001351B8">
                        <w:pPr>
                          <w:jc w:val="right"/>
                          <w:rPr>
                            <w:szCs w:val="21"/>
                          </w:rPr>
                        </w:pPr>
                        <w:r>
                          <w:rPr>
                            <w:szCs w:val="21"/>
                          </w:rPr>
                          <w:t>8,694,153.10</w:t>
                        </w:r>
                      </w:p>
                    </w:tc>
                  </w:sdtContent>
                </w:sdt>
              </w:tr>
            </w:sdtContent>
          </w:sdt>
          <w:sdt>
            <w:sdtPr>
              <w:rPr>
                <w:szCs w:val="21"/>
              </w:rPr>
              <w:alias w:val="递延所得税资产明细"/>
              <w:tag w:val="_TUP_703575bf8b6048788dc624e748111109"/>
              <w:id w:val="34112580"/>
              <w:lock w:val="sdtLocked"/>
            </w:sdtPr>
            <w:sdtContent>
              <w:tr w:rsidR="001351B8" w:rsidTr="001351B8">
                <w:trPr>
                  <w:trHeight w:val="285"/>
                </w:trPr>
                <w:sdt>
                  <w:sdtPr>
                    <w:rPr>
                      <w:szCs w:val="21"/>
                    </w:rPr>
                    <w:alias w:val="递延所得税资产明细－项目"/>
                    <w:tag w:val="_GBC_932348bc3d5144a48716dc3b476c6cd3"/>
                    <w:id w:val="34112575"/>
                    <w:lock w:val="sdtLocked"/>
                  </w:sdtPr>
                  <w:sdtContent>
                    <w:tc>
                      <w:tcPr>
                        <w:tcW w:w="1103" w:type="pct"/>
                        <w:shd w:val="clear" w:color="auto" w:fill="auto"/>
                        <w:vAlign w:val="center"/>
                      </w:tcPr>
                      <w:p w:rsidR="001351B8" w:rsidRDefault="009320B5" w:rsidP="001351B8">
                        <w:pPr>
                          <w:rPr>
                            <w:szCs w:val="21"/>
                          </w:rPr>
                        </w:pPr>
                        <w:r>
                          <w:rPr>
                            <w:szCs w:val="21"/>
                          </w:rPr>
                          <w:t>水利建设基金</w:t>
                        </w:r>
                      </w:p>
                    </w:tc>
                  </w:sdtContent>
                </w:sdt>
                <w:sdt>
                  <w:sdtPr>
                    <w:rPr>
                      <w:szCs w:val="21"/>
                    </w:rPr>
                    <w:alias w:val="递延所得税资产明细－可抵扣暂时性差异"/>
                    <w:tag w:val="_GBC_b1c6a68e4aed4d78baa5842f446d5f41"/>
                    <w:id w:val="34112576"/>
                    <w:lock w:val="sdtLocked"/>
                  </w:sdtPr>
                  <w:sdtContent>
                    <w:tc>
                      <w:tcPr>
                        <w:tcW w:w="1031" w:type="pct"/>
                        <w:shd w:val="clear" w:color="auto" w:fill="auto"/>
                        <w:vAlign w:val="center"/>
                      </w:tcPr>
                      <w:p w:rsidR="001351B8" w:rsidRDefault="009320B5" w:rsidP="001351B8">
                        <w:pPr>
                          <w:jc w:val="right"/>
                          <w:rPr>
                            <w:szCs w:val="21"/>
                          </w:rPr>
                        </w:pPr>
                        <w:r>
                          <w:rPr>
                            <w:szCs w:val="21"/>
                          </w:rPr>
                          <w:t>125,027,319.35</w:t>
                        </w:r>
                      </w:p>
                    </w:tc>
                  </w:sdtContent>
                </w:sdt>
                <w:sdt>
                  <w:sdtPr>
                    <w:rPr>
                      <w:szCs w:val="21"/>
                    </w:rPr>
                    <w:alias w:val="递延所得税资产明细－金额"/>
                    <w:tag w:val="_GBC_7ff02c5bf8074fabb709ce82321e9a36"/>
                    <w:id w:val="34112577"/>
                    <w:lock w:val="sdtLocked"/>
                  </w:sdtPr>
                  <w:sdtContent>
                    <w:tc>
                      <w:tcPr>
                        <w:tcW w:w="959" w:type="pct"/>
                        <w:shd w:val="clear" w:color="auto" w:fill="auto"/>
                        <w:vAlign w:val="center"/>
                      </w:tcPr>
                      <w:p w:rsidR="001351B8" w:rsidRDefault="009320B5" w:rsidP="001351B8">
                        <w:pPr>
                          <w:jc w:val="right"/>
                          <w:rPr>
                            <w:szCs w:val="21"/>
                          </w:rPr>
                        </w:pPr>
                        <w:r>
                          <w:rPr>
                            <w:szCs w:val="21"/>
                          </w:rPr>
                          <w:t>18,754,097.90</w:t>
                        </w:r>
                      </w:p>
                    </w:tc>
                  </w:sdtContent>
                </w:sdt>
                <w:sdt>
                  <w:sdtPr>
                    <w:rPr>
                      <w:szCs w:val="21"/>
                    </w:rPr>
                    <w:alias w:val="递延所得税资产明细－可抵扣暂时性差异"/>
                    <w:tag w:val="_GBC_dc32545e365445e9a0d3f349dcc1013e"/>
                    <w:id w:val="34112578"/>
                    <w:lock w:val="sdtLocked"/>
                  </w:sdtPr>
                  <w:sdtContent>
                    <w:tc>
                      <w:tcPr>
                        <w:tcW w:w="1030" w:type="pct"/>
                        <w:shd w:val="clear" w:color="auto" w:fill="auto"/>
                        <w:vAlign w:val="center"/>
                      </w:tcPr>
                      <w:p w:rsidR="001351B8" w:rsidRDefault="009320B5" w:rsidP="001351B8">
                        <w:pPr>
                          <w:jc w:val="right"/>
                          <w:rPr>
                            <w:szCs w:val="21"/>
                          </w:rPr>
                        </w:pPr>
                        <w:r>
                          <w:rPr>
                            <w:szCs w:val="21"/>
                          </w:rPr>
                          <w:t>98,376,918.04</w:t>
                        </w:r>
                      </w:p>
                    </w:tc>
                  </w:sdtContent>
                </w:sdt>
                <w:sdt>
                  <w:sdtPr>
                    <w:rPr>
                      <w:szCs w:val="21"/>
                    </w:rPr>
                    <w:alias w:val="递延所得税资产明细－金额"/>
                    <w:tag w:val="_GBC_1e5870192132456087faf10a07dfdc3e"/>
                    <w:id w:val="34112579"/>
                    <w:lock w:val="sdtLocked"/>
                  </w:sdtPr>
                  <w:sdtContent>
                    <w:tc>
                      <w:tcPr>
                        <w:tcW w:w="879" w:type="pct"/>
                        <w:shd w:val="clear" w:color="auto" w:fill="auto"/>
                        <w:vAlign w:val="center"/>
                      </w:tcPr>
                      <w:p w:rsidR="001351B8" w:rsidRDefault="009320B5" w:rsidP="001351B8">
                        <w:pPr>
                          <w:jc w:val="right"/>
                          <w:rPr>
                            <w:szCs w:val="21"/>
                          </w:rPr>
                        </w:pPr>
                        <w:r>
                          <w:rPr>
                            <w:szCs w:val="21"/>
                          </w:rPr>
                          <w:t>14,756,537.71</w:t>
                        </w:r>
                      </w:p>
                    </w:tc>
                  </w:sdtContent>
                </w:sdt>
              </w:tr>
            </w:sdtContent>
          </w:sdt>
          <w:tr w:rsidR="001351B8" w:rsidTr="001351B8">
            <w:trPr>
              <w:trHeight w:val="285"/>
            </w:trPr>
            <w:tc>
              <w:tcPr>
                <w:tcW w:w="1103" w:type="pct"/>
                <w:shd w:val="clear" w:color="auto" w:fill="auto"/>
                <w:vAlign w:val="center"/>
              </w:tcPr>
              <w:p w:rsidR="001351B8" w:rsidRDefault="009320B5" w:rsidP="001351B8">
                <w:pPr>
                  <w:jc w:val="center"/>
                  <w:rPr>
                    <w:szCs w:val="21"/>
                  </w:rPr>
                </w:pPr>
                <w:r>
                  <w:rPr>
                    <w:rFonts w:hint="eastAsia"/>
                    <w:szCs w:val="21"/>
                  </w:rPr>
                  <w:t>合计</w:t>
                </w:r>
              </w:p>
            </w:tc>
            <w:tc>
              <w:tcPr>
                <w:tcW w:w="1031" w:type="pct"/>
                <w:shd w:val="clear" w:color="auto" w:fill="auto"/>
                <w:vAlign w:val="center"/>
              </w:tcPr>
              <w:p w:rsidR="001351B8" w:rsidRDefault="00A566F9" w:rsidP="001351B8">
                <w:pPr>
                  <w:jc w:val="right"/>
                  <w:rPr>
                    <w:szCs w:val="21"/>
                  </w:rPr>
                </w:pPr>
                <w:sdt>
                  <w:sdtPr>
                    <w:rPr>
                      <w:szCs w:val="21"/>
                    </w:rPr>
                    <w:alias w:val="已确认的可抵扣暂时性差异合计"/>
                    <w:tag w:val="_GBC_908402fc6a9345beb1cacdc42ca824e3"/>
                    <w:id w:val="34112581"/>
                    <w:lock w:val="sdtLocked"/>
                  </w:sdtPr>
                  <w:sdtContent>
                    <w:r w:rsidR="009320B5">
                      <w:rPr>
                        <w:szCs w:val="21"/>
                      </w:rPr>
                      <w:t>964,743,243.36</w:t>
                    </w:r>
                  </w:sdtContent>
                </w:sdt>
              </w:p>
            </w:tc>
            <w:sdt>
              <w:sdtPr>
                <w:rPr>
                  <w:szCs w:val="21"/>
                </w:rPr>
                <w:alias w:val="已确认的递延所得税资产小计"/>
                <w:tag w:val="_GBC_d6e9250fd7014180ad2ed6c9e2ee2486"/>
                <w:id w:val="34112582"/>
                <w:lock w:val="sdtLocked"/>
              </w:sdtPr>
              <w:sdtContent>
                <w:tc>
                  <w:tcPr>
                    <w:tcW w:w="959" w:type="pct"/>
                    <w:shd w:val="clear" w:color="auto" w:fill="auto"/>
                    <w:vAlign w:val="center"/>
                  </w:tcPr>
                  <w:p w:rsidR="001351B8" w:rsidRDefault="009320B5" w:rsidP="001351B8">
                    <w:pPr>
                      <w:jc w:val="right"/>
                      <w:rPr>
                        <w:szCs w:val="21"/>
                      </w:rPr>
                    </w:pPr>
                    <w:r>
                      <w:rPr>
                        <w:szCs w:val="21"/>
                      </w:rPr>
                      <w:t>144,711,486.50</w:t>
                    </w:r>
                  </w:p>
                </w:tc>
              </w:sdtContent>
            </w:sdt>
            <w:tc>
              <w:tcPr>
                <w:tcW w:w="1030" w:type="pct"/>
                <w:shd w:val="clear" w:color="auto" w:fill="auto"/>
                <w:vAlign w:val="center"/>
              </w:tcPr>
              <w:p w:rsidR="001351B8" w:rsidRDefault="00A566F9" w:rsidP="001351B8">
                <w:pPr>
                  <w:jc w:val="right"/>
                  <w:rPr>
                    <w:szCs w:val="21"/>
                  </w:rPr>
                </w:pPr>
                <w:sdt>
                  <w:sdtPr>
                    <w:rPr>
                      <w:szCs w:val="21"/>
                    </w:rPr>
                    <w:alias w:val="已确认的可抵扣暂时性差异合计"/>
                    <w:tag w:val="_GBC_023e52fb820d433abfec3b41c8579815"/>
                    <w:id w:val="34112583"/>
                    <w:lock w:val="sdtLocked"/>
                  </w:sdtPr>
                  <w:sdtContent>
                    <w:r w:rsidR="009320B5">
                      <w:rPr>
                        <w:szCs w:val="21"/>
                      </w:rPr>
                      <w:t>1,147,045,564.11</w:t>
                    </w:r>
                  </w:sdtContent>
                </w:sdt>
              </w:p>
            </w:tc>
            <w:sdt>
              <w:sdtPr>
                <w:rPr>
                  <w:szCs w:val="21"/>
                </w:rPr>
                <w:alias w:val="已确认的递延所得税资产小计"/>
                <w:tag w:val="_GBC_681fcca60f4e4425b4050286eeaef3ef"/>
                <w:id w:val="34112584"/>
                <w:lock w:val="sdtLocked"/>
              </w:sdtPr>
              <w:sdtContent>
                <w:tc>
                  <w:tcPr>
                    <w:tcW w:w="879" w:type="pct"/>
                    <w:shd w:val="clear" w:color="auto" w:fill="auto"/>
                    <w:vAlign w:val="center"/>
                  </w:tcPr>
                  <w:p w:rsidR="001351B8" w:rsidRDefault="009320B5" w:rsidP="001351B8">
                    <w:pPr>
                      <w:jc w:val="right"/>
                      <w:rPr>
                        <w:szCs w:val="21"/>
                      </w:rPr>
                    </w:pPr>
                    <w:r>
                      <w:rPr>
                        <w:szCs w:val="21"/>
                      </w:rPr>
                      <w:t>172,056,834.62</w:t>
                    </w:r>
                  </w:p>
                </w:tc>
              </w:sdtContent>
            </w:sdt>
          </w:tr>
        </w:tbl>
        <w:p w:rsidR="001351B8" w:rsidRDefault="001351B8"/>
        <w:p w:rsidR="001351B8" w:rsidRDefault="009320B5" w:rsidP="009320B5">
          <w:pPr>
            <w:pStyle w:val="4"/>
            <w:numPr>
              <w:ilvl w:val="0"/>
              <w:numId w:val="79"/>
            </w:numPr>
            <w:tabs>
              <w:tab w:val="left" w:pos="588"/>
              <w:tab w:val="left" w:pos="616"/>
            </w:tabs>
          </w:pPr>
          <w:r>
            <w:rPr>
              <w:rFonts w:hint="eastAsia"/>
            </w:rPr>
            <w:t>未经抵销的递延所得税负债</w:t>
          </w:r>
        </w:p>
        <w:p w:rsidR="001351B8" w:rsidRDefault="00A566F9">
          <w:sdt>
            <w:sdtPr>
              <w:alias w:val="是否适用：未经抵销的递延所得税负债[双击切换]"/>
              <w:tag w:val="_GBC_e7d8f83d611d4464afa60fcd4c2b0690"/>
              <w:id w:val="34112585"/>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9320B5">
          <w:pPr>
            <w:jc w:val="right"/>
          </w:pPr>
          <w:r>
            <w:rPr>
              <w:rFonts w:hint="eastAsia"/>
            </w:rPr>
            <w:lastRenderedPageBreak/>
            <w:t>单位：</w:t>
          </w:r>
          <w:sdt>
            <w:sdtPr>
              <w:rPr>
                <w:rFonts w:hint="eastAsia"/>
              </w:rPr>
              <w:alias w:val="单位：财务附注：未经抵销的递延所得税负债"/>
              <w:tag w:val="_GBC_20c1fd2b551d429d888a1c48c5ee9c5a"/>
              <w:id w:val="3411258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34112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5"/>
            <w:gridCol w:w="1296"/>
            <w:gridCol w:w="1417"/>
            <w:gridCol w:w="1418"/>
            <w:gridCol w:w="1560"/>
          </w:tblGrid>
          <w:tr w:rsidR="001351B8" w:rsidTr="001351B8">
            <w:trPr>
              <w:trHeight w:val="285"/>
            </w:trPr>
            <w:tc>
              <w:tcPr>
                <w:tcW w:w="1750" w:type="pct"/>
                <w:vMerge w:val="restart"/>
                <w:shd w:val="clear" w:color="auto" w:fill="auto"/>
                <w:vAlign w:val="center"/>
              </w:tcPr>
              <w:p w:rsidR="001351B8" w:rsidRPr="00284786" w:rsidRDefault="009320B5" w:rsidP="001351B8">
                <w:pPr>
                  <w:jc w:val="center"/>
                  <w:rPr>
                    <w:sz w:val="18"/>
                    <w:szCs w:val="18"/>
                  </w:rPr>
                </w:pPr>
                <w:r w:rsidRPr="00284786">
                  <w:rPr>
                    <w:rFonts w:hint="eastAsia"/>
                    <w:sz w:val="18"/>
                    <w:szCs w:val="18"/>
                  </w:rPr>
                  <w:t>项目</w:t>
                </w:r>
              </w:p>
              <w:p w:rsidR="001351B8" w:rsidRPr="00284786" w:rsidRDefault="001351B8" w:rsidP="001351B8">
                <w:pPr>
                  <w:jc w:val="center"/>
                  <w:rPr>
                    <w:sz w:val="18"/>
                    <w:szCs w:val="18"/>
                  </w:rPr>
                </w:pPr>
              </w:p>
            </w:tc>
            <w:tc>
              <w:tcPr>
                <w:tcW w:w="1549" w:type="pct"/>
                <w:gridSpan w:val="2"/>
                <w:shd w:val="clear" w:color="auto" w:fill="auto"/>
                <w:vAlign w:val="center"/>
              </w:tcPr>
              <w:p w:rsidR="001351B8" w:rsidRPr="00284786" w:rsidRDefault="009320B5" w:rsidP="001351B8">
                <w:pPr>
                  <w:jc w:val="center"/>
                  <w:rPr>
                    <w:sz w:val="18"/>
                    <w:szCs w:val="18"/>
                  </w:rPr>
                </w:pPr>
                <w:r w:rsidRPr="00284786">
                  <w:rPr>
                    <w:rFonts w:hint="eastAsia"/>
                    <w:sz w:val="18"/>
                    <w:szCs w:val="18"/>
                  </w:rPr>
                  <w:t>期末余额</w:t>
                </w:r>
              </w:p>
            </w:tc>
            <w:tc>
              <w:tcPr>
                <w:tcW w:w="1701" w:type="pct"/>
                <w:gridSpan w:val="2"/>
                <w:shd w:val="clear" w:color="auto" w:fill="auto"/>
                <w:vAlign w:val="center"/>
              </w:tcPr>
              <w:p w:rsidR="001351B8" w:rsidRPr="00284786" w:rsidRDefault="009320B5" w:rsidP="001351B8">
                <w:pPr>
                  <w:jc w:val="center"/>
                  <w:rPr>
                    <w:sz w:val="18"/>
                    <w:szCs w:val="18"/>
                  </w:rPr>
                </w:pPr>
                <w:r w:rsidRPr="00284786">
                  <w:rPr>
                    <w:rFonts w:hint="eastAsia"/>
                    <w:sz w:val="18"/>
                    <w:szCs w:val="18"/>
                  </w:rPr>
                  <w:t>期初余额</w:t>
                </w:r>
              </w:p>
            </w:tc>
          </w:tr>
          <w:tr w:rsidR="001351B8" w:rsidTr="001351B8">
            <w:trPr>
              <w:trHeight w:val="285"/>
            </w:trPr>
            <w:tc>
              <w:tcPr>
                <w:tcW w:w="1750" w:type="pct"/>
                <w:vMerge/>
                <w:shd w:val="clear" w:color="auto" w:fill="auto"/>
                <w:vAlign w:val="center"/>
              </w:tcPr>
              <w:p w:rsidR="001351B8" w:rsidRPr="00284786" w:rsidRDefault="001351B8" w:rsidP="001351B8">
                <w:pPr>
                  <w:jc w:val="center"/>
                  <w:rPr>
                    <w:b/>
                    <w:sz w:val="18"/>
                    <w:szCs w:val="18"/>
                  </w:rPr>
                </w:pPr>
              </w:p>
            </w:tc>
            <w:tc>
              <w:tcPr>
                <w:tcW w:w="740" w:type="pct"/>
                <w:shd w:val="clear" w:color="auto" w:fill="auto"/>
                <w:vAlign w:val="center"/>
              </w:tcPr>
              <w:p w:rsidR="001351B8" w:rsidRPr="00284786" w:rsidRDefault="009320B5" w:rsidP="001351B8">
                <w:pPr>
                  <w:jc w:val="center"/>
                  <w:rPr>
                    <w:sz w:val="18"/>
                    <w:szCs w:val="18"/>
                  </w:rPr>
                </w:pPr>
                <w:r w:rsidRPr="00284786">
                  <w:rPr>
                    <w:rFonts w:ascii="Arial" w:hAnsi="Arial" w:hint="eastAsia"/>
                    <w:sz w:val="18"/>
                    <w:szCs w:val="18"/>
                  </w:rPr>
                  <w:t>应纳税暂时性差异</w:t>
                </w:r>
              </w:p>
            </w:tc>
            <w:tc>
              <w:tcPr>
                <w:tcW w:w="809" w:type="pct"/>
                <w:shd w:val="clear" w:color="auto" w:fill="auto"/>
                <w:vAlign w:val="center"/>
              </w:tcPr>
              <w:p w:rsidR="001351B8" w:rsidRPr="00284786" w:rsidRDefault="009320B5" w:rsidP="001351B8">
                <w:pPr>
                  <w:jc w:val="center"/>
                  <w:rPr>
                    <w:sz w:val="18"/>
                    <w:szCs w:val="18"/>
                  </w:rPr>
                </w:pPr>
                <w:r w:rsidRPr="00284786">
                  <w:rPr>
                    <w:rFonts w:hint="eastAsia"/>
                    <w:sz w:val="18"/>
                    <w:szCs w:val="18"/>
                  </w:rPr>
                  <w:t>递延所得税</w:t>
                </w:r>
              </w:p>
              <w:p w:rsidR="001351B8" w:rsidRPr="00284786" w:rsidRDefault="009320B5" w:rsidP="001351B8">
                <w:pPr>
                  <w:jc w:val="center"/>
                  <w:rPr>
                    <w:sz w:val="18"/>
                    <w:szCs w:val="18"/>
                  </w:rPr>
                </w:pPr>
                <w:r w:rsidRPr="00284786">
                  <w:rPr>
                    <w:rFonts w:hint="eastAsia"/>
                    <w:sz w:val="18"/>
                    <w:szCs w:val="18"/>
                  </w:rPr>
                  <w:t>负债</w:t>
                </w:r>
              </w:p>
            </w:tc>
            <w:tc>
              <w:tcPr>
                <w:tcW w:w="810" w:type="pct"/>
                <w:shd w:val="clear" w:color="auto" w:fill="auto"/>
                <w:vAlign w:val="center"/>
              </w:tcPr>
              <w:p w:rsidR="001351B8" w:rsidRPr="00284786" w:rsidRDefault="009320B5" w:rsidP="001351B8">
                <w:pPr>
                  <w:jc w:val="center"/>
                  <w:rPr>
                    <w:sz w:val="18"/>
                    <w:szCs w:val="18"/>
                  </w:rPr>
                </w:pPr>
                <w:r w:rsidRPr="00284786">
                  <w:rPr>
                    <w:rFonts w:ascii="Arial" w:hAnsi="Arial" w:hint="eastAsia"/>
                    <w:sz w:val="18"/>
                    <w:szCs w:val="18"/>
                  </w:rPr>
                  <w:t>应纳税暂时性差异</w:t>
                </w:r>
              </w:p>
            </w:tc>
            <w:tc>
              <w:tcPr>
                <w:tcW w:w="891" w:type="pct"/>
                <w:shd w:val="clear" w:color="auto" w:fill="auto"/>
                <w:vAlign w:val="center"/>
              </w:tcPr>
              <w:p w:rsidR="001351B8" w:rsidRDefault="009320B5" w:rsidP="001351B8">
                <w:pPr>
                  <w:jc w:val="center"/>
                  <w:rPr>
                    <w:sz w:val="18"/>
                    <w:szCs w:val="18"/>
                  </w:rPr>
                </w:pPr>
                <w:r w:rsidRPr="00284786">
                  <w:rPr>
                    <w:rFonts w:hint="eastAsia"/>
                    <w:sz w:val="18"/>
                    <w:szCs w:val="18"/>
                  </w:rPr>
                  <w:t>递延所得税</w:t>
                </w:r>
              </w:p>
              <w:p w:rsidR="001351B8" w:rsidRPr="00284786" w:rsidRDefault="009320B5" w:rsidP="001351B8">
                <w:pPr>
                  <w:jc w:val="center"/>
                  <w:rPr>
                    <w:sz w:val="18"/>
                    <w:szCs w:val="18"/>
                  </w:rPr>
                </w:pPr>
                <w:r w:rsidRPr="00284786">
                  <w:rPr>
                    <w:rFonts w:hint="eastAsia"/>
                    <w:sz w:val="18"/>
                    <w:szCs w:val="18"/>
                  </w:rPr>
                  <w:t>负债</w:t>
                </w:r>
              </w:p>
            </w:tc>
          </w:tr>
          <w:tr w:rsidR="001351B8" w:rsidTr="001351B8">
            <w:trPr>
              <w:trHeight w:val="285"/>
            </w:trPr>
            <w:tc>
              <w:tcPr>
                <w:tcW w:w="1750" w:type="pct"/>
                <w:shd w:val="clear" w:color="auto" w:fill="auto"/>
              </w:tcPr>
              <w:p w:rsidR="001351B8" w:rsidRPr="00284786" w:rsidRDefault="009320B5" w:rsidP="001351B8">
                <w:pPr>
                  <w:rPr>
                    <w:sz w:val="18"/>
                    <w:szCs w:val="18"/>
                  </w:rPr>
                </w:pPr>
                <w:r w:rsidRPr="00284786">
                  <w:rPr>
                    <w:rFonts w:hint="eastAsia"/>
                    <w:sz w:val="18"/>
                    <w:szCs w:val="18"/>
                  </w:rPr>
                  <w:t>非同一控制企业合并资产评估增值</w:t>
                </w:r>
              </w:p>
            </w:tc>
            <w:tc>
              <w:tcPr>
                <w:tcW w:w="740" w:type="pct"/>
                <w:shd w:val="clear" w:color="auto" w:fill="auto"/>
              </w:tcPr>
              <w:p w:rsidR="001351B8" w:rsidRPr="00284786" w:rsidRDefault="00A566F9" w:rsidP="001351B8">
                <w:pPr>
                  <w:jc w:val="right"/>
                  <w:rPr>
                    <w:sz w:val="18"/>
                    <w:szCs w:val="18"/>
                  </w:rPr>
                </w:pPr>
                <w:sdt>
                  <w:sdtPr>
                    <w:rPr>
                      <w:sz w:val="18"/>
                      <w:szCs w:val="18"/>
                    </w:rPr>
                    <w:alias w:val="应纳税暂时性差异中非同一控制企业合并资产评估增值"/>
                    <w:tag w:val="_GBC_91c71cb71aef4b6e8ccc620860afead1"/>
                    <w:id w:val="34112588"/>
                    <w:lock w:val="sdtLocked"/>
                    <w:showingPlcHdr/>
                  </w:sdtPr>
                  <w:sdtContent/>
                </w:sdt>
              </w:p>
            </w:tc>
            <w:tc>
              <w:tcPr>
                <w:tcW w:w="809" w:type="pct"/>
                <w:shd w:val="clear" w:color="auto" w:fill="auto"/>
              </w:tcPr>
              <w:p w:rsidR="001351B8" w:rsidRPr="00284786" w:rsidRDefault="00A566F9" w:rsidP="001351B8">
                <w:pPr>
                  <w:jc w:val="right"/>
                  <w:rPr>
                    <w:sz w:val="18"/>
                    <w:szCs w:val="18"/>
                  </w:rPr>
                </w:pPr>
                <w:sdt>
                  <w:sdtPr>
                    <w:rPr>
                      <w:sz w:val="18"/>
                      <w:szCs w:val="18"/>
                    </w:rPr>
                    <w:alias w:val="递延所得税负债中非同一控制企业合并资产评估增值"/>
                    <w:tag w:val="_GBC_9366fee4e94d417cb835ce21f5247ce0"/>
                    <w:id w:val="34112589"/>
                    <w:lock w:val="sdtLocked"/>
                  </w:sdtPr>
                  <w:sdtContent/>
                </w:sdt>
              </w:p>
            </w:tc>
            <w:tc>
              <w:tcPr>
                <w:tcW w:w="810" w:type="pct"/>
                <w:shd w:val="clear" w:color="auto" w:fill="auto"/>
              </w:tcPr>
              <w:p w:rsidR="001351B8" w:rsidRPr="00284786" w:rsidRDefault="00A566F9" w:rsidP="001351B8">
                <w:pPr>
                  <w:jc w:val="right"/>
                  <w:rPr>
                    <w:sz w:val="18"/>
                    <w:szCs w:val="18"/>
                  </w:rPr>
                </w:pPr>
                <w:sdt>
                  <w:sdtPr>
                    <w:rPr>
                      <w:sz w:val="18"/>
                      <w:szCs w:val="18"/>
                    </w:rPr>
                    <w:alias w:val="应纳税暂时性差异中非同一控制企业合并资产评估增值"/>
                    <w:tag w:val="_GBC_6613347351974aa68c2258bef2f2d409"/>
                    <w:id w:val="34112590"/>
                    <w:lock w:val="sdtLocked"/>
                  </w:sdtPr>
                  <w:sdtContent/>
                </w:sdt>
              </w:p>
            </w:tc>
            <w:tc>
              <w:tcPr>
                <w:tcW w:w="891" w:type="pct"/>
                <w:shd w:val="clear" w:color="auto" w:fill="auto"/>
              </w:tcPr>
              <w:p w:rsidR="001351B8" w:rsidRPr="00284786" w:rsidRDefault="00A566F9" w:rsidP="001351B8">
                <w:pPr>
                  <w:jc w:val="right"/>
                  <w:rPr>
                    <w:sz w:val="18"/>
                    <w:szCs w:val="18"/>
                  </w:rPr>
                </w:pPr>
                <w:sdt>
                  <w:sdtPr>
                    <w:rPr>
                      <w:sz w:val="18"/>
                      <w:szCs w:val="18"/>
                    </w:rPr>
                    <w:alias w:val="递延所得税负债中非同一控制企业合并资产评估增值"/>
                    <w:tag w:val="_GBC_0200f0b8365341efbe803674713aed29"/>
                    <w:id w:val="34112591"/>
                    <w:lock w:val="sdtLocked"/>
                  </w:sdtPr>
                  <w:sdtContent/>
                </w:sdt>
              </w:p>
            </w:tc>
          </w:tr>
          <w:tr w:rsidR="001351B8" w:rsidTr="001351B8">
            <w:trPr>
              <w:trHeight w:val="285"/>
            </w:trPr>
            <w:tc>
              <w:tcPr>
                <w:tcW w:w="1750" w:type="pct"/>
                <w:shd w:val="clear" w:color="auto" w:fill="auto"/>
              </w:tcPr>
              <w:p w:rsidR="001351B8" w:rsidRPr="00284786" w:rsidRDefault="009320B5" w:rsidP="001351B8">
                <w:pPr>
                  <w:rPr>
                    <w:sz w:val="18"/>
                    <w:szCs w:val="18"/>
                  </w:rPr>
                </w:pPr>
                <w:r w:rsidRPr="00284786">
                  <w:rPr>
                    <w:sz w:val="18"/>
                    <w:szCs w:val="18"/>
                  </w:rPr>
                  <w:t>可供出售金融资产公允价值变动</w:t>
                </w:r>
              </w:p>
            </w:tc>
            <w:tc>
              <w:tcPr>
                <w:tcW w:w="740" w:type="pct"/>
                <w:shd w:val="clear" w:color="auto" w:fill="auto"/>
              </w:tcPr>
              <w:p w:rsidR="001351B8" w:rsidRPr="00284786" w:rsidRDefault="00A566F9" w:rsidP="001351B8">
                <w:pPr>
                  <w:jc w:val="right"/>
                  <w:rPr>
                    <w:sz w:val="18"/>
                    <w:szCs w:val="18"/>
                  </w:rPr>
                </w:pPr>
                <w:sdt>
                  <w:sdtPr>
                    <w:rPr>
                      <w:sz w:val="18"/>
                      <w:szCs w:val="18"/>
                    </w:rPr>
                    <w:alias w:val="应纳税暂时性差异中可供出售金融资产公允价值变动"/>
                    <w:tag w:val="_GBC_4daa4214ee824fc09e365d9477e5a31d"/>
                    <w:id w:val="34112592"/>
                    <w:lock w:val="sdtLocked"/>
                  </w:sdtPr>
                  <w:sdtContent/>
                </w:sdt>
              </w:p>
            </w:tc>
            <w:tc>
              <w:tcPr>
                <w:tcW w:w="809" w:type="pct"/>
                <w:shd w:val="clear" w:color="auto" w:fill="auto"/>
              </w:tcPr>
              <w:p w:rsidR="001351B8" w:rsidRPr="00284786" w:rsidRDefault="00A566F9" w:rsidP="001351B8">
                <w:pPr>
                  <w:jc w:val="right"/>
                  <w:rPr>
                    <w:sz w:val="18"/>
                    <w:szCs w:val="18"/>
                  </w:rPr>
                </w:pPr>
                <w:sdt>
                  <w:sdtPr>
                    <w:rPr>
                      <w:sz w:val="18"/>
                      <w:szCs w:val="18"/>
                    </w:rPr>
                    <w:alias w:val="递延所得税负债中可供出售金融资产公允价值变动"/>
                    <w:tag w:val="_GBC_068c4f757b3f4f6b8c85384cb705d83a"/>
                    <w:id w:val="34112593"/>
                    <w:lock w:val="sdtLocked"/>
                  </w:sdtPr>
                  <w:sdtContent/>
                </w:sdt>
              </w:p>
            </w:tc>
            <w:tc>
              <w:tcPr>
                <w:tcW w:w="810" w:type="pct"/>
                <w:shd w:val="clear" w:color="auto" w:fill="auto"/>
              </w:tcPr>
              <w:p w:rsidR="001351B8" w:rsidRPr="00284786" w:rsidRDefault="00A566F9" w:rsidP="001351B8">
                <w:pPr>
                  <w:jc w:val="right"/>
                  <w:rPr>
                    <w:sz w:val="18"/>
                    <w:szCs w:val="18"/>
                  </w:rPr>
                </w:pPr>
                <w:sdt>
                  <w:sdtPr>
                    <w:rPr>
                      <w:sz w:val="18"/>
                      <w:szCs w:val="18"/>
                    </w:rPr>
                    <w:alias w:val="应纳税暂时性差异中可供出售金融资产公允价值变动"/>
                    <w:tag w:val="_GBC_633aded5fa2f4dc980573ac6882b40a3"/>
                    <w:id w:val="34112594"/>
                    <w:lock w:val="sdtLocked"/>
                  </w:sdtPr>
                  <w:sdtContent/>
                </w:sdt>
              </w:p>
            </w:tc>
            <w:tc>
              <w:tcPr>
                <w:tcW w:w="891" w:type="pct"/>
                <w:shd w:val="clear" w:color="auto" w:fill="auto"/>
              </w:tcPr>
              <w:p w:rsidR="001351B8" w:rsidRPr="00284786" w:rsidRDefault="00A566F9" w:rsidP="001351B8">
                <w:pPr>
                  <w:jc w:val="right"/>
                  <w:rPr>
                    <w:sz w:val="18"/>
                    <w:szCs w:val="18"/>
                  </w:rPr>
                </w:pPr>
                <w:sdt>
                  <w:sdtPr>
                    <w:rPr>
                      <w:sz w:val="18"/>
                      <w:szCs w:val="18"/>
                    </w:rPr>
                    <w:alias w:val="递延所得税负债中可供出售金融资产公允价值变动"/>
                    <w:tag w:val="_GBC_8ff2e9500247482d81a605067d23225d"/>
                    <w:id w:val="34112595"/>
                    <w:lock w:val="sdtLocked"/>
                  </w:sdtPr>
                  <w:sdtContent/>
                </w:sdt>
              </w:p>
            </w:tc>
          </w:tr>
          <w:sdt>
            <w:sdtPr>
              <w:rPr>
                <w:sz w:val="18"/>
                <w:szCs w:val="18"/>
              </w:rPr>
              <w:alias w:val="递延所得税负债明细"/>
              <w:tag w:val="_TUP_34e4f5737a5d4ab5876eb9f1910e5021"/>
              <w:id w:val="34112601"/>
              <w:lock w:val="sdtLocked"/>
            </w:sdtPr>
            <w:sdtContent>
              <w:tr w:rsidR="001351B8" w:rsidTr="001351B8">
                <w:trPr>
                  <w:trHeight w:val="285"/>
                </w:trPr>
                <w:sdt>
                  <w:sdtPr>
                    <w:rPr>
                      <w:sz w:val="18"/>
                      <w:szCs w:val="18"/>
                    </w:rPr>
                    <w:alias w:val="递延所得税负债明细－项目"/>
                    <w:tag w:val="_GBC_5effced990674cbd84a9bf0d21ff03b7"/>
                    <w:id w:val="34112596"/>
                    <w:lock w:val="sdtLocked"/>
                  </w:sdtPr>
                  <w:sdtContent>
                    <w:tc>
                      <w:tcPr>
                        <w:tcW w:w="1750" w:type="pct"/>
                        <w:shd w:val="clear" w:color="auto" w:fill="auto"/>
                        <w:vAlign w:val="center"/>
                      </w:tcPr>
                      <w:p w:rsidR="001351B8" w:rsidRPr="00284786" w:rsidRDefault="009320B5" w:rsidP="001351B8">
                        <w:pPr>
                          <w:rPr>
                            <w:sz w:val="18"/>
                            <w:szCs w:val="18"/>
                          </w:rPr>
                        </w:pPr>
                        <w:r w:rsidRPr="00284786">
                          <w:rPr>
                            <w:sz w:val="18"/>
                            <w:szCs w:val="18"/>
                          </w:rPr>
                          <w:t>交易性金融资产</w:t>
                        </w:r>
                      </w:p>
                    </w:tc>
                  </w:sdtContent>
                </w:sdt>
                <w:sdt>
                  <w:sdtPr>
                    <w:rPr>
                      <w:sz w:val="18"/>
                      <w:szCs w:val="18"/>
                    </w:rPr>
                    <w:alias w:val="递延所得税负债明细－应纳税暂时性差异"/>
                    <w:tag w:val="_GBC_d586c14e865d4c59bf4bb32cecccfa2e"/>
                    <w:id w:val="34112597"/>
                    <w:lock w:val="sdtLocked"/>
                  </w:sdtPr>
                  <w:sdtContent>
                    <w:tc>
                      <w:tcPr>
                        <w:tcW w:w="740" w:type="pct"/>
                        <w:shd w:val="clear" w:color="auto" w:fill="auto"/>
                        <w:vAlign w:val="center"/>
                      </w:tcPr>
                      <w:p w:rsidR="001351B8" w:rsidRPr="00284786" w:rsidRDefault="009320B5" w:rsidP="001351B8">
                        <w:pPr>
                          <w:jc w:val="right"/>
                          <w:rPr>
                            <w:sz w:val="18"/>
                            <w:szCs w:val="18"/>
                          </w:rPr>
                        </w:pPr>
                        <w:r w:rsidRPr="00284786">
                          <w:rPr>
                            <w:sz w:val="18"/>
                            <w:szCs w:val="18"/>
                          </w:rPr>
                          <w:t>1,197,796.73</w:t>
                        </w:r>
                      </w:p>
                    </w:tc>
                  </w:sdtContent>
                </w:sdt>
                <w:sdt>
                  <w:sdtPr>
                    <w:rPr>
                      <w:sz w:val="18"/>
                      <w:szCs w:val="18"/>
                    </w:rPr>
                    <w:alias w:val="递延所得税负债明细－金额"/>
                    <w:tag w:val="_GBC_f7f36f4a35444ebf8e1bb3b400f59ad0"/>
                    <w:id w:val="34112598"/>
                    <w:lock w:val="sdtLocked"/>
                  </w:sdtPr>
                  <w:sdtContent>
                    <w:tc>
                      <w:tcPr>
                        <w:tcW w:w="809" w:type="pct"/>
                        <w:shd w:val="clear" w:color="auto" w:fill="auto"/>
                        <w:vAlign w:val="center"/>
                      </w:tcPr>
                      <w:p w:rsidR="001351B8" w:rsidRPr="00284786" w:rsidRDefault="009320B5" w:rsidP="001351B8">
                        <w:pPr>
                          <w:jc w:val="right"/>
                          <w:rPr>
                            <w:sz w:val="18"/>
                            <w:szCs w:val="18"/>
                          </w:rPr>
                        </w:pPr>
                        <w:r w:rsidRPr="00284786">
                          <w:rPr>
                            <w:sz w:val="18"/>
                            <w:szCs w:val="18"/>
                          </w:rPr>
                          <w:t>179,669.51</w:t>
                        </w:r>
                      </w:p>
                    </w:tc>
                  </w:sdtContent>
                </w:sdt>
                <w:sdt>
                  <w:sdtPr>
                    <w:rPr>
                      <w:sz w:val="18"/>
                      <w:szCs w:val="18"/>
                    </w:rPr>
                    <w:alias w:val="递延所得税负债明细－应纳税暂时性差异"/>
                    <w:tag w:val="_GBC_e63d44bbf8a344ed8ea9d75d67e1de29"/>
                    <w:id w:val="34112599"/>
                    <w:lock w:val="sdtLocked"/>
                  </w:sdtPr>
                  <w:sdtContent>
                    <w:tc>
                      <w:tcPr>
                        <w:tcW w:w="810" w:type="pct"/>
                        <w:shd w:val="clear" w:color="auto" w:fill="auto"/>
                        <w:vAlign w:val="center"/>
                      </w:tcPr>
                      <w:p w:rsidR="001351B8" w:rsidRPr="00284786" w:rsidRDefault="009320B5" w:rsidP="001351B8">
                        <w:pPr>
                          <w:jc w:val="right"/>
                          <w:rPr>
                            <w:sz w:val="18"/>
                            <w:szCs w:val="18"/>
                          </w:rPr>
                        </w:pPr>
                        <w:r w:rsidRPr="00284786">
                          <w:rPr>
                            <w:sz w:val="18"/>
                            <w:szCs w:val="18"/>
                          </w:rPr>
                          <w:t>6,385,428.22</w:t>
                        </w:r>
                      </w:p>
                    </w:tc>
                  </w:sdtContent>
                </w:sdt>
                <w:sdt>
                  <w:sdtPr>
                    <w:rPr>
                      <w:sz w:val="18"/>
                      <w:szCs w:val="18"/>
                    </w:rPr>
                    <w:alias w:val="递延所得税负债明细－金额"/>
                    <w:tag w:val="_GBC_ed48c080c6034a439212d31db01cddf8"/>
                    <w:id w:val="34112600"/>
                    <w:lock w:val="sdtLocked"/>
                  </w:sdtPr>
                  <w:sdtContent>
                    <w:tc>
                      <w:tcPr>
                        <w:tcW w:w="891" w:type="pct"/>
                        <w:shd w:val="clear" w:color="auto" w:fill="auto"/>
                        <w:vAlign w:val="center"/>
                      </w:tcPr>
                      <w:p w:rsidR="001351B8" w:rsidRPr="00284786" w:rsidRDefault="009320B5" w:rsidP="001351B8">
                        <w:pPr>
                          <w:jc w:val="right"/>
                          <w:rPr>
                            <w:sz w:val="18"/>
                            <w:szCs w:val="18"/>
                          </w:rPr>
                        </w:pPr>
                        <w:r w:rsidRPr="00284786">
                          <w:rPr>
                            <w:sz w:val="18"/>
                            <w:szCs w:val="18"/>
                          </w:rPr>
                          <w:t>957,814.23</w:t>
                        </w:r>
                      </w:p>
                    </w:tc>
                  </w:sdtContent>
                </w:sdt>
              </w:tr>
            </w:sdtContent>
          </w:sdt>
          <w:sdt>
            <w:sdtPr>
              <w:rPr>
                <w:sz w:val="18"/>
                <w:szCs w:val="18"/>
              </w:rPr>
              <w:alias w:val="递延所得税负债明细"/>
              <w:tag w:val="_TUP_34e4f5737a5d4ab5876eb9f1910e5021"/>
              <w:id w:val="34112607"/>
              <w:lock w:val="sdtLocked"/>
            </w:sdtPr>
            <w:sdtContent>
              <w:tr w:rsidR="001351B8" w:rsidTr="001351B8">
                <w:trPr>
                  <w:trHeight w:val="285"/>
                </w:trPr>
                <w:sdt>
                  <w:sdtPr>
                    <w:rPr>
                      <w:sz w:val="18"/>
                      <w:szCs w:val="18"/>
                    </w:rPr>
                    <w:alias w:val="递延所得税负债明细－项目"/>
                    <w:tag w:val="_GBC_5effced990674cbd84a9bf0d21ff03b7"/>
                    <w:id w:val="34112602"/>
                    <w:lock w:val="sdtLocked"/>
                  </w:sdtPr>
                  <w:sdtContent>
                    <w:tc>
                      <w:tcPr>
                        <w:tcW w:w="1750" w:type="pct"/>
                        <w:shd w:val="clear" w:color="auto" w:fill="auto"/>
                        <w:vAlign w:val="center"/>
                      </w:tcPr>
                      <w:p w:rsidR="001351B8" w:rsidRPr="00284786" w:rsidRDefault="009320B5" w:rsidP="001351B8">
                        <w:pPr>
                          <w:rPr>
                            <w:sz w:val="18"/>
                            <w:szCs w:val="18"/>
                          </w:rPr>
                        </w:pPr>
                        <w:r w:rsidRPr="00284786">
                          <w:rPr>
                            <w:sz w:val="18"/>
                            <w:szCs w:val="18"/>
                          </w:rPr>
                          <w:t>未实现售后租回损益递延收益</w:t>
                        </w:r>
                      </w:p>
                    </w:tc>
                  </w:sdtContent>
                </w:sdt>
                <w:sdt>
                  <w:sdtPr>
                    <w:rPr>
                      <w:sz w:val="18"/>
                      <w:szCs w:val="18"/>
                    </w:rPr>
                    <w:alias w:val="递延所得税负债明细－应纳税暂时性差异"/>
                    <w:tag w:val="_GBC_d586c14e865d4c59bf4bb32cecccfa2e"/>
                    <w:id w:val="34112603"/>
                    <w:lock w:val="sdtLocked"/>
                  </w:sdtPr>
                  <w:sdtContent>
                    <w:tc>
                      <w:tcPr>
                        <w:tcW w:w="740" w:type="pct"/>
                        <w:shd w:val="clear" w:color="auto" w:fill="auto"/>
                        <w:vAlign w:val="center"/>
                      </w:tcPr>
                      <w:p w:rsidR="001351B8" w:rsidRPr="00284786" w:rsidRDefault="001351B8" w:rsidP="001351B8">
                        <w:pPr>
                          <w:jc w:val="right"/>
                          <w:rPr>
                            <w:sz w:val="18"/>
                            <w:szCs w:val="18"/>
                          </w:rPr>
                        </w:pPr>
                      </w:p>
                    </w:tc>
                  </w:sdtContent>
                </w:sdt>
                <w:sdt>
                  <w:sdtPr>
                    <w:rPr>
                      <w:sz w:val="18"/>
                      <w:szCs w:val="18"/>
                    </w:rPr>
                    <w:alias w:val="递延所得税负债明细－金额"/>
                    <w:tag w:val="_GBC_f7f36f4a35444ebf8e1bb3b400f59ad0"/>
                    <w:id w:val="34112604"/>
                    <w:lock w:val="sdtLocked"/>
                  </w:sdtPr>
                  <w:sdtContent>
                    <w:tc>
                      <w:tcPr>
                        <w:tcW w:w="809" w:type="pct"/>
                        <w:shd w:val="clear" w:color="auto" w:fill="auto"/>
                        <w:vAlign w:val="center"/>
                      </w:tcPr>
                      <w:p w:rsidR="001351B8" w:rsidRPr="00284786" w:rsidRDefault="001351B8" w:rsidP="001351B8">
                        <w:pPr>
                          <w:jc w:val="right"/>
                          <w:rPr>
                            <w:sz w:val="18"/>
                            <w:szCs w:val="18"/>
                          </w:rPr>
                        </w:pPr>
                      </w:p>
                    </w:tc>
                  </w:sdtContent>
                </w:sdt>
                <w:sdt>
                  <w:sdtPr>
                    <w:rPr>
                      <w:sz w:val="18"/>
                      <w:szCs w:val="18"/>
                    </w:rPr>
                    <w:alias w:val="递延所得税负债明细－应纳税暂时性差异"/>
                    <w:tag w:val="_GBC_e63d44bbf8a344ed8ea9d75d67e1de29"/>
                    <w:id w:val="34112605"/>
                    <w:lock w:val="sdtLocked"/>
                  </w:sdtPr>
                  <w:sdtContent>
                    <w:tc>
                      <w:tcPr>
                        <w:tcW w:w="810" w:type="pct"/>
                        <w:shd w:val="clear" w:color="auto" w:fill="auto"/>
                        <w:vAlign w:val="center"/>
                      </w:tcPr>
                      <w:p w:rsidR="001351B8" w:rsidRPr="00284786" w:rsidRDefault="009320B5" w:rsidP="001351B8">
                        <w:pPr>
                          <w:jc w:val="right"/>
                          <w:rPr>
                            <w:sz w:val="18"/>
                            <w:szCs w:val="18"/>
                          </w:rPr>
                        </w:pPr>
                        <w:r w:rsidRPr="00284786">
                          <w:rPr>
                            <w:sz w:val="18"/>
                            <w:szCs w:val="18"/>
                          </w:rPr>
                          <w:t>4,257,920.28</w:t>
                        </w:r>
                      </w:p>
                    </w:tc>
                  </w:sdtContent>
                </w:sdt>
                <w:sdt>
                  <w:sdtPr>
                    <w:rPr>
                      <w:sz w:val="18"/>
                      <w:szCs w:val="18"/>
                    </w:rPr>
                    <w:alias w:val="递延所得税负债明细－金额"/>
                    <w:tag w:val="_GBC_ed48c080c6034a439212d31db01cddf8"/>
                    <w:id w:val="34112606"/>
                    <w:lock w:val="sdtLocked"/>
                  </w:sdtPr>
                  <w:sdtContent>
                    <w:tc>
                      <w:tcPr>
                        <w:tcW w:w="891" w:type="pct"/>
                        <w:shd w:val="clear" w:color="auto" w:fill="auto"/>
                        <w:vAlign w:val="center"/>
                      </w:tcPr>
                      <w:p w:rsidR="001351B8" w:rsidRPr="00284786" w:rsidRDefault="009320B5" w:rsidP="001351B8">
                        <w:pPr>
                          <w:jc w:val="right"/>
                          <w:rPr>
                            <w:sz w:val="18"/>
                            <w:szCs w:val="18"/>
                          </w:rPr>
                        </w:pPr>
                        <w:r w:rsidRPr="00284786">
                          <w:rPr>
                            <w:sz w:val="18"/>
                            <w:szCs w:val="18"/>
                          </w:rPr>
                          <w:t>638,688.04</w:t>
                        </w:r>
                      </w:p>
                    </w:tc>
                  </w:sdtContent>
                </w:sdt>
              </w:tr>
            </w:sdtContent>
          </w:sdt>
          <w:tr w:rsidR="001351B8" w:rsidTr="001351B8">
            <w:trPr>
              <w:trHeight w:val="285"/>
            </w:trPr>
            <w:tc>
              <w:tcPr>
                <w:tcW w:w="1750" w:type="pct"/>
                <w:shd w:val="clear" w:color="auto" w:fill="auto"/>
                <w:vAlign w:val="center"/>
              </w:tcPr>
              <w:p w:rsidR="001351B8" w:rsidRPr="00284786" w:rsidRDefault="009320B5" w:rsidP="001351B8">
                <w:pPr>
                  <w:jc w:val="center"/>
                  <w:rPr>
                    <w:sz w:val="18"/>
                    <w:szCs w:val="18"/>
                  </w:rPr>
                </w:pPr>
                <w:r w:rsidRPr="00284786">
                  <w:rPr>
                    <w:rFonts w:hint="eastAsia"/>
                    <w:sz w:val="18"/>
                    <w:szCs w:val="18"/>
                  </w:rPr>
                  <w:t>合计</w:t>
                </w:r>
              </w:p>
            </w:tc>
            <w:tc>
              <w:tcPr>
                <w:tcW w:w="740" w:type="pct"/>
                <w:shd w:val="clear" w:color="auto" w:fill="auto"/>
                <w:vAlign w:val="center"/>
              </w:tcPr>
              <w:p w:rsidR="001351B8" w:rsidRPr="00284786" w:rsidRDefault="00A566F9" w:rsidP="001351B8">
                <w:pPr>
                  <w:jc w:val="right"/>
                  <w:rPr>
                    <w:sz w:val="18"/>
                    <w:szCs w:val="18"/>
                  </w:rPr>
                </w:pPr>
                <w:sdt>
                  <w:sdtPr>
                    <w:rPr>
                      <w:sz w:val="18"/>
                      <w:szCs w:val="18"/>
                    </w:rPr>
                    <w:alias w:val="已确认的应纳税暂时性差异合计"/>
                    <w:tag w:val="_GBC_ab14991b994246f89c65a7eb8ba9c95e"/>
                    <w:id w:val="34112608"/>
                    <w:lock w:val="sdtLocked"/>
                  </w:sdtPr>
                  <w:sdtContent>
                    <w:r w:rsidR="009320B5" w:rsidRPr="00284786">
                      <w:rPr>
                        <w:sz w:val="18"/>
                        <w:szCs w:val="18"/>
                      </w:rPr>
                      <w:t>1,197,796.73</w:t>
                    </w:r>
                  </w:sdtContent>
                </w:sdt>
              </w:p>
            </w:tc>
            <w:sdt>
              <w:sdtPr>
                <w:rPr>
                  <w:sz w:val="18"/>
                  <w:szCs w:val="18"/>
                </w:rPr>
                <w:alias w:val="已确认的递延所得税负债小计"/>
                <w:tag w:val="_GBC_cec24799d50e48eb8232cc31ac06739b"/>
                <w:id w:val="34112609"/>
                <w:lock w:val="sdtLocked"/>
              </w:sdtPr>
              <w:sdtContent>
                <w:tc>
                  <w:tcPr>
                    <w:tcW w:w="809" w:type="pct"/>
                    <w:shd w:val="clear" w:color="auto" w:fill="auto"/>
                    <w:vAlign w:val="center"/>
                  </w:tcPr>
                  <w:p w:rsidR="001351B8" w:rsidRPr="00284786" w:rsidRDefault="009320B5" w:rsidP="001351B8">
                    <w:pPr>
                      <w:jc w:val="right"/>
                      <w:rPr>
                        <w:sz w:val="18"/>
                        <w:szCs w:val="18"/>
                      </w:rPr>
                    </w:pPr>
                    <w:r w:rsidRPr="00284786">
                      <w:rPr>
                        <w:sz w:val="18"/>
                        <w:szCs w:val="18"/>
                      </w:rPr>
                      <w:t>179,669.51</w:t>
                    </w:r>
                  </w:p>
                </w:tc>
              </w:sdtContent>
            </w:sdt>
            <w:tc>
              <w:tcPr>
                <w:tcW w:w="810" w:type="pct"/>
                <w:shd w:val="clear" w:color="auto" w:fill="auto"/>
                <w:vAlign w:val="center"/>
              </w:tcPr>
              <w:p w:rsidR="001351B8" w:rsidRPr="00284786" w:rsidRDefault="00A566F9" w:rsidP="001351B8">
                <w:pPr>
                  <w:jc w:val="right"/>
                  <w:rPr>
                    <w:sz w:val="18"/>
                    <w:szCs w:val="18"/>
                  </w:rPr>
                </w:pPr>
                <w:sdt>
                  <w:sdtPr>
                    <w:rPr>
                      <w:sz w:val="18"/>
                      <w:szCs w:val="18"/>
                    </w:rPr>
                    <w:alias w:val="已确认的应纳税暂时性差异合计"/>
                    <w:tag w:val="_GBC_2489d1feb345455b941c4c683d093819"/>
                    <w:id w:val="34112610"/>
                    <w:lock w:val="sdtLocked"/>
                  </w:sdtPr>
                  <w:sdtContent>
                    <w:r w:rsidR="009320B5" w:rsidRPr="00284786">
                      <w:rPr>
                        <w:sz w:val="18"/>
                        <w:szCs w:val="18"/>
                      </w:rPr>
                      <w:t>10,643,348.50</w:t>
                    </w:r>
                  </w:sdtContent>
                </w:sdt>
              </w:p>
            </w:tc>
            <w:sdt>
              <w:sdtPr>
                <w:rPr>
                  <w:sz w:val="18"/>
                  <w:szCs w:val="18"/>
                </w:rPr>
                <w:alias w:val="已确认的递延所得税负债小计"/>
                <w:tag w:val="_GBC_f6263c0a22b44880ae86622b3d2c5855"/>
                <w:id w:val="34112611"/>
                <w:lock w:val="sdtLocked"/>
              </w:sdtPr>
              <w:sdtContent>
                <w:tc>
                  <w:tcPr>
                    <w:tcW w:w="891" w:type="pct"/>
                    <w:shd w:val="clear" w:color="auto" w:fill="auto"/>
                    <w:vAlign w:val="center"/>
                  </w:tcPr>
                  <w:p w:rsidR="001351B8" w:rsidRPr="00284786" w:rsidRDefault="009320B5" w:rsidP="001351B8">
                    <w:pPr>
                      <w:jc w:val="right"/>
                      <w:rPr>
                        <w:sz w:val="18"/>
                        <w:szCs w:val="18"/>
                      </w:rPr>
                    </w:pPr>
                    <w:r w:rsidRPr="00284786">
                      <w:rPr>
                        <w:sz w:val="18"/>
                        <w:szCs w:val="18"/>
                      </w:rPr>
                      <w:t>1,596,502.27</w:t>
                    </w:r>
                  </w:p>
                </w:tc>
              </w:sdtContent>
            </w:sdt>
          </w:tr>
        </w:tbl>
        <w:p w:rsidR="001351B8" w:rsidRDefault="001351B8"/>
        <w:p w:rsidR="001351B8" w:rsidRDefault="009320B5" w:rsidP="009320B5">
          <w:pPr>
            <w:pStyle w:val="4"/>
            <w:numPr>
              <w:ilvl w:val="0"/>
              <w:numId w:val="79"/>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adbd88aca1694de2a14c265a3fb12290"/>
            <w:id w:val="34112612"/>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Pr="00507491" w:rsidRDefault="009320B5" w:rsidP="009320B5">
          <w:pPr>
            <w:pStyle w:val="4"/>
            <w:numPr>
              <w:ilvl w:val="0"/>
              <w:numId w:val="79"/>
            </w:numPr>
            <w:tabs>
              <w:tab w:val="left" w:pos="588"/>
              <w:tab w:val="left" w:pos="616"/>
            </w:tabs>
            <w:rPr>
              <w:rFonts w:ascii="宋体" w:hAnsi="宋体"/>
              <w:szCs w:val="21"/>
            </w:rPr>
          </w:pPr>
          <w:r w:rsidRPr="00507491">
            <w:rPr>
              <w:rFonts w:ascii="宋体" w:hAnsi="宋体" w:hint="eastAsia"/>
              <w:szCs w:val="21"/>
            </w:rPr>
            <w:t>未确认递延</w:t>
          </w:r>
          <w:r w:rsidRPr="00507491">
            <w:rPr>
              <w:rFonts w:hint="eastAsia"/>
            </w:rPr>
            <w:t>所得税</w:t>
          </w:r>
          <w:r w:rsidRPr="00507491">
            <w:rPr>
              <w:rFonts w:ascii="宋体" w:hAnsi="宋体" w:hint="eastAsia"/>
              <w:szCs w:val="21"/>
            </w:rPr>
            <w:t>资产明细</w:t>
          </w:r>
        </w:p>
        <w:sdt>
          <w:sdtPr>
            <w:alias w:val="是否适用：未确认递延所得税资产明细[双击切换]"/>
            <w:tag w:val="_GBC_713996bf5e4d4c6988835fbf892c5ef2"/>
            <w:id w:val="3411261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rsidP="009320B5">
          <w:pPr>
            <w:pStyle w:val="4"/>
            <w:numPr>
              <w:ilvl w:val="0"/>
              <w:numId w:val="79"/>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961c987bdb6e4a53ad2e7713648fd02b"/>
            <w:id w:val="34112614"/>
            <w:lock w:val="sdtContentLocked"/>
            <w:placeholder>
              <w:docPart w:val="GBC22222222222222222222222222222"/>
            </w:placeholder>
          </w:sdtPr>
          <w:sdtContent>
            <w:p w:rsidR="001351B8" w:rsidRDefault="00A566F9" w:rsidP="001351B8">
              <w:pPr>
                <w:rPr>
                  <w:color w:val="FF00FF"/>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szCs w:val="21"/>
        </w:rPr>
        <w:alias w:val="模块:递延所得税资产和递延所得税负债的说明"/>
        <w:tag w:val="_SEC_94657e8367544e5fa63e4b88008d6713"/>
        <w:id w:val="34112617"/>
        <w:lock w:val="sdtLocked"/>
        <w:placeholder>
          <w:docPart w:val="GBC22222222222222222222222222222"/>
        </w:placeholder>
      </w:sdtPr>
      <w:sdtEndPr>
        <w:rPr>
          <w:rFonts w:hint="default"/>
        </w:rPr>
      </w:sdtEndPr>
      <w:sdtContent>
        <w:p w:rsidR="001351B8" w:rsidRDefault="009320B5">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34112616"/>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其他非流动资产"/>
        <w:tag w:val="_SEC_99f16823612749a09166fd87265159ac"/>
        <w:id w:val="34112619"/>
        <w:lock w:val="sdtLocked"/>
        <w:placeholder>
          <w:docPart w:val="GBC22222222222222222222222222222"/>
        </w:placeholder>
      </w:sdtPr>
      <w:sdtContent>
        <w:p w:rsidR="001351B8" w:rsidRDefault="009320B5" w:rsidP="009320B5">
          <w:pPr>
            <w:pStyle w:val="3"/>
            <w:numPr>
              <w:ilvl w:val="0"/>
              <w:numId w:val="63"/>
            </w:numPr>
            <w:tabs>
              <w:tab w:val="left" w:pos="504"/>
            </w:tabs>
            <w:rPr>
              <w:szCs w:val="21"/>
            </w:rPr>
          </w:pPr>
          <w:r>
            <w:rPr>
              <w:rFonts w:hint="eastAsia"/>
              <w:szCs w:val="21"/>
            </w:rPr>
            <w:t>其他非流动资产</w:t>
          </w:r>
        </w:p>
        <w:sdt>
          <w:sdtPr>
            <w:alias w:val="是否适用：其他非流动资产[双击切换]"/>
            <w:tag w:val="_GBC_0ca66e71c1e64a219070e5f374bed3e3"/>
            <w:id w:val="3411261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SEC_5e661212a7bc42d1ac34de3b0e67574d"/>
        <w:id w:val="34112634"/>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4"/>
            <w:numPr>
              <w:ilvl w:val="0"/>
              <w:numId w:val="80"/>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d7624f1054024527b72d59c4122e81cb"/>
            <w:id w:val="3411262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短期借款分类"/>
              <w:tag w:val="_GBC_8d30fbb8785645499f9234dccd6e5b81"/>
              <w:id w:val="341126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341126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71"/>
            <w:gridCol w:w="3002"/>
            <w:gridCol w:w="3020"/>
          </w:tblGrid>
          <w:tr w:rsidR="001351B8" w:rsidTr="001351B8">
            <w:trPr>
              <w:cantSplit/>
            </w:trPr>
            <w:tc>
              <w:tcPr>
                <w:tcW w:w="1614"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tc>
              <w:tcPr>
                <w:tcW w:w="1688" w:type="pct"/>
                <w:tcBorders>
                  <w:top w:val="single" w:sz="6" w:space="0" w:color="auto"/>
                  <w:left w:val="single" w:sz="6" w:space="0" w:color="auto"/>
                  <w:bottom w:val="single" w:sz="6" w:space="0" w:color="auto"/>
                  <w:right w:val="single" w:sz="6" w:space="0" w:color="auto"/>
                </w:tcBorders>
                <w:vAlign w:val="center"/>
              </w:tcPr>
              <w:p w:rsidR="001351B8" w:rsidRDefault="009320B5">
                <w:pPr>
                  <w:jc w:val="center"/>
                  <w:rPr>
                    <w:color w:val="000000" w:themeColor="text1"/>
                    <w:szCs w:val="21"/>
                  </w:rPr>
                </w:pPr>
                <w:r>
                  <w:rPr>
                    <w:rFonts w:hint="eastAsia"/>
                    <w:color w:val="000000" w:themeColor="text1"/>
                    <w:szCs w:val="21"/>
                  </w:rPr>
                  <w:t>期末余额</w:t>
                </w:r>
              </w:p>
            </w:tc>
            <w:tc>
              <w:tcPr>
                <w:tcW w:w="1698" w:type="pct"/>
                <w:tcBorders>
                  <w:top w:val="single" w:sz="6" w:space="0" w:color="auto"/>
                  <w:left w:val="single" w:sz="6" w:space="0" w:color="auto"/>
                  <w:bottom w:val="single" w:sz="6" w:space="0" w:color="auto"/>
                  <w:right w:val="single" w:sz="6" w:space="0" w:color="auto"/>
                </w:tcBorders>
                <w:vAlign w:val="center"/>
              </w:tcPr>
              <w:p w:rsidR="001351B8" w:rsidRDefault="009320B5">
                <w:pPr>
                  <w:jc w:val="center"/>
                  <w:rPr>
                    <w:color w:val="000000" w:themeColor="text1"/>
                    <w:szCs w:val="21"/>
                  </w:rPr>
                </w:pPr>
                <w:r>
                  <w:rPr>
                    <w:rFonts w:hint="eastAsia"/>
                    <w:color w:val="000000" w:themeColor="text1"/>
                    <w:szCs w:val="21"/>
                  </w:rPr>
                  <w:t>期初余额</w:t>
                </w:r>
              </w:p>
            </w:tc>
          </w:tr>
          <w:tr w:rsidR="001351B8" w:rsidTr="001351B8">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sdt>
              <w:sdtPr>
                <w:rPr>
                  <w:szCs w:val="21"/>
                </w:rPr>
                <w:alias w:val="短期借款中的质押借款金额"/>
                <w:tag w:val="_GBC_9c8d6bae1c814892b44f953b1dab55ab"/>
                <w:id w:val="34112623"/>
                <w:lock w:val="sdtLocked"/>
                <w:showingPlcHdr/>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rFonts w:hint="eastAsia"/>
                        <w:color w:val="333399"/>
                        <w:szCs w:val="21"/>
                      </w:rPr>
                      <w:t xml:space="preserve">　</w:t>
                    </w:r>
                  </w:p>
                </w:tc>
              </w:sdtContent>
            </w:sdt>
            <w:sdt>
              <w:sdtPr>
                <w:rPr>
                  <w:szCs w:val="21"/>
                </w:rPr>
                <w:alias w:val="短期借款中的质押借款金额"/>
                <w:tag w:val="_GBC_413434649a2044c3b4c353e39d91245c"/>
                <w:id w:val="34112624"/>
                <w:lock w:val="sdtLocked"/>
                <w:showingPlcHdr/>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rFonts w:hint="eastAsia"/>
                        <w:color w:val="333399"/>
                        <w:szCs w:val="21"/>
                      </w:rPr>
                      <w:t xml:space="preserve">　</w:t>
                    </w:r>
                  </w:p>
                </w:tc>
              </w:sdtContent>
            </w:sdt>
          </w:tr>
          <w:tr w:rsidR="001351B8" w:rsidTr="001351B8">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sdt>
              <w:sdtPr>
                <w:rPr>
                  <w:szCs w:val="21"/>
                </w:rPr>
                <w:alias w:val="短期借款中的抵押借款金额"/>
                <w:tag w:val="_GBC_9fdcb786abdf46dda7d3df51110c4bfc"/>
                <w:id w:val="34112625"/>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424,648,455.00</w:t>
                    </w:r>
                  </w:p>
                </w:tc>
              </w:sdtContent>
            </w:sdt>
            <w:sdt>
              <w:sdtPr>
                <w:rPr>
                  <w:szCs w:val="21"/>
                </w:rPr>
                <w:alias w:val="短期借款中的抵押借款金额"/>
                <w:tag w:val="_GBC_d81f177dfe1348b597892bac0a07049e"/>
                <w:id w:val="34112626"/>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571,384,851.20</w:t>
                    </w:r>
                  </w:p>
                </w:tc>
              </w:sdtContent>
            </w:sdt>
          </w:tr>
          <w:tr w:rsidR="001351B8" w:rsidTr="001351B8">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sdt>
              <w:sdtPr>
                <w:rPr>
                  <w:szCs w:val="21"/>
                </w:rPr>
                <w:alias w:val="短期借款中的担保借款金额"/>
                <w:tag w:val="_GBC_9cc300a89350438a9f74428d341fb4c4"/>
                <w:id w:val="34112627"/>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6,229,894,953.04</w:t>
                    </w:r>
                  </w:p>
                </w:tc>
              </w:sdtContent>
            </w:sdt>
            <w:sdt>
              <w:sdtPr>
                <w:rPr>
                  <w:szCs w:val="21"/>
                </w:rPr>
                <w:alias w:val="短期借款中的担保借款金额"/>
                <w:tag w:val="_GBC_330aa0cc3db9459d806da36992f914f9"/>
                <w:id w:val="34112628"/>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5,067,724,196.53</w:t>
                    </w:r>
                  </w:p>
                </w:tc>
              </w:sdtContent>
            </w:sdt>
          </w:tr>
          <w:tr w:rsidR="001351B8" w:rsidTr="001351B8">
            <w:trPr>
              <w:cantSplit/>
              <w:trHeight w:val="237"/>
            </w:trPr>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sdt>
              <w:sdtPr>
                <w:rPr>
                  <w:szCs w:val="21"/>
                </w:rPr>
                <w:alias w:val="短期借款中的信用借款金额"/>
                <w:tag w:val="_GBC_3fd39c6a15884ff5a35bcee00cc2aad2"/>
                <w:id w:val="34112629"/>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2,177,001,422.75</w:t>
                    </w:r>
                  </w:p>
                </w:tc>
              </w:sdtContent>
            </w:sdt>
            <w:sdt>
              <w:sdtPr>
                <w:rPr>
                  <w:szCs w:val="21"/>
                </w:rPr>
                <w:alias w:val="短期借款中的信用借款金额"/>
                <w:tag w:val="_GBC_dd52ec738d754a1aa1ef64306c8782a3"/>
                <w:id w:val="34112630"/>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4,476,089,888.62</w:t>
                    </w:r>
                  </w:p>
                </w:tc>
              </w:sdtContent>
            </w:sdt>
          </w:tr>
          <w:tr w:rsidR="001351B8" w:rsidTr="001351B8">
            <w:trPr>
              <w:cantSplit/>
            </w:trPr>
            <w:tc>
              <w:tcPr>
                <w:tcW w:w="1614"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
              <w:sdtPr>
                <w:rPr>
                  <w:szCs w:val="21"/>
                </w:rPr>
                <w:alias w:val="短期借款"/>
                <w:tag w:val="_GBC_cb64f1ffc04144c5a62749444b828e0f"/>
                <w:id w:val="34112631"/>
                <w:lock w:val="sdtLocked"/>
              </w:sdtPr>
              <w:sdtContent>
                <w:tc>
                  <w:tcPr>
                    <w:tcW w:w="1688"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8,831,544,830.79</w:t>
                    </w:r>
                  </w:p>
                </w:tc>
              </w:sdtContent>
            </w:sdt>
            <w:sdt>
              <w:sdtPr>
                <w:rPr>
                  <w:szCs w:val="21"/>
                </w:rPr>
                <w:alias w:val="短期借款"/>
                <w:tag w:val="_GBC_c8b0597b1acd4ceda74c70b6690566f3"/>
                <w:id w:val="34112632"/>
                <w:lock w:val="sdtLocked"/>
              </w:sdtPr>
              <w:sdtContent>
                <w:tc>
                  <w:tcPr>
                    <w:tcW w:w="1698"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spacing w:line="240" w:lineRule="atLeast"/>
                      <w:ind w:right="180"/>
                      <w:jc w:val="right"/>
                      <w:rPr>
                        <w:color w:val="000000" w:themeColor="text1"/>
                        <w:szCs w:val="21"/>
                      </w:rPr>
                    </w:pPr>
                    <w:r>
                      <w:rPr>
                        <w:szCs w:val="21"/>
                      </w:rPr>
                      <w:t>10,115,198,936.35</w:t>
                    </w:r>
                  </w:p>
                </w:tc>
              </w:sdtContent>
            </w:sdt>
          </w:tr>
        </w:tbl>
        <w:p w:rsidR="001351B8" w:rsidRDefault="009320B5">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34112633"/>
            <w:lock w:val="sdtLocked"/>
            <w:placeholder>
              <w:docPart w:val="GBC22222222222222222222222222222"/>
            </w:placeholder>
          </w:sdtPr>
          <w:sdtContent>
            <w:p w:rsidR="001351B8" w:rsidRDefault="009320B5">
              <w:pPr>
                <w:snapToGrid w:val="0"/>
                <w:spacing w:line="240" w:lineRule="atLeast"/>
                <w:rPr>
                  <w:color w:val="000000" w:themeColor="text1"/>
                  <w:szCs w:val="21"/>
                </w:rPr>
              </w:pPr>
              <w:r w:rsidRPr="00F470B3">
                <w:rPr>
                  <w:rFonts w:hint="eastAsia"/>
                  <w:szCs w:val="21"/>
                </w:rPr>
                <w:t>本公司按照取得短期借款的方式或条件确定借款类别</w:t>
              </w:r>
            </w:p>
          </w:sdtContent>
        </w:sdt>
      </w:sdtContent>
    </w:sdt>
    <w:p w:rsidR="001351B8" w:rsidRDefault="001351B8">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SEC_b35d2ea88a124242b0bd88394a858993"/>
        <w:id w:val="34112637"/>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4"/>
            <w:numPr>
              <w:ilvl w:val="0"/>
              <w:numId w:val="80"/>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b92057263cbf4b81a96df7b9d664c576"/>
            <w:id w:val="3411263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 w:rsidR="001351B8" w:rsidRDefault="009320B5">
          <w:r>
            <w:t>其中重要的已逾期未偿还的短期借款情况如下：</w:t>
          </w:r>
        </w:p>
        <w:sdt>
          <w:sdtPr>
            <w:alias w:val="是否适用：其中重要的已逾期未偿还的短期借款情况[双击切换]"/>
            <w:tag w:val="_GBC_7c9437a678604c0382802a3e97f4d126"/>
            <w:id w:val="34112636"/>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34112639"/>
        <w:lock w:val="sdtLocked"/>
        <w:placeholder>
          <w:docPart w:val="GBC22222222222222222222222222222"/>
        </w:placeholder>
      </w:sdtPr>
      <w:sdtContent>
        <w:p w:rsidR="001351B8" w:rsidRDefault="009320B5">
          <w:pPr>
            <w:rPr>
              <w:szCs w:val="21"/>
            </w:rPr>
          </w:pPr>
          <w:r>
            <w:rPr>
              <w:rFonts w:hint="eastAsia"/>
              <w:szCs w:val="21"/>
            </w:rPr>
            <w:t>其他说明</w:t>
          </w:r>
        </w:p>
        <w:sdt>
          <w:sdtPr>
            <w:rPr>
              <w:szCs w:val="21"/>
            </w:rPr>
            <w:alias w:val="是否适用：短期借款的说明[双击切换]"/>
            <w:tag w:val="_GBC_c52256f82238457bbb4708bc99652730"/>
            <w:id w:val="3411263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1"/>
        </w:rPr>
        <w:alias w:val="模块:交易性金融负债"/>
        <w:tag w:val="_SEC_dfcd66a3274041b48146471e45c1ba81"/>
        <w:id w:val="34112641"/>
        <w:lock w:val="sdtLocked"/>
        <w:placeholder>
          <w:docPart w:val="GBC22222222222222222222222222222"/>
        </w:placeholder>
      </w:sdtPr>
      <w:sdtEndPr>
        <w:rPr>
          <w:rFonts w:cstheme="minorBidi" w:hint="default"/>
          <w:kern w:val="2"/>
        </w:rPr>
      </w:sdtEndPr>
      <w:sdtContent>
        <w:bookmarkStart w:id="73" w:name="OLE_LINK33" w:displacedByCustomXml="prev"/>
        <w:bookmarkStart w:id="74" w:name="OLE_LINK32" w:displacedByCustomXml="prev"/>
        <w:bookmarkStart w:id="75" w:name="OLE_LINK31" w:displacedByCustomXml="prev"/>
        <w:p w:rsidR="001351B8" w:rsidRDefault="009320B5" w:rsidP="009320B5">
          <w:pPr>
            <w:pStyle w:val="3"/>
            <w:numPr>
              <w:ilvl w:val="0"/>
              <w:numId w:val="63"/>
            </w:numPr>
            <w:tabs>
              <w:tab w:val="left" w:pos="504"/>
            </w:tabs>
          </w:pPr>
          <w:r>
            <w:rPr>
              <w:rFonts w:hint="eastAsia"/>
            </w:rPr>
            <w:t>以</w:t>
          </w:r>
          <w:r>
            <w:rPr>
              <w:rFonts w:ascii="宋体" w:hAnsi="宋体" w:hint="eastAsia"/>
              <w:szCs w:val="21"/>
            </w:rPr>
            <w:t>公允</w:t>
          </w:r>
          <w:r>
            <w:rPr>
              <w:rFonts w:hint="eastAsia"/>
            </w:rPr>
            <w:t>价值计量且其变动计入当期损益的金融负债</w:t>
          </w:r>
          <w:bookmarkEnd w:id="75"/>
          <w:bookmarkEnd w:id="74"/>
          <w:bookmarkEnd w:id="73"/>
        </w:p>
        <w:sdt>
          <w:sdtPr>
            <w:alias w:val="是否适用：以公允价值计量且其变动计入当期损益的金融负债[双击切换]"/>
            <w:tag w:val="_GBC_8bff932d530c42da89d9a6f7c7309be6"/>
            <w:id w:val="3411264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spacing w:line="240" w:lineRule="atLeast"/>
            <w:rPr>
              <w:szCs w:val="21"/>
            </w:rPr>
          </w:pPr>
        </w:p>
      </w:sdtContent>
    </w:sdt>
    <w:p w:rsidR="001351B8" w:rsidRDefault="001351B8">
      <w:pPr>
        <w:rPr>
          <w:szCs w:val="21"/>
        </w:rPr>
      </w:pPr>
    </w:p>
    <w:sdt>
      <w:sdtPr>
        <w:rPr>
          <w:rFonts w:ascii="宋体" w:hAnsi="宋体" w:cs="宋体" w:hint="eastAsia"/>
          <w:b w:val="0"/>
          <w:bCs w:val="0"/>
          <w:kern w:val="0"/>
          <w:szCs w:val="21"/>
        </w:rPr>
        <w:alias w:val="模块:衍生金融负债"/>
        <w:tag w:val="_SEC_55cf02a075b245feae9823bc0e924f07"/>
        <w:id w:val="34112643"/>
        <w:lock w:val="sdtLocked"/>
        <w:placeholder>
          <w:docPart w:val="GBC22222222222222222222222222222"/>
        </w:placeholder>
      </w:sdtPr>
      <w:sdtContent>
        <w:p w:rsidR="001351B8" w:rsidRDefault="009320B5" w:rsidP="009320B5">
          <w:pPr>
            <w:pStyle w:val="3"/>
            <w:numPr>
              <w:ilvl w:val="0"/>
              <w:numId w:val="63"/>
            </w:numPr>
            <w:tabs>
              <w:tab w:val="left" w:pos="504"/>
            </w:tabs>
            <w:rPr>
              <w:szCs w:val="21"/>
            </w:rPr>
          </w:pPr>
          <w:r>
            <w:rPr>
              <w:rFonts w:hint="eastAsia"/>
              <w:szCs w:val="21"/>
            </w:rPr>
            <w:t>衍生</w:t>
          </w:r>
          <w:r>
            <w:rPr>
              <w:rFonts w:hint="eastAsia"/>
            </w:rPr>
            <w:t>金融</w:t>
          </w:r>
          <w:r>
            <w:rPr>
              <w:rFonts w:hint="eastAsia"/>
              <w:szCs w:val="21"/>
            </w:rPr>
            <w:t>负债</w:t>
          </w:r>
        </w:p>
        <w:p w:rsidR="001351B8" w:rsidRDefault="00A566F9" w:rsidP="001351B8">
          <w:sdt>
            <w:sdtPr>
              <w:rPr>
                <w:szCs w:val="21"/>
              </w:rPr>
              <w:alias w:val="是否适用：衍生金融负债[双击切换]"/>
              <w:tag w:val="_GBC_9a70de9cca174edeb1bce62f4a47d15c"/>
              <w:id w:val="34112642"/>
              <w:lock w:val="sdtContentLocked"/>
              <w:placeholder>
                <w:docPart w:val="GBC22222222222222222222222222222"/>
              </w:placeholder>
            </w:sdtPr>
            <w:sdtContent>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p w:rsidR="001351B8" w:rsidRDefault="00A566F9">
          <w:pPr>
            <w:rPr>
              <w:szCs w:val="21"/>
            </w:rPr>
          </w:pPr>
        </w:p>
      </w:sdtContent>
    </w:sdt>
    <w:p w:rsidR="001351B8" w:rsidRDefault="001351B8">
      <w:pPr>
        <w:rPr>
          <w:szCs w:val="21"/>
        </w:rPr>
      </w:pPr>
    </w:p>
    <w:p w:rsidR="001351B8" w:rsidRDefault="009320B5" w:rsidP="009320B5">
      <w:pPr>
        <w:pStyle w:val="3"/>
        <w:numPr>
          <w:ilvl w:val="0"/>
          <w:numId w:val="63"/>
        </w:numPr>
        <w:tabs>
          <w:tab w:val="left" w:pos="504"/>
        </w:tabs>
      </w:pPr>
      <w:r>
        <w:rPr>
          <w:rFonts w:hint="eastAsia"/>
        </w:rPr>
        <w:t>应付票据</w:t>
      </w:r>
    </w:p>
    <w:sdt>
      <w:sdtPr>
        <w:alias w:val="是否适用：应付票据[双击切换]"/>
        <w:tag w:val="_GBC_c0116f9cd6f34dcfa483a1f112dac85a"/>
        <w:id w:val="3411264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hint="eastAsia"/>
          <w:b/>
          <w:bCs/>
        </w:rPr>
        <w:alias w:val="模块:应付票据"/>
        <w:tag w:val="_SEC_42d38d00af52480383edb08e04ca3f9e"/>
        <w:id w:val="34112654"/>
        <w:lock w:val="sdtLocked"/>
        <w:placeholder>
          <w:docPart w:val="GBC22222222222222222222222222222"/>
        </w:placeholder>
      </w:sdtPr>
      <w:sdtEndPr>
        <w:rPr>
          <w:rFonts w:cstheme="minorBidi" w:hint="default"/>
          <w:b w:val="0"/>
          <w:bCs w:val="0"/>
          <w:szCs w:val="21"/>
        </w:rPr>
      </w:sdtEndPr>
      <w:sdtContent>
        <w:p w:rsidR="001351B8" w:rsidRDefault="009320B5">
          <w:pPr>
            <w:jc w:val="right"/>
          </w:pPr>
          <w:r>
            <w:rPr>
              <w:rFonts w:hint="eastAsia"/>
            </w:rPr>
            <w:t>单位：</w:t>
          </w:r>
          <w:sdt>
            <w:sdtPr>
              <w:rPr>
                <w:rFonts w:hint="eastAsia"/>
              </w:rPr>
              <w:alias w:val="单位：财务附注：应付票据"/>
              <w:tag w:val="_GBC_15d55f1cad24473fb8cfaa98468213e2"/>
              <w:id w:val="341126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db171c7622f3432ab2c9c6ae31a7aba7"/>
              <w:id w:val="34112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311"/>
            <w:gridCol w:w="3338"/>
            <w:gridCol w:w="3244"/>
          </w:tblGrid>
          <w:tr w:rsidR="001351B8" w:rsidTr="000F2EC9">
            <w:trPr>
              <w:cantSplit/>
            </w:trPr>
            <w:tc>
              <w:tcPr>
                <w:tcW w:w="1299"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种类</w:t>
                </w:r>
              </w:p>
            </w:tc>
            <w:tc>
              <w:tcPr>
                <w:tcW w:w="1877"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期末余额</w:t>
                </w:r>
              </w:p>
            </w:tc>
            <w:tc>
              <w:tcPr>
                <w:tcW w:w="1824"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期初余额</w:t>
                </w:r>
              </w:p>
            </w:tc>
          </w:tr>
          <w:tr w:rsidR="001351B8" w:rsidTr="000F2EC9">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rPr>
                    <w:szCs w:val="21"/>
                  </w:rPr>
                </w:pPr>
                <w:r>
                  <w:rPr>
                    <w:rFonts w:hint="eastAsia"/>
                    <w:szCs w:val="21"/>
                  </w:rPr>
                  <w:t>商业承兑汇票</w:t>
                </w:r>
              </w:p>
            </w:tc>
            <w:sdt>
              <w:sdtPr>
                <w:rPr>
                  <w:szCs w:val="21"/>
                </w:rPr>
                <w:alias w:val="商业承兑汇票"/>
                <w:tag w:val="_GBC_ebb54747e50a4f8fa19dadba6234618c"/>
                <w:id w:val="34112647"/>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ind w:right="13"/>
                      <w:jc w:val="right"/>
                      <w:rPr>
                        <w:color w:val="000000" w:themeColor="text1"/>
                        <w:szCs w:val="21"/>
                      </w:rPr>
                    </w:pPr>
                    <w:r>
                      <w:rPr>
                        <w:szCs w:val="21"/>
                      </w:rPr>
                      <w:t>192,000,000.00</w:t>
                    </w:r>
                  </w:p>
                </w:tc>
              </w:sdtContent>
            </w:sdt>
            <w:sdt>
              <w:sdtPr>
                <w:rPr>
                  <w:szCs w:val="21"/>
                </w:rPr>
                <w:alias w:val="商业承兑汇票"/>
                <w:tag w:val="_GBC_2ba1ee7cdef84ff8a926ad248f280c4f"/>
                <w:id w:val="34112648"/>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szCs w:val="21"/>
                      </w:rPr>
                      <w:t>158,000,000.00</w:t>
                    </w:r>
                  </w:p>
                </w:tc>
              </w:sdtContent>
            </w:sdt>
          </w:tr>
          <w:tr w:rsidR="001351B8" w:rsidTr="000F2EC9">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spacing w:line="240" w:lineRule="atLeast"/>
                  <w:rPr>
                    <w:szCs w:val="21"/>
                  </w:rPr>
                </w:pPr>
                <w:r>
                  <w:rPr>
                    <w:rFonts w:hint="eastAsia"/>
                    <w:szCs w:val="21"/>
                  </w:rPr>
                  <w:t>银行承兑汇票</w:t>
                </w:r>
              </w:p>
            </w:tc>
            <w:sdt>
              <w:sdtPr>
                <w:rPr>
                  <w:szCs w:val="21"/>
                </w:rPr>
                <w:alias w:val="银行承兑汇票"/>
                <w:tag w:val="_GBC_7f5e95628eda40228efd331caa7ac692"/>
                <w:id w:val="34112649"/>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ind w:right="13"/>
                      <w:jc w:val="right"/>
                      <w:rPr>
                        <w:color w:val="000000" w:themeColor="text1"/>
                        <w:szCs w:val="21"/>
                      </w:rPr>
                    </w:pPr>
                    <w:r>
                      <w:rPr>
                        <w:szCs w:val="21"/>
                      </w:rPr>
                      <w:t>978,790,000.00</w:t>
                    </w:r>
                  </w:p>
                </w:tc>
              </w:sdtContent>
            </w:sdt>
            <w:sdt>
              <w:sdtPr>
                <w:rPr>
                  <w:szCs w:val="21"/>
                </w:rPr>
                <w:alias w:val="银行承兑汇票"/>
                <w:tag w:val="_GBC_c5d8453972764fb8ba7754ec74c75e88"/>
                <w:id w:val="34112650"/>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szCs w:val="21"/>
                      </w:rPr>
                      <w:t>1,211,749,775.5</w:t>
                    </w:r>
                    <w:r>
                      <w:rPr>
                        <w:rFonts w:hint="eastAsia"/>
                        <w:szCs w:val="21"/>
                      </w:rPr>
                      <w:t>0</w:t>
                    </w:r>
                  </w:p>
                </w:tc>
              </w:sdtContent>
            </w:sdt>
          </w:tr>
          <w:tr w:rsidR="001351B8" w:rsidTr="000F2EC9">
            <w:trPr>
              <w:cantSplit/>
            </w:trPr>
            <w:tc>
              <w:tcPr>
                <w:tcW w:w="1299"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付票据"/>
                <w:tag w:val="_GBC_3af1742f4a524817b522b8f1e07855dd"/>
                <w:id w:val="34112651"/>
                <w:lock w:val="sdtLocked"/>
              </w:sdtPr>
              <w:sdtContent>
                <w:tc>
                  <w:tcPr>
                    <w:tcW w:w="1877" w:type="pct"/>
                    <w:tcBorders>
                      <w:top w:val="single" w:sz="6" w:space="0" w:color="auto"/>
                      <w:left w:val="single" w:sz="6" w:space="0" w:color="auto"/>
                      <w:bottom w:val="single" w:sz="6" w:space="0" w:color="auto"/>
                      <w:right w:val="single" w:sz="6" w:space="0" w:color="auto"/>
                    </w:tcBorders>
                  </w:tcPr>
                  <w:p w:rsidR="001351B8" w:rsidRDefault="009320B5">
                    <w:pPr>
                      <w:jc w:val="right"/>
                      <w:rPr>
                        <w:color w:val="000000" w:themeColor="text1"/>
                        <w:szCs w:val="21"/>
                      </w:rPr>
                    </w:pPr>
                    <w:r>
                      <w:rPr>
                        <w:szCs w:val="21"/>
                      </w:rPr>
                      <w:t>1,170,790,000.00</w:t>
                    </w:r>
                  </w:p>
                </w:tc>
              </w:sdtContent>
            </w:sdt>
            <w:sdt>
              <w:sdtPr>
                <w:rPr>
                  <w:szCs w:val="21"/>
                </w:rPr>
                <w:alias w:val="应付票据"/>
                <w:tag w:val="_GBC_9b59620e88cb41a38aeab8d374c947e5"/>
                <w:id w:val="34112652"/>
                <w:lock w:val="sdtLocked"/>
              </w:sdtPr>
              <w:sdtContent>
                <w:tc>
                  <w:tcPr>
                    <w:tcW w:w="1824" w:type="pct"/>
                    <w:tcBorders>
                      <w:top w:val="single" w:sz="6" w:space="0" w:color="auto"/>
                      <w:left w:val="single" w:sz="6" w:space="0" w:color="auto"/>
                      <w:bottom w:val="single" w:sz="6" w:space="0" w:color="auto"/>
                      <w:right w:val="single" w:sz="6" w:space="0" w:color="auto"/>
                    </w:tcBorders>
                  </w:tcPr>
                  <w:p w:rsidR="001351B8" w:rsidRDefault="009320B5">
                    <w:pPr>
                      <w:jc w:val="right"/>
                      <w:rPr>
                        <w:color w:val="000000" w:themeColor="text1"/>
                        <w:szCs w:val="21"/>
                      </w:rPr>
                    </w:pPr>
                    <w:r>
                      <w:rPr>
                        <w:szCs w:val="21"/>
                      </w:rPr>
                      <w:t>1,369,749,775.50</w:t>
                    </w:r>
                  </w:p>
                </w:tc>
              </w:sdtContent>
            </w:sdt>
          </w:tr>
        </w:tbl>
        <w:p w:rsidR="001351B8" w:rsidRDefault="009320B5">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34112653"/>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SEC_6983b90893c6404eb7c7286ec627bbd3"/>
        <w:id w:val="34112672"/>
        <w:lock w:val="sdtLocked"/>
        <w:placeholder>
          <w:docPart w:val="GBC22222222222222222222222222222"/>
        </w:placeholder>
      </w:sdtPr>
      <w:sdtEndPr>
        <w:rPr>
          <w:szCs w:val="24"/>
        </w:rPr>
      </w:sdtEndPr>
      <w:sdtContent>
        <w:p w:rsidR="001351B8" w:rsidRDefault="009320B5" w:rsidP="009320B5">
          <w:pPr>
            <w:pStyle w:val="4"/>
            <w:numPr>
              <w:ilvl w:val="0"/>
              <w:numId w:val="81"/>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dfb190a9e762454c9f89eb6be64b6eae"/>
            <w:id w:val="34112655"/>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应付账款情况"/>
              <w:tag w:val="_GBC_c14fe17937b74139aa7e100941fb21e9"/>
              <w:id w:val="341126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34112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1351B8" w:rsidTr="001351B8">
            <w:tc>
              <w:tcPr>
                <w:tcW w:w="1570" w:type="pct"/>
                <w:shd w:val="clear" w:color="auto" w:fill="auto"/>
              </w:tcPr>
              <w:p w:rsidR="001351B8" w:rsidRDefault="009320B5" w:rsidP="001351B8">
                <w:pPr>
                  <w:jc w:val="center"/>
                  <w:rPr>
                    <w:szCs w:val="21"/>
                  </w:rPr>
                </w:pPr>
                <w:r>
                  <w:rPr>
                    <w:rFonts w:hint="eastAsia"/>
                    <w:szCs w:val="21"/>
                  </w:rPr>
                  <w:t>项目</w:t>
                </w:r>
              </w:p>
            </w:tc>
            <w:tc>
              <w:tcPr>
                <w:tcW w:w="1584" w:type="pct"/>
                <w:shd w:val="clear" w:color="auto" w:fill="auto"/>
              </w:tcPr>
              <w:p w:rsidR="001351B8" w:rsidRDefault="009320B5" w:rsidP="001351B8">
                <w:pPr>
                  <w:jc w:val="center"/>
                  <w:rPr>
                    <w:szCs w:val="21"/>
                  </w:rPr>
                </w:pPr>
                <w:r>
                  <w:rPr>
                    <w:rFonts w:hint="eastAsia"/>
                    <w:szCs w:val="21"/>
                  </w:rPr>
                  <w:t>期末余额</w:t>
                </w:r>
              </w:p>
            </w:tc>
            <w:tc>
              <w:tcPr>
                <w:tcW w:w="1846" w:type="pct"/>
                <w:shd w:val="clear" w:color="auto" w:fill="auto"/>
              </w:tcPr>
              <w:p w:rsidR="001351B8" w:rsidRDefault="009320B5" w:rsidP="001351B8">
                <w:pPr>
                  <w:jc w:val="center"/>
                  <w:rPr>
                    <w:szCs w:val="21"/>
                  </w:rPr>
                </w:pPr>
                <w:r>
                  <w:rPr>
                    <w:rFonts w:hint="eastAsia"/>
                    <w:szCs w:val="21"/>
                  </w:rPr>
                  <w:t>期初余额</w:t>
                </w:r>
              </w:p>
            </w:tc>
          </w:tr>
          <w:sdt>
            <w:sdtPr>
              <w:rPr>
                <w:rFonts w:hint="eastAsia"/>
                <w:szCs w:val="21"/>
              </w:rPr>
              <w:alias w:val="应付账款情况明细"/>
              <w:tag w:val="_TUP_f092ddb351f143359436bc8808c3f1ee"/>
              <w:id w:val="34112661"/>
              <w:lock w:val="sdtLocked"/>
            </w:sdtPr>
            <w:sdtContent>
              <w:tr w:rsidR="001351B8" w:rsidTr="001351B8">
                <w:sdt>
                  <w:sdtPr>
                    <w:rPr>
                      <w:rFonts w:hint="eastAsia"/>
                      <w:szCs w:val="21"/>
                    </w:rPr>
                    <w:alias w:val="应付账款情况明细-项目"/>
                    <w:tag w:val="_GBC_dce28c5794594cc2910dd98407f942a2"/>
                    <w:id w:val="34112658"/>
                    <w:lock w:val="sdtLocked"/>
                  </w:sdtPr>
                  <w:sdtContent>
                    <w:tc>
                      <w:tcPr>
                        <w:tcW w:w="1570" w:type="pct"/>
                        <w:shd w:val="clear" w:color="auto" w:fill="auto"/>
                      </w:tcPr>
                      <w:p w:rsidR="001351B8" w:rsidRDefault="009320B5" w:rsidP="001351B8">
                        <w:pPr>
                          <w:rPr>
                            <w:szCs w:val="21"/>
                          </w:rPr>
                        </w:pPr>
                        <w:r>
                          <w:rPr>
                            <w:rFonts w:hint="eastAsia"/>
                            <w:szCs w:val="21"/>
                          </w:rPr>
                          <w:t>原燃料采购款</w:t>
                        </w:r>
                      </w:p>
                    </w:tc>
                  </w:sdtContent>
                </w:sdt>
                <w:sdt>
                  <w:sdtPr>
                    <w:rPr>
                      <w:szCs w:val="21"/>
                    </w:rPr>
                    <w:alias w:val="应付账款情况明细-金额"/>
                    <w:tag w:val="_GBC_2270d210381c42fb93a36511acfe888b"/>
                    <w:id w:val="34112659"/>
                    <w:lock w:val="sdtLocked"/>
                  </w:sdtPr>
                  <w:sdtContent>
                    <w:tc>
                      <w:tcPr>
                        <w:tcW w:w="1584" w:type="pct"/>
                        <w:shd w:val="clear" w:color="auto" w:fill="auto"/>
                      </w:tcPr>
                      <w:p w:rsidR="001351B8" w:rsidRDefault="009320B5" w:rsidP="001351B8">
                        <w:pPr>
                          <w:jc w:val="right"/>
                          <w:rPr>
                            <w:szCs w:val="21"/>
                          </w:rPr>
                        </w:pPr>
                        <w:r>
                          <w:rPr>
                            <w:szCs w:val="21"/>
                          </w:rPr>
                          <w:t>3,148,878,086.42</w:t>
                        </w:r>
                      </w:p>
                    </w:tc>
                  </w:sdtContent>
                </w:sdt>
                <w:sdt>
                  <w:sdtPr>
                    <w:rPr>
                      <w:szCs w:val="21"/>
                    </w:rPr>
                    <w:alias w:val="应付账款情况明细-金额"/>
                    <w:tag w:val="_GBC_d2865d189860493f810b834e21ca2583"/>
                    <w:id w:val="34112660"/>
                    <w:lock w:val="sdtLocked"/>
                  </w:sdtPr>
                  <w:sdtContent>
                    <w:tc>
                      <w:tcPr>
                        <w:tcW w:w="1846" w:type="pct"/>
                        <w:shd w:val="clear" w:color="auto" w:fill="auto"/>
                      </w:tcPr>
                      <w:p w:rsidR="001351B8" w:rsidRDefault="009320B5" w:rsidP="001351B8">
                        <w:pPr>
                          <w:jc w:val="right"/>
                          <w:rPr>
                            <w:szCs w:val="21"/>
                          </w:rPr>
                        </w:pPr>
                        <w:r>
                          <w:rPr>
                            <w:szCs w:val="21"/>
                          </w:rPr>
                          <w:t>1,762,885,994.93</w:t>
                        </w:r>
                      </w:p>
                    </w:tc>
                  </w:sdtContent>
                </w:sdt>
              </w:tr>
            </w:sdtContent>
          </w:sdt>
          <w:sdt>
            <w:sdtPr>
              <w:rPr>
                <w:rFonts w:hint="eastAsia"/>
                <w:szCs w:val="21"/>
              </w:rPr>
              <w:alias w:val="应付账款情况明细"/>
              <w:tag w:val="_TUP_f092ddb351f143359436bc8808c3f1ee"/>
              <w:id w:val="34112665"/>
              <w:lock w:val="sdtLocked"/>
            </w:sdtPr>
            <w:sdtContent>
              <w:tr w:rsidR="001351B8" w:rsidTr="001351B8">
                <w:sdt>
                  <w:sdtPr>
                    <w:rPr>
                      <w:rFonts w:hint="eastAsia"/>
                      <w:szCs w:val="21"/>
                    </w:rPr>
                    <w:alias w:val="应付账款情况明细-项目"/>
                    <w:tag w:val="_GBC_dce28c5794594cc2910dd98407f942a2"/>
                    <w:id w:val="34112662"/>
                    <w:lock w:val="sdtLocked"/>
                  </w:sdtPr>
                  <w:sdtContent>
                    <w:tc>
                      <w:tcPr>
                        <w:tcW w:w="1570" w:type="pct"/>
                        <w:shd w:val="clear" w:color="auto" w:fill="auto"/>
                      </w:tcPr>
                      <w:p w:rsidR="001351B8" w:rsidRDefault="009320B5" w:rsidP="001351B8">
                        <w:pPr>
                          <w:rPr>
                            <w:szCs w:val="21"/>
                          </w:rPr>
                        </w:pPr>
                        <w:r>
                          <w:rPr>
                            <w:rFonts w:hint="eastAsia"/>
                            <w:szCs w:val="21"/>
                          </w:rPr>
                          <w:t>工程、设备款</w:t>
                        </w:r>
                      </w:p>
                    </w:tc>
                  </w:sdtContent>
                </w:sdt>
                <w:sdt>
                  <w:sdtPr>
                    <w:rPr>
                      <w:szCs w:val="21"/>
                    </w:rPr>
                    <w:alias w:val="应付账款情况明细-金额"/>
                    <w:tag w:val="_GBC_2270d210381c42fb93a36511acfe888b"/>
                    <w:id w:val="34112663"/>
                    <w:lock w:val="sdtLocked"/>
                  </w:sdtPr>
                  <w:sdtContent>
                    <w:tc>
                      <w:tcPr>
                        <w:tcW w:w="1584" w:type="pct"/>
                        <w:shd w:val="clear" w:color="auto" w:fill="auto"/>
                      </w:tcPr>
                      <w:p w:rsidR="001351B8" w:rsidRDefault="009320B5" w:rsidP="001351B8">
                        <w:pPr>
                          <w:jc w:val="right"/>
                          <w:rPr>
                            <w:szCs w:val="21"/>
                          </w:rPr>
                        </w:pPr>
                        <w:r>
                          <w:rPr>
                            <w:szCs w:val="21"/>
                          </w:rPr>
                          <w:t>310,198,382.74</w:t>
                        </w:r>
                      </w:p>
                    </w:tc>
                  </w:sdtContent>
                </w:sdt>
                <w:sdt>
                  <w:sdtPr>
                    <w:rPr>
                      <w:szCs w:val="21"/>
                    </w:rPr>
                    <w:alias w:val="应付账款情况明细-金额"/>
                    <w:tag w:val="_GBC_d2865d189860493f810b834e21ca2583"/>
                    <w:id w:val="34112664"/>
                    <w:lock w:val="sdtLocked"/>
                  </w:sdtPr>
                  <w:sdtContent>
                    <w:tc>
                      <w:tcPr>
                        <w:tcW w:w="1846" w:type="pct"/>
                        <w:shd w:val="clear" w:color="auto" w:fill="auto"/>
                      </w:tcPr>
                      <w:p w:rsidR="001351B8" w:rsidRDefault="009320B5" w:rsidP="001351B8">
                        <w:pPr>
                          <w:jc w:val="right"/>
                          <w:rPr>
                            <w:szCs w:val="21"/>
                          </w:rPr>
                        </w:pPr>
                        <w:r>
                          <w:rPr>
                            <w:szCs w:val="21"/>
                          </w:rPr>
                          <w:t>239,480,653.03</w:t>
                        </w:r>
                      </w:p>
                    </w:tc>
                  </w:sdtContent>
                </w:sdt>
              </w:tr>
            </w:sdtContent>
          </w:sdt>
          <w:sdt>
            <w:sdtPr>
              <w:rPr>
                <w:rFonts w:hint="eastAsia"/>
                <w:szCs w:val="21"/>
              </w:rPr>
              <w:alias w:val="应付账款情况明细"/>
              <w:tag w:val="_TUP_f092ddb351f143359436bc8808c3f1ee"/>
              <w:id w:val="34112669"/>
              <w:lock w:val="sdtLocked"/>
            </w:sdtPr>
            <w:sdtContent>
              <w:tr w:rsidR="001351B8" w:rsidTr="001351B8">
                <w:sdt>
                  <w:sdtPr>
                    <w:rPr>
                      <w:rFonts w:hint="eastAsia"/>
                      <w:szCs w:val="21"/>
                    </w:rPr>
                    <w:alias w:val="应付账款情况明细-项目"/>
                    <w:tag w:val="_GBC_dce28c5794594cc2910dd98407f942a2"/>
                    <w:id w:val="34112666"/>
                    <w:lock w:val="sdtLocked"/>
                  </w:sdtPr>
                  <w:sdtContent>
                    <w:tc>
                      <w:tcPr>
                        <w:tcW w:w="1570" w:type="pct"/>
                        <w:shd w:val="clear" w:color="auto" w:fill="auto"/>
                      </w:tcPr>
                      <w:p w:rsidR="001351B8" w:rsidRDefault="009320B5" w:rsidP="001351B8">
                        <w:pPr>
                          <w:rPr>
                            <w:szCs w:val="21"/>
                          </w:rPr>
                        </w:pPr>
                        <w:r>
                          <w:rPr>
                            <w:rFonts w:hint="eastAsia"/>
                            <w:szCs w:val="21"/>
                          </w:rPr>
                          <w:t>其他</w:t>
                        </w:r>
                      </w:p>
                    </w:tc>
                  </w:sdtContent>
                </w:sdt>
                <w:sdt>
                  <w:sdtPr>
                    <w:rPr>
                      <w:szCs w:val="21"/>
                    </w:rPr>
                    <w:alias w:val="应付账款情况明细-金额"/>
                    <w:tag w:val="_GBC_2270d210381c42fb93a36511acfe888b"/>
                    <w:id w:val="34112667"/>
                    <w:lock w:val="sdtLocked"/>
                  </w:sdtPr>
                  <w:sdtContent>
                    <w:tc>
                      <w:tcPr>
                        <w:tcW w:w="1584" w:type="pct"/>
                        <w:shd w:val="clear" w:color="auto" w:fill="auto"/>
                      </w:tcPr>
                      <w:p w:rsidR="001351B8" w:rsidRDefault="009320B5" w:rsidP="001351B8">
                        <w:pPr>
                          <w:jc w:val="right"/>
                          <w:rPr>
                            <w:szCs w:val="21"/>
                          </w:rPr>
                        </w:pPr>
                        <w:r>
                          <w:rPr>
                            <w:szCs w:val="21"/>
                          </w:rPr>
                          <w:t>127,741,956.10</w:t>
                        </w:r>
                      </w:p>
                    </w:tc>
                  </w:sdtContent>
                </w:sdt>
                <w:sdt>
                  <w:sdtPr>
                    <w:rPr>
                      <w:szCs w:val="21"/>
                    </w:rPr>
                    <w:alias w:val="应付账款情况明细-金额"/>
                    <w:tag w:val="_GBC_d2865d189860493f810b834e21ca2583"/>
                    <w:id w:val="34112668"/>
                    <w:lock w:val="sdtLocked"/>
                  </w:sdtPr>
                  <w:sdtContent>
                    <w:tc>
                      <w:tcPr>
                        <w:tcW w:w="1846" w:type="pct"/>
                        <w:shd w:val="clear" w:color="auto" w:fill="auto"/>
                      </w:tcPr>
                      <w:p w:rsidR="001351B8" w:rsidRDefault="009320B5" w:rsidP="001351B8">
                        <w:pPr>
                          <w:jc w:val="right"/>
                          <w:rPr>
                            <w:szCs w:val="21"/>
                          </w:rPr>
                        </w:pPr>
                        <w:r>
                          <w:rPr>
                            <w:szCs w:val="21"/>
                          </w:rPr>
                          <w:t>94,027,276.78</w:t>
                        </w:r>
                      </w:p>
                    </w:tc>
                  </w:sdtContent>
                </w:sdt>
              </w:tr>
            </w:sdtContent>
          </w:sdt>
          <w:tr w:rsidR="001351B8" w:rsidRPr="00FC44E6" w:rsidTr="001351B8">
            <w:tc>
              <w:tcPr>
                <w:tcW w:w="1570" w:type="pct"/>
                <w:shd w:val="clear" w:color="auto" w:fill="auto"/>
              </w:tcPr>
              <w:p w:rsidR="001351B8" w:rsidRDefault="009320B5" w:rsidP="001351B8">
                <w:pPr>
                  <w:jc w:val="center"/>
                  <w:rPr>
                    <w:color w:val="000000" w:themeColor="text1"/>
                    <w:szCs w:val="21"/>
                  </w:rPr>
                </w:pPr>
                <w:r>
                  <w:rPr>
                    <w:rFonts w:hint="eastAsia"/>
                    <w:color w:val="000000" w:themeColor="text1"/>
                    <w:szCs w:val="21"/>
                  </w:rPr>
                  <w:t>合计</w:t>
                </w:r>
              </w:p>
            </w:tc>
            <w:sdt>
              <w:sdtPr>
                <w:rPr>
                  <w:szCs w:val="21"/>
                </w:rPr>
                <w:alias w:val="应付帐款"/>
                <w:tag w:val="_GBC_64534f123abe4afa8b5fd473b96f2e88"/>
                <w:id w:val="34112670"/>
                <w:lock w:val="sdtLocked"/>
              </w:sdtPr>
              <w:sdtContent>
                <w:tc>
                  <w:tcPr>
                    <w:tcW w:w="1584" w:type="pct"/>
                    <w:shd w:val="clear" w:color="auto" w:fill="auto"/>
                  </w:tcPr>
                  <w:p w:rsidR="001351B8" w:rsidRDefault="009320B5" w:rsidP="001351B8">
                    <w:pPr>
                      <w:jc w:val="right"/>
                      <w:rPr>
                        <w:szCs w:val="21"/>
                      </w:rPr>
                    </w:pPr>
                    <w:r>
                      <w:rPr>
                        <w:szCs w:val="21"/>
                      </w:rPr>
                      <w:t>3,586,818,425.26</w:t>
                    </w:r>
                  </w:p>
                </w:tc>
              </w:sdtContent>
            </w:sdt>
            <w:sdt>
              <w:sdtPr>
                <w:rPr>
                  <w:szCs w:val="21"/>
                </w:rPr>
                <w:alias w:val="应付帐款"/>
                <w:tag w:val="_GBC_0781e289580c4dd5a44deb773b59114d"/>
                <w:id w:val="34112671"/>
                <w:lock w:val="sdtLocked"/>
              </w:sdtPr>
              <w:sdtContent>
                <w:tc>
                  <w:tcPr>
                    <w:tcW w:w="1846" w:type="pct"/>
                    <w:shd w:val="clear" w:color="auto" w:fill="auto"/>
                  </w:tcPr>
                  <w:p w:rsidR="001351B8" w:rsidRDefault="009320B5" w:rsidP="001351B8">
                    <w:pPr>
                      <w:jc w:val="right"/>
                      <w:rPr>
                        <w:szCs w:val="21"/>
                      </w:rPr>
                    </w:pPr>
                    <w:r>
                      <w:rPr>
                        <w:szCs w:val="21"/>
                      </w:rPr>
                      <w:t>2,096,393,924.74</w:t>
                    </w:r>
                  </w:p>
                </w:tc>
              </w:sdtContent>
            </w:sdt>
          </w:tr>
        </w:tbl>
        <w:p w:rsidR="001351B8" w:rsidRDefault="001351B8"/>
        <w:p w:rsidR="001351B8" w:rsidRPr="00FC44E6" w:rsidRDefault="00A566F9" w:rsidP="001351B8"/>
      </w:sdtContent>
    </w:sdt>
    <w:p w:rsidR="001351B8" w:rsidRDefault="001351B8">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SEC_f6472fc9df314a45ae6f3743495113f0"/>
        <w:id w:val="34112697"/>
        <w:lock w:val="sdtLocked"/>
        <w:placeholder>
          <w:docPart w:val="GBC22222222222222222222222222222"/>
        </w:placeholder>
      </w:sdtPr>
      <w:sdtEndPr>
        <w:rPr>
          <w:kern w:val="2"/>
        </w:rPr>
      </w:sdtEndPr>
      <w:sdtContent>
        <w:p w:rsidR="001351B8" w:rsidRDefault="009320B5" w:rsidP="009320B5">
          <w:pPr>
            <w:pStyle w:val="4"/>
            <w:numPr>
              <w:ilvl w:val="0"/>
              <w:numId w:val="81"/>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eff470980a54dc3a4ea5996ab7721ce"/>
            <w:id w:val="3411267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重要的账龄超过1年的应付账款"/>
              <w:tag w:val="_GBC_400afb873eea4650b57e850422f00616"/>
              <w:id w:val="341126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341126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2827"/>
            <w:gridCol w:w="2939"/>
          </w:tblGrid>
          <w:tr w:rsidR="001351B8" w:rsidTr="001351B8">
            <w:tc>
              <w:tcPr>
                <w:tcW w:w="1814" w:type="pct"/>
                <w:shd w:val="clear" w:color="auto" w:fill="auto"/>
                <w:vAlign w:val="center"/>
              </w:tcPr>
              <w:p w:rsidR="001351B8" w:rsidRDefault="009320B5" w:rsidP="001351B8">
                <w:pPr>
                  <w:jc w:val="center"/>
                  <w:rPr>
                    <w:szCs w:val="21"/>
                  </w:rPr>
                </w:pPr>
                <w:r>
                  <w:rPr>
                    <w:rFonts w:hint="eastAsia"/>
                    <w:szCs w:val="21"/>
                  </w:rPr>
                  <w:t>项目</w:t>
                </w:r>
              </w:p>
            </w:tc>
            <w:tc>
              <w:tcPr>
                <w:tcW w:w="1562" w:type="pct"/>
                <w:shd w:val="clear" w:color="auto" w:fill="auto"/>
                <w:vAlign w:val="center"/>
              </w:tcPr>
              <w:p w:rsidR="001351B8" w:rsidRDefault="009320B5" w:rsidP="001351B8">
                <w:pPr>
                  <w:jc w:val="center"/>
                  <w:rPr>
                    <w:szCs w:val="21"/>
                  </w:rPr>
                </w:pPr>
                <w:r>
                  <w:rPr>
                    <w:rFonts w:hint="eastAsia"/>
                    <w:szCs w:val="21"/>
                  </w:rPr>
                  <w:t>期末余额</w:t>
                </w:r>
              </w:p>
            </w:tc>
            <w:tc>
              <w:tcPr>
                <w:tcW w:w="1624" w:type="pct"/>
                <w:shd w:val="clear" w:color="auto" w:fill="auto"/>
                <w:vAlign w:val="center"/>
              </w:tcPr>
              <w:p w:rsidR="001351B8" w:rsidRDefault="009320B5" w:rsidP="001351B8">
                <w:pPr>
                  <w:jc w:val="center"/>
                  <w:rPr>
                    <w:szCs w:val="21"/>
                  </w:rPr>
                </w:pPr>
                <w:r>
                  <w:rPr>
                    <w:rFonts w:hint="eastAsia"/>
                    <w:szCs w:val="21"/>
                  </w:rPr>
                  <w:t>未偿还或结转的原因</w:t>
                </w:r>
              </w:p>
            </w:tc>
          </w:tr>
          <w:sdt>
            <w:sdtPr>
              <w:rPr>
                <w:szCs w:val="21"/>
              </w:rPr>
              <w:alias w:val="重要的账龄超过1年的应付账款明细"/>
              <w:tag w:val="_TUP_eb35159b40154d30921830d673015213"/>
              <w:id w:val="34112679"/>
              <w:lock w:val="sdtLocked"/>
            </w:sdtPr>
            <w:sdtContent>
              <w:tr w:rsidR="001351B8" w:rsidTr="001351B8">
                <w:sdt>
                  <w:sdtPr>
                    <w:rPr>
                      <w:szCs w:val="21"/>
                    </w:rPr>
                    <w:alias w:val="重要的账龄超过1年的应付账款明细-项目名称"/>
                    <w:tag w:val="_GBC_df42246ded2748d89503b652b8b071a0"/>
                    <w:id w:val="34112676"/>
                    <w:lock w:val="sdtLocked"/>
                  </w:sdtPr>
                  <w:sdtContent>
                    <w:tc>
                      <w:tcPr>
                        <w:tcW w:w="1814" w:type="pct"/>
                        <w:tcBorders>
                          <w:bottom w:val="single" w:sz="4" w:space="0" w:color="auto"/>
                        </w:tcBorders>
                        <w:shd w:val="clear" w:color="auto" w:fill="auto"/>
                      </w:tcPr>
                      <w:p w:rsidR="001351B8" w:rsidRDefault="009320B5" w:rsidP="001351B8">
                        <w:pPr>
                          <w:rPr>
                            <w:szCs w:val="21"/>
                          </w:rPr>
                        </w:pPr>
                        <w:r>
                          <w:rPr>
                            <w:rFonts w:hint="eastAsia"/>
                            <w:szCs w:val="21"/>
                          </w:rPr>
                          <w:t>单位一</w:t>
                        </w:r>
                      </w:p>
                    </w:tc>
                  </w:sdtContent>
                </w:sdt>
                <w:sdt>
                  <w:sdtPr>
                    <w:rPr>
                      <w:szCs w:val="21"/>
                    </w:rPr>
                    <w:alias w:val="重要的账龄超过1年的应付账款明细-余额"/>
                    <w:tag w:val="_GBC_9d6d2e238c31416d82067dc07de88c01"/>
                    <w:id w:val="34112677"/>
                    <w:lock w:val="sdtLocked"/>
                  </w:sdtPr>
                  <w:sdtContent>
                    <w:tc>
                      <w:tcPr>
                        <w:tcW w:w="1562" w:type="pct"/>
                        <w:shd w:val="clear" w:color="auto" w:fill="auto"/>
                      </w:tcPr>
                      <w:p w:rsidR="001351B8" w:rsidRDefault="009320B5" w:rsidP="001351B8">
                        <w:pPr>
                          <w:jc w:val="right"/>
                          <w:rPr>
                            <w:szCs w:val="21"/>
                          </w:rPr>
                        </w:pPr>
                        <w:r>
                          <w:rPr>
                            <w:szCs w:val="21"/>
                          </w:rPr>
                          <w:t>4,309,999.20</w:t>
                        </w:r>
                      </w:p>
                    </w:tc>
                  </w:sdtContent>
                </w:sdt>
                <w:sdt>
                  <w:sdtPr>
                    <w:rPr>
                      <w:szCs w:val="21"/>
                    </w:rPr>
                    <w:alias w:val="重要的账龄超过1年的应付账款明细-未偿还或结转的原因"/>
                    <w:tag w:val="_GBC_984c73cccf714e7e9ee480fd746ccc26"/>
                    <w:id w:val="34112678"/>
                    <w:lock w:val="sdtLocked"/>
                  </w:sdtPr>
                  <w:sdtContent>
                    <w:tc>
                      <w:tcPr>
                        <w:tcW w:w="1624" w:type="pct"/>
                        <w:shd w:val="clear" w:color="auto" w:fill="auto"/>
                      </w:tcPr>
                      <w:p w:rsidR="001351B8" w:rsidRDefault="009320B5" w:rsidP="001351B8">
                        <w:pPr>
                          <w:rPr>
                            <w:szCs w:val="21"/>
                          </w:rPr>
                        </w:pPr>
                        <w:r>
                          <w:rPr>
                            <w:szCs w:val="21"/>
                          </w:rPr>
                          <w:t>未到结算期</w:t>
                        </w:r>
                      </w:p>
                    </w:tc>
                  </w:sdtContent>
                </w:sdt>
              </w:tr>
            </w:sdtContent>
          </w:sdt>
          <w:sdt>
            <w:sdtPr>
              <w:rPr>
                <w:szCs w:val="21"/>
              </w:rPr>
              <w:alias w:val="重要的账龄超过1年的应付账款明细"/>
              <w:tag w:val="_TUP_eb35159b40154d30921830d673015213"/>
              <w:id w:val="34112683"/>
              <w:lock w:val="sdtLocked"/>
            </w:sdtPr>
            <w:sdtContent>
              <w:tr w:rsidR="001351B8" w:rsidTr="001351B8">
                <w:sdt>
                  <w:sdtPr>
                    <w:rPr>
                      <w:szCs w:val="21"/>
                    </w:rPr>
                    <w:alias w:val="重要的账龄超过1年的应付账款明细-项目名称"/>
                    <w:tag w:val="_GBC_df42246ded2748d89503b652b8b071a0"/>
                    <w:id w:val="34112680"/>
                    <w:lock w:val="sdtLocked"/>
                  </w:sdtPr>
                  <w:sdtContent>
                    <w:tc>
                      <w:tcPr>
                        <w:tcW w:w="1814" w:type="pct"/>
                        <w:tcBorders>
                          <w:bottom w:val="single" w:sz="4" w:space="0" w:color="auto"/>
                        </w:tcBorders>
                        <w:shd w:val="clear" w:color="auto" w:fill="auto"/>
                      </w:tcPr>
                      <w:p w:rsidR="001351B8" w:rsidRDefault="009320B5" w:rsidP="001351B8">
                        <w:pPr>
                          <w:rPr>
                            <w:szCs w:val="21"/>
                          </w:rPr>
                        </w:pPr>
                        <w:r>
                          <w:rPr>
                            <w:rFonts w:hint="eastAsia"/>
                            <w:szCs w:val="21"/>
                          </w:rPr>
                          <w:t>单位二</w:t>
                        </w:r>
                      </w:p>
                    </w:tc>
                  </w:sdtContent>
                </w:sdt>
                <w:sdt>
                  <w:sdtPr>
                    <w:rPr>
                      <w:szCs w:val="21"/>
                    </w:rPr>
                    <w:alias w:val="重要的账龄超过1年的应付账款明细-余额"/>
                    <w:tag w:val="_GBC_9d6d2e238c31416d82067dc07de88c01"/>
                    <w:id w:val="34112681"/>
                    <w:lock w:val="sdtLocked"/>
                  </w:sdtPr>
                  <w:sdtContent>
                    <w:tc>
                      <w:tcPr>
                        <w:tcW w:w="1562" w:type="pct"/>
                        <w:shd w:val="clear" w:color="auto" w:fill="auto"/>
                      </w:tcPr>
                      <w:p w:rsidR="001351B8" w:rsidRDefault="009320B5" w:rsidP="001351B8">
                        <w:pPr>
                          <w:jc w:val="right"/>
                          <w:rPr>
                            <w:szCs w:val="21"/>
                          </w:rPr>
                        </w:pPr>
                        <w:r>
                          <w:rPr>
                            <w:szCs w:val="21"/>
                          </w:rPr>
                          <w:t>3,986,292.31</w:t>
                        </w:r>
                      </w:p>
                    </w:tc>
                  </w:sdtContent>
                </w:sdt>
                <w:sdt>
                  <w:sdtPr>
                    <w:rPr>
                      <w:szCs w:val="21"/>
                    </w:rPr>
                    <w:alias w:val="重要的账龄超过1年的应付账款明细-未偿还或结转的原因"/>
                    <w:tag w:val="_GBC_984c73cccf714e7e9ee480fd746ccc26"/>
                    <w:id w:val="34112682"/>
                    <w:lock w:val="sdtLocked"/>
                  </w:sdtPr>
                  <w:sdtContent>
                    <w:tc>
                      <w:tcPr>
                        <w:tcW w:w="1624" w:type="pct"/>
                        <w:shd w:val="clear" w:color="auto" w:fill="auto"/>
                      </w:tcPr>
                      <w:p w:rsidR="001351B8" w:rsidRDefault="009320B5" w:rsidP="001351B8">
                        <w:pPr>
                          <w:rPr>
                            <w:szCs w:val="21"/>
                          </w:rPr>
                        </w:pPr>
                        <w:r>
                          <w:rPr>
                            <w:szCs w:val="21"/>
                          </w:rPr>
                          <w:t>未到结算期</w:t>
                        </w:r>
                      </w:p>
                    </w:tc>
                  </w:sdtContent>
                </w:sdt>
              </w:tr>
            </w:sdtContent>
          </w:sdt>
          <w:sdt>
            <w:sdtPr>
              <w:rPr>
                <w:szCs w:val="21"/>
              </w:rPr>
              <w:alias w:val="重要的账龄超过1年的应付账款明细"/>
              <w:tag w:val="_TUP_eb35159b40154d30921830d673015213"/>
              <w:id w:val="34112687"/>
              <w:lock w:val="sdtLocked"/>
            </w:sdtPr>
            <w:sdtContent>
              <w:tr w:rsidR="001351B8" w:rsidTr="001351B8">
                <w:sdt>
                  <w:sdtPr>
                    <w:rPr>
                      <w:szCs w:val="21"/>
                    </w:rPr>
                    <w:alias w:val="重要的账龄超过1年的应付账款明细-项目名称"/>
                    <w:tag w:val="_GBC_df42246ded2748d89503b652b8b071a0"/>
                    <w:id w:val="34112684"/>
                    <w:lock w:val="sdtLocked"/>
                  </w:sdtPr>
                  <w:sdtContent>
                    <w:tc>
                      <w:tcPr>
                        <w:tcW w:w="1814" w:type="pct"/>
                        <w:tcBorders>
                          <w:bottom w:val="single" w:sz="4" w:space="0" w:color="auto"/>
                        </w:tcBorders>
                        <w:shd w:val="clear" w:color="auto" w:fill="auto"/>
                      </w:tcPr>
                      <w:p w:rsidR="001351B8" w:rsidRDefault="009320B5" w:rsidP="001351B8">
                        <w:pPr>
                          <w:rPr>
                            <w:szCs w:val="21"/>
                          </w:rPr>
                        </w:pPr>
                        <w:r>
                          <w:rPr>
                            <w:rFonts w:hint="eastAsia"/>
                            <w:szCs w:val="21"/>
                          </w:rPr>
                          <w:t>单位三</w:t>
                        </w:r>
                      </w:p>
                    </w:tc>
                  </w:sdtContent>
                </w:sdt>
                <w:sdt>
                  <w:sdtPr>
                    <w:rPr>
                      <w:szCs w:val="21"/>
                    </w:rPr>
                    <w:alias w:val="重要的账龄超过1年的应付账款明细-余额"/>
                    <w:tag w:val="_GBC_9d6d2e238c31416d82067dc07de88c01"/>
                    <w:id w:val="34112685"/>
                    <w:lock w:val="sdtLocked"/>
                  </w:sdtPr>
                  <w:sdtContent>
                    <w:tc>
                      <w:tcPr>
                        <w:tcW w:w="1562" w:type="pct"/>
                        <w:shd w:val="clear" w:color="auto" w:fill="auto"/>
                      </w:tcPr>
                      <w:p w:rsidR="001351B8" w:rsidRDefault="009320B5" w:rsidP="001351B8">
                        <w:pPr>
                          <w:jc w:val="right"/>
                          <w:rPr>
                            <w:szCs w:val="21"/>
                          </w:rPr>
                        </w:pPr>
                        <w:r>
                          <w:rPr>
                            <w:szCs w:val="21"/>
                          </w:rPr>
                          <w:t>2,920,420.75</w:t>
                        </w:r>
                      </w:p>
                    </w:tc>
                  </w:sdtContent>
                </w:sdt>
                <w:sdt>
                  <w:sdtPr>
                    <w:rPr>
                      <w:szCs w:val="21"/>
                    </w:rPr>
                    <w:alias w:val="重要的账龄超过1年的应付账款明细-未偿还或结转的原因"/>
                    <w:tag w:val="_GBC_984c73cccf714e7e9ee480fd746ccc26"/>
                    <w:id w:val="34112686"/>
                    <w:lock w:val="sdtLocked"/>
                  </w:sdtPr>
                  <w:sdtContent>
                    <w:tc>
                      <w:tcPr>
                        <w:tcW w:w="1624" w:type="pct"/>
                        <w:shd w:val="clear" w:color="auto" w:fill="auto"/>
                      </w:tcPr>
                      <w:p w:rsidR="001351B8" w:rsidRDefault="009320B5" w:rsidP="001351B8">
                        <w:pPr>
                          <w:rPr>
                            <w:szCs w:val="21"/>
                          </w:rPr>
                        </w:pPr>
                        <w:r>
                          <w:rPr>
                            <w:szCs w:val="21"/>
                          </w:rPr>
                          <w:t>未到结算期</w:t>
                        </w:r>
                      </w:p>
                    </w:tc>
                  </w:sdtContent>
                </w:sdt>
              </w:tr>
            </w:sdtContent>
          </w:sdt>
          <w:sdt>
            <w:sdtPr>
              <w:rPr>
                <w:szCs w:val="21"/>
              </w:rPr>
              <w:alias w:val="重要的账龄超过1年的应付账款明细"/>
              <w:tag w:val="_TUP_eb35159b40154d30921830d673015213"/>
              <w:id w:val="34112691"/>
              <w:lock w:val="sdtLocked"/>
            </w:sdtPr>
            <w:sdtContent>
              <w:tr w:rsidR="001351B8" w:rsidTr="001351B8">
                <w:sdt>
                  <w:sdtPr>
                    <w:rPr>
                      <w:szCs w:val="21"/>
                    </w:rPr>
                    <w:alias w:val="重要的账龄超过1年的应付账款明细-项目名称"/>
                    <w:tag w:val="_GBC_df42246ded2748d89503b652b8b071a0"/>
                    <w:id w:val="34112688"/>
                    <w:lock w:val="sdtLocked"/>
                  </w:sdtPr>
                  <w:sdtContent>
                    <w:tc>
                      <w:tcPr>
                        <w:tcW w:w="1814" w:type="pct"/>
                        <w:tcBorders>
                          <w:bottom w:val="single" w:sz="4" w:space="0" w:color="auto"/>
                        </w:tcBorders>
                        <w:shd w:val="clear" w:color="auto" w:fill="auto"/>
                      </w:tcPr>
                      <w:p w:rsidR="001351B8" w:rsidRDefault="009320B5" w:rsidP="001351B8">
                        <w:pPr>
                          <w:rPr>
                            <w:szCs w:val="21"/>
                          </w:rPr>
                        </w:pPr>
                        <w:r>
                          <w:rPr>
                            <w:rFonts w:hint="eastAsia"/>
                            <w:szCs w:val="21"/>
                          </w:rPr>
                          <w:t>单位四</w:t>
                        </w:r>
                      </w:p>
                    </w:tc>
                  </w:sdtContent>
                </w:sdt>
                <w:sdt>
                  <w:sdtPr>
                    <w:rPr>
                      <w:szCs w:val="21"/>
                    </w:rPr>
                    <w:alias w:val="重要的账龄超过1年的应付账款明细-余额"/>
                    <w:tag w:val="_GBC_9d6d2e238c31416d82067dc07de88c01"/>
                    <w:id w:val="34112689"/>
                    <w:lock w:val="sdtLocked"/>
                  </w:sdtPr>
                  <w:sdtContent>
                    <w:tc>
                      <w:tcPr>
                        <w:tcW w:w="1562" w:type="pct"/>
                        <w:shd w:val="clear" w:color="auto" w:fill="auto"/>
                      </w:tcPr>
                      <w:p w:rsidR="001351B8" w:rsidRDefault="009320B5" w:rsidP="001351B8">
                        <w:pPr>
                          <w:jc w:val="right"/>
                          <w:rPr>
                            <w:szCs w:val="21"/>
                          </w:rPr>
                        </w:pPr>
                        <w:r>
                          <w:rPr>
                            <w:szCs w:val="21"/>
                          </w:rPr>
                          <w:t>1,809,129.13</w:t>
                        </w:r>
                      </w:p>
                    </w:tc>
                  </w:sdtContent>
                </w:sdt>
                <w:sdt>
                  <w:sdtPr>
                    <w:rPr>
                      <w:szCs w:val="21"/>
                    </w:rPr>
                    <w:alias w:val="重要的账龄超过1年的应付账款明细-未偿还或结转的原因"/>
                    <w:tag w:val="_GBC_984c73cccf714e7e9ee480fd746ccc26"/>
                    <w:id w:val="34112690"/>
                    <w:lock w:val="sdtLocked"/>
                  </w:sdtPr>
                  <w:sdtContent>
                    <w:tc>
                      <w:tcPr>
                        <w:tcW w:w="1624" w:type="pct"/>
                        <w:shd w:val="clear" w:color="auto" w:fill="auto"/>
                      </w:tcPr>
                      <w:p w:rsidR="001351B8" w:rsidRDefault="009320B5" w:rsidP="001351B8">
                        <w:pPr>
                          <w:rPr>
                            <w:szCs w:val="21"/>
                          </w:rPr>
                        </w:pPr>
                        <w:r>
                          <w:rPr>
                            <w:szCs w:val="21"/>
                          </w:rPr>
                          <w:t>未到结算期</w:t>
                        </w:r>
                      </w:p>
                    </w:tc>
                  </w:sdtContent>
                </w:sdt>
              </w:tr>
            </w:sdtContent>
          </w:sdt>
          <w:sdt>
            <w:sdtPr>
              <w:rPr>
                <w:szCs w:val="21"/>
              </w:rPr>
              <w:alias w:val="重要的账龄超过1年的应付账款明细"/>
              <w:tag w:val="_TUP_eb35159b40154d30921830d673015213"/>
              <w:id w:val="34112695"/>
              <w:lock w:val="sdtLocked"/>
            </w:sdtPr>
            <w:sdtContent>
              <w:tr w:rsidR="001351B8" w:rsidTr="001351B8">
                <w:sdt>
                  <w:sdtPr>
                    <w:rPr>
                      <w:szCs w:val="21"/>
                    </w:rPr>
                    <w:alias w:val="重要的账龄超过1年的应付账款明细-项目名称"/>
                    <w:tag w:val="_GBC_df42246ded2748d89503b652b8b071a0"/>
                    <w:id w:val="34112692"/>
                    <w:lock w:val="sdtLocked"/>
                  </w:sdtPr>
                  <w:sdtContent>
                    <w:tc>
                      <w:tcPr>
                        <w:tcW w:w="1814" w:type="pct"/>
                        <w:tcBorders>
                          <w:bottom w:val="single" w:sz="4" w:space="0" w:color="auto"/>
                        </w:tcBorders>
                        <w:shd w:val="clear" w:color="auto" w:fill="auto"/>
                      </w:tcPr>
                      <w:p w:rsidR="001351B8" w:rsidRDefault="009320B5" w:rsidP="001351B8">
                        <w:pPr>
                          <w:rPr>
                            <w:szCs w:val="21"/>
                          </w:rPr>
                        </w:pPr>
                        <w:r>
                          <w:rPr>
                            <w:rFonts w:hint="eastAsia"/>
                            <w:szCs w:val="21"/>
                          </w:rPr>
                          <w:t>单位五</w:t>
                        </w:r>
                      </w:p>
                    </w:tc>
                  </w:sdtContent>
                </w:sdt>
                <w:sdt>
                  <w:sdtPr>
                    <w:rPr>
                      <w:szCs w:val="21"/>
                    </w:rPr>
                    <w:alias w:val="重要的账龄超过1年的应付账款明细-余额"/>
                    <w:tag w:val="_GBC_9d6d2e238c31416d82067dc07de88c01"/>
                    <w:id w:val="34112693"/>
                    <w:lock w:val="sdtLocked"/>
                  </w:sdtPr>
                  <w:sdtContent>
                    <w:tc>
                      <w:tcPr>
                        <w:tcW w:w="1562" w:type="pct"/>
                        <w:shd w:val="clear" w:color="auto" w:fill="auto"/>
                      </w:tcPr>
                      <w:p w:rsidR="001351B8" w:rsidRDefault="009320B5" w:rsidP="001351B8">
                        <w:pPr>
                          <w:jc w:val="right"/>
                          <w:rPr>
                            <w:szCs w:val="21"/>
                          </w:rPr>
                        </w:pPr>
                        <w:r>
                          <w:rPr>
                            <w:szCs w:val="21"/>
                          </w:rPr>
                          <w:t>1,903,732.43</w:t>
                        </w:r>
                      </w:p>
                    </w:tc>
                  </w:sdtContent>
                </w:sdt>
                <w:sdt>
                  <w:sdtPr>
                    <w:rPr>
                      <w:szCs w:val="21"/>
                    </w:rPr>
                    <w:alias w:val="重要的账龄超过1年的应付账款明细-未偿还或结转的原因"/>
                    <w:tag w:val="_GBC_984c73cccf714e7e9ee480fd746ccc26"/>
                    <w:id w:val="34112694"/>
                    <w:lock w:val="sdtLocked"/>
                  </w:sdtPr>
                  <w:sdtContent>
                    <w:tc>
                      <w:tcPr>
                        <w:tcW w:w="1624" w:type="pct"/>
                        <w:shd w:val="clear" w:color="auto" w:fill="auto"/>
                      </w:tcPr>
                      <w:p w:rsidR="001351B8" w:rsidRDefault="009320B5" w:rsidP="001351B8">
                        <w:pPr>
                          <w:rPr>
                            <w:szCs w:val="21"/>
                          </w:rPr>
                        </w:pPr>
                        <w:r>
                          <w:rPr>
                            <w:szCs w:val="21"/>
                          </w:rPr>
                          <w:t>未到结算期</w:t>
                        </w:r>
                      </w:p>
                    </w:tc>
                  </w:sdtContent>
                </w:sdt>
              </w:tr>
            </w:sdtContent>
          </w:sdt>
          <w:tr w:rsidR="001351B8" w:rsidTr="001351B8">
            <w:tc>
              <w:tcPr>
                <w:tcW w:w="1814" w:type="pct"/>
                <w:shd w:val="clear" w:color="auto" w:fill="auto"/>
                <w:vAlign w:val="center"/>
              </w:tcPr>
              <w:p w:rsidR="001351B8" w:rsidRDefault="009320B5" w:rsidP="001351B8">
                <w:pPr>
                  <w:jc w:val="center"/>
                  <w:rPr>
                    <w:szCs w:val="21"/>
                  </w:rPr>
                </w:pPr>
                <w:r>
                  <w:rPr>
                    <w:rFonts w:hint="eastAsia"/>
                    <w:szCs w:val="21"/>
                  </w:rPr>
                  <w:t>合计</w:t>
                </w:r>
              </w:p>
            </w:tc>
            <w:tc>
              <w:tcPr>
                <w:tcW w:w="1562" w:type="pct"/>
                <w:shd w:val="clear" w:color="auto" w:fill="auto"/>
              </w:tcPr>
              <w:p w:rsidR="001351B8" w:rsidRDefault="00A566F9" w:rsidP="001351B8">
                <w:pPr>
                  <w:jc w:val="right"/>
                  <w:rPr>
                    <w:szCs w:val="21"/>
                  </w:rPr>
                </w:pPr>
                <w:sdt>
                  <w:sdtPr>
                    <w:rPr>
                      <w:szCs w:val="21"/>
                    </w:rPr>
                    <w:alias w:val="重要的账龄超过1年的应付账款金额合计"/>
                    <w:tag w:val="_GBC_bbca825a8e4d4e8d9344bcfa3dc3a974"/>
                    <w:id w:val="34112696"/>
                    <w:lock w:val="sdtLocked"/>
                  </w:sdtPr>
                  <w:sdtContent>
                    <w:r w:rsidR="009320B5">
                      <w:rPr>
                        <w:szCs w:val="21"/>
                      </w:rPr>
                      <w:t>14,929,573.82</w:t>
                    </w:r>
                  </w:sdtContent>
                </w:sdt>
              </w:p>
            </w:tc>
            <w:tc>
              <w:tcPr>
                <w:tcW w:w="1624" w:type="pct"/>
                <w:shd w:val="clear" w:color="auto" w:fill="auto"/>
              </w:tcPr>
              <w:p w:rsidR="001351B8" w:rsidRDefault="009320B5" w:rsidP="001351B8">
                <w:pPr>
                  <w:jc w:val="center"/>
                  <w:rPr>
                    <w:szCs w:val="21"/>
                  </w:rPr>
                </w:pPr>
                <w:r>
                  <w:rPr>
                    <w:rFonts w:hint="eastAsia"/>
                    <w:szCs w:val="21"/>
                  </w:rPr>
                  <w:t>/</w:t>
                </w:r>
              </w:p>
            </w:tc>
          </w:tr>
        </w:tbl>
        <w:p w:rsidR="001351B8" w:rsidRDefault="001351B8"/>
        <w:p w:rsidR="001351B8" w:rsidRDefault="00A566F9"/>
      </w:sdtContent>
    </w:sdt>
    <w:sdt>
      <w:sdtPr>
        <w:rPr>
          <w:rFonts w:hint="eastAsia"/>
          <w:b/>
          <w:bCs/>
        </w:rPr>
        <w:alias w:val="模块:应付账款的其他说明"/>
        <w:tag w:val="_SEC_11f269c09d754458a6354680b3ca0c0b"/>
        <w:id w:val="34112699"/>
        <w:lock w:val="sdtLocked"/>
        <w:placeholder>
          <w:docPart w:val="GBC22222222222222222222222222222"/>
        </w:placeholder>
      </w:sdtPr>
      <w:sdtEndPr>
        <w:rPr>
          <w:rFonts w:cstheme="minorBidi" w:hint="default"/>
          <w:b w:val="0"/>
          <w:bCs w:val="0"/>
          <w:kern w:val="2"/>
          <w:szCs w:val="21"/>
        </w:rPr>
      </w:sdtEndPr>
      <w:sdtContent>
        <w:p w:rsidR="001351B8" w:rsidRDefault="009320B5">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3411269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snapToGrid w:val="0"/>
        <w:spacing w:line="240" w:lineRule="atLeast"/>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SEC_6c51b7b8aad944a6a7343a7c4468bc35"/>
        <w:id w:val="34112713"/>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4"/>
            <w:numPr>
              <w:ilvl w:val="0"/>
              <w:numId w:val="82"/>
            </w:numPr>
            <w:rPr>
              <w:rFonts w:ascii="宋体" w:hAnsi="宋体"/>
              <w:szCs w:val="21"/>
            </w:rPr>
          </w:pPr>
          <w:r>
            <w:rPr>
              <w:rFonts w:ascii="宋体" w:hAnsi="宋体" w:hint="eastAsia"/>
              <w:szCs w:val="21"/>
            </w:rPr>
            <w:t>预收账款项列示</w:t>
          </w:r>
        </w:p>
        <w:sdt>
          <w:sdtPr>
            <w:alias w:val="是否适用：预收账款项列示[双击切换]"/>
            <w:tag w:val="_GBC_87fabe8d5b22400ca19233d7f82c54fc"/>
            <w:id w:val="3411270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预收账款情况"/>
              <w:tag w:val="_GBC_4fab9f590de5470ea6904b137451f241"/>
              <w:id w:val="341127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34112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1351B8" w:rsidTr="000F2EC9">
            <w:tc>
              <w:tcPr>
                <w:tcW w:w="1601" w:type="pct"/>
                <w:shd w:val="clear" w:color="auto" w:fill="auto"/>
              </w:tcPr>
              <w:p w:rsidR="001351B8" w:rsidRDefault="009320B5">
                <w:pPr>
                  <w:jc w:val="center"/>
                  <w:rPr>
                    <w:szCs w:val="21"/>
                  </w:rPr>
                </w:pPr>
                <w:r>
                  <w:rPr>
                    <w:rFonts w:hint="eastAsia"/>
                    <w:szCs w:val="21"/>
                  </w:rPr>
                  <w:t>项目</w:t>
                </w:r>
              </w:p>
            </w:tc>
            <w:tc>
              <w:tcPr>
                <w:tcW w:w="1701" w:type="pct"/>
                <w:shd w:val="clear" w:color="auto" w:fill="auto"/>
              </w:tcPr>
              <w:p w:rsidR="001351B8" w:rsidRDefault="009320B5">
                <w:pPr>
                  <w:jc w:val="center"/>
                  <w:rPr>
                    <w:szCs w:val="21"/>
                  </w:rPr>
                </w:pPr>
                <w:r>
                  <w:rPr>
                    <w:rFonts w:hint="eastAsia"/>
                    <w:szCs w:val="21"/>
                  </w:rPr>
                  <w:t>期末余额</w:t>
                </w:r>
              </w:p>
            </w:tc>
            <w:tc>
              <w:tcPr>
                <w:tcW w:w="1698" w:type="pct"/>
                <w:shd w:val="clear" w:color="auto" w:fill="auto"/>
              </w:tcPr>
              <w:p w:rsidR="001351B8" w:rsidRDefault="009320B5">
                <w:pPr>
                  <w:jc w:val="center"/>
                  <w:rPr>
                    <w:szCs w:val="21"/>
                  </w:rPr>
                </w:pPr>
                <w:r>
                  <w:rPr>
                    <w:rFonts w:hint="eastAsia"/>
                    <w:szCs w:val="21"/>
                  </w:rPr>
                  <w:t>期初余额</w:t>
                </w:r>
              </w:p>
            </w:tc>
          </w:tr>
          <w:sdt>
            <w:sdtPr>
              <w:rPr>
                <w:rFonts w:hint="eastAsia"/>
                <w:szCs w:val="21"/>
              </w:rPr>
              <w:alias w:val="预收账款情况明细"/>
              <w:tag w:val="_TUP_0af6e828511d4083b0185cdfce7c8ab4"/>
              <w:id w:val="34112706"/>
              <w:lock w:val="sdtLocked"/>
            </w:sdtPr>
            <w:sdtContent>
              <w:tr w:rsidR="001351B8" w:rsidTr="000F2EC9">
                <w:sdt>
                  <w:sdtPr>
                    <w:rPr>
                      <w:rFonts w:hint="eastAsia"/>
                      <w:szCs w:val="21"/>
                    </w:rPr>
                    <w:alias w:val="预收账款情况明细-项目"/>
                    <w:tag w:val="_GBC_bf8ab4a729fc422c82cbdf7d36a10b49"/>
                    <w:id w:val="34112703"/>
                    <w:lock w:val="sdtLocked"/>
                  </w:sdtPr>
                  <w:sdtContent>
                    <w:tc>
                      <w:tcPr>
                        <w:tcW w:w="1601" w:type="pct"/>
                        <w:shd w:val="clear" w:color="auto" w:fill="auto"/>
                      </w:tcPr>
                      <w:p w:rsidR="001351B8" w:rsidRDefault="009320B5">
                        <w:pPr>
                          <w:rPr>
                            <w:color w:val="000000" w:themeColor="text1"/>
                            <w:szCs w:val="21"/>
                          </w:rPr>
                        </w:pPr>
                        <w:r>
                          <w:rPr>
                            <w:rFonts w:hint="eastAsia"/>
                            <w:szCs w:val="21"/>
                          </w:rPr>
                          <w:t>预收钢材款</w:t>
                        </w:r>
                      </w:p>
                    </w:tc>
                  </w:sdtContent>
                </w:sdt>
                <w:sdt>
                  <w:sdtPr>
                    <w:rPr>
                      <w:szCs w:val="21"/>
                    </w:rPr>
                    <w:alias w:val="预收账款情况明细-金额"/>
                    <w:tag w:val="_GBC_b5e747210e04406c919f8e9927eb8de0"/>
                    <w:id w:val="34112704"/>
                    <w:lock w:val="sdtLocked"/>
                  </w:sdtPr>
                  <w:sdtContent>
                    <w:tc>
                      <w:tcPr>
                        <w:tcW w:w="1701" w:type="pct"/>
                        <w:shd w:val="clear" w:color="auto" w:fill="auto"/>
                      </w:tcPr>
                      <w:p w:rsidR="001351B8" w:rsidRDefault="009320B5">
                        <w:pPr>
                          <w:jc w:val="right"/>
                          <w:rPr>
                            <w:color w:val="000000" w:themeColor="text1"/>
                            <w:szCs w:val="21"/>
                          </w:rPr>
                        </w:pPr>
                        <w:r>
                          <w:rPr>
                            <w:szCs w:val="21"/>
                          </w:rPr>
                          <w:t>493,677,196.18</w:t>
                        </w:r>
                      </w:p>
                    </w:tc>
                  </w:sdtContent>
                </w:sdt>
                <w:sdt>
                  <w:sdtPr>
                    <w:rPr>
                      <w:szCs w:val="21"/>
                    </w:rPr>
                    <w:alias w:val="预收账款情况明细-金额"/>
                    <w:tag w:val="_GBC_7821ede85542474bb4ee425b34d96fcc"/>
                    <w:id w:val="34112705"/>
                    <w:lock w:val="sdtLocked"/>
                  </w:sdtPr>
                  <w:sdtContent>
                    <w:tc>
                      <w:tcPr>
                        <w:tcW w:w="1698" w:type="pct"/>
                        <w:shd w:val="clear" w:color="auto" w:fill="auto"/>
                      </w:tcPr>
                      <w:p w:rsidR="001351B8" w:rsidRDefault="009320B5">
                        <w:pPr>
                          <w:jc w:val="right"/>
                          <w:rPr>
                            <w:color w:val="000000" w:themeColor="text1"/>
                            <w:szCs w:val="21"/>
                          </w:rPr>
                        </w:pPr>
                        <w:r>
                          <w:rPr>
                            <w:szCs w:val="21"/>
                          </w:rPr>
                          <w:t>384,287,651.92</w:t>
                        </w:r>
                      </w:p>
                    </w:tc>
                  </w:sdtContent>
                </w:sdt>
              </w:tr>
            </w:sdtContent>
          </w:sdt>
          <w:sdt>
            <w:sdtPr>
              <w:rPr>
                <w:rFonts w:hint="eastAsia"/>
                <w:szCs w:val="21"/>
              </w:rPr>
              <w:alias w:val="预收账款情况明细"/>
              <w:tag w:val="_TUP_0af6e828511d4083b0185cdfce7c8ab4"/>
              <w:id w:val="34112710"/>
              <w:lock w:val="sdtLocked"/>
            </w:sdtPr>
            <w:sdtContent>
              <w:tr w:rsidR="001351B8" w:rsidTr="000F2EC9">
                <w:sdt>
                  <w:sdtPr>
                    <w:rPr>
                      <w:rFonts w:hint="eastAsia"/>
                      <w:szCs w:val="21"/>
                    </w:rPr>
                    <w:alias w:val="预收账款情况明细-项目"/>
                    <w:tag w:val="_GBC_bf8ab4a729fc422c82cbdf7d36a10b49"/>
                    <w:id w:val="34112707"/>
                    <w:lock w:val="sdtLocked"/>
                  </w:sdtPr>
                  <w:sdtContent>
                    <w:tc>
                      <w:tcPr>
                        <w:tcW w:w="1601" w:type="pct"/>
                        <w:shd w:val="clear" w:color="auto" w:fill="auto"/>
                      </w:tcPr>
                      <w:p w:rsidR="001351B8" w:rsidRDefault="009320B5">
                        <w:pPr>
                          <w:rPr>
                            <w:color w:val="000000" w:themeColor="text1"/>
                            <w:szCs w:val="21"/>
                          </w:rPr>
                        </w:pPr>
                        <w:r>
                          <w:rPr>
                            <w:rFonts w:hint="eastAsia"/>
                            <w:szCs w:val="21"/>
                          </w:rPr>
                          <w:t>其他</w:t>
                        </w:r>
                      </w:p>
                    </w:tc>
                  </w:sdtContent>
                </w:sdt>
                <w:sdt>
                  <w:sdtPr>
                    <w:rPr>
                      <w:szCs w:val="21"/>
                    </w:rPr>
                    <w:alias w:val="预收账款情况明细-金额"/>
                    <w:tag w:val="_GBC_b5e747210e04406c919f8e9927eb8de0"/>
                    <w:id w:val="34112708"/>
                    <w:lock w:val="sdtLocked"/>
                  </w:sdtPr>
                  <w:sdtContent>
                    <w:tc>
                      <w:tcPr>
                        <w:tcW w:w="1701" w:type="pct"/>
                        <w:shd w:val="clear" w:color="auto" w:fill="auto"/>
                      </w:tcPr>
                      <w:p w:rsidR="001351B8" w:rsidRDefault="009320B5">
                        <w:pPr>
                          <w:jc w:val="right"/>
                          <w:rPr>
                            <w:color w:val="000000" w:themeColor="text1"/>
                            <w:szCs w:val="21"/>
                          </w:rPr>
                        </w:pPr>
                        <w:r>
                          <w:rPr>
                            <w:szCs w:val="21"/>
                          </w:rPr>
                          <w:t>5,651,270.69</w:t>
                        </w:r>
                      </w:p>
                    </w:tc>
                  </w:sdtContent>
                </w:sdt>
                <w:sdt>
                  <w:sdtPr>
                    <w:rPr>
                      <w:szCs w:val="21"/>
                    </w:rPr>
                    <w:alias w:val="预收账款情况明细-金额"/>
                    <w:tag w:val="_GBC_7821ede85542474bb4ee425b34d96fcc"/>
                    <w:id w:val="34112709"/>
                    <w:lock w:val="sdtLocked"/>
                  </w:sdtPr>
                  <w:sdtContent>
                    <w:tc>
                      <w:tcPr>
                        <w:tcW w:w="1698" w:type="pct"/>
                        <w:shd w:val="clear" w:color="auto" w:fill="auto"/>
                      </w:tcPr>
                      <w:p w:rsidR="001351B8" w:rsidRDefault="009320B5">
                        <w:pPr>
                          <w:jc w:val="right"/>
                          <w:rPr>
                            <w:color w:val="000000" w:themeColor="text1"/>
                            <w:szCs w:val="21"/>
                          </w:rPr>
                        </w:pPr>
                        <w:r>
                          <w:rPr>
                            <w:szCs w:val="21"/>
                          </w:rPr>
                          <w:t>10,756,510.84</w:t>
                        </w:r>
                      </w:p>
                    </w:tc>
                  </w:sdtContent>
                </w:sdt>
              </w:tr>
            </w:sdtContent>
          </w:sdt>
          <w:tr w:rsidR="001351B8" w:rsidTr="000F2EC9">
            <w:tc>
              <w:tcPr>
                <w:tcW w:w="1601" w:type="pct"/>
                <w:shd w:val="clear" w:color="auto" w:fill="auto"/>
              </w:tcPr>
              <w:p w:rsidR="001351B8" w:rsidRDefault="009320B5">
                <w:pPr>
                  <w:jc w:val="center"/>
                  <w:rPr>
                    <w:color w:val="000000" w:themeColor="text1"/>
                    <w:szCs w:val="21"/>
                  </w:rPr>
                </w:pPr>
                <w:r>
                  <w:rPr>
                    <w:rFonts w:hint="eastAsia"/>
                    <w:color w:val="000000" w:themeColor="text1"/>
                    <w:szCs w:val="21"/>
                  </w:rPr>
                  <w:t>合计</w:t>
                </w:r>
              </w:p>
            </w:tc>
            <w:sdt>
              <w:sdtPr>
                <w:rPr>
                  <w:szCs w:val="21"/>
                </w:rPr>
                <w:alias w:val="预收帐款"/>
                <w:tag w:val="_GBC_ceb85c774ab945daa32ad4a652f2c968"/>
                <w:id w:val="34112711"/>
                <w:lock w:val="sdtLocked"/>
              </w:sdtPr>
              <w:sdtContent>
                <w:tc>
                  <w:tcPr>
                    <w:tcW w:w="1701" w:type="pct"/>
                    <w:shd w:val="clear" w:color="auto" w:fill="auto"/>
                  </w:tcPr>
                  <w:p w:rsidR="001351B8" w:rsidRDefault="009320B5">
                    <w:pPr>
                      <w:jc w:val="right"/>
                      <w:rPr>
                        <w:color w:val="000000" w:themeColor="text1"/>
                        <w:szCs w:val="21"/>
                      </w:rPr>
                    </w:pPr>
                    <w:r>
                      <w:rPr>
                        <w:szCs w:val="21"/>
                      </w:rPr>
                      <w:t>499,328,466.87</w:t>
                    </w:r>
                  </w:p>
                </w:tc>
              </w:sdtContent>
            </w:sdt>
            <w:sdt>
              <w:sdtPr>
                <w:rPr>
                  <w:szCs w:val="21"/>
                </w:rPr>
                <w:alias w:val="预收帐款"/>
                <w:tag w:val="_GBC_8086b5fcb9634765be0de0f8ba473ab0"/>
                <w:id w:val="34112712"/>
                <w:lock w:val="sdtLocked"/>
              </w:sdtPr>
              <w:sdtContent>
                <w:tc>
                  <w:tcPr>
                    <w:tcW w:w="1698" w:type="pct"/>
                    <w:shd w:val="clear" w:color="auto" w:fill="auto"/>
                  </w:tcPr>
                  <w:p w:rsidR="001351B8" w:rsidRDefault="009320B5">
                    <w:pPr>
                      <w:jc w:val="right"/>
                      <w:rPr>
                        <w:color w:val="000000" w:themeColor="text1"/>
                        <w:szCs w:val="21"/>
                      </w:rPr>
                    </w:pPr>
                    <w:r>
                      <w:rPr>
                        <w:szCs w:val="21"/>
                      </w:rPr>
                      <w:t>395,044,162.76</w:t>
                    </w:r>
                  </w:p>
                </w:tc>
              </w:sdtContent>
            </w:sdt>
          </w:tr>
        </w:tbl>
      </w:sdtContent>
    </w:sdt>
    <w:p w:rsidR="001351B8" w:rsidRDefault="001351B8">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SEC_1558d55950074b35a4413fcf746a38ce"/>
        <w:id w:val="34112715"/>
        <w:lock w:val="sdtLocked"/>
        <w:placeholder>
          <w:docPart w:val="GBC22222222222222222222222222222"/>
        </w:placeholder>
      </w:sdtPr>
      <w:sdtContent>
        <w:p w:rsidR="001351B8" w:rsidRDefault="009320B5" w:rsidP="009320B5">
          <w:pPr>
            <w:pStyle w:val="4"/>
            <w:numPr>
              <w:ilvl w:val="0"/>
              <w:numId w:val="82"/>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79146ea4ecd2426b824d2bcf21203a69"/>
            <w:id w:val="34112714"/>
            <w:lock w:val="sdtContentLocked"/>
            <w:placeholder>
              <w:docPart w:val="GBC22222222222222222222222222222"/>
            </w:placeholder>
          </w:sdtPr>
          <w:sdtContent>
            <w:p w:rsidR="001351B8" w:rsidRDefault="00A566F9" w:rsidP="001351B8">
              <w:pPr>
                <w:rPr>
                  <w:rFonts w:cstheme="minorBidi"/>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建造合同形成的已结算未完工项目情况："/>
        <w:tag w:val="_SEC_5593931d495f45d59565f7a65bdc21aa"/>
        <w:id w:val="34112717"/>
        <w:lock w:val="sdtLocked"/>
        <w:placeholder>
          <w:docPart w:val="GBC22222222222222222222222222222"/>
        </w:placeholder>
      </w:sdtPr>
      <w:sdtContent>
        <w:p w:rsidR="001351B8" w:rsidRDefault="009320B5" w:rsidP="009320B5">
          <w:pPr>
            <w:pStyle w:val="4"/>
            <w:numPr>
              <w:ilvl w:val="0"/>
              <w:numId w:val="82"/>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双击切换]"/>
            <w:tag w:val="_GBC_0596f53af08a4189a968372a5ee9e226"/>
            <w:id w:val="34112716"/>
            <w:lock w:val="sdtContentLocked"/>
            <w:placeholder>
              <w:docPart w:val="GBC22222222222222222222222222222"/>
            </w:placeholder>
          </w:sdtPr>
          <w:sdtContent>
            <w:p w:rsidR="001351B8" w:rsidRDefault="00A566F9" w:rsidP="001351B8">
              <w:pPr>
                <w:rPr>
                  <w:rFonts w:cstheme="minorBidi"/>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SEC_edc815d452784f559d4667a474aec74d"/>
        <w:id w:val="34112719"/>
        <w:lock w:val="sdtLocked"/>
        <w:placeholder>
          <w:docPart w:val="GBC22222222222222222222222222222"/>
        </w:placeholder>
      </w:sdtPr>
      <w:sdtEndPr>
        <w:rPr>
          <w:rFonts w:cstheme="minorBidi" w:hint="default"/>
          <w:b w:val="0"/>
          <w:bCs w:val="0"/>
          <w:color w:val="000000" w:themeColor="text1"/>
          <w:kern w:val="2"/>
          <w:szCs w:val="21"/>
        </w:rPr>
      </w:sdtEndPr>
      <w:sdtContent>
        <w:p w:rsidR="001351B8" w:rsidRDefault="009320B5">
          <w:r>
            <w:rPr>
              <w:rFonts w:hint="eastAsia"/>
            </w:rPr>
            <w:t>其他说明</w:t>
          </w:r>
        </w:p>
        <w:sdt>
          <w:sdtPr>
            <w:alias w:val="是否适用：预收账款的其他说明[双击切换]"/>
            <w:tag w:val="_GBC_c0e961ba454e4e2cb91293bde731349d"/>
            <w:id w:val="34112718"/>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SEC_8ac62232cfc54f38aff1f89058d89f36"/>
        <w:id w:val="34112743"/>
        <w:lock w:val="sdtLocked"/>
        <w:placeholder>
          <w:docPart w:val="GBC22222222222222222222222222222"/>
        </w:placeholder>
      </w:sdtPr>
      <w:sdtContent>
        <w:p w:rsidR="001351B8" w:rsidRDefault="009320B5" w:rsidP="009320B5">
          <w:pPr>
            <w:pStyle w:val="4"/>
            <w:numPr>
              <w:ilvl w:val="0"/>
              <w:numId w:val="83"/>
            </w:numPr>
          </w:pPr>
          <w:r>
            <w:rPr>
              <w:rFonts w:hint="eastAsia"/>
            </w:rPr>
            <w:t>应付职工薪酬列示：</w:t>
          </w:r>
        </w:p>
        <w:sdt>
          <w:sdtPr>
            <w:alias w:val="是否适用：应付职工薪酬列示[双击切换]"/>
            <w:tag w:val="_GBC_215b41e091df4b2bbb2009fd3c8040b5"/>
            <w:id w:val="3411272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应付职工薪酬"/>
              <w:tag w:val="_GBC_6889c0e435324d63b7c01ed595a8e140"/>
              <w:id w:val="341127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34112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419"/>
            <w:gridCol w:w="1699"/>
            <w:gridCol w:w="1701"/>
            <w:gridCol w:w="1428"/>
          </w:tblGrid>
          <w:tr w:rsidR="001351B8" w:rsidTr="001351B8">
            <w:tc>
              <w:tcPr>
                <w:tcW w:w="1614"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项目</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期初余额</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本期增加</w:t>
                </w:r>
              </w:p>
            </w:tc>
            <w:tc>
              <w:tcPr>
                <w:tcW w:w="92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本期减少</w:t>
                </w:r>
              </w:p>
            </w:tc>
            <w:tc>
              <w:tcPr>
                <w:tcW w:w="774"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期末余额</w:t>
                </w:r>
              </w:p>
            </w:tc>
          </w:tr>
          <w:tr w:rsidR="001351B8" w:rsidRPr="00115245" w:rsidTr="001351B8">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Pr="00115245" w:rsidRDefault="009320B5" w:rsidP="001351B8">
                <w:pPr>
                  <w:rPr>
                    <w:szCs w:val="21"/>
                  </w:rPr>
                </w:pPr>
                <w:r w:rsidRPr="00115245">
                  <w:rPr>
                    <w:rFonts w:hint="eastAsia"/>
                    <w:szCs w:val="21"/>
                  </w:rPr>
                  <w:t>一、短期薪酬</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115245" w:rsidRDefault="00A566F9" w:rsidP="001351B8">
                <w:pPr>
                  <w:jc w:val="right"/>
                  <w:rPr>
                    <w:sz w:val="18"/>
                    <w:szCs w:val="18"/>
                  </w:rPr>
                </w:pPr>
                <w:sdt>
                  <w:sdtPr>
                    <w:rPr>
                      <w:sz w:val="18"/>
                      <w:szCs w:val="18"/>
                    </w:rPr>
                    <w:alias w:val="应付短期薪酬"/>
                    <w:tag w:val="_GBC_b42d4246245a49d88c0f4d4d8c8ac71d"/>
                    <w:id w:val="34112723"/>
                    <w:lock w:val="sdtLocked"/>
                  </w:sdtPr>
                  <w:sdtContent>
                    <w:r w:rsidR="009320B5" w:rsidRPr="00115245">
                      <w:rPr>
                        <w:sz w:val="18"/>
                        <w:szCs w:val="18"/>
                      </w:rPr>
                      <w:t>57,961,020.64</w:t>
                    </w:r>
                  </w:sdtContent>
                </w:sdt>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115245" w:rsidRDefault="00A566F9" w:rsidP="001351B8">
                <w:pPr>
                  <w:jc w:val="right"/>
                  <w:rPr>
                    <w:sz w:val="18"/>
                    <w:szCs w:val="18"/>
                    <w:highlight w:val="yellow"/>
                  </w:rPr>
                </w:pPr>
                <w:sdt>
                  <w:sdtPr>
                    <w:rPr>
                      <w:sz w:val="18"/>
                      <w:szCs w:val="18"/>
                    </w:rPr>
                    <w:alias w:val="应付短期薪酬增加额"/>
                    <w:tag w:val="_GBC_54590ae8118c46e19592c680f59d8781"/>
                    <w:id w:val="34112724"/>
                    <w:lock w:val="sdtLocked"/>
                  </w:sdtPr>
                  <w:sdtContent>
                    <w:r w:rsidR="009320B5" w:rsidRPr="00115245">
                      <w:rPr>
                        <w:sz w:val="18"/>
                        <w:szCs w:val="18"/>
                      </w:rPr>
                      <w:t>1,177,688,421.82</w:t>
                    </w:r>
                  </w:sdtContent>
                </w:sdt>
              </w:p>
            </w:tc>
            <w:tc>
              <w:tcPr>
                <w:tcW w:w="92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115245" w:rsidRDefault="00A566F9" w:rsidP="001351B8">
                <w:pPr>
                  <w:jc w:val="right"/>
                  <w:rPr>
                    <w:sz w:val="18"/>
                    <w:szCs w:val="18"/>
                    <w:highlight w:val="yellow"/>
                  </w:rPr>
                </w:pPr>
                <w:sdt>
                  <w:sdtPr>
                    <w:rPr>
                      <w:sz w:val="18"/>
                      <w:szCs w:val="18"/>
                    </w:rPr>
                    <w:alias w:val="应付短期薪酬减少额"/>
                    <w:tag w:val="_GBC_a6a6ef4de5e149b9b372704562ef65af"/>
                    <w:id w:val="34112725"/>
                    <w:lock w:val="sdtLocked"/>
                  </w:sdtPr>
                  <w:sdtContent>
                    <w:r w:rsidR="009320B5" w:rsidRPr="00115245">
                      <w:rPr>
                        <w:sz w:val="18"/>
                        <w:szCs w:val="18"/>
                      </w:rPr>
                      <w:t>1,158,054,126.42</w:t>
                    </w:r>
                  </w:sdtContent>
                </w:sdt>
              </w:p>
            </w:tc>
            <w:sdt>
              <w:sdtPr>
                <w:rPr>
                  <w:rFonts w:hint="eastAsia"/>
                  <w:sz w:val="18"/>
                  <w:szCs w:val="18"/>
                </w:rPr>
                <w:alias w:val="应付短期薪酬"/>
                <w:tag w:val="_GBC_2c5cc3fb0c184dabad060e8af62598a5"/>
                <w:id w:val="34112726"/>
                <w:lock w:val="sdtLocked"/>
              </w:sdtPr>
              <w:sdtContent>
                <w:tc>
                  <w:tcPr>
                    <w:tcW w:w="774"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115245" w:rsidDel="0038014A" w:rsidRDefault="009320B5" w:rsidP="001351B8">
                    <w:pPr>
                      <w:jc w:val="right"/>
                      <w:rPr>
                        <w:sz w:val="18"/>
                        <w:szCs w:val="18"/>
                        <w:highlight w:val="yellow"/>
                      </w:rPr>
                    </w:pPr>
                    <w:r w:rsidRPr="00115245">
                      <w:rPr>
                        <w:rFonts w:hint="eastAsia"/>
                        <w:sz w:val="18"/>
                        <w:szCs w:val="18"/>
                      </w:rPr>
                      <w:t>77,595,316.04</w:t>
                    </w:r>
                  </w:p>
                </w:tc>
              </w:sdtContent>
            </w:sdt>
          </w:tr>
          <w:tr w:rsidR="001351B8" w:rsidRPr="00115245" w:rsidTr="001351B8">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Pr="00115245" w:rsidRDefault="009320B5" w:rsidP="001351B8">
                <w:pPr>
                  <w:rPr>
                    <w:szCs w:val="21"/>
                  </w:rPr>
                </w:pPr>
                <w:r w:rsidRPr="00115245">
                  <w:rPr>
                    <w:rFonts w:hint="eastAsia"/>
                    <w:szCs w:val="21"/>
                  </w:rPr>
                  <w:t>二、离职后福利-设定提存计划</w:t>
                </w:r>
              </w:p>
            </w:tc>
            <w:sdt>
              <w:sdtPr>
                <w:rPr>
                  <w:sz w:val="18"/>
                  <w:szCs w:val="18"/>
                </w:rPr>
                <w:alias w:val="应付设定提存计划"/>
                <w:tag w:val="_GBC_bec1dd16146b4aecb12ab44b86b715b8"/>
                <w:id w:val="34112727"/>
                <w:lock w:val="sdtLocked"/>
              </w:sdtPr>
              <w:sdtEndPr>
                <w:rPr>
                  <w:rFonts w:hint="eastAsia"/>
                </w:rPr>
              </w:sdtEndPr>
              <w:sdtContent>
                <w:tc>
                  <w:tcPr>
                    <w:tcW w:w="769" w:type="pct"/>
                    <w:tcBorders>
                      <w:top w:val="single" w:sz="4" w:space="0" w:color="auto"/>
                      <w:left w:val="single" w:sz="6"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应付设定提存计划增加额"/>
                <w:tag w:val="_GBC_c5909a033f0f41f7b19cd2b822c1cba6"/>
                <w:id w:val="34112728"/>
                <w:lock w:val="sdtLocked"/>
              </w:sdtPr>
              <w:sdtEndPr>
                <w:rPr>
                  <w:rFonts w:hint="eastAsia"/>
                </w:rPr>
              </w:sdtEnd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sz w:val="18"/>
                        <w:szCs w:val="18"/>
                      </w:rPr>
                      <w:t>158,388,213.80</w:t>
                    </w:r>
                  </w:p>
                </w:tc>
              </w:sdtContent>
            </w:sdt>
            <w:sdt>
              <w:sdtPr>
                <w:rPr>
                  <w:sz w:val="18"/>
                  <w:szCs w:val="18"/>
                </w:rPr>
                <w:alias w:val="应付设定提存计划减少额"/>
                <w:tag w:val="_GBC_e6d9df75c6444dae98aef40bc27c8cff"/>
                <w:id w:val="34112729"/>
                <w:lock w:val="sdtLocked"/>
              </w:sdtPr>
              <w:sdtEndPr>
                <w:rPr>
                  <w:rFonts w:hint="eastAsia"/>
                </w:r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sz w:val="18"/>
                        <w:szCs w:val="18"/>
                      </w:rPr>
                      <w:t>158,388,213.80</w:t>
                    </w:r>
                  </w:p>
                </w:tc>
              </w:sdtContent>
            </w:sdt>
            <w:sdt>
              <w:sdtPr>
                <w:rPr>
                  <w:sz w:val="18"/>
                  <w:szCs w:val="18"/>
                </w:rPr>
                <w:alias w:val="应付设定提存计划"/>
                <w:tag w:val="_GBC_cd9b924c810d44bcb8dfdd1ce1afc9f1"/>
                <w:id w:val="34112730"/>
                <w:lock w:val="sdtLocked"/>
              </w:sdtPr>
              <w:sdtEndPr>
                <w:rPr>
                  <w:rFonts w:hint="eastAsia"/>
                </w:r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tr>
          <w:tr w:rsidR="001351B8" w:rsidRPr="00115245" w:rsidTr="001351B8">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Pr="00115245" w:rsidRDefault="009320B5" w:rsidP="001351B8">
                <w:pPr>
                  <w:rPr>
                    <w:szCs w:val="21"/>
                  </w:rPr>
                </w:pPr>
                <w:r w:rsidRPr="00115245">
                  <w:rPr>
                    <w:rFonts w:hint="eastAsia"/>
                    <w:szCs w:val="21"/>
                  </w:rPr>
                  <w:t>三、辞退福利</w:t>
                </w:r>
              </w:p>
            </w:tc>
            <w:sdt>
              <w:sdtPr>
                <w:rPr>
                  <w:sz w:val="18"/>
                  <w:szCs w:val="18"/>
                </w:rPr>
                <w:alias w:val="应付辞退福利账面余额"/>
                <w:tag w:val="_GBC_8d290b5ae9b24ccd9912fc1d74cba5ed"/>
                <w:id w:val="34112731"/>
                <w:lock w:val="sdtLocked"/>
              </w:sdtPr>
              <w:sdtContent>
                <w:tc>
                  <w:tcPr>
                    <w:tcW w:w="769" w:type="pct"/>
                    <w:tcBorders>
                      <w:top w:val="single" w:sz="4" w:space="0" w:color="auto"/>
                      <w:left w:val="single" w:sz="6"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rFonts w:hint="eastAsia"/>
                  <w:sz w:val="18"/>
                  <w:szCs w:val="18"/>
                </w:rPr>
                <w:alias w:val="应付辞退福利增加额"/>
                <w:tag w:val="_GBC_f36a4c7351904a538f6507b5b61bd876"/>
                <w:id w:val="34112732"/>
                <w:lock w:val="sdtLocked"/>
              </w:sdt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应付辞退福利支付额"/>
                <w:tag w:val="_GBC_2939f790515d4316bcd78ffc4fde42cc"/>
                <w:id w:val="34112733"/>
                <w:lock w:val="sdtLocked"/>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应付辞退福利账面余额"/>
                <w:tag w:val="_GBC_e344d65027d34ca690ce02ffa48dffd1"/>
                <w:id w:val="34112734"/>
                <w:lock w:val="sdtLocked"/>
              </w:sdtPr>
              <w:sdtConten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tr>
          <w:tr w:rsidR="001351B8" w:rsidRPr="00115245" w:rsidTr="001351B8">
            <w:tc>
              <w:tcPr>
                <w:tcW w:w="1614" w:type="pct"/>
                <w:tcBorders>
                  <w:top w:val="single" w:sz="6" w:space="0" w:color="auto"/>
                  <w:left w:val="single" w:sz="6" w:space="0" w:color="auto"/>
                  <w:bottom w:val="single" w:sz="6" w:space="0" w:color="auto"/>
                  <w:right w:val="single" w:sz="6" w:space="0" w:color="auto"/>
                </w:tcBorders>
                <w:shd w:val="clear" w:color="auto" w:fill="auto"/>
              </w:tcPr>
              <w:p w:rsidR="001351B8" w:rsidRPr="00115245" w:rsidRDefault="009320B5" w:rsidP="001351B8">
                <w:pPr>
                  <w:rPr>
                    <w:szCs w:val="21"/>
                  </w:rPr>
                </w:pPr>
                <w:r w:rsidRPr="00115245">
                  <w:rPr>
                    <w:rFonts w:hint="eastAsia"/>
                    <w:szCs w:val="21"/>
                  </w:rPr>
                  <w:t>四、一年内到期的其他福利</w:t>
                </w:r>
              </w:p>
            </w:tc>
            <w:sdt>
              <w:sdtPr>
                <w:rPr>
                  <w:sz w:val="18"/>
                  <w:szCs w:val="18"/>
                </w:rPr>
                <w:alias w:val="一年内到期的其他福利"/>
                <w:tag w:val="_GBC_5c740a8f3c7247fd8d1ecf83a9d4d491"/>
                <w:id w:val="34112735"/>
                <w:lock w:val="sdtLocked"/>
              </w:sdtPr>
              <w:sdtEndPr>
                <w:rPr>
                  <w:rFonts w:hint="eastAsia"/>
                </w:rPr>
              </w:sdtEndPr>
              <w:sdtContent>
                <w:tc>
                  <w:tcPr>
                    <w:tcW w:w="769" w:type="pct"/>
                    <w:tcBorders>
                      <w:top w:val="single" w:sz="4" w:space="0" w:color="auto"/>
                      <w:left w:val="single" w:sz="6"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一年内到期的其他福利增加额"/>
                <w:tag w:val="_GBC_40f5ab2537aa400f8ad9f38fcb10d42f"/>
                <w:id w:val="34112736"/>
                <w:lock w:val="sdtLocked"/>
              </w:sdtPr>
              <w:sdtEndPr>
                <w:rPr>
                  <w:rFonts w:hint="eastAsia"/>
                </w:rPr>
              </w:sdtEnd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一年内到期的其他福利减少额"/>
                <w:tag w:val="_GBC_740e4fde7cd242fd8b91c3e2bf100979"/>
                <w:id w:val="34112737"/>
                <w:lock w:val="sdtLocked"/>
              </w:sdtPr>
              <w:sdtEndPr>
                <w:rPr>
                  <w:rFonts w:hint="eastAsia"/>
                </w:r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sdt>
              <w:sdtPr>
                <w:rPr>
                  <w:sz w:val="18"/>
                  <w:szCs w:val="18"/>
                </w:rPr>
                <w:alias w:val="一年内到期的其他福利"/>
                <w:tag w:val="_GBC_e047c9087011446898e7e12509d442c0"/>
                <w:id w:val="34112738"/>
                <w:lock w:val="sdtLocked"/>
              </w:sdtPr>
              <w:sdtEndPr>
                <w:rPr>
                  <w:rFonts w:hint="eastAsia"/>
                </w:r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1351B8" w:rsidP="001351B8">
                    <w:pPr>
                      <w:jc w:val="right"/>
                      <w:rPr>
                        <w:sz w:val="18"/>
                        <w:szCs w:val="18"/>
                      </w:rPr>
                    </w:pPr>
                  </w:p>
                </w:tc>
              </w:sdtContent>
            </w:sdt>
          </w:tr>
          <w:tr w:rsidR="001351B8" w:rsidRPr="00115245" w:rsidTr="001351B8">
            <w:tc>
              <w:tcPr>
                <w:tcW w:w="1614"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115245" w:rsidRDefault="009320B5" w:rsidP="001351B8">
                <w:pPr>
                  <w:jc w:val="center"/>
                  <w:rPr>
                    <w:szCs w:val="21"/>
                  </w:rPr>
                </w:pPr>
                <w:r w:rsidRPr="00115245">
                  <w:rPr>
                    <w:rFonts w:hint="eastAsia"/>
                    <w:szCs w:val="21"/>
                  </w:rPr>
                  <w:t>合计</w:t>
                </w:r>
              </w:p>
            </w:tc>
            <w:sdt>
              <w:sdtPr>
                <w:rPr>
                  <w:sz w:val="18"/>
                  <w:szCs w:val="18"/>
                </w:rPr>
                <w:alias w:val="应付职工薪酬"/>
                <w:tag w:val="_GBC_919eedbd52564b8fb9eefdce76826e5a"/>
                <w:id w:val="34112739"/>
                <w:lock w:val="sdtLocked"/>
              </w:sdtPr>
              <w:sdtContent>
                <w:tc>
                  <w:tcPr>
                    <w:tcW w:w="769" w:type="pct"/>
                    <w:tcBorders>
                      <w:top w:val="single" w:sz="4" w:space="0" w:color="auto"/>
                      <w:left w:val="single" w:sz="6"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sz w:val="18"/>
                        <w:szCs w:val="18"/>
                      </w:rPr>
                      <w:t>57,961,020.64</w:t>
                    </w:r>
                  </w:p>
                </w:tc>
              </w:sdtContent>
            </w:sdt>
            <w:sdt>
              <w:sdtPr>
                <w:rPr>
                  <w:rFonts w:hint="eastAsia"/>
                  <w:sz w:val="18"/>
                  <w:szCs w:val="18"/>
                </w:rPr>
                <w:alias w:val="应付职工薪酬增加额"/>
                <w:tag w:val="_GBC_a6cf98c250ed44bc8d1706f89b229473"/>
                <w:id w:val="34112740"/>
                <w:lock w:val="sdtLocked"/>
              </w:sdt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rFonts w:hint="eastAsia"/>
                        <w:sz w:val="18"/>
                        <w:szCs w:val="18"/>
                      </w:rPr>
                      <w:t>1,336,076,635.62</w:t>
                    </w:r>
                  </w:p>
                </w:tc>
              </w:sdtContent>
            </w:sdt>
            <w:sdt>
              <w:sdtPr>
                <w:rPr>
                  <w:sz w:val="18"/>
                  <w:szCs w:val="18"/>
                </w:rPr>
                <w:alias w:val="应付职工薪酬减少额"/>
                <w:tag w:val="_GBC_35a6070edd9544eaa170c0496797529c"/>
                <w:id w:val="34112741"/>
                <w:lock w:val="sdtLocked"/>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sz w:val="18"/>
                        <w:szCs w:val="18"/>
                      </w:rPr>
                      <w:t>1,316,442,340.22</w:t>
                    </w:r>
                  </w:p>
                </w:tc>
              </w:sdtContent>
            </w:sdt>
            <w:sdt>
              <w:sdtPr>
                <w:rPr>
                  <w:sz w:val="18"/>
                  <w:szCs w:val="18"/>
                </w:rPr>
                <w:alias w:val="应付职工薪酬"/>
                <w:tag w:val="_GBC_2185d36ec71b41b5b670177a7fd77a82"/>
                <w:id w:val="34112742"/>
                <w:lock w:val="sdtLocked"/>
              </w:sdtPr>
              <w:sdtConten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Pr="00115245" w:rsidRDefault="009320B5" w:rsidP="001351B8">
                    <w:pPr>
                      <w:jc w:val="right"/>
                      <w:rPr>
                        <w:sz w:val="18"/>
                        <w:szCs w:val="18"/>
                      </w:rPr>
                    </w:pPr>
                    <w:r w:rsidRPr="00115245">
                      <w:rPr>
                        <w:sz w:val="18"/>
                        <w:szCs w:val="18"/>
                      </w:rPr>
                      <w:t>77,595,316.04</w:t>
                    </w:r>
                  </w:p>
                </w:tc>
              </w:sdtContent>
            </w:sdt>
          </w:tr>
        </w:tbl>
        <w:p w:rsidR="001351B8" w:rsidRPr="00115245" w:rsidRDefault="001351B8">
          <w:pPr>
            <w:rPr>
              <w:sz w:val="18"/>
              <w:szCs w:val="18"/>
            </w:rPr>
          </w:pPr>
        </w:p>
        <w:p w:rsidR="001351B8" w:rsidRDefault="00A566F9"/>
      </w:sdtContent>
    </w:sdt>
    <w:sdt>
      <w:sdtPr>
        <w:rPr>
          <w:rFonts w:ascii="宋体" w:hAnsi="宋体" w:cs="宋体" w:hint="eastAsia"/>
          <w:b w:val="0"/>
          <w:bCs w:val="0"/>
          <w:kern w:val="0"/>
          <w:szCs w:val="24"/>
        </w:rPr>
        <w:alias w:val="模块:短期薪酬列示"/>
        <w:tag w:val="_SEC_1cb33e613a2043aba490a4f493078cdf"/>
        <w:id w:val="34112791"/>
        <w:lock w:val="sdtLocked"/>
        <w:placeholder>
          <w:docPart w:val="GBC22222222222222222222222222222"/>
        </w:placeholder>
      </w:sdtPr>
      <w:sdtEndPr>
        <w:rPr>
          <w:rFonts w:hint="default"/>
          <w:szCs w:val="21"/>
        </w:rPr>
      </w:sdtEndPr>
      <w:sdtContent>
        <w:p w:rsidR="001351B8" w:rsidRDefault="009320B5" w:rsidP="009320B5">
          <w:pPr>
            <w:pStyle w:val="4"/>
            <w:numPr>
              <w:ilvl w:val="0"/>
              <w:numId w:val="83"/>
            </w:numPr>
          </w:pPr>
          <w:r>
            <w:rPr>
              <w:rFonts w:hint="eastAsia"/>
            </w:rPr>
            <w:t>短期薪酬列示：</w:t>
          </w:r>
        </w:p>
        <w:sdt>
          <w:sdtPr>
            <w:alias w:val="是否适用：短期薪酬列示[双击切换]"/>
            <w:tag w:val="_GBC_531fef0ef27e47ad98c1bb26abdf204f"/>
            <w:id w:val="3411274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短期薪酬"/>
              <w:tag w:val="_GBC_4710a4978b1b4a4bbcd5757aaf80b8d7"/>
              <w:id w:val="341127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34112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417"/>
            <w:gridCol w:w="1701"/>
            <w:gridCol w:w="1701"/>
            <w:gridCol w:w="1428"/>
          </w:tblGrid>
          <w:tr w:rsidR="001351B8" w:rsidTr="001351B8">
            <w:tc>
              <w:tcPr>
                <w:tcW w:w="1614"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项目</w:t>
                </w:r>
              </w:p>
            </w:tc>
            <w:tc>
              <w:tcPr>
                <w:tcW w:w="768"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期初余额</w:t>
                </w:r>
              </w:p>
            </w:tc>
            <w:tc>
              <w:tcPr>
                <w:tcW w:w="92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pPr>
                <w:r>
                  <w:rPr>
                    <w:rFonts w:hint="eastAsia"/>
                  </w:rPr>
                  <w:t>本期增加</w:t>
                </w:r>
              </w:p>
            </w:tc>
            <w:tc>
              <w:tcPr>
                <w:tcW w:w="92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pPr>
                <w:r>
                  <w:t>本期减少</w:t>
                </w:r>
              </w:p>
            </w:tc>
            <w:tc>
              <w:tcPr>
                <w:tcW w:w="774"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期末余额</w:t>
                </w:r>
              </w:p>
            </w:tc>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一、工资、奖金、津贴和补贴</w:t>
                </w:r>
              </w:p>
            </w:tc>
            <w:sdt>
              <w:sdtPr>
                <w:rPr>
                  <w:sz w:val="18"/>
                  <w:szCs w:val="18"/>
                </w:rPr>
                <w:alias w:val="应付工资、奖金、津贴和补贴账面余额"/>
                <w:tag w:val="_GBC_f01edde155784088bdb61067e16be35a"/>
                <w:id w:val="34112747"/>
                <w:lock w:val="sdtLocked"/>
                <w:showingPlcHdr/>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工资、奖金、津贴和补贴增加额"/>
                <w:tag w:val="_GBC_05bd3a35ddc44539b592204ccc630672"/>
                <w:id w:val="34112748"/>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921,953,636.07</w:t>
                    </w:r>
                  </w:p>
                </w:tc>
              </w:sdtContent>
            </w:sdt>
            <w:sdt>
              <w:sdtPr>
                <w:rPr>
                  <w:sz w:val="18"/>
                  <w:szCs w:val="18"/>
                </w:rPr>
                <w:alias w:val="应付工资、奖金、津贴和补贴减少额"/>
                <w:tag w:val="_GBC_92254e1bca544d6488a1b62e62185fa0"/>
                <w:id w:val="34112749"/>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921,953,636.07</w:t>
                    </w:r>
                  </w:p>
                </w:tc>
              </w:sdtContent>
            </w:sdt>
            <w:sdt>
              <w:sdtPr>
                <w:rPr>
                  <w:sz w:val="18"/>
                  <w:szCs w:val="18"/>
                </w:rPr>
                <w:alias w:val="应付工资、奖金、津贴和补贴账面余额"/>
                <w:tag w:val="_GBC_3d13827ca3c241e2a8ec49fdebb03f16"/>
                <w:id w:val="34112750"/>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二、职工福利费</w:t>
                </w:r>
              </w:p>
            </w:tc>
            <w:sdt>
              <w:sdtPr>
                <w:rPr>
                  <w:sz w:val="18"/>
                  <w:szCs w:val="18"/>
                </w:rPr>
                <w:alias w:val="应付职工福利费账面余额"/>
                <w:tag w:val="_GBC_f0a63045007d4415bfd72ce8349236a0"/>
                <w:id w:val="34112751"/>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职工福利费增加额"/>
                <w:tag w:val="_GBC_14f1e4cd536e4aef82c707897d73e5b9"/>
                <w:id w:val="34112752"/>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53,292,632.74</w:t>
                    </w:r>
                  </w:p>
                </w:tc>
              </w:sdtContent>
            </w:sdt>
            <w:sdt>
              <w:sdtPr>
                <w:rPr>
                  <w:sz w:val="18"/>
                  <w:szCs w:val="18"/>
                </w:rPr>
                <w:alias w:val="应付职工福利费减少额"/>
                <w:tag w:val="_GBC_ce00b90f58df45c4a0ee8662663fa3c0"/>
                <w:id w:val="34112753"/>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53,292,632.74</w:t>
                    </w:r>
                  </w:p>
                </w:tc>
              </w:sdtContent>
            </w:sdt>
            <w:sdt>
              <w:sdtPr>
                <w:rPr>
                  <w:sz w:val="18"/>
                  <w:szCs w:val="18"/>
                </w:rPr>
                <w:alias w:val="应付职工福利费账面余额"/>
                <w:tag w:val="_GBC_be8502ac00fe481fa9104f42ae5efb6a"/>
                <w:id w:val="34112754"/>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三、社会保险费</w:t>
                </w:r>
              </w:p>
            </w:tc>
            <w:sdt>
              <w:sdtPr>
                <w:rPr>
                  <w:sz w:val="18"/>
                  <w:szCs w:val="18"/>
                </w:rPr>
                <w:alias w:val="应付社会保险费账面余额"/>
                <w:tag w:val="_GBC_97d52c5371d04aa4b2a471ad0a835e8b"/>
                <w:id w:val="34112755"/>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社会保险费增加额"/>
                <w:tag w:val="_GBC_e72e123762d14933b719c3f054855624"/>
                <w:id w:val="34112756"/>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74,355,786.95</w:t>
                    </w:r>
                  </w:p>
                </w:tc>
              </w:sdtContent>
            </w:sdt>
            <w:sdt>
              <w:sdtPr>
                <w:rPr>
                  <w:sz w:val="18"/>
                  <w:szCs w:val="18"/>
                </w:rPr>
                <w:alias w:val="应付社会保险费减少额"/>
                <w:tag w:val="_GBC_4e17d4e9c3f74b8aa3420996ee96cdb9"/>
                <w:id w:val="34112757"/>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74,355,786.95</w:t>
                    </w:r>
                  </w:p>
                </w:tc>
              </w:sdtContent>
            </w:sdt>
            <w:sdt>
              <w:sdtPr>
                <w:rPr>
                  <w:sz w:val="18"/>
                  <w:szCs w:val="18"/>
                </w:rPr>
                <w:alias w:val="应付社会保险费账面余额"/>
                <w:tag w:val="_GBC_96479dbc7a194a16a8398974d007a518"/>
                <w:id w:val="34112758"/>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rPr>
                    <w:color w:val="008000"/>
                    <w:szCs w:val="21"/>
                  </w:rPr>
                </w:pPr>
                <w:r>
                  <w:rPr>
                    <w:rFonts w:hint="eastAsia"/>
                    <w:szCs w:val="21"/>
                  </w:rPr>
                  <w:t>其中：</w:t>
                </w:r>
                <w:r>
                  <w:rPr>
                    <w:szCs w:val="21"/>
                  </w:rPr>
                  <w:t>医疗保险费</w:t>
                </w:r>
              </w:p>
            </w:tc>
            <w:sdt>
              <w:sdtPr>
                <w:rPr>
                  <w:sz w:val="18"/>
                  <w:szCs w:val="18"/>
                </w:rPr>
                <w:alias w:val="应付医疗保险费账面余额"/>
                <w:tag w:val="_GBC_65cec3a316604df2aab8f9bf96a6616f"/>
                <w:id w:val="34112759"/>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医疗保险费增加额"/>
                <w:tag w:val="_GBC_e60f8816a858495eb45cd9a297b9b8fe"/>
                <w:id w:val="34112760"/>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61,569,957.50</w:t>
                    </w:r>
                  </w:p>
                </w:tc>
              </w:sdtContent>
            </w:sdt>
            <w:sdt>
              <w:sdtPr>
                <w:rPr>
                  <w:sz w:val="18"/>
                  <w:szCs w:val="18"/>
                </w:rPr>
                <w:alias w:val="应付医疗保险费减少额"/>
                <w:tag w:val="_GBC_abb4c339f06141958d87fadefb1e4e3e"/>
                <w:id w:val="34112761"/>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61,569,957.50</w:t>
                    </w:r>
                  </w:p>
                </w:tc>
              </w:sdtContent>
            </w:sdt>
            <w:sdt>
              <w:sdtPr>
                <w:rPr>
                  <w:sz w:val="18"/>
                  <w:szCs w:val="18"/>
                </w:rPr>
                <w:alias w:val="应付医疗保险费账面余额"/>
                <w:tag w:val="_GBC_547e384d1a354665949c6c9f78db08af"/>
                <w:id w:val="34112762"/>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ind w:firstLineChars="300" w:firstLine="630"/>
                  <w:rPr>
                    <w:szCs w:val="21"/>
                  </w:rPr>
                </w:pPr>
                <w:r>
                  <w:rPr>
                    <w:rFonts w:hint="eastAsia"/>
                    <w:szCs w:val="21"/>
                  </w:rPr>
                  <w:t>工伤保险费</w:t>
                </w:r>
              </w:p>
            </w:tc>
            <w:sdt>
              <w:sdtPr>
                <w:rPr>
                  <w:sz w:val="18"/>
                  <w:szCs w:val="18"/>
                </w:rPr>
                <w:alias w:val="应付工伤保险费账面余额"/>
                <w:tag w:val="_GBC_cb18fcafeae44497a1334e57fdc8e44e"/>
                <w:id w:val="34112763"/>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工伤保险费增加额"/>
                <w:tag w:val="_GBC_8987822dbff348e892eb37f659b7b599"/>
                <w:id w:val="34112764"/>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8,936,032.12</w:t>
                    </w:r>
                  </w:p>
                </w:tc>
              </w:sdtContent>
            </w:sdt>
            <w:sdt>
              <w:sdtPr>
                <w:rPr>
                  <w:sz w:val="18"/>
                  <w:szCs w:val="18"/>
                </w:rPr>
                <w:alias w:val="应付工伤保险费减少额"/>
                <w:tag w:val="_GBC_bcb815b9c0744563bc2831b8f94170f5"/>
                <w:id w:val="34112765"/>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8,936,032.12</w:t>
                    </w:r>
                  </w:p>
                </w:tc>
              </w:sdtContent>
            </w:sdt>
            <w:sdt>
              <w:sdtPr>
                <w:rPr>
                  <w:sz w:val="18"/>
                  <w:szCs w:val="18"/>
                </w:rPr>
                <w:alias w:val="应付工伤保险费账面余额"/>
                <w:tag w:val="_GBC_ab64f5fbec284656a88ef54601a02f5e"/>
                <w:id w:val="34112766"/>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ind w:firstLineChars="300" w:firstLine="630"/>
                  <w:rPr>
                    <w:szCs w:val="21"/>
                  </w:rPr>
                </w:pPr>
                <w:r>
                  <w:rPr>
                    <w:rFonts w:hint="eastAsia"/>
                    <w:szCs w:val="21"/>
                  </w:rPr>
                  <w:t>生育保险费</w:t>
                </w:r>
              </w:p>
            </w:tc>
            <w:sdt>
              <w:sdtPr>
                <w:rPr>
                  <w:sz w:val="18"/>
                  <w:szCs w:val="18"/>
                </w:rPr>
                <w:alias w:val="应付生育保险费账面余额"/>
                <w:tag w:val="_GBC_c87c1102210146cdbed6c9898bbee765"/>
                <w:id w:val="34112767"/>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生育保险费增加额"/>
                <w:tag w:val="_GBC_df6ec0b6cac94245b894ccf71bb311c4"/>
                <w:id w:val="34112768"/>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3,849,797.33</w:t>
                    </w:r>
                  </w:p>
                </w:tc>
              </w:sdtContent>
            </w:sdt>
            <w:sdt>
              <w:sdtPr>
                <w:rPr>
                  <w:sz w:val="18"/>
                  <w:szCs w:val="18"/>
                </w:rPr>
                <w:alias w:val="应付生育保险费减少额"/>
                <w:tag w:val="_GBC_54ff9e15d960417db58d61355fb634d4"/>
                <w:id w:val="34112769"/>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3,849,797.33</w:t>
                    </w:r>
                  </w:p>
                </w:tc>
              </w:sdtContent>
            </w:sdt>
            <w:sdt>
              <w:sdtPr>
                <w:rPr>
                  <w:sz w:val="18"/>
                  <w:szCs w:val="18"/>
                </w:rPr>
                <w:alias w:val="应付生育保险费账面余额"/>
                <w:tag w:val="_GBC_e64a82b8dc144c229455d6c5551ad2e2"/>
                <w:id w:val="34112770"/>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四、住房公积金</w:t>
                </w:r>
              </w:p>
            </w:tc>
            <w:sdt>
              <w:sdtPr>
                <w:rPr>
                  <w:sz w:val="18"/>
                  <w:szCs w:val="18"/>
                </w:rPr>
                <w:alias w:val="应付住房公积金账面余额"/>
                <w:tag w:val="_GBC_b952c1ce7b264c9695898b501aa83cc3"/>
                <w:id w:val="34112771"/>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住房公积金增加额"/>
                <w:tag w:val="_GBC_4d73a4c296614c52a27032a5062349eb"/>
                <w:id w:val="34112772"/>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95,822,846</w:t>
                    </w:r>
                    <w:r>
                      <w:rPr>
                        <w:rFonts w:hint="eastAsia"/>
                        <w:sz w:val="18"/>
                        <w:szCs w:val="18"/>
                      </w:rPr>
                      <w:t>.00</w:t>
                    </w:r>
                  </w:p>
                </w:tc>
              </w:sdtContent>
            </w:sdt>
            <w:sdt>
              <w:sdtPr>
                <w:rPr>
                  <w:sz w:val="18"/>
                  <w:szCs w:val="18"/>
                </w:rPr>
                <w:alias w:val="应付住房公积金减少额"/>
                <w:tag w:val="_GBC_f7bf6d121c65476fbb5e7bad17d9091d"/>
                <w:id w:val="34112773"/>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88,425,991</w:t>
                    </w:r>
                    <w:r>
                      <w:rPr>
                        <w:rFonts w:hint="eastAsia"/>
                        <w:sz w:val="18"/>
                        <w:szCs w:val="18"/>
                      </w:rPr>
                      <w:t>.00</w:t>
                    </w:r>
                  </w:p>
                </w:tc>
              </w:sdtContent>
            </w:sdt>
            <w:sdt>
              <w:sdtPr>
                <w:rPr>
                  <w:sz w:val="18"/>
                  <w:szCs w:val="18"/>
                </w:rPr>
                <w:alias w:val="应付住房公积金账面余额"/>
                <w:tag w:val="_GBC_3740075d12e54b15b7bb21675b5d741a"/>
                <w:id w:val="34112774"/>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7,396,855</w:t>
                    </w:r>
                    <w:r>
                      <w:rPr>
                        <w:rFonts w:hint="eastAsia"/>
                        <w:sz w:val="18"/>
                        <w:szCs w:val="18"/>
                      </w:rPr>
                      <w:t>.00</w:t>
                    </w: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五、工会经费和职工教育经费</w:t>
                </w:r>
              </w:p>
            </w:tc>
            <w:sdt>
              <w:sdtPr>
                <w:rPr>
                  <w:sz w:val="18"/>
                  <w:szCs w:val="18"/>
                </w:rPr>
                <w:alias w:val="应付工会经费和职工教育经费"/>
                <w:tag w:val="_GBC_07351df68bc74d0ab47ce5aba1b3c63d"/>
                <w:id w:val="34112775"/>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57,961,020.64</w:t>
                    </w:r>
                  </w:p>
                </w:tc>
              </w:sdtContent>
            </w:sdt>
            <w:sdt>
              <w:sdtPr>
                <w:rPr>
                  <w:sz w:val="18"/>
                  <w:szCs w:val="18"/>
                </w:rPr>
                <w:alias w:val="应付工会经费和职工教育经费增加额"/>
                <w:tag w:val="_GBC_f4ecddf11c62427d899a858febd3a220"/>
                <w:id w:val="34112776"/>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32,263,520.06</w:t>
                    </w:r>
                  </w:p>
                </w:tc>
              </w:sdtContent>
            </w:sdt>
            <w:sdt>
              <w:sdtPr>
                <w:rPr>
                  <w:sz w:val="18"/>
                  <w:szCs w:val="18"/>
                </w:rPr>
                <w:alias w:val="应付工会经费和职工教育经费减少额"/>
                <w:tag w:val="_GBC_8d09bcae51004387b689bd7d70efd384"/>
                <w:id w:val="34112777"/>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20,026,079.66</w:t>
                    </w:r>
                  </w:p>
                </w:tc>
              </w:sdtContent>
            </w:sdt>
            <w:sdt>
              <w:sdtPr>
                <w:rPr>
                  <w:sz w:val="18"/>
                  <w:szCs w:val="18"/>
                </w:rPr>
                <w:alias w:val="应付工会经费和职工教育经费"/>
                <w:tag w:val="_GBC_0ba18d69d0bb498bbef6683b1c2dd7e6"/>
                <w:id w:val="34112778"/>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70,198,461.04</w:t>
                    </w: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六、短期带薪缺勤</w:t>
                </w:r>
              </w:p>
            </w:tc>
            <w:sdt>
              <w:sdtPr>
                <w:rPr>
                  <w:sz w:val="18"/>
                  <w:szCs w:val="18"/>
                </w:rPr>
                <w:alias w:val="应付短期带薪缺勤"/>
                <w:tag w:val="_GBC_032e37107ce8444b99deafdfa130f49d"/>
                <w:id w:val="34112779"/>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短期带薪缺勤本期增加额"/>
                <w:tag w:val="_GBC_6e7616596ddc493fba10f3a179ec89f0"/>
                <w:id w:val="34112780"/>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短期带薪缺勤本期减少额"/>
                <w:tag w:val="_GBC_c7d37c41cacd46e4b8838ca4b2057445"/>
                <w:id w:val="34112781"/>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短期带薪缺勤"/>
                <w:tag w:val="_GBC_7a496a51e503415db180ab43f6525287"/>
                <w:id w:val="34112782"/>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七、短期利润分享计划</w:t>
                </w:r>
              </w:p>
            </w:tc>
            <w:sdt>
              <w:sdtPr>
                <w:rPr>
                  <w:sz w:val="18"/>
                  <w:szCs w:val="18"/>
                </w:rPr>
                <w:alias w:val="应付短期利润分享计划"/>
                <w:tag w:val="_GBC_e4145edbb450481db13757cd7764a155"/>
                <w:id w:val="34112783"/>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短期利润分享计划本期增加额"/>
                <w:tag w:val="_GBC_57c349d2a10849b68fdfc2949f8cfe53"/>
                <w:id w:val="34112784"/>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短期利润分享计划本期减少额"/>
                <w:tag w:val="_GBC_a7db5c0adc2e4d4d818df6fa02be1922"/>
                <w:id w:val="34112785"/>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sdt>
              <w:sdtPr>
                <w:rPr>
                  <w:sz w:val="18"/>
                  <w:szCs w:val="18"/>
                </w:rPr>
                <w:alias w:val="应付短期利润分享计划"/>
                <w:tag w:val="_GBC_57137566329c40a3ab4a9550d2747ffe"/>
                <w:id w:val="34112786"/>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1351B8" w:rsidP="001351B8">
                    <w:pPr>
                      <w:jc w:val="right"/>
                      <w:rPr>
                        <w:sz w:val="18"/>
                        <w:szCs w:val="18"/>
                      </w:rPr>
                    </w:pPr>
                  </w:p>
                </w:tc>
              </w:sdtContent>
            </w:sdt>
          </w:tr>
          <w:tr w:rsidR="001351B8" w:rsidTr="001351B8">
            <w:tc>
              <w:tcPr>
                <w:tcW w:w="1614"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合计</w:t>
                </w:r>
              </w:p>
            </w:tc>
            <w:sdt>
              <w:sdtPr>
                <w:rPr>
                  <w:sz w:val="18"/>
                  <w:szCs w:val="18"/>
                </w:rPr>
                <w:alias w:val="应付短期薪酬"/>
                <w:tag w:val="_GBC_c0e072c2d7be40c8833b801d11dfb5af"/>
                <w:id w:val="34112787"/>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57,961,020.64</w:t>
                    </w:r>
                  </w:p>
                </w:tc>
              </w:sdtContent>
            </w:sdt>
            <w:sdt>
              <w:sdtPr>
                <w:rPr>
                  <w:sz w:val="18"/>
                  <w:szCs w:val="18"/>
                </w:rPr>
                <w:alias w:val="应付短期薪酬增加额"/>
                <w:tag w:val="_GBC_30cfe2c853da45f8b8d68f1ad7e33f01"/>
                <w:id w:val="34112788"/>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1,177,688,421.82</w:t>
                    </w:r>
                  </w:p>
                </w:tc>
              </w:sdtContent>
            </w:sdt>
            <w:sdt>
              <w:sdtPr>
                <w:rPr>
                  <w:sz w:val="18"/>
                  <w:szCs w:val="18"/>
                </w:rPr>
                <w:alias w:val="应付短期薪酬减少额"/>
                <w:tag w:val="_GBC_27326ece212948d6b39331fdd7909619"/>
                <w:id w:val="34112789"/>
                <w:lock w:val="sdtLocked"/>
              </w:sdtPr>
              <w:sdtContent>
                <w:tc>
                  <w:tcPr>
                    <w:tcW w:w="922"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1,158,054,126.42</w:t>
                    </w:r>
                  </w:p>
                </w:tc>
              </w:sdtContent>
            </w:sdt>
            <w:sdt>
              <w:sdtPr>
                <w:rPr>
                  <w:sz w:val="18"/>
                  <w:szCs w:val="18"/>
                </w:rPr>
                <w:alias w:val="应付短期薪酬"/>
                <w:tag w:val="_GBC_c9968b7eff74442182c8abf850c06834"/>
                <w:id w:val="34112790"/>
                <w:lock w:val="sdtLocked"/>
              </w:sdtPr>
              <w:sdtContent>
                <w:tc>
                  <w:tcPr>
                    <w:tcW w:w="774" w:type="pct"/>
                    <w:tcBorders>
                      <w:top w:val="single" w:sz="4" w:space="0" w:color="auto"/>
                      <w:left w:val="single" w:sz="4" w:space="0" w:color="auto"/>
                      <w:bottom w:val="single" w:sz="4" w:space="0" w:color="auto"/>
                      <w:right w:val="single" w:sz="4" w:space="0" w:color="auto"/>
                    </w:tcBorders>
                    <w:vAlign w:val="center"/>
                  </w:tcPr>
                  <w:p w:rsidR="001351B8" w:rsidRPr="00865AD7" w:rsidRDefault="009320B5" w:rsidP="001351B8">
                    <w:pPr>
                      <w:jc w:val="right"/>
                      <w:rPr>
                        <w:sz w:val="18"/>
                        <w:szCs w:val="18"/>
                      </w:rPr>
                    </w:pPr>
                    <w:r w:rsidRPr="00865AD7">
                      <w:rPr>
                        <w:sz w:val="18"/>
                        <w:szCs w:val="18"/>
                      </w:rPr>
                      <w:t>77,595,316.04</w:t>
                    </w:r>
                  </w:p>
                </w:tc>
              </w:sdtContent>
            </w:sdt>
          </w:tr>
        </w:tbl>
        <w:p w:rsidR="001351B8" w:rsidRDefault="001351B8"/>
        <w:p w:rsidR="001351B8" w:rsidRDefault="00A566F9">
          <w:pPr>
            <w:rPr>
              <w:color w:val="000000" w:themeColor="text1"/>
              <w:szCs w:val="21"/>
            </w:rPr>
          </w:pPr>
        </w:p>
      </w:sdtContent>
    </w:sdt>
    <w:sdt>
      <w:sdtPr>
        <w:rPr>
          <w:rFonts w:ascii="宋体" w:hAnsi="宋体" w:cs="宋体" w:hint="eastAsia"/>
          <w:b w:val="0"/>
          <w:bCs w:val="0"/>
          <w:kern w:val="0"/>
          <w:szCs w:val="21"/>
        </w:rPr>
        <w:alias w:val="模块:设定提存计划列示"/>
        <w:tag w:val="_SEC_09e47a9c2ace47f19c4a16776060c867"/>
        <w:id w:val="34112811"/>
        <w:lock w:val="sdtLocked"/>
        <w:placeholder>
          <w:docPart w:val="GBC22222222222222222222222222222"/>
        </w:placeholder>
      </w:sdtPr>
      <w:sdtContent>
        <w:p w:rsidR="001351B8" w:rsidRDefault="009320B5" w:rsidP="009320B5">
          <w:pPr>
            <w:pStyle w:val="4"/>
            <w:numPr>
              <w:ilvl w:val="0"/>
              <w:numId w:val="83"/>
            </w:numPr>
            <w:rPr>
              <w:szCs w:val="21"/>
            </w:rPr>
          </w:pPr>
          <w:r>
            <w:rPr>
              <w:rFonts w:hint="eastAsia"/>
              <w:szCs w:val="21"/>
            </w:rPr>
            <w:t>设定提存计划列示</w:t>
          </w:r>
        </w:p>
        <w:p w:rsidR="001351B8" w:rsidRDefault="00A566F9">
          <w:sdt>
            <w:sdtPr>
              <w:alias w:val="是否适用：设定提存计划列示[双击切换]"/>
              <w:tag w:val="_GBC_b10b1dbaca2d418ba8658bab8f732ec8"/>
              <w:id w:val="34112792"/>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9320B5">
          <w:pPr>
            <w:jc w:val="right"/>
          </w:pPr>
          <w:r>
            <w:rPr>
              <w:rFonts w:hint="eastAsia"/>
            </w:rPr>
            <w:t>单位：</w:t>
          </w:r>
          <w:sdt>
            <w:sdtPr>
              <w:rPr>
                <w:rFonts w:hint="eastAsia"/>
              </w:rPr>
              <w:alias w:val="单位：财务附注：设定提存计划列示"/>
              <w:tag w:val="_GBC_925094ba622346ba8857a40cf7e6f1b2"/>
              <w:id w:val="34112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34112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350"/>
            <w:gridCol w:w="1882"/>
            <w:gridCol w:w="1946"/>
            <w:gridCol w:w="1285"/>
          </w:tblGrid>
          <w:tr w:rsidR="001351B8" w:rsidTr="001351B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t>项目</w:t>
                </w:r>
              </w:p>
            </w:tc>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t>期初余额</w:t>
                </w:r>
              </w:p>
            </w:tc>
            <w:tc>
              <w:tcPr>
                <w:tcW w:w="10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t>本期增加</w:t>
                </w:r>
              </w:p>
            </w:tc>
            <w:tc>
              <w:tcPr>
                <w:tcW w:w="107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t>本期减少</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t>期末余额</w:t>
                </w:r>
              </w:p>
            </w:tc>
          </w:tr>
          <w:tr w:rsidR="001351B8" w:rsidTr="001351B8">
            <w:tc>
              <w:tcPr>
                <w:tcW w:w="142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
                  <w:rPr>
                    <w:rFonts w:hint="eastAsia"/>
                  </w:rPr>
                  <w:t>1、基本养老保险</w:t>
                </w:r>
              </w:p>
            </w:tc>
            <w:sdt>
              <w:sdtPr>
                <w:alias w:val="应付基本养老保险费账面余额"/>
                <w:tag w:val="_GBC_5cbc79beef85443593884c07baa3b708"/>
                <w:id w:val="34112795"/>
                <w:lock w:val="sdtLocked"/>
                <w:showingPlcHdr/>
              </w:sdtPr>
              <w:sdtContent>
                <w:tc>
                  <w:tcPr>
                    <w:tcW w:w="746" w:type="pct"/>
                    <w:tcBorders>
                      <w:top w:val="single" w:sz="4" w:space="0" w:color="auto"/>
                      <w:left w:val="single" w:sz="6"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sdt>
              <w:sdtPr>
                <w:rPr>
                  <w:rFonts w:hint="eastAsia"/>
                </w:rPr>
                <w:alias w:val="应付基本养老保险费增加额"/>
                <w:tag w:val="_GBC_536ce0a0be2743ce949027b7459220e8"/>
                <w:id w:val="34112796"/>
                <w:lock w:val="sdtLocked"/>
              </w:sdtPr>
              <w:sdtContent>
                <w:tc>
                  <w:tcPr>
                    <w:tcW w:w="104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151,923,015.20</w:t>
                    </w:r>
                  </w:p>
                </w:tc>
              </w:sdtContent>
            </w:sdt>
            <w:sdt>
              <w:sdtPr>
                <w:alias w:val="应付基本养老保险费减少额"/>
                <w:tag w:val="_GBC_18fb9a7507874358bdc476bd3cda75ea"/>
                <w:id w:val="34112797"/>
                <w:lock w:val="sdtLocked"/>
              </w:sdtPr>
              <w:sdtContent>
                <w:tc>
                  <w:tcPr>
                    <w:tcW w:w="1075"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151,923,015.20</w:t>
                    </w:r>
                  </w:p>
                </w:tc>
              </w:sdtContent>
            </w:sdt>
            <w:sdt>
              <w:sdtPr>
                <w:alias w:val="应付基本养老保险费账面余额"/>
                <w:tag w:val="_GBC_6eed77af995b466d94d1297779a68de4"/>
                <w:id w:val="34112798"/>
                <w:lock w:val="sdtLocked"/>
                <w:showingPlcHdr/>
              </w:sdtPr>
              <w:sdtContent>
                <w:tc>
                  <w:tcPr>
                    <w:tcW w:w="71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tr>
          <w:tr w:rsidR="001351B8" w:rsidTr="001351B8">
            <w:tc>
              <w:tcPr>
                <w:tcW w:w="142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
                  <w:rPr>
                    <w:rFonts w:hint="eastAsia"/>
                  </w:rPr>
                  <w:t>2、失业保险费</w:t>
                </w:r>
              </w:p>
            </w:tc>
            <w:sdt>
              <w:sdtPr>
                <w:alias w:val="应付失业保险费账面余额"/>
                <w:tag w:val="_GBC_fe4dafa2b5804eb1a38c1509427369d5"/>
                <w:id w:val="34112799"/>
                <w:lock w:val="sdtLocked"/>
                <w:showingPlcHdr/>
              </w:sdtPr>
              <w:sdtContent>
                <w:tc>
                  <w:tcPr>
                    <w:tcW w:w="746" w:type="pct"/>
                    <w:tcBorders>
                      <w:top w:val="single" w:sz="4" w:space="0" w:color="auto"/>
                      <w:left w:val="single" w:sz="6"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sdt>
              <w:sdtPr>
                <w:rPr>
                  <w:rFonts w:hint="eastAsia"/>
                </w:rPr>
                <w:alias w:val="应付失业保险费增加额"/>
                <w:tag w:val="_GBC_14fa9c2b83cf4f86afffaf4e4011a2cb"/>
                <w:id w:val="34112800"/>
                <w:lock w:val="sdtLocked"/>
              </w:sdtPr>
              <w:sdtContent>
                <w:tc>
                  <w:tcPr>
                    <w:tcW w:w="104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6,465,198.60</w:t>
                    </w:r>
                  </w:p>
                </w:tc>
              </w:sdtContent>
            </w:sdt>
            <w:sdt>
              <w:sdtPr>
                <w:alias w:val="应付失业保险费减少额"/>
                <w:tag w:val="_GBC_89b0306c07234c8499b2c63bd35853b0"/>
                <w:id w:val="34112801"/>
                <w:lock w:val="sdtLocked"/>
              </w:sdtPr>
              <w:sdtContent>
                <w:tc>
                  <w:tcPr>
                    <w:tcW w:w="1075"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6,465,198.60</w:t>
                    </w:r>
                  </w:p>
                </w:tc>
              </w:sdtContent>
            </w:sdt>
            <w:sdt>
              <w:sdtPr>
                <w:alias w:val="应付失业保险费账面余额"/>
                <w:tag w:val="_GBC_30e809b205f44f72945a27d82fe81b9e"/>
                <w:id w:val="34112802"/>
                <w:lock w:val="sdtLocked"/>
                <w:showingPlcHdr/>
              </w:sdtPr>
              <w:sdtContent>
                <w:tc>
                  <w:tcPr>
                    <w:tcW w:w="71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tr>
          <w:tr w:rsidR="001351B8" w:rsidTr="001351B8">
            <w:tc>
              <w:tcPr>
                <w:tcW w:w="142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
                  <w:rPr>
                    <w:rFonts w:hint="eastAsia"/>
                  </w:rPr>
                  <w:t>3、企业年金缴费</w:t>
                </w:r>
              </w:p>
            </w:tc>
            <w:sdt>
              <w:sdtPr>
                <w:alias w:val="应付年金缴费账面余额"/>
                <w:tag w:val="_GBC_81aaa8f956dd4eae84f518be33ad2333"/>
                <w:id w:val="34112803"/>
                <w:lock w:val="sdtLocked"/>
                <w:showingPlcHdr/>
              </w:sdtPr>
              <w:sdtContent>
                <w:tc>
                  <w:tcPr>
                    <w:tcW w:w="746" w:type="pct"/>
                    <w:tcBorders>
                      <w:top w:val="single" w:sz="4" w:space="0" w:color="auto"/>
                      <w:left w:val="single" w:sz="6"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sdt>
              <w:sdtPr>
                <w:rPr>
                  <w:rFonts w:hint="eastAsia"/>
                </w:rPr>
                <w:alias w:val="应付年金缴费增加额"/>
                <w:tag w:val="_GBC_77a9bd7d953d4f5c998ad04268a60a84"/>
                <w:id w:val="34112804"/>
                <w:lock w:val="sdtLocked"/>
                <w:showingPlcHdr/>
              </w:sdtPr>
              <w:sdtContent>
                <w:tc>
                  <w:tcPr>
                    <w:tcW w:w="1040"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pPr>
                      <w:jc w:val="right"/>
                    </w:pPr>
                  </w:p>
                </w:tc>
              </w:sdtContent>
            </w:sdt>
            <w:sdt>
              <w:sdtPr>
                <w:alias w:val="应付年金缴费减少额"/>
                <w:tag w:val="_GBC_fa45594556c148738d15180c61d12ce9"/>
                <w:id w:val="34112805"/>
                <w:lock w:val="sdtLocked"/>
                <w:showingPlcHdr/>
              </w:sdtPr>
              <w:sdtContent>
                <w:tc>
                  <w:tcPr>
                    <w:tcW w:w="1075"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pPr>
                      <w:jc w:val="right"/>
                    </w:pPr>
                  </w:p>
                </w:tc>
              </w:sdtContent>
            </w:sdt>
            <w:sdt>
              <w:sdtPr>
                <w:alias w:val="应付年金缴费账面余额"/>
                <w:tag w:val="_GBC_0704639d92f7496597db572ec8eace23"/>
                <w:id w:val="34112806"/>
                <w:lock w:val="sdtLocked"/>
                <w:showingPlcHdr/>
              </w:sdtPr>
              <w:sdtContent>
                <w:tc>
                  <w:tcPr>
                    <w:tcW w:w="71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tr>
          <w:tr w:rsidR="001351B8" w:rsidTr="001351B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pPr>
                <w:r>
                  <w:rPr>
                    <w:rFonts w:hint="eastAsia"/>
                  </w:rPr>
                  <w:lastRenderedPageBreak/>
                  <w:t>合计</w:t>
                </w:r>
              </w:p>
            </w:tc>
            <w:sdt>
              <w:sdtPr>
                <w:alias w:val="应付设定提存计划"/>
                <w:tag w:val="_GBC_82bf7ac94034499ba8e573c114418db2"/>
                <w:id w:val="34112807"/>
                <w:lock w:val="sdtLocked"/>
                <w:showingPlcHdr/>
              </w:sdtPr>
              <w:sdtEndPr>
                <w:rPr>
                  <w:rFonts w:hint="eastAsia"/>
                </w:rPr>
              </w:sdtEndPr>
              <w:sdtContent>
                <w:tc>
                  <w:tcPr>
                    <w:tcW w:w="746" w:type="pct"/>
                    <w:tcBorders>
                      <w:top w:val="single" w:sz="4" w:space="0" w:color="auto"/>
                      <w:left w:val="single" w:sz="6"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sdt>
              <w:sdtPr>
                <w:alias w:val="应付设定提存计划增加额"/>
                <w:tag w:val="_GBC_47ef5d2729af4d0d93cdc734003075b8"/>
                <w:id w:val="34112808"/>
                <w:lock w:val="sdtLocked"/>
              </w:sdtPr>
              <w:sdtEndPr>
                <w:rPr>
                  <w:rFonts w:hint="eastAsia"/>
                </w:rPr>
              </w:sdtEndPr>
              <w:sdtContent>
                <w:tc>
                  <w:tcPr>
                    <w:tcW w:w="104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158,388,213.80</w:t>
                    </w:r>
                  </w:p>
                </w:tc>
              </w:sdtContent>
            </w:sdt>
            <w:sdt>
              <w:sdtPr>
                <w:alias w:val="应付设定提存计划减少额"/>
                <w:tag w:val="_GBC_44c1df2164ae419194b89f25cbc182da"/>
                <w:id w:val="34112809"/>
                <w:lock w:val="sdtLocked"/>
              </w:sdtPr>
              <w:sdtEndPr>
                <w:rPr>
                  <w:rFonts w:hint="eastAsia"/>
                </w:r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t>158,388,213.80</w:t>
                    </w:r>
                  </w:p>
                </w:tc>
              </w:sdtContent>
            </w:sdt>
            <w:sdt>
              <w:sdtPr>
                <w:alias w:val="应付设定提存计划"/>
                <w:tag w:val="_GBC_c340dd7a5d99402ab4dea975d2e6445c"/>
                <w:id w:val="34112810"/>
                <w:lock w:val="sdtLocked"/>
                <w:showingPlcHdr/>
              </w:sdtPr>
              <w:sdtEndPr>
                <w:rPr>
                  <w:rFonts w:hint="eastAsia"/>
                </w:rPr>
              </w:sdtEndPr>
              <w:sdtContent>
                <w:tc>
                  <w:tcPr>
                    <w:tcW w:w="71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pPr>
                      <w:jc w:val="right"/>
                    </w:pPr>
                    <w:r>
                      <w:rPr>
                        <w:rFonts w:hint="eastAsia"/>
                        <w:color w:val="333399"/>
                      </w:rPr>
                      <w:t xml:space="preserve">　</w:t>
                    </w:r>
                  </w:p>
                </w:tc>
              </w:sdtContent>
            </w:sdt>
          </w:tr>
        </w:tbl>
        <w:p w:rsidR="001351B8" w:rsidRDefault="00A566F9">
          <w:pPr>
            <w:autoSpaceDE w:val="0"/>
            <w:autoSpaceDN w:val="0"/>
            <w:adjustRightInd w:val="0"/>
            <w:rPr>
              <w:szCs w:val="21"/>
            </w:rPr>
          </w:pPr>
        </w:p>
      </w:sdtContent>
    </w:sdt>
    <w:sdt>
      <w:sdtPr>
        <w:rPr>
          <w:rFonts w:hint="eastAsia"/>
          <w:szCs w:val="21"/>
        </w:rPr>
        <w:alias w:val="模块:应付职工薪酬说明"/>
        <w:tag w:val="_SEC_edbce81fdb28449ba35de2db232257b2"/>
        <w:id w:val="34112813"/>
        <w:lock w:val="sdtLocked"/>
        <w:placeholder>
          <w:docPart w:val="GBC22222222222222222222222222222"/>
        </w:placeholder>
      </w:sdtPr>
      <w:sdtContent>
        <w:p w:rsidR="001351B8" w:rsidRDefault="009320B5">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34112812"/>
            <w:lock w:val="sdtContentLocked"/>
            <w:placeholder>
              <w:docPart w:val="GBC22222222222222222222222222222"/>
            </w:placeholder>
          </w:sdtPr>
          <w:sdtContent>
            <w:p w:rsidR="001351B8" w:rsidRDefault="00A566F9" w:rsidP="001351B8">
              <w:pPr>
                <w:autoSpaceDE w:val="0"/>
                <w:autoSpaceDN w:val="0"/>
                <w:adjustRightInd w:val="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rsidP="001351B8">
          <w:pPr>
            <w:autoSpaceDE w:val="0"/>
            <w:autoSpaceDN w:val="0"/>
            <w:adjustRightInd w:val="0"/>
            <w:rPr>
              <w:szCs w:val="21"/>
            </w:rPr>
          </w:pPr>
        </w:p>
      </w:sdtContent>
    </w:sdt>
    <w:p w:rsidR="001351B8" w:rsidRDefault="001351B8">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34112840"/>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3411281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应交税费"/>
              <w:tag w:val="_GBC_9fe49c1b8a984180ae11c305f9fe5484"/>
              <w:id w:val="34112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341128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980"/>
            <w:gridCol w:w="2955"/>
            <w:gridCol w:w="2960"/>
          </w:tblGrid>
          <w:tr w:rsidR="001351B8" w:rsidTr="001351B8">
            <w:trPr>
              <w:cantSplit/>
            </w:trPr>
            <w:tc>
              <w:tcPr>
                <w:tcW w:w="167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105"/>
                  <w:jc w:val="center"/>
                  <w:rPr>
                    <w:szCs w:val="21"/>
                  </w:rPr>
                </w:pPr>
                <w:r>
                  <w:rPr>
                    <w:rFonts w:hint="eastAsia"/>
                    <w:szCs w:val="21"/>
                  </w:rPr>
                  <w:t>项目</w:t>
                </w:r>
              </w:p>
            </w:tc>
            <w:tc>
              <w:tcPr>
                <w:tcW w:w="166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期末余额</w:t>
                </w:r>
              </w:p>
            </w:tc>
            <w:tc>
              <w:tcPr>
                <w:tcW w:w="166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期初余额</w:t>
                </w:r>
              </w:p>
            </w:tc>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增值税</w:t>
                </w:r>
              </w:p>
            </w:tc>
            <w:sdt>
              <w:sdtPr>
                <w:rPr>
                  <w:szCs w:val="21"/>
                </w:rPr>
                <w:alias w:val="应交税金中的增值税"/>
                <w:tag w:val="_GBC_9b32b92d8a3c4603a9b0a77df07b7e28"/>
                <w:id w:val="34112817"/>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73"/>
                      <w:jc w:val="right"/>
                      <w:rPr>
                        <w:szCs w:val="21"/>
                      </w:rPr>
                    </w:pPr>
                    <w:r>
                      <w:rPr>
                        <w:szCs w:val="21"/>
                      </w:rPr>
                      <w:t>3,395,129.36</w:t>
                    </w:r>
                  </w:p>
                </w:tc>
              </w:sdtContent>
            </w:sdt>
            <w:sdt>
              <w:sdtPr>
                <w:rPr>
                  <w:szCs w:val="21"/>
                </w:rPr>
                <w:alias w:val="应交税金中的增值税"/>
                <w:tag w:val="_GBC_4978d8077b874ad3ac2c4d4bc079967b"/>
                <w:id w:val="34112818"/>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3,437,758.48</w:t>
                    </w:r>
                  </w:p>
                </w:tc>
              </w:sdtContent>
            </w:sdt>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消费税</w:t>
                </w:r>
              </w:p>
            </w:tc>
            <w:sdt>
              <w:sdtPr>
                <w:rPr>
                  <w:szCs w:val="21"/>
                </w:rPr>
                <w:alias w:val="应交税金中的消费税"/>
                <w:tag w:val="_GBC_75b9f47d442d43e0af30d5d8432be7f6"/>
                <w:id w:val="34112819"/>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ind w:right="73"/>
                      <w:jc w:val="right"/>
                      <w:rPr>
                        <w:szCs w:val="21"/>
                      </w:rPr>
                    </w:pPr>
                  </w:p>
                </w:tc>
              </w:sdtContent>
            </w:sdt>
            <w:sdt>
              <w:sdtPr>
                <w:rPr>
                  <w:szCs w:val="21"/>
                </w:rPr>
                <w:alias w:val="应交税金中的消费税"/>
                <w:tag w:val="_GBC_5faecc59076d4d60999880b9aaa0e2d1"/>
                <w:id w:val="34112820"/>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221,722.67</w:t>
                    </w:r>
                  </w:p>
                </w:tc>
              </w:sdtContent>
            </w:sdt>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营业税</w:t>
                </w:r>
              </w:p>
            </w:tc>
            <w:sdt>
              <w:sdtPr>
                <w:rPr>
                  <w:szCs w:val="21"/>
                </w:rPr>
                <w:alias w:val="应交税金中的营业税"/>
                <w:tag w:val="_GBC_4059eb4731c241d58554742364737521"/>
                <w:id w:val="34112821"/>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73"/>
                      <w:jc w:val="right"/>
                      <w:rPr>
                        <w:szCs w:val="21"/>
                      </w:rPr>
                    </w:pPr>
                    <w:r>
                      <w:rPr>
                        <w:szCs w:val="21"/>
                      </w:rPr>
                      <w:t>3,648,009.35</w:t>
                    </w:r>
                  </w:p>
                </w:tc>
              </w:sdtContent>
            </w:sdt>
            <w:sdt>
              <w:sdtPr>
                <w:rPr>
                  <w:szCs w:val="21"/>
                </w:rPr>
                <w:alias w:val="应交税金中的营业税"/>
                <w:tag w:val="_GBC_c492f3e5624742fbb696a81bf358846a"/>
                <w:id w:val="34112822"/>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3,648,009.35</w:t>
                    </w:r>
                  </w:p>
                </w:tc>
              </w:sdtContent>
            </w:sdt>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企业所得税</w:t>
                </w:r>
              </w:p>
            </w:tc>
            <w:sdt>
              <w:sdtPr>
                <w:rPr>
                  <w:szCs w:val="21"/>
                </w:rPr>
                <w:alias w:val="应交税金中的所得税"/>
                <w:tag w:val="_GBC_54fe5d2e65444554b06984219b1bc45a"/>
                <w:id w:val="34112823"/>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ind w:right="73"/>
                      <w:jc w:val="right"/>
                      <w:rPr>
                        <w:szCs w:val="21"/>
                      </w:rPr>
                    </w:pPr>
                  </w:p>
                </w:tc>
              </w:sdtContent>
            </w:sdt>
            <w:sdt>
              <w:sdtPr>
                <w:rPr>
                  <w:szCs w:val="21"/>
                </w:rPr>
                <w:alias w:val="应交税金中的所得税"/>
                <w:tag w:val="_GBC_df501dbe162b4921ae4c87b922874115"/>
                <w:id w:val="34112824"/>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jc w:val="right"/>
                      <w:rPr>
                        <w:szCs w:val="21"/>
                      </w:rPr>
                    </w:pPr>
                  </w:p>
                </w:tc>
              </w:sdtContent>
            </w:sdt>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个人所得税</w:t>
                </w:r>
              </w:p>
            </w:tc>
            <w:sdt>
              <w:sdtPr>
                <w:rPr>
                  <w:szCs w:val="21"/>
                </w:rPr>
                <w:alias w:val="应交税金中的个人所得税"/>
                <w:tag w:val="_GBC_0b91f499a1534af29c777c1e1d83c035"/>
                <w:id w:val="34112825"/>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73"/>
                      <w:jc w:val="right"/>
                      <w:rPr>
                        <w:szCs w:val="21"/>
                      </w:rPr>
                    </w:pPr>
                    <w:r>
                      <w:rPr>
                        <w:szCs w:val="21"/>
                      </w:rPr>
                      <w:t>237,859.06</w:t>
                    </w:r>
                  </w:p>
                </w:tc>
              </w:sdtContent>
            </w:sdt>
            <w:sdt>
              <w:sdtPr>
                <w:rPr>
                  <w:szCs w:val="21"/>
                </w:rPr>
                <w:alias w:val="应交税金中的个人所得税"/>
                <w:tag w:val="_GBC_ce273e6d67f74e4f887ca2dd90933261"/>
                <w:id w:val="34112826"/>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15,520.59</w:t>
                    </w:r>
                  </w:p>
                </w:tc>
              </w:sdtContent>
            </w:sdt>
          </w:tr>
          <w:tr w:rsidR="001351B8" w:rsidTr="001351B8">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105"/>
                  <w:rPr>
                    <w:szCs w:val="21"/>
                  </w:rPr>
                </w:pPr>
                <w:r>
                  <w:rPr>
                    <w:rFonts w:hint="eastAsia"/>
                    <w:szCs w:val="21"/>
                  </w:rPr>
                  <w:t>城市维护建设税</w:t>
                </w:r>
              </w:p>
            </w:tc>
            <w:sdt>
              <w:sdtPr>
                <w:rPr>
                  <w:szCs w:val="21"/>
                </w:rPr>
                <w:alias w:val="应交税金中的城建税"/>
                <w:tag w:val="_GBC_cec7d46be59b45f4a09929d3b33e47e4"/>
                <w:id w:val="34112827"/>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ind w:right="73"/>
                      <w:jc w:val="right"/>
                      <w:rPr>
                        <w:szCs w:val="21"/>
                      </w:rPr>
                    </w:pPr>
                    <w:r>
                      <w:rPr>
                        <w:szCs w:val="21"/>
                      </w:rPr>
                      <w:t>169,899.33</w:t>
                    </w:r>
                  </w:p>
                </w:tc>
              </w:sdtContent>
            </w:sdt>
            <w:sdt>
              <w:sdtPr>
                <w:rPr>
                  <w:szCs w:val="21"/>
                </w:rPr>
                <w:alias w:val="应交税金中的城建税"/>
                <w:tag w:val="_GBC_8e2dac08fa664112be653ebef7c8ab15"/>
                <w:id w:val="34112828"/>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right"/>
                      <w:rPr>
                        <w:szCs w:val="21"/>
                      </w:rPr>
                    </w:pPr>
                    <w:r>
                      <w:rPr>
                        <w:szCs w:val="21"/>
                      </w:rPr>
                      <w:t>11,086.11</w:t>
                    </w:r>
                  </w:p>
                </w:tc>
              </w:sdtContent>
            </w:sdt>
          </w:tr>
          <w:sdt>
            <w:sdtPr>
              <w:rPr>
                <w:rFonts w:hint="eastAsia"/>
                <w:szCs w:val="21"/>
              </w:rPr>
              <w:alias w:val="应交税金明细"/>
              <w:tag w:val="_TUP_36dc5b70803f4b0599ef63bb69424b3f"/>
              <w:id w:val="34112832"/>
              <w:lock w:val="sdtLocked"/>
            </w:sdtPr>
            <w:sdtContent>
              <w:tr w:rsidR="001351B8" w:rsidTr="001351B8">
                <w:trPr>
                  <w:cantSplit/>
                </w:trPr>
                <w:sdt>
                  <w:sdtPr>
                    <w:rPr>
                      <w:rFonts w:hint="eastAsia"/>
                      <w:szCs w:val="21"/>
                    </w:rPr>
                    <w:alias w:val="应交税金种类"/>
                    <w:tag w:val="_GBC_8f33d44cb34f4574b04ce777cda4c7ec"/>
                    <w:id w:val="34112829"/>
                    <w:lock w:val="sdtLocked"/>
                  </w:sdtPr>
                  <w:sdtContent>
                    <w:tc>
                      <w:tcPr>
                        <w:tcW w:w="1675" w:type="pct"/>
                        <w:tcBorders>
                          <w:top w:val="single" w:sz="6" w:space="0" w:color="auto"/>
                          <w:left w:val="single" w:sz="6" w:space="0" w:color="auto"/>
                          <w:bottom w:val="single" w:sz="6" w:space="0" w:color="auto"/>
                          <w:right w:val="single" w:sz="6" w:space="0" w:color="auto"/>
                        </w:tcBorders>
                      </w:tcPr>
                      <w:p w:rsidR="001351B8" w:rsidRDefault="009320B5" w:rsidP="001351B8">
                        <w:pPr>
                          <w:ind w:right="105"/>
                          <w:rPr>
                            <w:szCs w:val="21"/>
                          </w:rPr>
                        </w:pPr>
                        <w:r>
                          <w:rPr>
                            <w:rFonts w:hint="eastAsia"/>
                            <w:szCs w:val="21"/>
                          </w:rPr>
                          <w:t>房产税</w:t>
                        </w:r>
                      </w:p>
                    </w:tc>
                  </w:sdtContent>
                </w:sdt>
                <w:sdt>
                  <w:sdtPr>
                    <w:rPr>
                      <w:szCs w:val="21"/>
                    </w:rPr>
                    <w:alias w:val="应交税金金额"/>
                    <w:tag w:val="_GBC_0b49295d823446fe8d9376caacfe3513"/>
                    <w:id w:val="34112830"/>
                    <w:lock w:val="sdtLocked"/>
                  </w:sdtPr>
                  <w:sdtContent>
                    <w:tc>
                      <w:tcPr>
                        <w:tcW w:w="1661" w:type="pct"/>
                        <w:tcBorders>
                          <w:top w:val="single" w:sz="6" w:space="0" w:color="auto"/>
                          <w:left w:val="single" w:sz="6" w:space="0" w:color="auto"/>
                          <w:bottom w:val="single" w:sz="6" w:space="0" w:color="auto"/>
                          <w:right w:val="single" w:sz="6" w:space="0" w:color="auto"/>
                        </w:tcBorders>
                      </w:tcPr>
                      <w:p w:rsidR="001351B8" w:rsidRDefault="009320B5" w:rsidP="001351B8">
                        <w:pPr>
                          <w:ind w:right="73"/>
                          <w:jc w:val="right"/>
                          <w:rPr>
                            <w:szCs w:val="21"/>
                          </w:rPr>
                        </w:pPr>
                        <w:r>
                          <w:rPr>
                            <w:szCs w:val="21"/>
                          </w:rPr>
                          <w:t>7,200.00</w:t>
                        </w:r>
                      </w:p>
                    </w:tc>
                  </w:sdtContent>
                </w:sdt>
                <w:sdt>
                  <w:sdtPr>
                    <w:rPr>
                      <w:szCs w:val="21"/>
                    </w:rPr>
                    <w:alias w:val="应交税金金额"/>
                    <w:tag w:val="_GBC_4a1aaa8f59964fd1a430173687362a10"/>
                    <w:id w:val="34112831"/>
                    <w:lock w:val="sdtLocked"/>
                  </w:sdtPr>
                  <w:sdtContent>
                    <w:tc>
                      <w:tcPr>
                        <w:tcW w:w="1664"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7,200.00</w:t>
                        </w:r>
                      </w:p>
                    </w:tc>
                  </w:sdtContent>
                </w:sdt>
              </w:tr>
            </w:sdtContent>
          </w:sdt>
          <w:sdt>
            <w:sdtPr>
              <w:rPr>
                <w:rFonts w:hint="eastAsia"/>
                <w:szCs w:val="21"/>
              </w:rPr>
              <w:alias w:val="应交税金明细"/>
              <w:tag w:val="_TUP_36dc5b70803f4b0599ef63bb69424b3f"/>
              <w:id w:val="34112836"/>
              <w:lock w:val="sdtLocked"/>
            </w:sdtPr>
            <w:sdtContent>
              <w:tr w:rsidR="001351B8" w:rsidTr="001351B8">
                <w:trPr>
                  <w:cantSplit/>
                </w:trPr>
                <w:sdt>
                  <w:sdtPr>
                    <w:rPr>
                      <w:rFonts w:hint="eastAsia"/>
                      <w:szCs w:val="21"/>
                    </w:rPr>
                    <w:alias w:val="应交税金种类"/>
                    <w:tag w:val="_GBC_8f33d44cb34f4574b04ce777cda4c7ec"/>
                    <w:id w:val="34112833"/>
                    <w:lock w:val="sdtLocked"/>
                  </w:sdtPr>
                  <w:sdtContent>
                    <w:tc>
                      <w:tcPr>
                        <w:tcW w:w="1675" w:type="pct"/>
                        <w:tcBorders>
                          <w:top w:val="single" w:sz="6" w:space="0" w:color="auto"/>
                          <w:left w:val="single" w:sz="6" w:space="0" w:color="auto"/>
                          <w:bottom w:val="single" w:sz="6" w:space="0" w:color="auto"/>
                          <w:right w:val="single" w:sz="6" w:space="0" w:color="auto"/>
                        </w:tcBorders>
                      </w:tcPr>
                      <w:p w:rsidR="001351B8" w:rsidRDefault="009320B5" w:rsidP="001351B8">
                        <w:pPr>
                          <w:ind w:right="105"/>
                          <w:rPr>
                            <w:szCs w:val="21"/>
                          </w:rPr>
                        </w:pPr>
                        <w:r>
                          <w:rPr>
                            <w:rFonts w:hint="eastAsia"/>
                            <w:szCs w:val="21"/>
                          </w:rPr>
                          <w:t>水利建设基金</w:t>
                        </w:r>
                      </w:p>
                    </w:tc>
                  </w:sdtContent>
                </w:sdt>
                <w:sdt>
                  <w:sdtPr>
                    <w:rPr>
                      <w:szCs w:val="21"/>
                    </w:rPr>
                    <w:alias w:val="应交税金金额"/>
                    <w:tag w:val="_GBC_0b49295d823446fe8d9376caacfe3513"/>
                    <w:id w:val="34112834"/>
                    <w:lock w:val="sdtLocked"/>
                  </w:sdtPr>
                  <w:sdtContent>
                    <w:tc>
                      <w:tcPr>
                        <w:tcW w:w="1661" w:type="pct"/>
                        <w:tcBorders>
                          <w:top w:val="single" w:sz="6" w:space="0" w:color="auto"/>
                          <w:left w:val="single" w:sz="6" w:space="0" w:color="auto"/>
                          <w:bottom w:val="single" w:sz="6" w:space="0" w:color="auto"/>
                          <w:right w:val="single" w:sz="6" w:space="0" w:color="auto"/>
                        </w:tcBorders>
                      </w:tcPr>
                      <w:p w:rsidR="001351B8" w:rsidRDefault="009320B5" w:rsidP="001351B8">
                        <w:pPr>
                          <w:ind w:right="73"/>
                          <w:jc w:val="right"/>
                          <w:rPr>
                            <w:szCs w:val="21"/>
                          </w:rPr>
                        </w:pPr>
                        <w:r>
                          <w:rPr>
                            <w:szCs w:val="21"/>
                          </w:rPr>
                          <w:t>125,027,319.35</w:t>
                        </w:r>
                      </w:p>
                    </w:tc>
                  </w:sdtContent>
                </w:sdt>
                <w:sdt>
                  <w:sdtPr>
                    <w:rPr>
                      <w:szCs w:val="21"/>
                    </w:rPr>
                    <w:alias w:val="应交税金金额"/>
                    <w:tag w:val="_GBC_4a1aaa8f59964fd1a430173687362a10"/>
                    <w:id w:val="34112835"/>
                    <w:lock w:val="sdtLocked"/>
                  </w:sdtPr>
                  <w:sdtContent>
                    <w:tc>
                      <w:tcPr>
                        <w:tcW w:w="1664"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98,376,918.04</w:t>
                        </w:r>
                      </w:p>
                    </w:tc>
                  </w:sdtContent>
                </w:sdt>
              </w:tr>
            </w:sdtContent>
          </w:sdt>
          <w:tr w:rsidR="001351B8" w:rsidTr="001351B8">
            <w:trPr>
              <w:cantSplit/>
            </w:trPr>
            <w:tc>
              <w:tcPr>
                <w:tcW w:w="167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105"/>
                  <w:jc w:val="center"/>
                  <w:rPr>
                    <w:szCs w:val="21"/>
                  </w:rPr>
                </w:pPr>
                <w:r>
                  <w:rPr>
                    <w:rFonts w:hint="eastAsia"/>
                    <w:szCs w:val="21"/>
                  </w:rPr>
                  <w:t>合计</w:t>
                </w:r>
              </w:p>
            </w:tc>
            <w:sdt>
              <w:sdtPr>
                <w:rPr>
                  <w:szCs w:val="21"/>
                </w:rPr>
                <w:alias w:val="应交税金"/>
                <w:tag w:val="_GBC_6838222c634d4640a0827265e4993f79"/>
                <w:id w:val="34112837"/>
                <w:lock w:val="sdtLocked"/>
              </w:sdtPr>
              <w:sdtContent>
                <w:tc>
                  <w:tcPr>
                    <w:tcW w:w="1661" w:type="pct"/>
                    <w:tcBorders>
                      <w:top w:val="single" w:sz="6" w:space="0" w:color="auto"/>
                      <w:left w:val="single" w:sz="6" w:space="0" w:color="auto"/>
                      <w:bottom w:val="single" w:sz="6" w:space="0" w:color="auto"/>
                      <w:right w:val="single" w:sz="6" w:space="0" w:color="auto"/>
                    </w:tcBorders>
                  </w:tcPr>
                  <w:p w:rsidR="001351B8" w:rsidRDefault="009320B5" w:rsidP="001351B8">
                    <w:pPr>
                      <w:ind w:right="73"/>
                      <w:jc w:val="right"/>
                      <w:rPr>
                        <w:szCs w:val="21"/>
                      </w:rPr>
                    </w:pPr>
                    <w:r>
                      <w:rPr>
                        <w:szCs w:val="21"/>
                      </w:rPr>
                      <w:t>132,485,416.45</w:t>
                    </w:r>
                  </w:p>
                </w:tc>
              </w:sdtContent>
            </w:sdt>
            <w:sdt>
              <w:sdtPr>
                <w:rPr>
                  <w:szCs w:val="21"/>
                </w:rPr>
                <w:alias w:val="应交税金"/>
                <w:tag w:val="_GBC_9f0207e165344685823f9ce8c707a576"/>
                <w:id w:val="34112838"/>
                <w:lock w:val="sdtLocked"/>
              </w:sdtPr>
              <w:sdtContent>
                <w:tc>
                  <w:tcPr>
                    <w:tcW w:w="1664"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105,718,215.24</w:t>
                    </w:r>
                  </w:p>
                </w:tc>
              </w:sdtContent>
            </w:sdt>
          </w:tr>
        </w:tbl>
      </w:sdtContent>
    </w:sdt>
    <w:p w:rsidR="001351B8" w:rsidRDefault="001351B8">
      <w:pPr>
        <w:rPr>
          <w:szCs w:val="21"/>
        </w:rPr>
      </w:pPr>
    </w:p>
    <w:sdt>
      <w:sdtPr>
        <w:rPr>
          <w:rFonts w:ascii="宋体" w:hAnsi="宋体" w:cs="宋体"/>
          <w:b w:val="0"/>
          <w:bCs w:val="0"/>
          <w:kern w:val="0"/>
          <w:szCs w:val="22"/>
        </w:rPr>
        <w:alias w:val="模块:应付利息"/>
        <w:tag w:val="_SEC_387989ce789d404fab98beb488dfa010"/>
        <w:id w:val="34112857"/>
        <w:lock w:val="sdtLocked"/>
        <w:placeholder>
          <w:docPart w:val="GBC22222222222222222222222222222"/>
        </w:placeholder>
      </w:sdtPr>
      <w:sdtEndPr>
        <w:rPr>
          <w:szCs w:val="21"/>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应付利息</w:t>
          </w:r>
        </w:p>
        <w:sdt>
          <w:sdtPr>
            <w:alias w:val="是否适用：应付利息[双击切换]"/>
            <w:tag w:val="_GBC_85af862d19904f96b30527124af698c1"/>
            <w:id w:val="3411284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应付利息"/>
              <w:tag w:val="_GBC_6223f5d822594ec487ddee3831ea99f4"/>
              <w:id w:val="341128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66238a767e724222b162fd16017e574b"/>
              <w:id w:val="341128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gridCol w:w="2695"/>
            <w:gridCol w:w="2561"/>
          </w:tblGrid>
          <w:tr w:rsidR="001351B8" w:rsidTr="001351B8">
            <w:tc>
              <w:tcPr>
                <w:tcW w:w="2096" w:type="pct"/>
                <w:tcBorders>
                  <w:top w:val="single" w:sz="4" w:space="0" w:color="auto"/>
                  <w:left w:val="single" w:sz="4" w:space="0" w:color="auto"/>
                  <w:bottom w:val="single" w:sz="4" w:space="0" w:color="auto"/>
                  <w:right w:val="single" w:sz="4" w:space="0" w:color="auto"/>
                </w:tcBorders>
                <w:vAlign w:val="bottom"/>
              </w:tcPr>
              <w:p w:rsidR="001351B8" w:rsidRDefault="009320B5">
                <w:pPr>
                  <w:adjustRightInd w:val="0"/>
                  <w:snapToGrid w:val="0"/>
                  <w:ind w:leftChars="-2" w:left="-2" w:rightChars="9" w:right="19" w:hangingChars="1" w:hanging="2"/>
                  <w:jc w:val="center"/>
                  <w:rPr>
                    <w:szCs w:val="21"/>
                  </w:rPr>
                </w:pPr>
                <w:r>
                  <w:rPr>
                    <w:rFonts w:hint="eastAsia"/>
                    <w:szCs w:val="21"/>
                  </w:rPr>
                  <w:t>项目</w:t>
                </w:r>
              </w:p>
            </w:tc>
            <w:tc>
              <w:tcPr>
                <w:tcW w:w="1489" w:type="pct"/>
                <w:tcBorders>
                  <w:top w:val="single" w:sz="4" w:space="0" w:color="auto"/>
                  <w:left w:val="single" w:sz="4" w:space="0" w:color="auto"/>
                  <w:bottom w:val="single" w:sz="4" w:space="0" w:color="auto"/>
                  <w:right w:val="single" w:sz="4" w:space="0" w:color="auto"/>
                </w:tcBorders>
                <w:vAlign w:val="bottom"/>
              </w:tcPr>
              <w:p w:rsidR="001351B8" w:rsidRDefault="009320B5">
                <w:pPr>
                  <w:adjustRightInd w:val="0"/>
                  <w:snapToGrid w:val="0"/>
                  <w:ind w:leftChars="-2" w:left="-2" w:rightChars="9" w:right="19" w:hangingChars="1" w:hanging="2"/>
                  <w:jc w:val="center"/>
                  <w:rPr>
                    <w:szCs w:val="21"/>
                  </w:rPr>
                </w:pPr>
                <w:r>
                  <w:rPr>
                    <w:rFonts w:hint="eastAsia"/>
                    <w:szCs w:val="21"/>
                  </w:rPr>
                  <w:t>期末余额</w:t>
                </w:r>
              </w:p>
            </w:tc>
            <w:tc>
              <w:tcPr>
                <w:tcW w:w="1416" w:type="pct"/>
                <w:tcBorders>
                  <w:top w:val="single" w:sz="4" w:space="0" w:color="auto"/>
                  <w:left w:val="single" w:sz="4" w:space="0" w:color="auto"/>
                  <w:bottom w:val="single" w:sz="4" w:space="0" w:color="auto"/>
                  <w:right w:val="single" w:sz="4" w:space="0" w:color="auto"/>
                </w:tcBorders>
                <w:vAlign w:val="bottom"/>
              </w:tcPr>
              <w:p w:rsidR="001351B8" w:rsidRDefault="009320B5">
                <w:pPr>
                  <w:adjustRightInd w:val="0"/>
                  <w:snapToGrid w:val="0"/>
                  <w:ind w:leftChars="-2" w:left="-2" w:rightChars="9" w:right="19" w:hangingChars="1" w:hanging="2"/>
                  <w:jc w:val="center"/>
                  <w:rPr>
                    <w:szCs w:val="21"/>
                  </w:rPr>
                </w:pPr>
                <w:r>
                  <w:rPr>
                    <w:rFonts w:hint="eastAsia"/>
                    <w:szCs w:val="21"/>
                  </w:rPr>
                  <w:t>期初余额</w:t>
                </w:r>
              </w:p>
            </w:tc>
          </w:tr>
          <w:tr w:rsidR="001351B8" w:rsidTr="001351B8">
            <w:tc>
              <w:tcPr>
                <w:tcW w:w="2096" w:type="pct"/>
                <w:tcBorders>
                  <w:top w:val="single" w:sz="4" w:space="0" w:color="auto"/>
                  <w:left w:val="single" w:sz="4" w:space="0" w:color="auto"/>
                  <w:bottom w:val="single" w:sz="4" w:space="0" w:color="auto"/>
                  <w:right w:val="single" w:sz="4" w:space="0" w:color="auto"/>
                </w:tcBorders>
              </w:tcPr>
              <w:p w:rsidR="001351B8" w:rsidRDefault="009320B5">
                <w:pPr>
                  <w:adjustRightInd w:val="0"/>
                  <w:snapToGrid w:val="0"/>
                  <w:ind w:leftChars="-2" w:left="-2" w:rightChars="9" w:right="19" w:hangingChars="1" w:hanging="2"/>
                  <w:rPr>
                    <w:szCs w:val="21"/>
                  </w:rPr>
                </w:pPr>
                <w:r>
                  <w:rPr>
                    <w:rFonts w:hint="eastAsia"/>
                    <w:szCs w:val="21"/>
                  </w:rPr>
                  <w:t>分期付息到期还本的长期借款利息</w:t>
                </w:r>
              </w:p>
            </w:tc>
            <w:sdt>
              <w:sdtPr>
                <w:rPr>
                  <w:szCs w:val="21"/>
                </w:rPr>
                <w:alias w:val="应付利息中分期付息到期还本的长期借款利息"/>
                <w:tag w:val="_GBC_ae756d991c8e4ba1aad3f6b6f041162b"/>
                <w:id w:val="34112844"/>
                <w:lock w:val="sdtLocked"/>
                <w:showingPlcHdr/>
              </w:sdtPr>
              <w:sdtContent>
                <w:tc>
                  <w:tcPr>
                    <w:tcW w:w="1489" w:type="pct"/>
                    <w:tcBorders>
                      <w:top w:val="single" w:sz="4" w:space="0" w:color="auto"/>
                      <w:left w:val="single" w:sz="4" w:space="0" w:color="auto"/>
                      <w:bottom w:val="single" w:sz="4" w:space="0" w:color="auto"/>
                      <w:right w:val="single" w:sz="4" w:space="0" w:color="auto"/>
                    </w:tcBorders>
                  </w:tcPr>
                  <w:p w:rsidR="001351B8" w:rsidRDefault="001351B8">
                    <w:pPr>
                      <w:ind w:right="73"/>
                      <w:jc w:val="right"/>
                      <w:rPr>
                        <w:color w:val="000000" w:themeColor="text1"/>
                        <w:szCs w:val="21"/>
                      </w:rPr>
                    </w:pPr>
                  </w:p>
                </w:tc>
              </w:sdtContent>
            </w:sdt>
            <w:sdt>
              <w:sdtPr>
                <w:rPr>
                  <w:szCs w:val="21"/>
                </w:rPr>
                <w:alias w:val="应付利息中分期付息到期还本的长期借款利息"/>
                <w:tag w:val="_GBC_07199e6775f64105862dae0f417b4f55"/>
                <w:id w:val="34112845"/>
                <w:lock w:val="sdtLocked"/>
              </w:sdtPr>
              <w:sdtContent>
                <w:tc>
                  <w:tcPr>
                    <w:tcW w:w="14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5,249,479.05</w:t>
                    </w:r>
                  </w:p>
                </w:tc>
              </w:sdtContent>
            </w:sdt>
          </w:tr>
          <w:tr w:rsidR="001351B8" w:rsidTr="001351B8">
            <w:tc>
              <w:tcPr>
                <w:tcW w:w="2096" w:type="pct"/>
                <w:tcBorders>
                  <w:top w:val="single" w:sz="4" w:space="0" w:color="auto"/>
                  <w:left w:val="single" w:sz="4" w:space="0" w:color="auto"/>
                  <w:bottom w:val="single" w:sz="4" w:space="0" w:color="auto"/>
                  <w:right w:val="single" w:sz="4" w:space="0" w:color="auto"/>
                </w:tcBorders>
              </w:tcPr>
              <w:p w:rsidR="001351B8" w:rsidRDefault="009320B5">
                <w:pPr>
                  <w:adjustRightInd w:val="0"/>
                  <w:snapToGrid w:val="0"/>
                  <w:ind w:leftChars="-2" w:left="-2" w:rightChars="9" w:right="19" w:hangingChars="1" w:hanging="2"/>
                  <w:rPr>
                    <w:szCs w:val="21"/>
                  </w:rPr>
                </w:pPr>
                <w:r>
                  <w:rPr>
                    <w:rFonts w:hint="eastAsia"/>
                    <w:szCs w:val="21"/>
                  </w:rPr>
                  <w:t>企业债券利息</w:t>
                </w:r>
              </w:p>
            </w:tc>
            <w:sdt>
              <w:sdtPr>
                <w:rPr>
                  <w:szCs w:val="21"/>
                </w:rPr>
                <w:alias w:val="应付利息中企业债券利息"/>
                <w:tag w:val="_GBC_8f22b870e3e54ef5bab2a5f384498b7e"/>
                <w:id w:val="34112846"/>
                <w:lock w:val="sdtLocked"/>
              </w:sdtPr>
              <w:sdtContent>
                <w:tc>
                  <w:tcPr>
                    <w:tcW w:w="1489" w:type="pct"/>
                    <w:tcBorders>
                      <w:top w:val="single" w:sz="4" w:space="0" w:color="auto"/>
                      <w:left w:val="single" w:sz="4" w:space="0" w:color="auto"/>
                      <w:bottom w:val="single" w:sz="4" w:space="0" w:color="auto"/>
                      <w:right w:val="single" w:sz="4" w:space="0" w:color="auto"/>
                    </w:tcBorders>
                  </w:tcPr>
                  <w:p w:rsidR="001351B8" w:rsidRDefault="009320B5">
                    <w:pPr>
                      <w:ind w:right="73"/>
                      <w:jc w:val="right"/>
                      <w:rPr>
                        <w:color w:val="000000" w:themeColor="text1"/>
                        <w:szCs w:val="21"/>
                      </w:rPr>
                    </w:pPr>
                    <w:r>
                      <w:rPr>
                        <w:szCs w:val="21"/>
                      </w:rPr>
                      <w:t>14,149,271.50</w:t>
                    </w:r>
                  </w:p>
                </w:tc>
              </w:sdtContent>
            </w:sdt>
            <w:sdt>
              <w:sdtPr>
                <w:rPr>
                  <w:szCs w:val="21"/>
                </w:rPr>
                <w:alias w:val="应付利息中企业债券利息"/>
                <w:tag w:val="_GBC_e7cf1cdb8df34e7b9df79fe3fb1f9e0d"/>
                <w:id w:val="34112847"/>
                <w:lock w:val="sdtLocked"/>
              </w:sdtPr>
              <w:sdtContent>
                <w:tc>
                  <w:tcPr>
                    <w:tcW w:w="14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66,500,000.00</w:t>
                    </w:r>
                  </w:p>
                </w:tc>
              </w:sdtContent>
            </w:sdt>
          </w:tr>
          <w:tr w:rsidR="001351B8" w:rsidTr="001351B8">
            <w:tc>
              <w:tcPr>
                <w:tcW w:w="2096" w:type="pct"/>
                <w:tcBorders>
                  <w:top w:val="single" w:sz="4" w:space="0" w:color="auto"/>
                  <w:left w:val="single" w:sz="4" w:space="0" w:color="auto"/>
                  <w:bottom w:val="single" w:sz="4" w:space="0" w:color="auto"/>
                  <w:right w:val="single" w:sz="4" w:space="0" w:color="auto"/>
                </w:tcBorders>
              </w:tcPr>
              <w:p w:rsidR="001351B8" w:rsidRDefault="009320B5">
                <w:pPr>
                  <w:adjustRightInd w:val="0"/>
                  <w:snapToGrid w:val="0"/>
                  <w:ind w:leftChars="-2" w:left="-2" w:rightChars="9" w:right="19" w:hangingChars="1" w:hanging="2"/>
                  <w:rPr>
                    <w:szCs w:val="21"/>
                  </w:rPr>
                </w:pPr>
                <w:r>
                  <w:rPr>
                    <w:rFonts w:hint="eastAsia"/>
                    <w:szCs w:val="21"/>
                  </w:rPr>
                  <w:t>短期借款应付利息</w:t>
                </w:r>
              </w:p>
            </w:tc>
            <w:sdt>
              <w:sdtPr>
                <w:rPr>
                  <w:szCs w:val="21"/>
                </w:rPr>
                <w:alias w:val="应付利息中短期借款应付利息"/>
                <w:tag w:val="_GBC_a83b476f848b43c4b77dcb8a01a28cef"/>
                <w:id w:val="34112848"/>
                <w:lock w:val="sdtLocked"/>
              </w:sdtPr>
              <w:sdtContent>
                <w:tc>
                  <w:tcPr>
                    <w:tcW w:w="1489" w:type="pct"/>
                    <w:tcBorders>
                      <w:top w:val="single" w:sz="4" w:space="0" w:color="auto"/>
                      <w:left w:val="single" w:sz="4" w:space="0" w:color="auto"/>
                      <w:bottom w:val="single" w:sz="4" w:space="0" w:color="auto"/>
                      <w:right w:val="single" w:sz="4" w:space="0" w:color="auto"/>
                    </w:tcBorders>
                  </w:tcPr>
                  <w:p w:rsidR="001351B8" w:rsidRDefault="009320B5">
                    <w:pPr>
                      <w:ind w:right="73"/>
                      <w:jc w:val="right"/>
                      <w:rPr>
                        <w:color w:val="000000" w:themeColor="text1"/>
                        <w:szCs w:val="21"/>
                      </w:rPr>
                    </w:pPr>
                    <w:r>
                      <w:rPr>
                        <w:szCs w:val="21"/>
                      </w:rPr>
                      <w:t>14,930,377.09</w:t>
                    </w:r>
                  </w:p>
                </w:tc>
              </w:sdtContent>
            </w:sdt>
            <w:sdt>
              <w:sdtPr>
                <w:rPr>
                  <w:szCs w:val="21"/>
                </w:rPr>
                <w:alias w:val="应付利息中短期借款应付利息"/>
                <w:tag w:val="_GBC_0a038cca661e46318d6f4c9d81e0b821"/>
                <w:id w:val="34112849"/>
                <w:lock w:val="sdtLocked"/>
              </w:sdtPr>
              <w:sdtContent>
                <w:tc>
                  <w:tcPr>
                    <w:tcW w:w="14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21,603,846.27</w:t>
                    </w:r>
                  </w:p>
                </w:tc>
              </w:sdtContent>
            </w:sdt>
          </w:tr>
          <w:tr w:rsidR="001351B8" w:rsidTr="001351B8">
            <w:tc>
              <w:tcPr>
                <w:tcW w:w="2096" w:type="pct"/>
                <w:tcBorders>
                  <w:top w:val="single" w:sz="4" w:space="0" w:color="auto"/>
                  <w:left w:val="single" w:sz="4" w:space="0" w:color="auto"/>
                  <w:bottom w:val="single" w:sz="4" w:space="0" w:color="auto"/>
                  <w:right w:val="single" w:sz="4" w:space="0" w:color="auto"/>
                </w:tcBorders>
              </w:tcPr>
              <w:p w:rsidR="001351B8" w:rsidRDefault="009320B5">
                <w:pPr>
                  <w:adjustRightInd w:val="0"/>
                  <w:snapToGrid w:val="0"/>
                  <w:ind w:leftChars="-2" w:left="-2" w:rightChars="9" w:right="19" w:hangingChars="1" w:hanging="2"/>
                  <w:rPr>
                    <w:szCs w:val="21"/>
                  </w:rPr>
                </w:pPr>
                <w:r>
                  <w:rPr>
                    <w:rFonts w:hint="eastAsia"/>
                    <w:szCs w:val="21"/>
                  </w:rPr>
                  <w:t>划分为金融负债的优先股\永续债利息</w:t>
                </w:r>
              </w:p>
            </w:tc>
            <w:sdt>
              <w:sdtPr>
                <w:rPr>
                  <w:szCs w:val="21"/>
                </w:rPr>
                <w:alias w:val="划分为金融负债的优先股或永续债利息"/>
                <w:tag w:val="_GBC_a0111bef10b0408ea1a5d6f6c60479f4"/>
                <w:id w:val="34112850"/>
                <w:lock w:val="sdtLocked"/>
                <w:showingPlcHdr/>
              </w:sdtPr>
              <w:sdtContent>
                <w:tc>
                  <w:tcPr>
                    <w:tcW w:w="1489" w:type="pct"/>
                    <w:tcBorders>
                      <w:top w:val="single" w:sz="4" w:space="0" w:color="auto"/>
                      <w:left w:val="single" w:sz="4" w:space="0" w:color="auto"/>
                      <w:bottom w:val="single" w:sz="4" w:space="0" w:color="auto"/>
                      <w:right w:val="single" w:sz="4" w:space="0" w:color="auto"/>
                    </w:tcBorders>
                  </w:tcPr>
                  <w:p w:rsidR="001351B8" w:rsidRDefault="001351B8">
                    <w:pPr>
                      <w:ind w:right="73"/>
                      <w:jc w:val="right"/>
                      <w:rPr>
                        <w:color w:val="000000" w:themeColor="text1"/>
                        <w:szCs w:val="21"/>
                      </w:rPr>
                    </w:pPr>
                  </w:p>
                </w:tc>
              </w:sdtContent>
            </w:sdt>
            <w:sdt>
              <w:sdtPr>
                <w:rPr>
                  <w:szCs w:val="21"/>
                </w:rPr>
                <w:alias w:val="划分为金融负债的优先股或永续债利息"/>
                <w:tag w:val="_GBC_15dfdb6ff4c04bf0bed7dad2b25e4706"/>
                <w:id w:val="34112851"/>
                <w:lock w:val="sdtLocked"/>
                <w:showingPlcHdr/>
              </w:sdtPr>
              <w:sdtContent>
                <w:tc>
                  <w:tcPr>
                    <w:tcW w:w="1416"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tr>
          <w:tr w:rsidR="001351B8" w:rsidTr="001351B8">
            <w:tc>
              <w:tcPr>
                <w:tcW w:w="2096" w:type="pct"/>
                <w:tcBorders>
                  <w:top w:val="single" w:sz="4" w:space="0" w:color="auto"/>
                  <w:left w:val="single" w:sz="4" w:space="0" w:color="auto"/>
                  <w:bottom w:val="single" w:sz="4" w:space="0" w:color="auto"/>
                  <w:right w:val="single" w:sz="4" w:space="0" w:color="auto"/>
                </w:tcBorders>
              </w:tcPr>
              <w:p w:rsidR="001351B8" w:rsidRDefault="009320B5">
                <w:pPr>
                  <w:jc w:val="center"/>
                  <w:rPr>
                    <w:color w:val="FF0000"/>
                    <w:szCs w:val="21"/>
                  </w:rPr>
                </w:pPr>
                <w:r>
                  <w:rPr>
                    <w:rFonts w:hint="eastAsia"/>
                    <w:szCs w:val="21"/>
                  </w:rPr>
                  <w:t>合计</w:t>
                </w:r>
              </w:p>
            </w:tc>
            <w:sdt>
              <w:sdtPr>
                <w:rPr>
                  <w:szCs w:val="21"/>
                </w:rPr>
                <w:alias w:val="应付利息"/>
                <w:tag w:val="_GBC_ac4a291d4c7c47e499093c5277a1717f"/>
                <w:id w:val="34112852"/>
                <w:lock w:val="sdtLocked"/>
              </w:sdtPr>
              <w:sdtContent>
                <w:tc>
                  <w:tcPr>
                    <w:tcW w:w="1489"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29,079,648.59</w:t>
                    </w:r>
                  </w:p>
                </w:tc>
              </w:sdtContent>
            </w:sdt>
            <w:sdt>
              <w:sdtPr>
                <w:rPr>
                  <w:szCs w:val="21"/>
                </w:rPr>
                <w:alias w:val="应付利息"/>
                <w:tag w:val="_GBC_8fe1a54025f34a12a22d5ca8474cce6c"/>
                <w:id w:val="34112853"/>
                <w:lock w:val="sdtLocked"/>
              </w:sdtPr>
              <w:sdtContent>
                <w:tc>
                  <w:tcPr>
                    <w:tcW w:w="1416"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93,353,325.32</w:t>
                    </w:r>
                  </w:p>
                </w:tc>
              </w:sdtContent>
            </w:sdt>
          </w:tr>
        </w:tbl>
        <w:p w:rsidR="001351B8" w:rsidRDefault="001351B8">
          <w:pPr>
            <w:rPr>
              <w:szCs w:val="21"/>
            </w:rPr>
          </w:pPr>
        </w:p>
        <w:p w:rsidR="001351B8" w:rsidRDefault="009320B5">
          <w:pPr>
            <w:rPr>
              <w:szCs w:val="21"/>
            </w:rPr>
          </w:pPr>
          <w:r>
            <w:rPr>
              <w:rFonts w:hint="eastAsia"/>
              <w:szCs w:val="21"/>
            </w:rPr>
            <w:t>重要的已逾期未支付的利息情况：</w:t>
          </w:r>
        </w:p>
        <w:sdt>
          <w:sdtPr>
            <w:rPr>
              <w:szCs w:val="21"/>
            </w:rPr>
            <w:alias w:val="是否适用：重要的已逾期未支付的利息情况[双击切换]"/>
            <w:tag w:val="_GBC_de290e8d11f845ce86d81fcdf51c28e4"/>
            <w:id w:val="34112854"/>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spacing w:before="60" w:after="60"/>
            <w:rPr>
              <w:szCs w:val="21"/>
            </w:rPr>
          </w:pPr>
          <w:r>
            <w:rPr>
              <w:rFonts w:hint="eastAsia"/>
              <w:szCs w:val="21"/>
            </w:rPr>
            <w:t>其他说明：</w:t>
          </w:r>
        </w:p>
        <w:sdt>
          <w:sdtPr>
            <w:rPr>
              <w:szCs w:val="21"/>
            </w:rPr>
            <w:alias w:val="是否适用：应付利息说明[双击切换]"/>
            <w:tag w:val="_GBC_f2437a0f1cbb497bbac71bde3a55162d"/>
            <w:id w:val="34112855"/>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应付利息说明"/>
            <w:tag w:val="_GBC_3667f1932bf04bb8b06d09d729216c3d"/>
            <w:id w:val="34112856"/>
            <w:lock w:val="sdtLocked"/>
          </w:sdtPr>
          <w:sdtContent>
            <w:p w:rsidR="001351B8" w:rsidRDefault="009320B5">
              <w:pPr>
                <w:rPr>
                  <w:szCs w:val="21"/>
                </w:rPr>
              </w:pPr>
              <w:r w:rsidRPr="002F56BB">
                <w:rPr>
                  <w:rFonts w:hint="eastAsia"/>
                  <w:szCs w:val="21"/>
                </w:rPr>
                <w:t>截止报告期末，公司无已逾期未支付的利息。</w:t>
              </w:r>
            </w:p>
          </w:sdtContent>
        </w:sdt>
        <w:p w:rsidR="001351B8" w:rsidRDefault="00A566F9" w:rsidP="001351B8">
          <w:pPr>
            <w:spacing w:before="60" w:after="60"/>
            <w:rPr>
              <w:szCs w:val="21"/>
            </w:rPr>
          </w:pPr>
        </w:p>
      </w:sdtContent>
    </w:sdt>
    <w:p w:rsidR="001351B8" w:rsidRDefault="001351B8">
      <w:pPr>
        <w:rPr>
          <w:szCs w:val="21"/>
        </w:rPr>
      </w:pPr>
    </w:p>
    <w:sdt>
      <w:sdtPr>
        <w:rPr>
          <w:rFonts w:ascii="宋体" w:hAnsi="宋体" w:cs="宋体"/>
          <w:b w:val="0"/>
          <w:bCs w:val="0"/>
          <w:kern w:val="0"/>
          <w:szCs w:val="21"/>
        </w:rPr>
        <w:alias w:val="模块:应付股利"/>
        <w:tag w:val="_SEC_8fa7e393d06b440f9c82ae0d64899eaa"/>
        <w:id w:val="34112859"/>
        <w:lock w:val="sdtLocked"/>
        <w:placeholder>
          <w:docPart w:val="GBC22222222222222222222222222222"/>
        </w:placeholder>
      </w:sdt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应付股利</w:t>
          </w:r>
        </w:p>
        <w:sdt>
          <w:sdtPr>
            <w:alias w:val="是否适用：应付股利[双击切换]"/>
            <w:tag w:val="_GBC_57df9a637d8e4610a89d25f277c3a9c3"/>
            <w:id w:val="3411285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rPr>
              <w:szCs w:val="21"/>
            </w:rPr>
          </w:pPr>
        </w:p>
      </w:sdtContent>
    </w:sdt>
    <w:p w:rsidR="001351B8" w:rsidRDefault="001351B8">
      <w:pPr>
        <w:rPr>
          <w:szCs w:val="21"/>
        </w:rPr>
      </w:pPr>
    </w:p>
    <w:sdt>
      <w:sdtPr>
        <w:rPr>
          <w:rFonts w:ascii="宋体" w:hAnsi="宋体" w:cs="宋体" w:hint="eastAsia"/>
          <w:b w:val="0"/>
          <w:bCs w:val="0"/>
          <w:kern w:val="0"/>
          <w:szCs w:val="21"/>
        </w:rPr>
        <w:alias w:val="模块:其他应付款"/>
        <w:tag w:val="_SEC_63718a543ca94cc0ab86d1bd47798003"/>
        <w:id w:val="34112894"/>
        <w:lock w:val="sdtLocked"/>
        <w:placeholder>
          <w:docPart w:val="GBC22222222222222222222222222222"/>
        </w:placeholder>
      </w:sdtPr>
      <w:sdtEndPr>
        <w:rPr>
          <w:rFonts w:hint="default"/>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其他应付款</w:t>
          </w:r>
        </w:p>
        <w:p w:rsidR="001351B8" w:rsidRDefault="009320B5" w:rsidP="009320B5">
          <w:pPr>
            <w:pStyle w:val="4"/>
            <w:numPr>
              <w:ilvl w:val="3"/>
              <w:numId w:val="84"/>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2129eaafa70540f79a93d0085630a5fe"/>
            <w:id w:val="3411286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其他应付款情况"/>
              <w:tag w:val="_GBC_a6c4e704227646d6b87178ecadaa5fa8"/>
              <w:id w:val="341128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341128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1351B8" w:rsidTr="001351B8">
            <w:tc>
              <w:tcPr>
                <w:tcW w:w="1615" w:type="pct"/>
                <w:shd w:val="clear" w:color="auto" w:fill="auto"/>
              </w:tcPr>
              <w:p w:rsidR="001351B8" w:rsidRDefault="009320B5" w:rsidP="001351B8">
                <w:pPr>
                  <w:jc w:val="center"/>
                  <w:rPr>
                    <w:szCs w:val="21"/>
                  </w:rPr>
                </w:pPr>
                <w:r>
                  <w:rPr>
                    <w:rFonts w:hint="eastAsia"/>
                    <w:szCs w:val="21"/>
                  </w:rPr>
                  <w:t>项目</w:t>
                </w:r>
              </w:p>
            </w:tc>
            <w:tc>
              <w:tcPr>
                <w:tcW w:w="1657" w:type="pct"/>
                <w:shd w:val="clear" w:color="auto" w:fill="auto"/>
              </w:tcPr>
              <w:p w:rsidR="001351B8" w:rsidRDefault="009320B5" w:rsidP="001351B8">
                <w:pPr>
                  <w:jc w:val="center"/>
                  <w:rPr>
                    <w:szCs w:val="21"/>
                  </w:rPr>
                </w:pPr>
                <w:r>
                  <w:rPr>
                    <w:rFonts w:hint="eastAsia"/>
                    <w:szCs w:val="21"/>
                  </w:rPr>
                  <w:t>期末余额</w:t>
                </w:r>
              </w:p>
            </w:tc>
            <w:tc>
              <w:tcPr>
                <w:tcW w:w="1728" w:type="pct"/>
                <w:shd w:val="clear" w:color="auto" w:fill="auto"/>
              </w:tcPr>
              <w:p w:rsidR="001351B8" w:rsidRDefault="009320B5" w:rsidP="001351B8">
                <w:pPr>
                  <w:jc w:val="center"/>
                  <w:rPr>
                    <w:szCs w:val="21"/>
                  </w:rPr>
                </w:pPr>
                <w:r>
                  <w:rPr>
                    <w:rFonts w:hint="eastAsia"/>
                    <w:szCs w:val="21"/>
                  </w:rPr>
                  <w:t>期初余额</w:t>
                </w:r>
              </w:p>
            </w:tc>
          </w:tr>
          <w:sdt>
            <w:sdtPr>
              <w:rPr>
                <w:rFonts w:hint="eastAsia"/>
                <w:szCs w:val="21"/>
              </w:rPr>
              <w:alias w:val="其他应付款情况明细"/>
              <w:tag w:val="_TUP_c5fd807cf68b4815b97a33bdc075d5e4"/>
              <w:id w:val="34112866"/>
              <w:lock w:val="sdtLocked"/>
            </w:sdtPr>
            <w:sdtEndPr>
              <w:rPr>
                <w:rFonts w:hint="default"/>
              </w:rPr>
            </w:sdtEndPr>
            <w:sdtContent>
              <w:tr w:rsidR="001351B8" w:rsidTr="001351B8">
                <w:tc>
                  <w:tcPr>
                    <w:tcW w:w="1615" w:type="pct"/>
                    <w:shd w:val="clear" w:color="auto" w:fill="auto"/>
                  </w:tcPr>
                  <w:sdt>
                    <w:sdtPr>
                      <w:rPr>
                        <w:rFonts w:hint="eastAsia"/>
                        <w:szCs w:val="21"/>
                      </w:rPr>
                      <w:alias w:val="其他应付款情况明细-项目"/>
                      <w:tag w:val="_GBC_ebdfaa149ccf416ebec35f8f9eeca0cf"/>
                      <w:id w:val="34112863"/>
                      <w:lock w:val="sdtLocked"/>
                    </w:sdtPr>
                    <w:sdtContent>
                      <w:p w:rsidR="001351B8" w:rsidRDefault="009320B5" w:rsidP="001351B8">
                        <w:pPr>
                          <w:rPr>
                            <w:szCs w:val="21"/>
                          </w:rPr>
                        </w:pPr>
                        <w:r>
                          <w:rPr>
                            <w:rFonts w:hint="eastAsia"/>
                            <w:szCs w:val="21"/>
                          </w:rPr>
                          <w:t>暂收保证金、押金等</w:t>
                        </w:r>
                      </w:p>
                    </w:sdtContent>
                  </w:sdt>
                </w:tc>
                <w:sdt>
                  <w:sdtPr>
                    <w:rPr>
                      <w:szCs w:val="21"/>
                    </w:rPr>
                    <w:alias w:val="其他应付款情况明细-金额"/>
                    <w:tag w:val="_GBC_cbb869f1b4b84586ab780d240026cbfd"/>
                    <w:id w:val="34112864"/>
                    <w:lock w:val="sdtLocked"/>
                  </w:sdtPr>
                  <w:sdtContent>
                    <w:tc>
                      <w:tcPr>
                        <w:tcW w:w="1657" w:type="pct"/>
                        <w:shd w:val="clear" w:color="auto" w:fill="auto"/>
                      </w:tcPr>
                      <w:p w:rsidR="001351B8" w:rsidRDefault="009320B5" w:rsidP="001351B8">
                        <w:pPr>
                          <w:jc w:val="right"/>
                          <w:rPr>
                            <w:szCs w:val="21"/>
                          </w:rPr>
                        </w:pPr>
                        <w:r>
                          <w:rPr>
                            <w:szCs w:val="21"/>
                          </w:rPr>
                          <w:t>101,104,540.19</w:t>
                        </w:r>
                      </w:p>
                    </w:tc>
                  </w:sdtContent>
                </w:sdt>
                <w:sdt>
                  <w:sdtPr>
                    <w:rPr>
                      <w:szCs w:val="21"/>
                    </w:rPr>
                    <w:alias w:val="其他应付款情况明细-金额"/>
                    <w:tag w:val="_GBC_dccfd02ceee44c46b0a463a3c84dc7fa"/>
                    <w:id w:val="34112865"/>
                    <w:lock w:val="sdtLocked"/>
                  </w:sdtPr>
                  <w:sdtContent>
                    <w:tc>
                      <w:tcPr>
                        <w:tcW w:w="1728" w:type="pct"/>
                        <w:shd w:val="clear" w:color="auto" w:fill="auto"/>
                      </w:tcPr>
                      <w:p w:rsidR="001351B8" w:rsidRDefault="009320B5" w:rsidP="001351B8">
                        <w:pPr>
                          <w:jc w:val="right"/>
                          <w:rPr>
                            <w:szCs w:val="21"/>
                          </w:rPr>
                        </w:pPr>
                        <w:r>
                          <w:rPr>
                            <w:szCs w:val="21"/>
                          </w:rPr>
                          <w:t>92,255,067.37</w:t>
                        </w:r>
                      </w:p>
                    </w:tc>
                  </w:sdtContent>
                </w:sdt>
              </w:tr>
            </w:sdtContent>
          </w:sdt>
          <w:sdt>
            <w:sdtPr>
              <w:rPr>
                <w:rFonts w:hint="eastAsia"/>
                <w:szCs w:val="21"/>
              </w:rPr>
              <w:alias w:val="其他应付款情况明细"/>
              <w:tag w:val="_TUP_c5fd807cf68b4815b97a33bdc075d5e4"/>
              <w:id w:val="34112870"/>
              <w:lock w:val="sdtLocked"/>
            </w:sdtPr>
            <w:sdtEndPr>
              <w:rPr>
                <w:rFonts w:hint="default"/>
              </w:rPr>
            </w:sdtEndPr>
            <w:sdtContent>
              <w:tr w:rsidR="001351B8" w:rsidTr="001351B8">
                <w:tc>
                  <w:tcPr>
                    <w:tcW w:w="1615" w:type="pct"/>
                    <w:shd w:val="clear" w:color="auto" w:fill="auto"/>
                  </w:tcPr>
                  <w:sdt>
                    <w:sdtPr>
                      <w:rPr>
                        <w:rFonts w:hint="eastAsia"/>
                        <w:szCs w:val="21"/>
                      </w:rPr>
                      <w:alias w:val="其他应付款情况明细-项目"/>
                      <w:tag w:val="_GBC_ebdfaa149ccf416ebec35f8f9eeca0cf"/>
                      <w:id w:val="34112867"/>
                      <w:lock w:val="sdtLocked"/>
                    </w:sdtPr>
                    <w:sdtContent>
                      <w:p w:rsidR="001351B8" w:rsidRDefault="009320B5" w:rsidP="001351B8">
                        <w:pPr>
                          <w:rPr>
                            <w:szCs w:val="21"/>
                          </w:rPr>
                        </w:pPr>
                        <w:r>
                          <w:rPr>
                            <w:rFonts w:hint="eastAsia"/>
                            <w:szCs w:val="21"/>
                          </w:rPr>
                          <w:t>其他</w:t>
                        </w:r>
                      </w:p>
                    </w:sdtContent>
                  </w:sdt>
                </w:tc>
                <w:sdt>
                  <w:sdtPr>
                    <w:rPr>
                      <w:szCs w:val="21"/>
                    </w:rPr>
                    <w:alias w:val="其他应付款情况明细-金额"/>
                    <w:tag w:val="_GBC_cbb869f1b4b84586ab780d240026cbfd"/>
                    <w:id w:val="34112868"/>
                    <w:lock w:val="sdtLocked"/>
                  </w:sdtPr>
                  <w:sdtContent>
                    <w:tc>
                      <w:tcPr>
                        <w:tcW w:w="1657" w:type="pct"/>
                        <w:shd w:val="clear" w:color="auto" w:fill="auto"/>
                      </w:tcPr>
                      <w:p w:rsidR="001351B8" w:rsidRDefault="009320B5" w:rsidP="001351B8">
                        <w:pPr>
                          <w:jc w:val="right"/>
                          <w:rPr>
                            <w:szCs w:val="21"/>
                          </w:rPr>
                        </w:pPr>
                        <w:r>
                          <w:rPr>
                            <w:szCs w:val="21"/>
                          </w:rPr>
                          <w:t>49,689,282.07</w:t>
                        </w:r>
                      </w:p>
                    </w:tc>
                  </w:sdtContent>
                </w:sdt>
                <w:sdt>
                  <w:sdtPr>
                    <w:rPr>
                      <w:szCs w:val="21"/>
                    </w:rPr>
                    <w:alias w:val="其他应付款情况明细-金额"/>
                    <w:tag w:val="_GBC_dccfd02ceee44c46b0a463a3c84dc7fa"/>
                    <w:id w:val="34112869"/>
                    <w:lock w:val="sdtLocked"/>
                  </w:sdtPr>
                  <w:sdtContent>
                    <w:tc>
                      <w:tcPr>
                        <w:tcW w:w="1728" w:type="pct"/>
                        <w:shd w:val="clear" w:color="auto" w:fill="auto"/>
                      </w:tcPr>
                      <w:p w:rsidR="001351B8" w:rsidRDefault="009320B5" w:rsidP="001351B8">
                        <w:pPr>
                          <w:jc w:val="right"/>
                          <w:rPr>
                            <w:szCs w:val="21"/>
                          </w:rPr>
                        </w:pPr>
                        <w:r>
                          <w:rPr>
                            <w:szCs w:val="21"/>
                          </w:rPr>
                          <w:t>68,501,657.62</w:t>
                        </w:r>
                      </w:p>
                    </w:tc>
                  </w:sdtContent>
                </w:sdt>
              </w:tr>
            </w:sdtContent>
          </w:sdt>
          <w:sdt>
            <w:sdtPr>
              <w:rPr>
                <w:rFonts w:hint="eastAsia"/>
                <w:szCs w:val="21"/>
              </w:rPr>
              <w:alias w:val="其他应付款情况明细"/>
              <w:tag w:val="_TUP_c5fd807cf68b4815b97a33bdc075d5e4"/>
              <w:id w:val="34112874"/>
              <w:lock w:val="sdtLocked"/>
            </w:sdtPr>
            <w:sdtEndPr>
              <w:rPr>
                <w:rFonts w:hint="default"/>
              </w:rPr>
            </w:sdtEndPr>
            <w:sdtContent>
              <w:tr w:rsidR="001351B8" w:rsidTr="001351B8">
                <w:tc>
                  <w:tcPr>
                    <w:tcW w:w="1615" w:type="pct"/>
                    <w:shd w:val="clear" w:color="auto" w:fill="auto"/>
                  </w:tcPr>
                  <w:sdt>
                    <w:sdtPr>
                      <w:rPr>
                        <w:rFonts w:hint="eastAsia"/>
                        <w:szCs w:val="21"/>
                      </w:rPr>
                      <w:alias w:val="其他应付款情况明细-项目"/>
                      <w:tag w:val="_GBC_ebdfaa149ccf416ebec35f8f9eeca0cf"/>
                      <w:id w:val="34112871"/>
                      <w:lock w:val="sdtLocked"/>
                    </w:sdtPr>
                    <w:sdtContent>
                      <w:p w:rsidR="001351B8" w:rsidRDefault="009320B5" w:rsidP="001351B8">
                        <w:pPr>
                          <w:rPr>
                            <w:szCs w:val="21"/>
                          </w:rPr>
                        </w:pPr>
                        <w:r>
                          <w:rPr>
                            <w:rFonts w:hint="eastAsia"/>
                            <w:szCs w:val="21"/>
                          </w:rPr>
                          <w:t>与关联方往来款</w:t>
                        </w:r>
                      </w:p>
                    </w:sdtContent>
                  </w:sdt>
                </w:tc>
                <w:sdt>
                  <w:sdtPr>
                    <w:rPr>
                      <w:szCs w:val="21"/>
                    </w:rPr>
                    <w:alias w:val="其他应付款情况明细-金额"/>
                    <w:tag w:val="_GBC_cbb869f1b4b84586ab780d240026cbfd"/>
                    <w:id w:val="34112872"/>
                    <w:lock w:val="sdtLocked"/>
                  </w:sdtPr>
                  <w:sdtContent>
                    <w:tc>
                      <w:tcPr>
                        <w:tcW w:w="1657" w:type="pct"/>
                        <w:shd w:val="clear" w:color="auto" w:fill="auto"/>
                      </w:tcPr>
                      <w:p w:rsidR="001351B8" w:rsidRDefault="009320B5" w:rsidP="001351B8">
                        <w:pPr>
                          <w:jc w:val="right"/>
                          <w:rPr>
                            <w:szCs w:val="21"/>
                          </w:rPr>
                        </w:pPr>
                        <w:r>
                          <w:rPr>
                            <w:szCs w:val="21"/>
                          </w:rPr>
                          <w:t>11,629,461.73</w:t>
                        </w:r>
                      </w:p>
                    </w:tc>
                  </w:sdtContent>
                </w:sdt>
                <w:sdt>
                  <w:sdtPr>
                    <w:rPr>
                      <w:szCs w:val="21"/>
                    </w:rPr>
                    <w:alias w:val="其他应付款情况明细-金额"/>
                    <w:tag w:val="_GBC_dccfd02ceee44c46b0a463a3c84dc7fa"/>
                    <w:id w:val="34112873"/>
                    <w:lock w:val="sdtLocked"/>
                  </w:sdtPr>
                  <w:sdtContent>
                    <w:tc>
                      <w:tcPr>
                        <w:tcW w:w="1728" w:type="pct"/>
                        <w:shd w:val="clear" w:color="auto" w:fill="auto"/>
                      </w:tcPr>
                      <w:p w:rsidR="001351B8" w:rsidRDefault="009320B5" w:rsidP="001351B8">
                        <w:pPr>
                          <w:jc w:val="right"/>
                          <w:rPr>
                            <w:szCs w:val="21"/>
                          </w:rPr>
                        </w:pPr>
                        <w:r>
                          <w:rPr>
                            <w:szCs w:val="21"/>
                          </w:rPr>
                          <w:t>11,118,683.92</w:t>
                        </w:r>
                      </w:p>
                    </w:tc>
                  </w:sdtContent>
                </w:sdt>
              </w:tr>
            </w:sdtContent>
          </w:sdt>
          <w:tr w:rsidR="001351B8" w:rsidTr="001351B8">
            <w:tc>
              <w:tcPr>
                <w:tcW w:w="1615" w:type="pct"/>
                <w:shd w:val="clear" w:color="auto" w:fill="auto"/>
              </w:tcPr>
              <w:p w:rsidR="001351B8" w:rsidRDefault="009320B5" w:rsidP="001351B8">
                <w:pPr>
                  <w:jc w:val="center"/>
                  <w:rPr>
                    <w:color w:val="000000" w:themeColor="text1"/>
                    <w:szCs w:val="21"/>
                  </w:rPr>
                </w:pPr>
                <w:r>
                  <w:rPr>
                    <w:rFonts w:hint="eastAsia"/>
                    <w:color w:val="000000" w:themeColor="text1"/>
                    <w:szCs w:val="21"/>
                  </w:rPr>
                  <w:t>合计</w:t>
                </w:r>
              </w:p>
            </w:tc>
            <w:sdt>
              <w:sdtPr>
                <w:rPr>
                  <w:szCs w:val="21"/>
                </w:rPr>
                <w:alias w:val="其他应付款"/>
                <w:tag w:val="_GBC_1b1cb5ac7f274d28ac342a169c3df826"/>
                <w:id w:val="34112875"/>
                <w:lock w:val="sdtLocked"/>
              </w:sdtPr>
              <w:sdtContent>
                <w:tc>
                  <w:tcPr>
                    <w:tcW w:w="1657" w:type="pct"/>
                    <w:shd w:val="clear" w:color="auto" w:fill="auto"/>
                  </w:tcPr>
                  <w:p w:rsidR="001351B8" w:rsidRDefault="009320B5" w:rsidP="001351B8">
                    <w:pPr>
                      <w:jc w:val="right"/>
                      <w:rPr>
                        <w:szCs w:val="21"/>
                      </w:rPr>
                    </w:pPr>
                    <w:r>
                      <w:rPr>
                        <w:szCs w:val="21"/>
                      </w:rPr>
                      <w:t>162,423,283.99</w:t>
                    </w:r>
                  </w:p>
                </w:tc>
              </w:sdtContent>
            </w:sdt>
            <w:sdt>
              <w:sdtPr>
                <w:rPr>
                  <w:szCs w:val="21"/>
                </w:rPr>
                <w:alias w:val="其他应付款"/>
                <w:tag w:val="_GBC_74c934ee156848009d2f6e92af9e5bef"/>
                <w:id w:val="34112876"/>
                <w:lock w:val="sdtLocked"/>
              </w:sdtPr>
              <w:sdtContent>
                <w:tc>
                  <w:tcPr>
                    <w:tcW w:w="1728" w:type="pct"/>
                    <w:shd w:val="clear" w:color="auto" w:fill="auto"/>
                  </w:tcPr>
                  <w:p w:rsidR="001351B8" w:rsidRDefault="009320B5" w:rsidP="001351B8">
                    <w:pPr>
                      <w:jc w:val="right"/>
                      <w:rPr>
                        <w:szCs w:val="21"/>
                      </w:rPr>
                    </w:pPr>
                    <w:r>
                      <w:rPr>
                        <w:szCs w:val="21"/>
                      </w:rPr>
                      <w:t>171,875,408.91</w:t>
                    </w:r>
                  </w:p>
                </w:tc>
              </w:sdtContent>
            </w:sdt>
          </w:tr>
        </w:tbl>
        <w:p w:rsidR="001351B8" w:rsidRDefault="001351B8"/>
        <w:p w:rsidR="001351B8" w:rsidRDefault="009320B5" w:rsidP="009320B5">
          <w:pPr>
            <w:pStyle w:val="4"/>
            <w:numPr>
              <w:ilvl w:val="3"/>
              <w:numId w:val="84"/>
            </w:numPr>
            <w:tabs>
              <w:tab w:val="left" w:pos="644"/>
              <w:tab w:val="left" w:pos="709"/>
            </w:tabs>
          </w:pPr>
          <w:r>
            <w:rPr>
              <w:rFonts w:hint="eastAsia"/>
            </w:rPr>
            <w:t>账龄超过</w:t>
          </w:r>
          <w:r>
            <w:t>1</w:t>
          </w:r>
          <w:r>
            <w:t>年的重要其他应付款</w:t>
          </w:r>
        </w:p>
        <w:p w:rsidR="001351B8" w:rsidRDefault="00A566F9">
          <w:sdt>
            <w:sdtPr>
              <w:alias w:val="是否适用：账龄超过1年的重要其他应付款[双击切换]"/>
              <w:tag w:val="_GBC_8c91a7ba05384c71ab6bde19039096ff"/>
              <w:id w:val="34112877"/>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9320B5">
          <w:pPr>
            <w:jc w:val="right"/>
          </w:pPr>
          <w:r>
            <w:rPr>
              <w:rFonts w:hint="eastAsia"/>
            </w:rPr>
            <w:t>单位：</w:t>
          </w:r>
          <w:sdt>
            <w:sdtPr>
              <w:rPr>
                <w:rFonts w:hint="eastAsia"/>
              </w:rPr>
              <w:alias w:val="单位：财务附注：账龄超过1年的重要其他应付款"/>
              <w:tag w:val="_GBC_483467483bd848008ea19d2f579d4ad3"/>
              <w:id w:val="341128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341128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2566"/>
            <w:gridCol w:w="3113"/>
          </w:tblGrid>
          <w:tr w:rsidR="001351B8" w:rsidTr="001351B8">
            <w:trPr>
              <w:trHeight w:val="269"/>
            </w:trPr>
            <w:tc>
              <w:tcPr>
                <w:tcW w:w="1862" w:type="pct"/>
                <w:shd w:val="clear" w:color="auto" w:fill="auto"/>
                <w:vAlign w:val="center"/>
              </w:tcPr>
              <w:p w:rsidR="001351B8" w:rsidRDefault="009320B5" w:rsidP="001351B8">
                <w:pPr>
                  <w:jc w:val="center"/>
                  <w:rPr>
                    <w:szCs w:val="21"/>
                  </w:rPr>
                </w:pPr>
                <w:bookmarkStart w:id="76" w:name="_Toc215903165"/>
                <w:r>
                  <w:rPr>
                    <w:rFonts w:hint="eastAsia"/>
                    <w:szCs w:val="21"/>
                  </w:rPr>
                  <w:t>项目</w:t>
                </w:r>
              </w:p>
            </w:tc>
            <w:tc>
              <w:tcPr>
                <w:tcW w:w="1418" w:type="pct"/>
                <w:shd w:val="clear" w:color="auto" w:fill="auto"/>
                <w:vAlign w:val="center"/>
              </w:tcPr>
              <w:p w:rsidR="001351B8" w:rsidRDefault="009320B5" w:rsidP="001351B8">
                <w:pPr>
                  <w:jc w:val="center"/>
                  <w:rPr>
                    <w:szCs w:val="21"/>
                  </w:rPr>
                </w:pPr>
                <w:r>
                  <w:rPr>
                    <w:rFonts w:hint="eastAsia"/>
                    <w:szCs w:val="21"/>
                  </w:rPr>
                  <w:t>期末余额</w:t>
                </w:r>
              </w:p>
            </w:tc>
            <w:tc>
              <w:tcPr>
                <w:tcW w:w="1720" w:type="pct"/>
                <w:shd w:val="clear" w:color="auto" w:fill="auto"/>
                <w:vAlign w:val="center"/>
              </w:tcPr>
              <w:p w:rsidR="001351B8" w:rsidRDefault="009320B5" w:rsidP="001351B8">
                <w:pPr>
                  <w:jc w:val="center"/>
                  <w:rPr>
                    <w:szCs w:val="21"/>
                  </w:rPr>
                </w:pPr>
                <w:r>
                  <w:rPr>
                    <w:rFonts w:hint="eastAsia"/>
                    <w:szCs w:val="21"/>
                  </w:rPr>
                  <w:t>未偿还或结转的原因</w:t>
                </w:r>
              </w:p>
            </w:tc>
          </w:tr>
          <w:sdt>
            <w:sdtPr>
              <w:rPr>
                <w:szCs w:val="21"/>
              </w:rPr>
              <w:alias w:val="重要的账龄超过1年的其他应付款明细"/>
              <w:tag w:val="_TUP_4ef01219c72943778183f374f1feaf27"/>
              <w:id w:val="34112883"/>
              <w:lock w:val="sdtLocked"/>
            </w:sdtPr>
            <w:sdtContent>
              <w:tr w:rsidR="001351B8" w:rsidTr="001351B8">
                <w:sdt>
                  <w:sdtPr>
                    <w:rPr>
                      <w:szCs w:val="21"/>
                    </w:rPr>
                    <w:alias w:val="重要的账龄超过1年的其他应付款明细-项目名称"/>
                    <w:tag w:val="_GBC_38605cd3abe34ad09cd228b64d864bed"/>
                    <w:id w:val="34112880"/>
                    <w:lock w:val="sdtLocked"/>
                  </w:sdtPr>
                  <w:sdtContent>
                    <w:tc>
                      <w:tcPr>
                        <w:tcW w:w="1862" w:type="pct"/>
                        <w:tcBorders>
                          <w:bottom w:val="single" w:sz="4" w:space="0" w:color="auto"/>
                        </w:tcBorders>
                        <w:shd w:val="clear" w:color="auto" w:fill="auto"/>
                      </w:tcPr>
                      <w:p w:rsidR="001351B8" w:rsidRDefault="009320B5" w:rsidP="001351B8">
                        <w:pPr>
                          <w:rPr>
                            <w:szCs w:val="21"/>
                          </w:rPr>
                        </w:pPr>
                        <w:r>
                          <w:rPr>
                            <w:rFonts w:hint="eastAsia"/>
                            <w:szCs w:val="21"/>
                          </w:rPr>
                          <w:t>单位一</w:t>
                        </w:r>
                      </w:p>
                    </w:tc>
                  </w:sdtContent>
                </w:sdt>
                <w:sdt>
                  <w:sdtPr>
                    <w:rPr>
                      <w:szCs w:val="21"/>
                    </w:rPr>
                    <w:alias w:val="重要的账龄超过1年的其他应付款明细-期末余额"/>
                    <w:tag w:val="_GBC_e6393265842e420096bd78766c53cd22"/>
                    <w:id w:val="34112881"/>
                    <w:lock w:val="sdtLocked"/>
                  </w:sdtPr>
                  <w:sdtContent>
                    <w:tc>
                      <w:tcPr>
                        <w:tcW w:w="1418" w:type="pct"/>
                        <w:shd w:val="clear" w:color="auto" w:fill="auto"/>
                      </w:tcPr>
                      <w:p w:rsidR="001351B8" w:rsidRDefault="009320B5" w:rsidP="001351B8">
                        <w:pPr>
                          <w:jc w:val="right"/>
                          <w:rPr>
                            <w:szCs w:val="21"/>
                          </w:rPr>
                        </w:pPr>
                        <w:r>
                          <w:rPr>
                            <w:szCs w:val="21"/>
                          </w:rPr>
                          <w:t>1,000,000.00</w:t>
                        </w:r>
                      </w:p>
                    </w:tc>
                  </w:sdtContent>
                </w:sdt>
                <w:sdt>
                  <w:sdtPr>
                    <w:rPr>
                      <w:szCs w:val="21"/>
                    </w:rPr>
                    <w:alias w:val="重要的账龄超过1年的其他应付款明细-未偿还或结转的原因"/>
                    <w:tag w:val="_GBC_4c4ff0381bd04bc68e3850d2c7db545c"/>
                    <w:id w:val="34112882"/>
                    <w:lock w:val="sdtLocked"/>
                  </w:sdtPr>
                  <w:sdtContent>
                    <w:tc>
                      <w:tcPr>
                        <w:tcW w:w="1720" w:type="pct"/>
                        <w:shd w:val="clear" w:color="auto" w:fill="auto"/>
                      </w:tcPr>
                      <w:p w:rsidR="001351B8" w:rsidRDefault="009320B5" w:rsidP="001351B8">
                        <w:pPr>
                          <w:rPr>
                            <w:szCs w:val="21"/>
                          </w:rPr>
                        </w:pPr>
                        <w:r>
                          <w:rPr>
                            <w:szCs w:val="21"/>
                          </w:rPr>
                          <w:t>未到合同期</w:t>
                        </w:r>
                      </w:p>
                    </w:tc>
                  </w:sdtContent>
                </w:sdt>
              </w:tr>
            </w:sdtContent>
          </w:sdt>
          <w:sdt>
            <w:sdtPr>
              <w:rPr>
                <w:szCs w:val="21"/>
              </w:rPr>
              <w:alias w:val="重要的账龄超过1年的其他应付款明细"/>
              <w:tag w:val="_TUP_4ef01219c72943778183f374f1feaf27"/>
              <w:id w:val="34112887"/>
              <w:lock w:val="sdtLocked"/>
            </w:sdtPr>
            <w:sdtContent>
              <w:tr w:rsidR="001351B8" w:rsidTr="001351B8">
                <w:sdt>
                  <w:sdtPr>
                    <w:rPr>
                      <w:szCs w:val="21"/>
                    </w:rPr>
                    <w:alias w:val="重要的账龄超过1年的其他应付款明细-项目名称"/>
                    <w:tag w:val="_GBC_38605cd3abe34ad09cd228b64d864bed"/>
                    <w:id w:val="34112884"/>
                    <w:lock w:val="sdtLocked"/>
                  </w:sdtPr>
                  <w:sdtContent>
                    <w:tc>
                      <w:tcPr>
                        <w:tcW w:w="1862" w:type="pct"/>
                        <w:tcBorders>
                          <w:bottom w:val="single" w:sz="4" w:space="0" w:color="auto"/>
                        </w:tcBorders>
                        <w:shd w:val="clear" w:color="auto" w:fill="auto"/>
                      </w:tcPr>
                      <w:p w:rsidR="001351B8" w:rsidRDefault="009320B5" w:rsidP="001351B8">
                        <w:pPr>
                          <w:rPr>
                            <w:szCs w:val="21"/>
                          </w:rPr>
                        </w:pPr>
                        <w:r>
                          <w:rPr>
                            <w:rFonts w:hint="eastAsia"/>
                            <w:szCs w:val="21"/>
                          </w:rPr>
                          <w:t>单位二</w:t>
                        </w:r>
                      </w:p>
                    </w:tc>
                  </w:sdtContent>
                </w:sdt>
                <w:sdt>
                  <w:sdtPr>
                    <w:rPr>
                      <w:szCs w:val="21"/>
                    </w:rPr>
                    <w:alias w:val="重要的账龄超过1年的其他应付款明细-期末余额"/>
                    <w:tag w:val="_GBC_e6393265842e420096bd78766c53cd22"/>
                    <w:id w:val="34112885"/>
                    <w:lock w:val="sdtLocked"/>
                  </w:sdtPr>
                  <w:sdtContent>
                    <w:tc>
                      <w:tcPr>
                        <w:tcW w:w="1418" w:type="pct"/>
                        <w:shd w:val="clear" w:color="auto" w:fill="auto"/>
                      </w:tcPr>
                      <w:p w:rsidR="001351B8" w:rsidRDefault="009320B5" w:rsidP="001351B8">
                        <w:pPr>
                          <w:jc w:val="right"/>
                          <w:rPr>
                            <w:szCs w:val="21"/>
                          </w:rPr>
                        </w:pPr>
                        <w:r>
                          <w:rPr>
                            <w:szCs w:val="21"/>
                          </w:rPr>
                          <w:t>1,000,000.00</w:t>
                        </w:r>
                      </w:p>
                    </w:tc>
                  </w:sdtContent>
                </w:sdt>
                <w:sdt>
                  <w:sdtPr>
                    <w:rPr>
                      <w:szCs w:val="21"/>
                    </w:rPr>
                    <w:alias w:val="重要的账龄超过1年的其他应付款明细-未偿还或结转的原因"/>
                    <w:tag w:val="_GBC_4c4ff0381bd04bc68e3850d2c7db545c"/>
                    <w:id w:val="34112886"/>
                    <w:lock w:val="sdtLocked"/>
                  </w:sdtPr>
                  <w:sdtContent>
                    <w:tc>
                      <w:tcPr>
                        <w:tcW w:w="1720" w:type="pct"/>
                        <w:shd w:val="clear" w:color="auto" w:fill="auto"/>
                      </w:tcPr>
                      <w:p w:rsidR="001351B8" w:rsidRDefault="009320B5" w:rsidP="001351B8">
                        <w:pPr>
                          <w:rPr>
                            <w:szCs w:val="21"/>
                          </w:rPr>
                        </w:pPr>
                        <w:r>
                          <w:rPr>
                            <w:szCs w:val="21"/>
                          </w:rPr>
                          <w:t>未到合同期</w:t>
                        </w:r>
                      </w:p>
                    </w:tc>
                  </w:sdtContent>
                </w:sdt>
              </w:tr>
            </w:sdtContent>
          </w:sdt>
          <w:sdt>
            <w:sdtPr>
              <w:rPr>
                <w:szCs w:val="21"/>
              </w:rPr>
              <w:alias w:val="重要的账龄超过1年的其他应付款明细"/>
              <w:tag w:val="_TUP_4ef01219c72943778183f374f1feaf27"/>
              <w:id w:val="34112891"/>
              <w:lock w:val="sdtLocked"/>
            </w:sdtPr>
            <w:sdtContent>
              <w:tr w:rsidR="001351B8" w:rsidTr="001351B8">
                <w:sdt>
                  <w:sdtPr>
                    <w:rPr>
                      <w:szCs w:val="21"/>
                    </w:rPr>
                    <w:alias w:val="重要的账龄超过1年的其他应付款明细-项目名称"/>
                    <w:tag w:val="_GBC_38605cd3abe34ad09cd228b64d864bed"/>
                    <w:id w:val="34112888"/>
                    <w:lock w:val="sdtLocked"/>
                  </w:sdtPr>
                  <w:sdtContent>
                    <w:tc>
                      <w:tcPr>
                        <w:tcW w:w="1862" w:type="pct"/>
                        <w:tcBorders>
                          <w:bottom w:val="single" w:sz="4" w:space="0" w:color="auto"/>
                        </w:tcBorders>
                        <w:shd w:val="clear" w:color="auto" w:fill="auto"/>
                      </w:tcPr>
                      <w:p w:rsidR="001351B8" w:rsidRDefault="009320B5" w:rsidP="001351B8">
                        <w:pPr>
                          <w:rPr>
                            <w:szCs w:val="21"/>
                          </w:rPr>
                        </w:pPr>
                        <w:r>
                          <w:rPr>
                            <w:rFonts w:hint="eastAsia"/>
                            <w:szCs w:val="21"/>
                          </w:rPr>
                          <w:t>单位三</w:t>
                        </w:r>
                      </w:p>
                    </w:tc>
                  </w:sdtContent>
                </w:sdt>
                <w:sdt>
                  <w:sdtPr>
                    <w:rPr>
                      <w:szCs w:val="21"/>
                    </w:rPr>
                    <w:alias w:val="重要的账龄超过1年的其他应付款明细-期末余额"/>
                    <w:tag w:val="_GBC_e6393265842e420096bd78766c53cd22"/>
                    <w:id w:val="34112889"/>
                    <w:lock w:val="sdtLocked"/>
                  </w:sdtPr>
                  <w:sdtContent>
                    <w:tc>
                      <w:tcPr>
                        <w:tcW w:w="1418" w:type="pct"/>
                        <w:shd w:val="clear" w:color="auto" w:fill="auto"/>
                      </w:tcPr>
                      <w:p w:rsidR="001351B8" w:rsidRDefault="009320B5" w:rsidP="001351B8">
                        <w:pPr>
                          <w:jc w:val="right"/>
                          <w:rPr>
                            <w:szCs w:val="21"/>
                          </w:rPr>
                        </w:pPr>
                        <w:r>
                          <w:rPr>
                            <w:szCs w:val="21"/>
                          </w:rPr>
                          <w:t>1,000,000.00</w:t>
                        </w:r>
                      </w:p>
                    </w:tc>
                  </w:sdtContent>
                </w:sdt>
                <w:sdt>
                  <w:sdtPr>
                    <w:rPr>
                      <w:szCs w:val="21"/>
                    </w:rPr>
                    <w:alias w:val="重要的账龄超过1年的其他应付款明细-未偿还或结转的原因"/>
                    <w:tag w:val="_GBC_4c4ff0381bd04bc68e3850d2c7db545c"/>
                    <w:id w:val="34112890"/>
                    <w:lock w:val="sdtLocked"/>
                  </w:sdtPr>
                  <w:sdtContent>
                    <w:tc>
                      <w:tcPr>
                        <w:tcW w:w="1720" w:type="pct"/>
                        <w:shd w:val="clear" w:color="auto" w:fill="auto"/>
                      </w:tcPr>
                      <w:p w:rsidR="001351B8" w:rsidRDefault="009320B5" w:rsidP="001351B8">
                        <w:pPr>
                          <w:rPr>
                            <w:szCs w:val="21"/>
                          </w:rPr>
                        </w:pPr>
                        <w:r>
                          <w:rPr>
                            <w:szCs w:val="21"/>
                          </w:rPr>
                          <w:t>未到合同期</w:t>
                        </w:r>
                      </w:p>
                    </w:tc>
                  </w:sdtContent>
                </w:sdt>
              </w:tr>
            </w:sdtContent>
          </w:sdt>
          <w:tr w:rsidR="001351B8" w:rsidTr="001351B8">
            <w:tc>
              <w:tcPr>
                <w:tcW w:w="1862" w:type="pct"/>
                <w:shd w:val="clear" w:color="auto" w:fill="auto"/>
                <w:vAlign w:val="center"/>
              </w:tcPr>
              <w:p w:rsidR="001351B8" w:rsidRDefault="009320B5" w:rsidP="001351B8">
                <w:pPr>
                  <w:jc w:val="center"/>
                  <w:rPr>
                    <w:szCs w:val="21"/>
                  </w:rPr>
                </w:pPr>
                <w:r>
                  <w:rPr>
                    <w:rFonts w:hint="eastAsia"/>
                    <w:szCs w:val="21"/>
                  </w:rPr>
                  <w:t>合计</w:t>
                </w:r>
              </w:p>
            </w:tc>
            <w:sdt>
              <w:sdtPr>
                <w:rPr>
                  <w:szCs w:val="21"/>
                </w:rPr>
                <w:alias w:val="重要的账龄超过1年的其他应付款金额合计"/>
                <w:tag w:val="_GBC_539adb5401934a6099e8a514742b61b8"/>
                <w:id w:val="34112892"/>
                <w:lock w:val="sdtLocked"/>
              </w:sdtPr>
              <w:sdtContent>
                <w:tc>
                  <w:tcPr>
                    <w:tcW w:w="1418" w:type="pct"/>
                    <w:shd w:val="clear" w:color="auto" w:fill="auto"/>
                  </w:tcPr>
                  <w:p w:rsidR="001351B8" w:rsidRDefault="009320B5" w:rsidP="001351B8">
                    <w:pPr>
                      <w:jc w:val="right"/>
                      <w:rPr>
                        <w:szCs w:val="21"/>
                      </w:rPr>
                    </w:pPr>
                    <w:r>
                      <w:rPr>
                        <w:szCs w:val="21"/>
                      </w:rPr>
                      <w:t>3,000,000.00</w:t>
                    </w:r>
                  </w:p>
                </w:tc>
              </w:sdtContent>
            </w:sdt>
            <w:tc>
              <w:tcPr>
                <w:tcW w:w="1720" w:type="pct"/>
                <w:shd w:val="clear" w:color="auto" w:fill="auto"/>
              </w:tcPr>
              <w:p w:rsidR="001351B8" w:rsidRDefault="009320B5" w:rsidP="001351B8">
                <w:pPr>
                  <w:jc w:val="center"/>
                  <w:rPr>
                    <w:szCs w:val="21"/>
                  </w:rPr>
                </w:pPr>
                <w:r>
                  <w:rPr>
                    <w:rFonts w:hint="eastAsia"/>
                    <w:szCs w:val="21"/>
                  </w:rPr>
                  <w:t>/</w:t>
                </w:r>
              </w:p>
            </w:tc>
          </w:tr>
        </w:tbl>
        <w:p w:rsidR="001351B8" w:rsidRDefault="001351B8"/>
        <w:p w:rsidR="001351B8" w:rsidRDefault="009320B5">
          <w:r>
            <w:rPr>
              <w:rFonts w:hint="eastAsia"/>
            </w:rPr>
            <w:t>其他说明</w:t>
          </w:r>
          <w:bookmarkEnd w:id="76"/>
        </w:p>
        <w:sdt>
          <w:sdtPr>
            <w:alias w:val="是否适用：其他应付款的其他说明[双击切换]"/>
            <w:tag w:val="_GBC_0aed5652b81d438d96502aeef7e6dde5"/>
            <w:id w:val="34112893"/>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划分为持有待售的负债"/>
        <w:tag w:val="_SEC_2c0a95e5ecb74946b3dc14c7a20e5997"/>
        <w:id w:val="34112896"/>
        <w:lock w:val="sdtLocked"/>
        <w:placeholder>
          <w:docPart w:val="GBC22222222222222222222222222222"/>
        </w:placeholder>
      </w:sdtPr>
      <w:sdtContent>
        <w:p w:rsidR="001351B8" w:rsidRDefault="009320B5" w:rsidP="009320B5">
          <w:pPr>
            <w:pStyle w:val="3"/>
            <w:numPr>
              <w:ilvl w:val="0"/>
              <w:numId w:val="63"/>
            </w:numPr>
            <w:tabs>
              <w:tab w:val="left" w:pos="504"/>
            </w:tabs>
            <w:rPr>
              <w:szCs w:val="21"/>
            </w:rPr>
          </w:pPr>
          <w:r>
            <w:rPr>
              <w:rFonts w:hint="eastAsia"/>
              <w:szCs w:val="21"/>
            </w:rPr>
            <w:t>划分为</w:t>
          </w:r>
          <w:r>
            <w:rPr>
              <w:rFonts w:ascii="宋体" w:hAnsi="宋体" w:hint="eastAsia"/>
              <w:szCs w:val="21"/>
            </w:rPr>
            <w:t>持有</w:t>
          </w:r>
          <w:r>
            <w:rPr>
              <w:rFonts w:hint="eastAsia"/>
              <w:szCs w:val="21"/>
            </w:rPr>
            <w:t>待售的负债</w:t>
          </w:r>
        </w:p>
        <w:sdt>
          <w:sdtPr>
            <w:alias w:val="是否适用：划分为持有待售的负债[双击切换]"/>
            <w:tag w:val="_GBC_4ea9b2c6d4024d74b39e491f80a07798"/>
            <w:id w:val="3411289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sdt>
      <w:sdtPr>
        <w:rPr>
          <w:rFonts w:ascii="宋体" w:hAnsi="宋体" w:cs="宋体" w:hint="eastAsia"/>
          <w:b w:val="0"/>
          <w:bCs w:val="0"/>
          <w:kern w:val="0"/>
          <w:szCs w:val="21"/>
        </w:rPr>
        <w:alias w:val="模块:1年内到期的非流动负债"/>
        <w:tag w:val="_SEC_7d69c48a60a34405b349ddceb0a418a8"/>
        <w:id w:val="34112909"/>
        <w:lock w:val="sdtLocked"/>
        <w:placeholder>
          <w:docPart w:val="GBC22222222222222222222222222222"/>
        </w:placeholder>
      </w:sdtPr>
      <w:sdtEndPr>
        <w:rPr>
          <w:rFonts w:hint="default"/>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3411289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1年内到期的非流动负债情况"/>
              <w:tag w:val="_GBC_fc5bef9f043c4967ab706b443fc31d3c"/>
              <w:id w:val="3411289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341128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1351B8" w:rsidTr="000F2EC9">
            <w:tc>
              <w:tcPr>
                <w:tcW w:w="1607" w:type="pct"/>
                <w:shd w:val="clear" w:color="auto" w:fill="auto"/>
              </w:tcPr>
              <w:p w:rsidR="001351B8" w:rsidRDefault="009320B5">
                <w:pPr>
                  <w:jc w:val="center"/>
                  <w:rPr>
                    <w:szCs w:val="21"/>
                  </w:rPr>
                </w:pPr>
                <w:r>
                  <w:rPr>
                    <w:rFonts w:hint="eastAsia"/>
                    <w:szCs w:val="21"/>
                  </w:rPr>
                  <w:t>项目</w:t>
                </w:r>
              </w:p>
            </w:tc>
            <w:tc>
              <w:tcPr>
                <w:tcW w:w="1678" w:type="pct"/>
                <w:shd w:val="clear" w:color="auto" w:fill="auto"/>
              </w:tcPr>
              <w:p w:rsidR="001351B8" w:rsidRDefault="009320B5">
                <w:pPr>
                  <w:jc w:val="center"/>
                  <w:rPr>
                    <w:szCs w:val="21"/>
                  </w:rPr>
                </w:pPr>
                <w:r>
                  <w:rPr>
                    <w:rFonts w:hint="eastAsia"/>
                    <w:szCs w:val="21"/>
                  </w:rPr>
                  <w:t>期末余额</w:t>
                </w:r>
              </w:p>
            </w:tc>
            <w:tc>
              <w:tcPr>
                <w:tcW w:w="1715" w:type="pct"/>
                <w:shd w:val="clear" w:color="auto" w:fill="auto"/>
              </w:tcPr>
              <w:p w:rsidR="001351B8" w:rsidRDefault="009320B5">
                <w:pPr>
                  <w:jc w:val="center"/>
                  <w:rPr>
                    <w:szCs w:val="21"/>
                  </w:rPr>
                </w:pPr>
                <w:r>
                  <w:rPr>
                    <w:rFonts w:hint="eastAsia"/>
                    <w:szCs w:val="21"/>
                  </w:rPr>
                  <w:t>期初余额</w:t>
                </w:r>
              </w:p>
            </w:tc>
          </w:tr>
          <w:tr w:rsidR="001351B8" w:rsidTr="000F2EC9">
            <w:tc>
              <w:tcPr>
                <w:tcW w:w="1607" w:type="pct"/>
                <w:shd w:val="clear" w:color="auto" w:fill="auto"/>
              </w:tcPr>
              <w:p w:rsidR="001351B8" w:rsidRDefault="009320B5">
                <w:pPr>
                  <w:rPr>
                    <w:szCs w:val="21"/>
                  </w:rPr>
                </w:pPr>
                <w:r>
                  <w:rPr>
                    <w:rFonts w:hint="eastAsia"/>
                    <w:szCs w:val="21"/>
                  </w:rPr>
                  <w:t>1年内到期的长期借款</w:t>
                </w:r>
              </w:p>
            </w:tc>
            <w:sdt>
              <w:sdtPr>
                <w:rPr>
                  <w:szCs w:val="21"/>
                </w:rPr>
                <w:alias w:val="一年内到期的长期借款"/>
                <w:tag w:val="_GBC_7c9a7a0cf0d941e09b051dbb445e5d4a"/>
                <w:id w:val="34112900"/>
                <w:lock w:val="sdtLocked"/>
              </w:sdtPr>
              <w:sdtContent>
                <w:tc>
                  <w:tcPr>
                    <w:tcW w:w="1678" w:type="pct"/>
                    <w:shd w:val="clear" w:color="auto" w:fill="auto"/>
                  </w:tcPr>
                  <w:p w:rsidR="001351B8" w:rsidRDefault="009320B5">
                    <w:pPr>
                      <w:jc w:val="right"/>
                      <w:rPr>
                        <w:color w:val="000000" w:themeColor="text1"/>
                        <w:szCs w:val="21"/>
                      </w:rPr>
                    </w:pPr>
                    <w:r>
                      <w:rPr>
                        <w:szCs w:val="21"/>
                      </w:rPr>
                      <w:t>67,000,000.00</w:t>
                    </w:r>
                  </w:p>
                </w:tc>
              </w:sdtContent>
            </w:sdt>
            <w:sdt>
              <w:sdtPr>
                <w:rPr>
                  <w:szCs w:val="21"/>
                </w:rPr>
                <w:alias w:val="一年内到期的长期借款"/>
                <w:tag w:val="_GBC_20c2cd865ef04bc5ae5123bc155416ac"/>
                <w:id w:val="34112901"/>
                <w:lock w:val="sdtLocked"/>
              </w:sdtPr>
              <w:sdtContent>
                <w:tc>
                  <w:tcPr>
                    <w:tcW w:w="1715" w:type="pct"/>
                    <w:shd w:val="clear" w:color="auto" w:fill="auto"/>
                  </w:tcPr>
                  <w:p w:rsidR="001351B8" w:rsidRDefault="009320B5">
                    <w:pPr>
                      <w:jc w:val="right"/>
                      <w:rPr>
                        <w:color w:val="000000" w:themeColor="text1"/>
                        <w:szCs w:val="21"/>
                      </w:rPr>
                    </w:pPr>
                    <w:r>
                      <w:rPr>
                        <w:szCs w:val="21"/>
                      </w:rPr>
                      <w:t>892,616,000.00</w:t>
                    </w:r>
                  </w:p>
                </w:tc>
              </w:sdtContent>
            </w:sdt>
          </w:tr>
          <w:tr w:rsidR="001351B8" w:rsidTr="000F2EC9">
            <w:tc>
              <w:tcPr>
                <w:tcW w:w="1607" w:type="pct"/>
                <w:shd w:val="clear" w:color="auto" w:fill="auto"/>
              </w:tcPr>
              <w:p w:rsidR="001351B8" w:rsidRDefault="009320B5">
                <w:pPr>
                  <w:rPr>
                    <w:szCs w:val="21"/>
                  </w:rPr>
                </w:pPr>
                <w:r>
                  <w:rPr>
                    <w:rFonts w:hint="eastAsia"/>
                    <w:szCs w:val="21"/>
                  </w:rPr>
                  <w:t>1年内到期的应付债券</w:t>
                </w:r>
              </w:p>
            </w:tc>
            <w:sdt>
              <w:sdtPr>
                <w:rPr>
                  <w:szCs w:val="21"/>
                </w:rPr>
                <w:alias w:val="一年内到期的应付债券"/>
                <w:tag w:val="_GBC_82c8d0f0a31544d198708e6275f0d5e1"/>
                <w:id w:val="34112902"/>
                <w:lock w:val="sdtLocked"/>
                <w:showingPlcHdr/>
              </w:sdtPr>
              <w:sdtContent>
                <w:tc>
                  <w:tcPr>
                    <w:tcW w:w="1678" w:type="pct"/>
                    <w:shd w:val="clear" w:color="auto" w:fill="auto"/>
                  </w:tcPr>
                  <w:p w:rsidR="001351B8" w:rsidRDefault="001351B8">
                    <w:pPr>
                      <w:jc w:val="right"/>
                      <w:rPr>
                        <w:color w:val="000000" w:themeColor="text1"/>
                        <w:szCs w:val="21"/>
                      </w:rPr>
                    </w:pPr>
                  </w:p>
                </w:tc>
              </w:sdtContent>
            </w:sdt>
            <w:sdt>
              <w:sdtPr>
                <w:rPr>
                  <w:szCs w:val="21"/>
                </w:rPr>
                <w:alias w:val="一年内到期的应付债券"/>
                <w:tag w:val="_GBC_f1f10e42a5c94873bf7f140639299f32"/>
                <w:id w:val="34112903"/>
                <w:lock w:val="sdtLocked"/>
                <w:showingPlcHdr/>
              </w:sdtPr>
              <w:sdtContent>
                <w:tc>
                  <w:tcPr>
                    <w:tcW w:w="1715" w:type="pct"/>
                    <w:shd w:val="clear" w:color="auto" w:fill="auto"/>
                  </w:tcPr>
                  <w:p w:rsidR="001351B8" w:rsidRDefault="001351B8">
                    <w:pPr>
                      <w:jc w:val="right"/>
                      <w:rPr>
                        <w:color w:val="000000" w:themeColor="text1"/>
                        <w:szCs w:val="21"/>
                      </w:rPr>
                    </w:pPr>
                  </w:p>
                </w:tc>
              </w:sdtContent>
            </w:sdt>
          </w:tr>
          <w:tr w:rsidR="001351B8" w:rsidTr="000F2EC9">
            <w:tc>
              <w:tcPr>
                <w:tcW w:w="1607" w:type="pct"/>
                <w:shd w:val="clear" w:color="auto" w:fill="auto"/>
              </w:tcPr>
              <w:p w:rsidR="001351B8" w:rsidRDefault="009320B5">
                <w:pPr>
                  <w:rPr>
                    <w:szCs w:val="21"/>
                  </w:rPr>
                </w:pPr>
                <w:r>
                  <w:rPr>
                    <w:rFonts w:hint="eastAsia"/>
                    <w:szCs w:val="21"/>
                  </w:rPr>
                  <w:t>1年内到期的长期应付款</w:t>
                </w:r>
              </w:p>
            </w:tc>
            <w:sdt>
              <w:sdtPr>
                <w:rPr>
                  <w:szCs w:val="21"/>
                </w:rPr>
                <w:alias w:val="一年内到期的长期应付款"/>
                <w:tag w:val="_GBC_888aed3e695a44118f36650306ed67c4"/>
                <w:id w:val="34112904"/>
                <w:lock w:val="sdtLocked"/>
                <w:showingPlcHdr/>
              </w:sdtPr>
              <w:sdtContent>
                <w:tc>
                  <w:tcPr>
                    <w:tcW w:w="1678" w:type="pct"/>
                    <w:shd w:val="clear" w:color="auto" w:fill="auto"/>
                  </w:tcPr>
                  <w:p w:rsidR="001351B8" w:rsidRDefault="001351B8">
                    <w:pPr>
                      <w:jc w:val="right"/>
                      <w:rPr>
                        <w:color w:val="000000" w:themeColor="text1"/>
                        <w:szCs w:val="21"/>
                      </w:rPr>
                    </w:pPr>
                  </w:p>
                </w:tc>
              </w:sdtContent>
            </w:sdt>
            <w:sdt>
              <w:sdtPr>
                <w:rPr>
                  <w:szCs w:val="21"/>
                </w:rPr>
                <w:alias w:val="一年内到期的长期应付款"/>
                <w:tag w:val="_GBC_c9e1cb054c6b4ed896cbe93880ba03bf"/>
                <w:id w:val="34112905"/>
                <w:lock w:val="sdtLocked"/>
              </w:sdtPr>
              <w:sdtContent>
                <w:tc>
                  <w:tcPr>
                    <w:tcW w:w="1715" w:type="pct"/>
                    <w:shd w:val="clear" w:color="auto" w:fill="auto"/>
                  </w:tcPr>
                  <w:p w:rsidR="001351B8" w:rsidRDefault="009320B5">
                    <w:pPr>
                      <w:jc w:val="right"/>
                      <w:rPr>
                        <w:color w:val="000000" w:themeColor="text1"/>
                        <w:szCs w:val="21"/>
                      </w:rPr>
                    </w:pPr>
                    <w:r>
                      <w:rPr>
                        <w:szCs w:val="21"/>
                      </w:rPr>
                      <w:t>280,923,272.49</w:t>
                    </w:r>
                  </w:p>
                </w:tc>
              </w:sdtContent>
            </w:sdt>
          </w:tr>
          <w:tr w:rsidR="001351B8" w:rsidTr="000F2EC9">
            <w:tc>
              <w:tcPr>
                <w:tcW w:w="1607" w:type="pct"/>
                <w:shd w:val="clear" w:color="auto" w:fill="auto"/>
              </w:tcPr>
              <w:p w:rsidR="001351B8" w:rsidRDefault="009320B5">
                <w:pPr>
                  <w:jc w:val="center"/>
                  <w:rPr>
                    <w:szCs w:val="21"/>
                  </w:rPr>
                </w:pPr>
                <w:r>
                  <w:rPr>
                    <w:rFonts w:hint="eastAsia"/>
                    <w:szCs w:val="21"/>
                  </w:rPr>
                  <w:t>合计</w:t>
                </w:r>
              </w:p>
            </w:tc>
            <w:sdt>
              <w:sdtPr>
                <w:rPr>
                  <w:szCs w:val="21"/>
                </w:rPr>
                <w:alias w:val="一年内到期的长期负债"/>
                <w:tag w:val="_GBC_fea000da82ba4e76ae925fd02792110b"/>
                <w:id w:val="34112906"/>
                <w:lock w:val="sdtLocked"/>
              </w:sdtPr>
              <w:sdtContent>
                <w:tc>
                  <w:tcPr>
                    <w:tcW w:w="1678" w:type="pct"/>
                    <w:shd w:val="clear" w:color="auto" w:fill="auto"/>
                  </w:tcPr>
                  <w:p w:rsidR="001351B8" w:rsidRDefault="009320B5">
                    <w:pPr>
                      <w:jc w:val="right"/>
                      <w:rPr>
                        <w:color w:val="000000" w:themeColor="text1"/>
                        <w:szCs w:val="21"/>
                      </w:rPr>
                    </w:pPr>
                    <w:r>
                      <w:rPr>
                        <w:szCs w:val="21"/>
                      </w:rPr>
                      <w:t>67,000,000.00</w:t>
                    </w:r>
                  </w:p>
                </w:tc>
              </w:sdtContent>
            </w:sdt>
            <w:sdt>
              <w:sdtPr>
                <w:rPr>
                  <w:szCs w:val="21"/>
                </w:rPr>
                <w:alias w:val="一年内到期的长期负债"/>
                <w:tag w:val="_GBC_daa0c60a216d484ea68bbc09534caec3"/>
                <w:id w:val="34112907"/>
                <w:lock w:val="sdtLocked"/>
              </w:sdtPr>
              <w:sdtContent>
                <w:tc>
                  <w:tcPr>
                    <w:tcW w:w="1715" w:type="pct"/>
                    <w:shd w:val="clear" w:color="auto" w:fill="auto"/>
                  </w:tcPr>
                  <w:p w:rsidR="001351B8" w:rsidRDefault="009320B5">
                    <w:pPr>
                      <w:jc w:val="right"/>
                      <w:rPr>
                        <w:color w:val="000000" w:themeColor="text1"/>
                        <w:szCs w:val="21"/>
                      </w:rPr>
                    </w:pPr>
                    <w:r>
                      <w:rPr>
                        <w:szCs w:val="21"/>
                      </w:rPr>
                      <w:t>1,173,539,272.49</w:t>
                    </w:r>
                  </w:p>
                </w:tc>
              </w:sdtContent>
            </w:sdt>
          </w:tr>
        </w:tbl>
      </w:sdtContent>
    </w:sd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SEC_028ee94ad65744bca4ead55dc3233ca9"/>
        <w:id w:val="34112911"/>
        <w:lock w:val="sdtLocked"/>
        <w:placeholder>
          <w:docPart w:val="GBC22222222222222222222222222222"/>
        </w:placeholder>
      </w:sdtPr>
      <w:sdtEndPr>
        <w:rPr>
          <w:rFonts w:hint="default"/>
          <w:color w:val="000000" w:themeColor="text1"/>
        </w:rPr>
      </w:sdtEndPr>
      <w:sdtContent>
        <w:p w:rsidR="001351B8" w:rsidRDefault="009320B5">
          <w:pPr>
            <w:rPr>
              <w:szCs w:val="21"/>
            </w:rPr>
          </w:pPr>
          <w:r>
            <w:rPr>
              <w:rFonts w:hint="eastAsia"/>
              <w:szCs w:val="21"/>
            </w:rPr>
            <w:t>其他流动负债情况</w:t>
          </w:r>
        </w:p>
        <w:p w:rsidR="001351B8" w:rsidRDefault="00A566F9" w:rsidP="001351B8">
          <w:sdt>
            <w:sdtPr>
              <w:rPr>
                <w:rFonts w:hint="eastAsia"/>
                <w:szCs w:val="21"/>
              </w:rPr>
              <w:alias w:val="是否适用：其他流动负债情况 [双击切换]"/>
              <w:tag w:val="_GBC_3a22a2f53f5a42af992cd1cc40727d45"/>
              <w:id w:val="34112910"/>
              <w:lock w:val="sdtContentLocked"/>
              <w:placeholder>
                <w:docPart w:val="GBC22222222222222222222222222222"/>
              </w:placeholder>
            </w:sdtPr>
            <w:sdtContent>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p w:rsidR="001351B8" w:rsidRDefault="00A566F9" w:rsidP="001351B8">
          <w:pPr>
            <w:rPr>
              <w:szCs w:val="21"/>
            </w:rPr>
          </w:pPr>
        </w:p>
      </w:sdtContent>
    </w:sdt>
    <w:sdt>
      <w:sdtPr>
        <w:rPr>
          <w:rFonts w:asciiTheme="minorHAnsi" w:eastAsiaTheme="minorEastAsia" w:hAnsiTheme="minorHAnsi" w:hint="eastAsia"/>
          <w:bCs/>
          <w:szCs w:val="22"/>
        </w:rPr>
        <w:alias w:val="模块:短期应付债券的增减变动"/>
        <w:tag w:val="_SEC_f5491fa163be4d50a9964567324132ed"/>
        <w:id w:val="34112913"/>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1351B8" w:rsidRDefault="009320B5">
          <w:r>
            <w:rPr>
              <w:rFonts w:hint="eastAsia"/>
            </w:rPr>
            <w:t>短期</w:t>
          </w:r>
          <w:r>
            <w:t>应付债券的增减变动</w:t>
          </w:r>
          <w:r>
            <w:rPr>
              <w:rFonts w:hint="eastAsia"/>
            </w:rPr>
            <w:t>：</w:t>
          </w:r>
        </w:p>
        <w:sdt>
          <w:sdtPr>
            <w:alias w:val="是否适用：短期应付债券的增减变动[双击切换]"/>
            <w:tag w:val="_GBC_9702365af41547e6b7eeb62225fd79a4"/>
            <w:id w:val="34112912"/>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34112915"/>
        <w:lock w:val="sdtLocked"/>
        <w:placeholder>
          <w:docPart w:val="GBC22222222222222222222222222222"/>
        </w:placeholder>
      </w:sdtPr>
      <w:sdtEndPr>
        <w:rPr>
          <w:rFonts w:hint="default"/>
          <w:color w:val="000000" w:themeColor="text1"/>
        </w:rPr>
      </w:sdtEndPr>
      <w:sdtContent>
        <w:p w:rsidR="001351B8" w:rsidRDefault="009320B5">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34112914"/>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SEC_bb20abc8fd5f49a68916f9dc55e11723"/>
        <w:id w:val="34112930"/>
        <w:lock w:val="sdtLocked"/>
        <w:placeholder>
          <w:docPart w:val="GBC22222222222222222222222222222"/>
        </w:placeholder>
      </w:sdtPr>
      <w:sdtEndPr>
        <w:rPr>
          <w:rFonts w:cstheme="minorBidi" w:hint="default"/>
          <w:color w:val="000000" w:themeColor="text1"/>
          <w:kern w:val="2"/>
          <w:szCs w:val="21"/>
        </w:rPr>
      </w:sdtEndPr>
      <w:sdtContent>
        <w:p w:rsidR="001351B8" w:rsidRDefault="009320B5" w:rsidP="009320B5">
          <w:pPr>
            <w:pStyle w:val="4"/>
            <w:numPr>
              <w:ilvl w:val="0"/>
              <w:numId w:val="85"/>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f97d0882083646ed86769469b3ee8875"/>
            <w:id w:val="3411291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长期借款分类"/>
              <w:tag w:val="_GBC_1469e55f5b66428a857f07acaf1e4ae0"/>
              <w:id w:val="3411291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341129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98"/>
            <w:gridCol w:w="2999"/>
            <w:gridCol w:w="2896"/>
          </w:tblGrid>
          <w:tr w:rsidR="001351B8" w:rsidTr="000F2EC9">
            <w:trPr>
              <w:cantSplit/>
            </w:trPr>
            <w:tc>
              <w:tcPr>
                <w:tcW w:w="1686"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jc w:val="center"/>
                  <w:rPr>
                    <w:szCs w:val="21"/>
                  </w:rPr>
                </w:pPr>
                <w:r>
                  <w:rPr>
                    <w:rFonts w:hint="eastAsia"/>
                    <w:szCs w:val="21"/>
                  </w:rPr>
                  <w:t>项目</w:t>
                </w:r>
              </w:p>
            </w:tc>
            <w:tc>
              <w:tcPr>
                <w:tcW w:w="1686" w:type="pct"/>
                <w:tcBorders>
                  <w:top w:val="single" w:sz="6" w:space="0" w:color="auto"/>
                  <w:left w:val="single" w:sz="6" w:space="0" w:color="auto"/>
                  <w:bottom w:val="single" w:sz="6" w:space="0" w:color="auto"/>
                  <w:right w:val="single" w:sz="6" w:space="0" w:color="auto"/>
                </w:tcBorders>
              </w:tcPr>
              <w:p w:rsidR="001351B8" w:rsidRDefault="009320B5">
                <w:pPr>
                  <w:jc w:val="center"/>
                  <w:rPr>
                    <w:szCs w:val="21"/>
                  </w:rPr>
                </w:pPr>
                <w:r>
                  <w:rPr>
                    <w:rFonts w:hint="eastAsia"/>
                    <w:szCs w:val="21"/>
                  </w:rPr>
                  <w:t>期末余额</w:t>
                </w:r>
              </w:p>
            </w:tc>
            <w:tc>
              <w:tcPr>
                <w:tcW w:w="1628" w:type="pct"/>
                <w:tcBorders>
                  <w:top w:val="single" w:sz="6" w:space="0" w:color="auto"/>
                  <w:left w:val="single" w:sz="6" w:space="0" w:color="auto"/>
                  <w:bottom w:val="single" w:sz="6" w:space="0" w:color="auto"/>
                  <w:right w:val="single" w:sz="6" w:space="0" w:color="auto"/>
                </w:tcBorders>
              </w:tcPr>
              <w:p w:rsidR="001351B8" w:rsidRDefault="009320B5">
                <w:pPr>
                  <w:jc w:val="center"/>
                  <w:rPr>
                    <w:szCs w:val="21"/>
                  </w:rPr>
                </w:pPr>
                <w:r>
                  <w:rPr>
                    <w:rFonts w:hint="eastAsia"/>
                    <w:szCs w:val="21"/>
                  </w:rPr>
                  <w:t>期初余额</w:t>
                </w:r>
              </w:p>
            </w:tc>
          </w:tr>
          <w:tr w:rsidR="001351B8" w:rsidTr="000F2EC9">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jc w:val="both"/>
                  <w:rPr>
                    <w:szCs w:val="21"/>
                  </w:rPr>
                </w:pPr>
                <w:r>
                  <w:rPr>
                    <w:rFonts w:hint="eastAsia"/>
                    <w:szCs w:val="21"/>
                  </w:rPr>
                  <w:t>质押借款</w:t>
                </w:r>
              </w:p>
            </w:tc>
            <w:sdt>
              <w:sdtPr>
                <w:rPr>
                  <w:szCs w:val="21"/>
                </w:rPr>
                <w:alias w:val="长期借款中的质押借款"/>
                <w:tag w:val="_GBC_b81a07b1ec1a4796ad9a1cd367ee76e6"/>
                <w:id w:val="34112919"/>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质押借款"/>
                <w:tag w:val="_GBC_3d570f7534d44580bde6c7aa5d5ac63e"/>
                <w:id w:val="34112920"/>
                <w:lock w:val="sdtLocked"/>
                <w:showingPlcHdr/>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rFonts w:hint="eastAsia"/>
                        <w:color w:val="0000FF"/>
                        <w:szCs w:val="21"/>
                      </w:rPr>
                      <w:t xml:space="preserve">　</w:t>
                    </w:r>
                  </w:p>
                </w:tc>
              </w:sdtContent>
            </w:sdt>
          </w:tr>
          <w:tr w:rsidR="001351B8" w:rsidTr="000F2EC9">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jc w:val="both"/>
                  <w:rPr>
                    <w:szCs w:val="21"/>
                  </w:rPr>
                </w:pPr>
                <w:r>
                  <w:rPr>
                    <w:rFonts w:hint="eastAsia"/>
                    <w:szCs w:val="21"/>
                  </w:rPr>
                  <w:t>抵押借款</w:t>
                </w:r>
              </w:p>
            </w:tc>
            <w:sdt>
              <w:sdtPr>
                <w:rPr>
                  <w:szCs w:val="21"/>
                </w:rPr>
                <w:alias w:val="长期借款中的抵押借款"/>
                <w:tag w:val="_GBC_31b050a8776b4da688af6bca51bfd48f"/>
                <w:id w:val="34112921"/>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抵押借款"/>
                <w:tag w:val="_GBC_641be0495e174ad18f666d9a8b6528b3"/>
                <w:id w:val="34112922"/>
                <w:lock w:val="sdtLocked"/>
                <w:showingPlcHdr/>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rFonts w:hint="eastAsia"/>
                        <w:color w:val="0000FF"/>
                        <w:szCs w:val="21"/>
                      </w:rPr>
                      <w:t xml:space="preserve">　</w:t>
                    </w:r>
                  </w:p>
                </w:tc>
              </w:sdtContent>
            </w:sdt>
          </w:tr>
          <w:tr w:rsidR="001351B8" w:rsidTr="000F2EC9">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jc w:val="both"/>
                  <w:rPr>
                    <w:szCs w:val="21"/>
                  </w:rPr>
                </w:pPr>
                <w:r>
                  <w:rPr>
                    <w:rFonts w:hint="eastAsia"/>
                    <w:szCs w:val="21"/>
                  </w:rPr>
                  <w:t>保证借款</w:t>
                </w:r>
              </w:p>
            </w:tc>
            <w:sdt>
              <w:sdtPr>
                <w:rPr>
                  <w:szCs w:val="21"/>
                </w:rPr>
                <w:alias w:val="长期借款中的担保借款"/>
                <w:tag w:val="_GBC_03a665a5f7ed4142b7c7c926fc5d1dc6"/>
                <w:id w:val="34112923"/>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ind w:right="180"/>
                      <w:jc w:val="right"/>
                      <w:rPr>
                        <w:color w:val="000000" w:themeColor="text1"/>
                        <w:szCs w:val="21"/>
                      </w:rPr>
                    </w:pPr>
                    <w:r>
                      <w:rPr>
                        <w:szCs w:val="21"/>
                      </w:rPr>
                      <w:t>1,116,728,000.00</w:t>
                    </w:r>
                  </w:p>
                </w:tc>
              </w:sdtContent>
            </w:sdt>
            <w:sdt>
              <w:sdtPr>
                <w:rPr>
                  <w:szCs w:val="21"/>
                </w:rPr>
                <w:alias w:val="长期借款中的担保借款"/>
                <w:tag w:val="_GBC_afcb61ca5e42451381a4e861a1b40c72"/>
                <w:id w:val="34112924"/>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szCs w:val="21"/>
                      </w:rPr>
                      <w:t>487,500,000.00</w:t>
                    </w:r>
                  </w:p>
                </w:tc>
              </w:sdtContent>
            </w:sdt>
          </w:tr>
          <w:tr w:rsidR="001351B8" w:rsidTr="000F2EC9">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utoSpaceDE w:val="0"/>
                  <w:autoSpaceDN w:val="0"/>
                  <w:adjustRightInd w:val="0"/>
                  <w:snapToGrid w:val="0"/>
                  <w:jc w:val="both"/>
                  <w:rPr>
                    <w:szCs w:val="21"/>
                  </w:rPr>
                </w:pPr>
                <w:r>
                  <w:rPr>
                    <w:rFonts w:hint="eastAsia"/>
                    <w:szCs w:val="21"/>
                  </w:rPr>
                  <w:lastRenderedPageBreak/>
                  <w:t>信用借款</w:t>
                </w:r>
              </w:p>
            </w:tc>
            <w:sdt>
              <w:sdtPr>
                <w:rPr>
                  <w:szCs w:val="21"/>
                </w:rPr>
                <w:alias w:val="长期借款中的信用借款"/>
                <w:tag w:val="_GBC_3b9e7e31797644448ce7b443b4c2a7f4"/>
                <w:id w:val="34112925"/>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pPr>
                      <w:autoSpaceDE w:val="0"/>
                      <w:autoSpaceDN w:val="0"/>
                      <w:adjustRightInd w:val="0"/>
                      <w:snapToGrid w:val="0"/>
                      <w:ind w:right="180"/>
                      <w:jc w:val="right"/>
                      <w:rPr>
                        <w:color w:val="000000" w:themeColor="text1"/>
                        <w:szCs w:val="21"/>
                      </w:rPr>
                    </w:pPr>
                  </w:p>
                </w:tc>
              </w:sdtContent>
            </w:sdt>
            <w:sdt>
              <w:sdtPr>
                <w:rPr>
                  <w:szCs w:val="21"/>
                </w:rPr>
                <w:alias w:val="长期借款中的信用借款"/>
                <w:tag w:val="_GBC_81f9b8c452994da3ade18d1c08f13cc4"/>
                <w:id w:val="34112926"/>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color w:val="000000" w:themeColor="text1"/>
                        <w:szCs w:val="21"/>
                      </w:rPr>
                    </w:pPr>
                    <w:r>
                      <w:rPr>
                        <w:szCs w:val="21"/>
                      </w:rPr>
                      <w:t>69,000,000.00</w:t>
                    </w:r>
                  </w:p>
                </w:tc>
              </w:sdtContent>
            </w:sdt>
          </w:tr>
          <w:tr w:rsidR="001351B8" w:rsidTr="000F2EC9">
            <w:trPr>
              <w:cantSplit/>
            </w:trPr>
            <w:tc>
              <w:tcPr>
                <w:tcW w:w="1686" w:type="pct"/>
                <w:tcBorders>
                  <w:top w:val="single" w:sz="6" w:space="0" w:color="auto"/>
                  <w:left w:val="single" w:sz="6" w:space="0" w:color="auto"/>
                  <w:bottom w:val="single" w:sz="6" w:space="0" w:color="auto"/>
                  <w:right w:val="single" w:sz="6" w:space="0" w:color="auto"/>
                </w:tcBorders>
                <w:vAlign w:val="center"/>
              </w:tcPr>
              <w:p w:rsidR="001351B8" w:rsidRDefault="009320B5">
                <w:pPr>
                  <w:autoSpaceDE w:val="0"/>
                  <w:autoSpaceDN w:val="0"/>
                  <w:adjustRightInd w:val="0"/>
                  <w:snapToGrid w:val="0"/>
                  <w:jc w:val="center"/>
                  <w:rPr>
                    <w:szCs w:val="21"/>
                  </w:rPr>
                </w:pPr>
                <w:r>
                  <w:rPr>
                    <w:rFonts w:hint="eastAsia"/>
                    <w:szCs w:val="21"/>
                  </w:rPr>
                  <w:t>合计</w:t>
                </w:r>
              </w:p>
            </w:tc>
            <w:sdt>
              <w:sdtPr>
                <w:rPr>
                  <w:szCs w:val="21"/>
                </w:rPr>
                <w:alias w:val="长期借款"/>
                <w:tag w:val="_GBC_a2bac456be664b7b99f2aacfccdbf797"/>
                <w:id w:val="34112927"/>
                <w:lock w:val="sdtLocked"/>
              </w:sdtPr>
              <w:sdtContent>
                <w:tc>
                  <w:tcPr>
                    <w:tcW w:w="1686" w:type="pct"/>
                    <w:tcBorders>
                      <w:top w:val="single" w:sz="6" w:space="0" w:color="auto"/>
                      <w:left w:val="single" w:sz="6" w:space="0" w:color="auto"/>
                      <w:bottom w:val="single" w:sz="6" w:space="0" w:color="auto"/>
                      <w:right w:val="single" w:sz="6" w:space="0" w:color="auto"/>
                    </w:tcBorders>
                  </w:tcPr>
                  <w:p w:rsidR="001351B8" w:rsidRDefault="009320B5">
                    <w:pPr>
                      <w:autoSpaceDE w:val="0"/>
                      <w:autoSpaceDN w:val="0"/>
                      <w:adjustRightInd w:val="0"/>
                      <w:snapToGrid w:val="0"/>
                      <w:ind w:right="180"/>
                      <w:jc w:val="right"/>
                      <w:rPr>
                        <w:color w:val="000000" w:themeColor="text1"/>
                        <w:szCs w:val="21"/>
                      </w:rPr>
                    </w:pPr>
                    <w:r>
                      <w:rPr>
                        <w:szCs w:val="21"/>
                      </w:rPr>
                      <w:t>1,116,728,000.00</w:t>
                    </w:r>
                  </w:p>
                </w:tc>
              </w:sdtContent>
            </w:sdt>
            <w:sdt>
              <w:sdtPr>
                <w:rPr>
                  <w:szCs w:val="21"/>
                </w:rPr>
                <w:alias w:val="长期借款"/>
                <w:tag w:val="_GBC_62ce19cf286a4e70966329b0a371f783"/>
                <w:id w:val="34112928"/>
                <w:lock w:val="sdtLocked"/>
              </w:sdtPr>
              <w:sdtContent>
                <w:tc>
                  <w:tcPr>
                    <w:tcW w:w="1628" w:type="pct"/>
                    <w:tcBorders>
                      <w:top w:val="single" w:sz="6" w:space="0" w:color="auto"/>
                      <w:left w:val="single" w:sz="6" w:space="0" w:color="auto"/>
                      <w:bottom w:val="single" w:sz="6" w:space="0" w:color="auto"/>
                      <w:right w:val="single" w:sz="6" w:space="0" w:color="auto"/>
                    </w:tcBorders>
                  </w:tcPr>
                  <w:p w:rsidR="001351B8" w:rsidRDefault="009320B5">
                    <w:pPr>
                      <w:jc w:val="right"/>
                      <w:rPr>
                        <w:color w:val="000000" w:themeColor="text1"/>
                        <w:szCs w:val="21"/>
                      </w:rPr>
                    </w:pPr>
                    <w:r>
                      <w:rPr>
                        <w:szCs w:val="21"/>
                      </w:rPr>
                      <w:t>556,500,000.00</w:t>
                    </w:r>
                  </w:p>
                </w:tc>
              </w:sdtContent>
            </w:sdt>
          </w:tr>
        </w:tbl>
        <w:p w:rsidR="001351B8" w:rsidRDefault="009320B5">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34112929"/>
            <w:lock w:val="sdtLocked"/>
            <w:placeholder>
              <w:docPart w:val="GBC22222222222222222222222222222"/>
            </w:placeholder>
          </w:sdtPr>
          <w:sdtContent>
            <w:p w:rsidR="001351B8" w:rsidRPr="004F023B" w:rsidRDefault="009320B5" w:rsidP="001351B8">
              <w:pPr>
                <w:snapToGrid w:val="0"/>
                <w:rPr>
                  <w:szCs w:val="21"/>
                </w:rPr>
              </w:pPr>
              <w:r w:rsidRPr="004F023B">
                <w:rPr>
                  <w:rFonts w:hint="eastAsia"/>
                  <w:szCs w:val="21"/>
                </w:rPr>
                <w:t>本公司按照取得该借款的方式或条件确定借款类别。</w:t>
              </w:r>
            </w:p>
            <w:p w:rsidR="001351B8" w:rsidRDefault="00A566F9" w:rsidP="001351B8">
              <w:pPr>
                <w:snapToGrid w:val="0"/>
                <w:rPr>
                  <w:rFonts w:cstheme="minorBidi"/>
                  <w:color w:val="000000" w:themeColor="text1"/>
                  <w:kern w:val="2"/>
                  <w:szCs w:val="21"/>
                </w:rPr>
              </w:pPr>
            </w:p>
          </w:sdtContent>
        </w:sdt>
      </w:sdtContent>
    </w:sdt>
    <w:p w:rsidR="001351B8" w:rsidRDefault="001351B8">
      <w:pPr>
        <w:snapToGrid w:val="0"/>
        <w:rPr>
          <w:rFonts w:cstheme="minorBidi"/>
          <w:color w:val="000000" w:themeColor="text1"/>
          <w:kern w:val="2"/>
          <w:szCs w:val="21"/>
        </w:rPr>
      </w:pPr>
    </w:p>
    <w:sdt>
      <w:sdtPr>
        <w:rPr>
          <w:rFonts w:hint="eastAsia"/>
          <w:color w:val="000000" w:themeColor="text1"/>
          <w:szCs w:val="21"/>
        </w:rPr>
        <w:alias w:val="模块:长期借款的说明"/>
        <w:tag w:val="_SEC_b151024fbb7f40ea95abd833b296ecf2"/>
        <w:id w:val="34112933"/>
        <w:lock w:val="sdtLocked"/>
        <w:placeholder>
          <w:docPart w:val="GBC22222222222222222222222222222"/>
        </w:placeholder>
      </w:sdtPr>
      <w:sdtEndPr>
        <w:rPr>
          <w:rFonts w:hint="default"/>
          <w:color w:val="auto"/>
        </w:rPr>
      </w:sdtEndPr>
      <w:sdtContent>
        <w:p w:rsidR="001351B8" w:rsidRDefault="009320B5">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34112931"/>
            <w:lock w:val="sdtContentLocked"/>
            <w:placeholder>
              <w:docPart w:val="GBC22222222222222222222222222222"/>
            </w:placeholder>
          </w:sdtPr>
          <w:sdtContent>
            <w:p w:rsidR="001351B8" w:rsidRDefault="00A566F9">
              <w:pPr>
                <w:snapToGrid w:val="0"/>
                <w:rPr>
                  <w:color w:val="000000" w:themeColor="text1"/>
                  <w:szCs w:val="21"/>
                </w:rPr>
              </w:pPr>
              <w:r>
                <w:rPr>
                  <w:color w:val="000000" w:themeColor="text1"/>
                  <w:szCs w:val="21"/>
                </w:rPr>
                <w:fldChar w:fldCharType="begin"/>
              </w:r>
              <w:r w:rsidR="009320B5">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9320B5">
                <w:rPr>
                  <w:color w:val="000000" w:themeColor="text1"/>
                  <w:szCs w:val="21"/>
                </w:rPr>
                <w:instrText xml:space="preserve"> MACROBUTTON  SnrToggleCheckbox □不适用 </w:instrText>
              </w:r>
              <w:r>
                <w:rPr>
                  <w:color w:val="000000" w:themeColor="text1"/>
                  <w:szCs w:val="21"/>
                </w:rPr>
                <w:fldChar w:fldCharType="end"/>
              </w:r>
            </w:p>
          </w:sdtContent>
        </w:sdt>
        <w:p w:rsidR="001351B8" w:rsidRDefault="00A566F9">
          <w:pPr>
            <w:snapToGrid w:val="0"/>
            <w:rPr>
              <w:szCs w:val="21"/>
            </w:rPr>
          </w:pPr>
          <w:sdt>
            <w:sdtPr>
              <w:rPr>
                <w:szCs w:val="21"/>
              </w:rPr>
              <w:alias w:val="长期借款的说明"/>
              <w:tag w:val="_GBC_5848bb69eab4491191dfd1df2d6dde23"/>
              <w:id w:val="34112932"/>
              <w:lock w:val="sdtLocked"/>
              <w:placeholder>
                <w:docPart w:val="GBC22222222222222222222222222222"/>
              </w:placeholder>
            </w:sdtPr>
            <w:sdtContent>
              <w:r w:rsidR="009320B5" w:rsidRPr="004F023B">
                <w:rPr>
                  <w:rFonts w:hint="eastAsia"/>
                  <w:szCs w:val="21"/>
                </w:rPr>
                <w:t>长期借款利率区间：美元：</w:t>
              </w:r>
              <w:r w:rsidR="009320B5" w:rsidRPr="004F023B">
                <w:rPr>
                  <w:szCs w:val="21"/>
                </w:rPr>
                <w:t>3%；人民币：4.75%</w:t>
              </w:r>
            </w:sdtContent>
          </w:sdt>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SEC_9fc1d89fd58b4dd7a11252f59005bfc6"/>
        <w:id w:val="34112943"/>
        <w:lock w:val="sdtLocked"/>
        <w:placeholder>
          <w:docPart w:val="GBC22222222222222222222222222222"/>
        </w:placeholder>
      </w:sdtPr>
      <w:sdtContent>
        <w:p w:rsidR="001351B8" w:rsidRDefault="009320B5" w:rsidP="009320B5">
          <w:pPr>
            <w:pStyle w:val="4"/>
            <w:numPr>
              <w:ilvl w:val="0"/>
              <w:numId w:val="86"/>
            </w:numPr>
            <w:tabs>
              <w:tab w:val="left" w:pos="672"/>
            </w:tabs>
            <w:rPr>
              <w:rFonts w:ascii="宋体" w:hAnsi="宋体"/>
              <w:szCs w:val="21"/>
            </w:rPr>
          </w:pPr>
          <w:r>
            <w:rPr>
              <w:rFonts w:hint="eastAsia"/>
            </w:rPr>
            <w:t>应付</w:t>
          </w:r>
          <w:r>
            <w:rPr>
              <w:rFonts w:ascii="宋体" w:hAnsi="宋体" w:hint="eastAsia"/>
              <w:szCs w:val="21"/>
            </w:rPr>
            <w:t>债券</w:t>
          </w:r>
        </w:p>
        <w:sdt>
          <w:sdtPr>
            <w:alias w:val="是否适用：应付债券[双击切换]"/>
            <w:tag w:val="_GBC_645b020b25af4284b8eff88f14f8c5c2"/>
            <w:id w:val="3411293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应付债券"/>
              <w:tag w:val="_GBC_57b3a408d4a84bb0a330d1831f7c6f29"/>
              <w:id w:val="3411293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
              <w:tag w:val="_GBC_058298e5284a4aa58bf3ef0038f20732"/>
              <w:id w:val="341129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99"/>
            <w:gridCol w:w="3022"/>
            <w:gridCol w:w="2872"/>
          </w:tblGrid>
          <w:tr w:rsidR="001351B8" w:rsidTr="000F2EC9">
            <w:trPr>
              <w:cantSplit/>
              <w:trHeight w:val="252"/>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center"/>
                </w:pPr>
                <w:r>
                  <w:rPr>
                    <w:rFonts w:hint="eastAsia"/>
                  </w:rPr>
                  <w:t>项目</w:t>
                </w:r>
              </w:p>
            </w:tc>
            <w:tc>
              <w:tcPr>
                <w:tcW w:w="169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djustRightInd w:val="0"/>
                  <w:snapToGrid w:val="0"/>
                  <w:ind w:leftChars="-2" w:left="-2" w:rightChars="9" w:right="19" w:hangingChars="1" w:hanging="2"/>
                  <w:jc w:val="center"/>
                  <w:rPr>
                    <w:b/>
                    <w:szCs w:val="21"/>
                  </w:rPr>
                </w:pPr>
                <w:r>
                  <w:rPr>
                    <w:rFonts w:hint="eastAsia"/>
                    <w:szCs w:val="21"/>
                  </w:rPr>
                  <w:t>期末余额</w:t>
                </w:r>
              </w:p>
            </w:tc>
            <w:tc>
              <w:tcPr>
                <w:tcW w:w="161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adjustRightInd w:val="0"/>
                  <w:snapToGrid w:val="0"/>
                  <w:ind w:leftChars="-2" w:left="-2" w:rightChars="9" w:right="19" w:hangingChars="1" w:hanging="2"/>
                  <w:jc w:val="center"/>
                  <w:rPr>
                    <w:szCs w:val="21"/>
                  </w:rPr>
                </w:pPr>
                <w:r>
                  <w:rPr>
                    <w:rFonts w:hint="eastAsia"/>
                    <w:szCs w:val="21"/>
                  </w:rPr>
                  <w:t>期初余额</w:t>
                </w:r>
              </w:p>
            </w:tc>
          </w:tr>
          <w:sdt>
            <w:sdtPr>
              <w:alias w:val="应付债券情况明细"/>
              <w:tag w:val="_TUP_891a694944f845269d9b162162205fbd"/>
              <w:id w:val="34112940"/>
              <w:lock w:val="sdtLocked"/>
            </w:sdtPr>
            <w:sdtEndPr>
              <w:rPr>
                <w:rFonts w:hint="eastAsia"/>
              </w:rPr>
            </w:sdtEndPr>
            <w:sdtContent>
              <w:tr w:rsidR="001351B8" w:rsidTr="000F2EC9">
                <w:trPr>
                  <w:cantSplit/>
                </w:trPr>
                <w:sdt>
                  <w:sdtPr>
                    <w:alias w:val="应付债券情况明细-项目名称"/>
                    <w:tag w:val="_GBC_92ea2602982049ed922c92f3e9c05bba"/>
                    <w:id w:val="34112937"/>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
                          <w:t>11柳钢债</w:t>
                        </w:r>
                      </w:p>
                    </w:tc>
                  </w:sdtContent>
                </w:sdt>
                <w:sdt>
                  <w:sdtPr>
                    <w:rPr>
                      <w:rFonts w:hint="eastAsia"/>
                    </w:rPr>
                    <w:alias w:val="应付债券情况明细-金额"/>
                    <w:tag w:val="_GBC_5b26cf6bb67d42299a2eb1ae199cf18e"/>
                    <w:id w:val="34112938"/>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pPr>
                        <w:r>
                          <w:t>423,075,398.24</w:t>
                        </w:r>
                      </w:p>
                    </w:tc>
                  </w:sdtContent>
                </w:sdt>
                <w:sdt>
                  <w:sdtPr>
                    <w:rPr>
                      <w:rFonts w:hint="eastAsia"/>
                    </w:rPr>
                    <w:alias w:val="应付债券情况明细-金额"/>
                    <w:tag w:val="_GBC_5d9ce5c225ff4fda8aface7a4876493c"/>
                    <w:id w:val="34112939"/>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pPr>
                        <w:r>
                          <w:t>1,984,051,717.02</w:t>
                        </w:r>
                      </w:p>
                    </w:tc>
                  </w:sdtContent>
                </w:sdt>
              </w:tr>
            </w:sdtContent>
          </w:sdt>
          <w:tr w:rsidR="001351B8" w:rsidTr="000F2EC9">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center"/>
                </w:pPr>
                <w:r>
                  <w:rPr>
                    <w:rFonts w:hint="eastAsia"/>
                  </w:rPr>
                  <w:t>合计</w:t>
                </w:r>
              </w:p>
            </w:tc>
            <w:sdt>
              <w:sdtPr>
                <w:rPr>
                  <w:rFonts w:hint="eastAsia"/>
                </w:rPr>
                <w:alias w:val="应付债券"/>
                <w:tag w:val="_GBC_25e6016e64d840a1a54a66c50f349ffd"/>
                <w:id w:val="34112941"/>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pPr>
                    <w:r>
                      <w:t>423,075,398.24</w:t>
                    </w:r>
                  </w:p>
                </w:tc>
              </w:sdtContent>
            </w:sdt>
            <w:sdt>
              <w:sdtPr>
                <w:rPr>
                  <w:rFonts w:hint="eastAsia"/>
                </w:rPr>
                <w:alias w:val="应付债券"/>
                <w:tag w:val="_GBC_f68a33213c75472497219568ec18ac6d"/>
                <w:id w:val="34112942"/>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pPr>
                    <w:r>
                      <w:t>1,984,051,717.02</w:t>
                    </w:r>
                  </w:p>
                </w:tc>
              </w:sdtContent>
            </w:sdt>
          </w:tr>
        </w:tbl>
        <w:p w:rsidR="001351B8" w:rsidRDefault="00A566F9"/>
      </w:sdtContent>
    </w:sdt>
    <w:sdt>
      <w:sdtPr>
        <w:rPr>
          <w:rFonts w:asciiTheme="minorHAnsi" w:eastAsiaTheme="minorEastAsia" w:hAnsiTheme="minorHAnsi" w:cstheme="minorBidi"/>
          <w:b w:val="0"/>
          <w:bCs w:val="0"/>
          <w:kern w:val="0"/>
          <w:szCs w:val="22"/>
        </w:rPr>
        <w:alias w:val="模块:应付债券的增减变动"/>
        <w:tag w:val="_SEC_bd8994c3194244c3a4761d3ba9630357"/>
        <w:id w:val="34112966"/>
        <w:lock w:val="sdtLocked"/>
        <w:placeholder>
          <w:docPart w:val="GBC22222222222222222222222222222"/>
        </w:placeholder>
      </w:sdtPr>
      <w:sdtEndPr>
        <w:rPr>
          <w:rFonts w:ascii="宋体" w:eastAsia="宋体" w:hAnsi="宋体" w:hint="eastAsia"/>
          <w:b/>
          <w:bCs/>
          <w:color w:val="000000" w:themeColor="text1"/>
          <w:szCs w:val="21"/>
        </w:rPr>
      </w:sdtEndPr>
      <w:sdtContent>
        <w:p w:rsidR="001351B8" w:rsidRDefault="009320B5" w:rsidP="009320B5">
          <w:pPr>
            <w:pStyle w:val="4"/>
            <w:numPr>
              <w:ilvl w:val="0"/>
              <w:numId w:val="86"/>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a682f35f6b7c4d8b840f80705a81f19c"/>
            <w:id w:val="3411294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应付债券的增减变动"/>
              <w:tag w:val="_GBC_221366b8136447aca9359e6115acb07a"/>
              <w:id w:val="341129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的增减变动"/>
              <w:tag w:val="_GBC_ab4475cd02fd49449e15ccf7e0fadc42"/>
              <w:id w:val="341129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56"/>
            <w:gridCol w:w="994"/>
            <w:gridCol w:w="567"/>
            <w:gridCol w:w="285"/>
            <w:gridCol w:w="1133"/>
            <w:gridCol w:w="1133"/>
            <w:gridCol w:w="427"/>
            <w:gridCol w:w="848"/>
            <w:gridCol w:w="850"/>
            <w:gridCol w:w="1135"/>
            <w:gridCol w:w="1065"/>
          </w:tblGrid>
          <w:tr w:rsidR="001351B8" w:rsidTr="001351B8">
            <w:trPr>
              <w:cantSplit/>
              <w:trHeight w:val="590"/>
            </w:trPr>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债券</w:t>
                </w:r>
              </w:p>
              <w:p w:rsidR="001351B8" w:rsidRDefault="009320B5" w:rsidP="001351B8">
                <w:pPr>
                  <w:jc w:val="center"/>
                </w:pPr>
                <w:r>
                  <w:rPr>
                    <w:rFonts w:hint="eastAsia"/>
                  </w:rPr>
                  <w:t>名称</w:t>
                </w:r>
              </w:p>
            </w:tc>
            <w:tc>
              <w:tcPr>
                <w:tcW w:w="55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面值</w:t>
                </w:r>
              </w:p>
            </w:tc>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发行</w:t>
                </w:r>
              </w:p>
              <w:p w:rsidR="001351B8" w:rsidRDefault="009320B5" w:rsidP="001351B8">
                <w:pPr>
                  <w:jc w:val="center"/>
                </w:pPr>
                <w:r>
                  <w:rPr>
                    <w:rFonts w:hint="eastAsia"/>
                  </w:rPr>
                  <w:t>日期</w:t>
                </w:r>
              </w:p>
            </w:tc>
            <w:tc>
              <w:tcPr>
                <w:tcW w:w="16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债券</w:t>
                </w:r>
              </w:p>
              <w:p w:rsidR="001351B8" w:rsidRDefault="009320B5" w:rsidP="001351B8">
                <w:pPr>
                  <w:jc w:val="center"/>
                </w:pPr>
                <w:r>
                  <w:rPr>
                    <w:rFonts w:hint="eastAsia"/>
                  </w:rPr>
                  <w:t>期限</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发行</w:t>
                </w:r>
              </w:p>
              <w:p w:rsidR="001351B8" w:rsidRDefault="009320B5" w:rsidP="001351B8">
                <w:pPr>
                  <w:jc w:val="center"/>
                </w:pPr>
                <w:r>
                  <w:rPr>
                    <w:rFonts w:hint="eastAsia"/>
                  </w:rPr>
                  <w:t>金额</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期初</w:t>
                </w:r>
              </w:p>
              <w:p w:rsidR="001351B8" w:rsidRDefault="009320B5" w:rsidP="001351B8">
                <w:pPr>
                  <w:jc w:val="center"/>
                </w:pPr>
                <w:r>
                  <w:rPr>
                    <w:rFonts w:hint="eastAsia"/>
                  </w:rPr>
                  <w:t>余额</w:t>
                </w:r>
              </w:p>
            </w:tc>
            <w:tc>
              <w:tcPr>
                <w:tcW w:w="2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本期</w:t>
                </w:r>
              </w:p>
              <w:p w:rsidR="001351B8" w:rsidRDefault="009320B5" w:rsidP="001351B8">
                <w:pPr>
                  <w:jc w:val="center"/>
                </w:pPr>
                <w:r>
                  <w:rPr>
                    <w:rFonts w:hint="eastAsia"/>
                  </w:rPr>
                  <w:t>发行</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按面值计提利息</w:t>
                </w:r>
              </w:p>
            </w:tc>
            <w:tc>
              <w:tcPr>
                <w:tcW w:w="4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溢折价摊销</w:t>
                </w:r>
              </w:p>
            </w:tc>
            <w:tc>
              <w:tcPr>
                <w:tcW w:w="63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本期</w:t>
                </w:r>
              </w:p>
              <w:p w:rsidR="001351B8" w:rsidRDefault="009320B5" w:rsidP="001351B8">
                <w:pPr>
                  <w:jc w:val="center"/>
                </w:pPr>
                <w:r>
                  <w:rPr>
                    <w:rFonts w:hint="eastAsia"/>
                  </w:rPr>
                  <w:t>偿还</w:t>
                </w:r>
              </w:p>
            </w:tc>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pPr>
                <w:r>
                  <w:rPr>
                    <w:rFonts w:hint="eastAsia"/>
                  </w:rPr>
                  <w:t>期末</w:t>
                </w:r>
              </w:p>
              <w:p w:rsidR="001351B8" w:rsidRDefault="009320B5" w:rsidP="001351B8">
                <w:pPr>
                  <w:jc w:val="center"/>
                </w:pPr>
                <w:r>
                  <w:rPr>
                    <w:rFonts w:hint="eastAsia"/>
                  </w:rPr>
                  <w:t>余额</w:t>
                </w:r>
              </w:p>
            </w:tc>
          </w:tr>
          <w:sdt>
            <w:sdtPr>
              <w:rPr>
                <w:sz w:val="18"/>
                <w:szCs w:val="18"/>
              </w:rPr>
              <w:alias w:val="应付债券明细"/>
              <w:tag w:val="_TUP_483a6814da9c434391de215e945c94f6"/>
              <w:id w:val="34112958"/>
              <w:lock w:val="sdtLocked"/>
            </w:sdtPr>
            <w:sdtEndPr>
              <w:rPr>
                <w:rFonts w:ascii="Arial Narrow" w:hAnsi="Arial Narrow"/>
                <w:sz w:val="15"/>
                <w:szCs w:val="15"/>
              </w:rPr>
            </w:sdtEndPr>
            <w:sdtContent>
              <w:tr w:rsidR="001351B8" w:rsidTr="001351B8">
                <w:trPr>
                  <w:cantSplit/>
                  <w:trHeight w:val="266"/>
                </w:trPr>
                <w:sdt>
                  <w:sdtPr>
                    <w:rPr>
                      <w:sz w:val="18"/>
                      <w:szCs w:val="18"/>
                    </w:rPr>
                    <w:alias w:val="应付债券名称"/>
                    <w:tag w:val="_GBC_dd074f84cbfc49e0b05b0dffab5b1d05"/>
                    <w:id w:val="34112947"/>
                    <w:lock w:val="sdtLocked"/>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351B8" w:rsidRPr="005B5D36" w:rsidRDefault="009320B5" w:rsidP="001351B8">
                        <w:pPr>
                          <w:rPr>
                            <w:sz w:val="18"/>
                            <w:szCs w:val="18"/>
                          </w:rPr>
                        </w:pPr>
                        <w:r w:rsidRPr="005B5D36">
                          <w:rPr>
                            <w:sz w:val="18"/>
                            <w:szCs w:val="18"/>
                          </w:rPr>
                          <w:t>11柳钢债</w:t>
                        </w:r>
                      </w:p>
                    </w:tc>
                  </w:sdtContent>
                </w:sdt>
                <w:sdt>
                  <w:sdtPr>
                    <w:rPr>
                      <w:rFonts w:ascii="Arial Narrow" w:hAnsi="Arial Narrow"/>
                      <w:sz w:val="15"/>
                      <w:szCs w:val="15"/>
                    </w:rPr>
                    <w:alias w:val="应付债券面值"/>
                    <w:tag w:val="_GBC_6bea7ef01ec347eb91032e1699c1a214"/>
                    <w:id w:val="34112948"/>
                    <w:lock w:val="sdtLocked"/>
                  </w:sdtPr>
                  <w:sdtContent>
                    <w:tc>
                      <w:tcPr>
                        <w:tcW w:w="55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2,000,000,000</w:t>
                        </w:r>
                      </w:p>
                    </w:tc>
                  </w:sdtContent>
                </w:sdt>
                <w:sdt>
                  <w:sdtPr>
                    <w:rPr>
                      <w:rFonts w:ascii="Arial Narrow" w:hAnsi="Arial Narrow"/>
                      <w:sz w:val="15"/>
                      <w:szCs w:val="15"/>
                    </w:rPr>
                    <w:alias w:val="应付债券发行日期"/>
                    <w:tag w:val="_GBC_2c2d04c4ef3c4727b5153dc69482ce63"/>
                    <w:id w:val="34112949"/>
                    <w:lock w:val="sdtLocked"/>
                  </w:sdtPr>
                  <w:sdtContent>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2011.6.1</w:t>
                        </w:r>
                      </w:p>
                    </w:tc>
                  </w:sdtContent>
                </w:sdt>
                <w:sdt>
                  <w:sdtPr>
                    <w:rPr>
                      <w:rFonts w:ascii="Arial Narrow" w:hAnsi="Arial Narrow"/>
                      <w:sz w:val="15"/>
                      <w:szCs w:val="15"/>
                    </w:rPr>
                    <w:alias w:val="应付债券发行期限"/>
                    <w:tag w:val="_GBC_4b46e251e28a468e809a8fe39c2d9e73"/>
                    <w:id w:val="34112950"/>
                    <w:lock w:val="sdtLocked"/>
                  </w:sdtPr>
                  <w:sdtContent>
                    <w:tc>
                      <w:tcPr>
                        <w:tcW w:w="16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8</w:t>
                        </w:r>
                        <w:r w:rsidRPr="005B5D36">
                          <w:rPr>
                            <w:rFonts w:ascii="Arial Narrow" w:hAnsi="Arial Narrow"/>
                            <w:sz w:val="15"/>
                            <w:szCs w:val="15"/>
                          </w:rPr>
                          <w:t>年</w:t>
                        </w:r>
                      </w:p>
                    </w:tc>
                  </w:sdtContent>
                </w:sdt>
                <w:sdt>
                  <w:sdtPr>
                    <w:rPr>
                      <w:rFonts w:ascii="Arial Narrow" w:hAnsi="Arial Narrow"/>
                      <w:sz w:val="15"/>
                      <w:szCs w:val="15"/>
                    </w:rPr>
                    <w:alias w:val="应付债券发行金额"/>
                    <w:tag w:val="_GBC_b6e802757d4e4eaabce22f136c876a56"/>
                    <w:id w:val="34112951"/>
                    <w:lock w:val="sdtLocked"/>
                  </w:sdtPr>
                  <w:sdtContent>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1,967,000,000.00</w:t>
                        </w:r>
                      </w:p>
                    </w:tc>
                  </w:sdtContent>
                </w:sdt>
                <w:sdt>
                  <w:sdtPr>
                    <w:rPr>
                      <w:rFonts w:ascii="Arial Narrow" w:hAnsi="Arial Narrow"/>
                      <w:sz w:val="15"/>
                      <w:szCs w:val="15"/>
                    </w:rPr>
                    <w:alias w:val="应付债券明细－余额"/>
                    <w:tag w:val="_GBC_ff3aae0572554d71af493bf301c56b5c"/>
                    <w:id w:val="34112952"/>
                    <w:lock w:val="sdtLocked"/>
                  </w:sdtPr>
                  <w:sdtContent>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1,984,051,717.02</w:t>
                        </w:r>
                      </w:p>
                    </w:tc>
                  </w:sdtContent>
                </w:sdt>
                <w:sdt>
                  <w:sdtPr>
                    <w:rPr>
                      <w:rFonts w:ascii="Arial Narrow" w:hAnsi="Arial Narrow"/>
                      <w:sz w:val="15"/>
                      <w:szCs w:val="15"/>
                    </w:rPr>
                    <w:alias w:val="应付债券本期发行"/>
                    <w:tag w:val="_GBC_325d414cfb744b70bd06d2200e295e78"/>
                    <w:id w:val="34112953"/>
                    <w:lock w:val="sdtLocked"/>
                  </w:sdtPr>
                  <w:sdtContent>
                    <w:tc>
                      <w:tcPr>
                        <w:tcW w:w="2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1351B8" w:rsidP="001351B8">
                        <w:pPr>
                          <w:jc w:val="right"/>
                          <w:rPr>
                            <w:rFonts w:ascii="Arial Narrow" w:hAnsi="Arial Narrow"/>
                            <w:sz w:val="15"/>
                            <w:szCs w:val="15"/>
                          </w:rPr>
                        </w:pPr>
                      </w:p>
                    </w:tc>
                  </w:sdtContent>
                </w:sdt>
                <w:sdt>
                  <w:sdtPr>
                    <w:rPr>
                      <w:rFonts w:ascii="Arial Narrow" w:hAnsi="Arial Narrow"/>
                      <w:sz w:val="15"/>
                      <w:szCs w:val="15"/>
                    </w:rPr>
                    <w:alias w:val="应付债券按面值计提利息"/>
                    <w:tag w:val="_GBC_3f8b404aef5c4b0294ca265b0845830f"/>
                    <w:id w:val="34112954"/>
                    <w:lock w:val="sdtLocked"/>
                  </w:sdtPr>
                  <w:sdtContent>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61,649,271.50</w:t>
                        </w:r>
                      </w:p>
                    </w:tc>
                  </w:sdtContent>
                </w:sdt>
                <w:sdt>
                  <w:sdtPr>
                    <w:rPr>
                      <w:rFonts w:ascii="Arial Narrow" w:hAnsi="Arial Narrow"/>
                      <w:sz w:val="15"/>
                      <w:szCs w:val="15"/>
                    </w:rPr>
                    <w:alias w:val="应付债券溢折价摊销"/>
                    <w:tag w:val="_GBC_d91c7033fb684d9b914cf54983b03171"/>
                    <w:id w:val="34112955"/>
                    <w:lock w:val="sdtLocked"/>
                  </w:sdtPr>
                  <w:sdtContent>
                    <w:tc>
                      <w:tcPr>
                        <w:tcW w:w="4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13,481,681.22</w:t>
                        </w:r>
                      </w:p>
                    </w:tc>
                  </w:sdtContent>
                </w:sdt>
                <w:sdt>
                  <w:sdtPr>
                    <w:rPr>
                      <w:rFonts w:ascii="Arial Narrow" w:hAnsi="Arial Narrow"/>
                      <w:sz w:val="15"/>
                      <w:szCs w:val="15"/>
                    </w:rPr>
                    <w:alias w:val="应付债券本期偿还"/>
                    <w:tag w:val="_GBC_95bcebf5844946669c8dbaf17360f4c5"/>
                    <w:id w:val="34112956"/>
                    <w:lock w:val="sdtLocked"/>
                  </w:sdtPr>
                  <w:sdtContent>
                    <w:tc>
                      <w:tcPr>
                        <w:tcW w:w="63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1,688,458,000</w:t>
                        </w:r>
                        <w:r>
                          <w:rPr>
                            <w:rFonts w:ascii="Arial Narrow" w:hAnsi="Arial Narrow" w:hint="eastAsia"/>
                            <w:sz w:val="15"/>
                            <w:szCs w:val="15"/>
                          </w:rPr>
                          <w:t>.00</w:t>
                        </w:r>
                      </w:p>
                    </w:tc>
                  </w:sdtContent>
                </w:sdt>
                <w:sdt>
                  <w:sdtPr>
                    <w:rPr>
                      <w:rFonts w:ascii="Arial Narrow" w:hAnsi="Arial Narrow"/>
                      <w:sz w:val="15"/>
                      <w:szCs w:val="15"/>
                    </w:rPr>
                    <w:alias w:val="应付债券明细－余额"/>
                    <w:tag w:val="_GBC_25d5df00021e464cbc2ce1d8b1193560"/>
                    <w:id w:val="34112957"/>
                    <w:lock w:val="sdtLocked"/>
                  </w:sdtPr>
                  <w:sdtContent>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423,075,398.24</w:t>
                        </w:r>
                      </w:p>
                    </w:tc>
                  </w:sdtContent>
                </w:sdt>
              </w:tr>
            </w:sdtContent>
          </w:sdt>
          <w:tr w:rsidR="001351B8" w:rsidTr="001351B8">
            <w:trPr>
              <w:cantSplit/>
              <w:trHeight w:val="266"/>
            </w:trPr>
            <w:tc>
              <w:tcPr>
                <w:tcW w:w="256" w:type="pct"/>
                <w:tcBorders>
                  <w:top w:val="single" w:sz="6" w:space="0" w:color="auto"/>
                  <w:left w:val="single" w:sz="6" w:space="0" w:color="auto"/>
                  <w:bottom w:val="single" w:sz="6" w:space="0" w:color="auto"/>
                  <w:right w:val="single" w:sz="6" w:space="0" w:color="auto"/>
                </w:tcBorders>
                <w:shd w:val="clear" w:color="auto" w:fill="auto"/>
              </w:tcPr>
              <w:p w:rsidR="001351B8" w:rsidRPr="005B5D36" w:rsidRDefault="009320B5" w:rsidP="001351B8">
                <w:pPr>
                  <w:jc w:val="center"/>
                  <w:rPr>
                    <w:sz w:val="18"/>
                    <w:szCs w:val="18"/>
                  </w:rPr>
                </w:pPr>
                <w:r w:rsidRPr="005B5D36">
                  <w:rPr>
                    <w:rFonts w:hint="eastAsia"/>
                    <w:sz w:val="18"/>
                    <w:szCs w:val="18"/>
                  </w:rPr>
                  <w:t>合计</w:t>
                </w:r>
              </w:p>
            </w:tc>
            <w:tc>
              <w:tcPr>
                <w:tcW w:w="55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w:t>
                </w:r>
              </w:p>
            </w:tc>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w:t>
                </w:r>
              </w:p>
            </w:tc>
            <w:tc>
              <w:tcPr>
                <w:tcW w:w="16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w:t>
                </w:r>
              </w:p>
            </w:tc>
            <w:sdt>
              <w:sdtPr>
                <w:rPr>
                  <w:rFonts w:ascii="Arial Narrow" w:hAnsi="Arial Narrow"/>
                  <w:sz w:val="15"/>
                  <w:szCs w:val="15"/>
                </w:rPr>
                <w:alias w:val="应付债券的增减变动-发行金额合计"/>
                <w:tag w:val="_GBC_80c98f07e6d04607b64c5aa63c1683e7"/>
                <w:id w:val="34112959"/>
                <w:lock w:val="sdtLocked"/>
              </w:sdtPr>
              <w:sdtContent>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1,967,000,000.00</w:t>
                    </w:r>
                  </w:p>
                </w:tc>
              </w:sdtContent>
            </w:sdt>
            <w:sdt>
              <w:sdtPr>
                <w:rPr>
                  <w:rFonts w:ascii="Arial Narrow" w:hAnsi="Arial Narrow"/>
                  <w:sz w:val="15"/>
                  <w:szCs w:val="15"/>
                </w:rPr>
                <w:alias w:val="应付债券的增减变动-余额合计"/>
                <w:tag w:val="_GBC_b87c0c8662dd413fb0da755822ad3a1a"/>
                <w:id w:val="34112960"/>
                <w:lock w:val="sdtLocked"/>
              </w:sdtPr>
              <w:sdtContent>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1,984,051,717.02</w:t>
                    </w:r>
                  </w:p>
                </w:tc>
              </w:sdtContent>
            </w:sdt>
            <w:sdt>
              <w:sdtPr>
                <w:rPr>
                  <w:rFonts w:ascii="Arial Narrow" w:hAnsi="Arial Narrow"/>
                  <w:sz w:val="15"/>
                  <w:szCs w:val="15"/>
                </w:rPr>
                <w:alias w:val="应付债券的增减变动-本期发行合计"/>
                <w:tag w:val="_GBC_70e354d9773c48edbe4bec1a3625203c"/>
                <w:id w:val="34112961"/>
                <w:lock w:val="sdtLocked"/>
              </w:sdtPr>
              <w:sdtContent>
                <w:tc>
                  <w:tcPr>
                    <w:tcW w:w="2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1351B8" w:rsidP="001351B8">
                    <w:pPr>
                      <w:jc w:val="right"/>
                      <w:rPr>
                        <w:rFonts w:ascii="Arial Narrow" w:hAnsi="Arial Narrow"/>
                        <w:sz w:val="15"/>
                        <w:szCs w:val="15"/>
                      </w:rPr>
                    </w:pPr>
                  </w:p>
                </w:tc>
              </w:sdtContent>
            </w:sdt>
            <w:sdt>
              <w:sdtPr>
                <w:rPr>
                  <w:rFonts w:ascii="Arial Narrow" w:hAnsi="Arial Narrow"/>
                  <w:sz w:val="15"/>
                  <w:szCs w:val="15"/>
                </w:rPr>
                <w:alias w:val="应付债券的增减变动-按面值计提利息合计"/>
                <w:tag w:val="_GBC_a48c9884ddfb48ad81d6e1b675b4e91d"/>
                <w:id w:val="34112962"/>
                <w:lock w:val="sdtLocked"/>
              </w:sdtPr>
              <w:sdtContent>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61,649,271.50</w:t>
                    </w:r>
                  </w:p>
                </w:tc>
              </w:sdtContent>
            </w:sdt>
            <w:sdt>
              <w:sdtPr>
                <w:rPr>
                  <w:rFonts w:ascii="Arial Narrow" w:hAnsi="Arial Narrow"/>
                  <w:sz w:val="15"/>
                  <w:szCs w:val="15"/>
                </w:rPr>
                <w:alias w:val="应付债券的增减变动-溢折价摊销合计"/>
                <w:tag w:val="_GBC_355ecdf6bd9e43e9a880d52104b9074a"/>
                <w:id w:val="34112963"/>
                <w:lock w:val="sdtLocked"/>
              </w:sdtPr>
              <w:sdtContent>
                <w:tc>
                  <w:tcPr>
                    <w:tcW w:w="47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13,481,681.22</w:t>
                    </w:r>
                  </w:p>
                </w:tc>
              </w:sdtContent>
            </w:sdt>
            <w:sdt>
              <w:sdtPr>
                <w:rPr>
                  <w:rFonts w:ascii="Arial Narrow" w:hAnsi="Arial Narrow"/>
                  <w:sz w:val="15"/>
                  <w:szCs w:val="15"/>
                </w:rPr>
                <w:alias w:val="应付债券的增减变动-本期偿还合计"/>
                <w:tag w:val="_GBC_fc305f8d8a5d4acfaa8c568d71b62038"/>
                <w:id w:val="34112964"/>
                <w:lock w:val="sdtLocked"/>
              </w:sdtPr>
              <w:sdtContent>
                <w:tc>
                  <w:tcPr>
                    <w:tcW w:w="638"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1,688,458,000</w:t>
                    </w:r>
                    <w:r>
                      <w:rPr>
                        <w:rFonts w:ascii="Arial Narrow" w:hAnsi="Arial Narrow" w:hint="eastAsia"/>
                        <w:sz w:val="15"/>
                        <w:szCs w:val="15"/>
                      </w:rPr>
                      <w:t>.00</w:t>
                    </w:r>
                  </w:p>
                </w:tc>
              </w:sdtContent>
            </w:sdt>
            <w:sdt>
              <w:sdtPr>
                <w:rPr>
                  <w:rFonts w:ascii="Arial Narrow" w:hAnsi="Arial Narrow"/>
                  <w:sz w:val="15"/>
                  <w:szCs w:val="15"/>
                </w:rPr>
                <w:alias w:val="应付债券的增减变动-余额合计"/>
                <w:tag w:val="_GBC_a0fe2c09ae2c4ef5a56e5886589a4511"/>
                <w:id w:val="34112965"/>
                <w:lock w:val="sdtLocked"/>
              </w:sdtPr>
              <w:sdtContent>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Pr="005B5D36" w:rsidRDefault="009320B5" w:rsidP="001351B8">
                    <w:pPr>
                      <w:jc w:val="right"/>
                      <w:rPr>
                        <w:rFonts w:ascii="Arial Narrow" w:hAnsi="Arial Narrow"/>
                        <w:sz w:val="15"/>
                        <w:szCs w:val="15"/>
                      </w:rPr>
                    </w:pPr>
                    <w:r w:rsidRPr="005B5D36">
                      <w:rPr>
                        <w:rFonts w:ascii="Arial Narrow" w:hAnsi="Arial Narrow"/>
                        <w:sz w:val="15"/>
                        <w:szCs w:val="15"/>
                      </w:rPr>
                      <w:t>423,075,398.24</w:t>
                    </w:r>
                  </w:p>
                </w:tc>
              </w:sdtContent>
            </w:sdt>
          </w:tr>
        </w:tbl>
        <w:p w:rsidR="001351B8" w:rsidRDefault="001351B8"/>
        <w:p w:rsidR="001351B8" w:rsidRDefault="00A566F9"/>
      </w:sdtContent>
    </w:sdt>
    <w:bookmarkStart w:id="77" w:name="OLE_LINK18" w:displacedByCustomXml="prev"/>
    <w:bookmarkStart w:id="78" w:name="OLE_LINK16" w:displacedByCustomXml="prev"/>
    <w:sdt>
      <w:sdtPr>
        <w:rPr>
          <w:rFonts w:ascii="宋体" w:hAnsi="宋体" w:cs="宋体" w:hint="eastAsia"/>
          <w:b w:val="0"/>
          <w:bCs w:val="0"/>
          <w:kern w:val="0"/>
          <w:szCs w:val="21"/>
        </w:rPr>
        <w:alias w:val="模块:可转换公司债券的转股条件、转股时间说明："/>
        <w:tag w:val="_SEC_757001457d924ad38aa4781484c5ba39"/>
        <w:id w:val="34112968"/>
        <w:lock w:val="sdtLocked"/>
        <w:placeholder>
          <w:docPart w:val="GBC22222222222222222222222222222"/>
        </w:placeholder>
      </w:sdtPr>
      <w:sdtContent>
        <w:p w:rsidR="001351B8" w:rsidRDefault="009320B5" w:rsidP="009320B5">
          <w:pPr>
            <w:pStyle w:val="4"/>
            <w:numPr>
              <w:ilvl w:val="0"/>
              <w:numId w:val="86"/>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rPr>
              <w:rFonts w:hint="eastAsia"/>
              <w:szCs w:val="21"/>
            </w:rPr>
            <w:alias w:val="是否适用：可转换公司债券的转股条件、转股时间说明[双击切换]"/>
            <w:tag w:val="_GBC_2b6cb515ba4c417781662a31ccbd84e3"/>
            <w:id w:val="34112967"/>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划分为金融负债的其他金融工具说明"/>
        <w:tag w:val="_SEC_a518acf97f30496fb599ce9199c16315"/>
        <w:id w:val="34112972"/>
        <w:lock w:val="sdtLocked"/>
        <w:placeholder>
          <w:docPart w:val="GBC22222222222222222222222222222"/>
        </w:placeholder>
      </w:sdtPr>
      <w:sdtEndPr>
        <w:rPr>
          <w:rFonts w:hint="default"/>
        </w:rPr>
      </w:sdtEndPr>
      <w:sdtContent>
        <w:bookmarkEnd w:id="77" w:displacedByCustomXml="prev"/>
        <w:bookmarkEnd w:id="78" w:displacedByCustomXml="prev"/>
        <w:p w:rsidR="001351B8" w:rsidRDefault="009320B5" w:rsidP="009320B5">
          <w:pPr>
            <w:pStyle w:val="4"/>
            <w:numPr>
              <w:ilvl w:val="0"/>
              <w:numId w:val="86"/>
            </w:numPr>
            <w:tabs>
              <w:tab w:val="left" w:pos="672"/>
            </w:tabs>
            <w:rPr>
              <w:szCs w:val="21"/>
            </w:rPr>
          </w:pPr>
          <w:r>
            <w:rPr>
              <w:rFonts w:hint="eastAsia"/>
              <w:szCs w:val="21"/>
            </w:rPr>
            <w:t>划分为金融负债的其他金融工具说明：</w:t>
          </w:r>
        </w:p>
        <w:p w:rsidR="001351B8" w:rsidRDefault="009320B5">
          <w:r>
            <w:rPr>
              <w:rFonts w:hint="eastAsia"/>
            </w:rPr>
            <w:t>期末发行在外的优先股、永续债等其他金融工具基本情况</w:t>
          </w:r>
        </w:p>
        <w:sdt>
          <w:sdtPr>
            <w:alias w:val="是否适用：划分为金融负债的其他金融工具说明[双击切换]"/>
            <w:tag w:val="_GBC_354a73ce52fe4fcaa9d974bff59ad9cc"/>
            <w:id w:val="34112969"/>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9320B5">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34112970"/>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34112971"/>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hint="eastAsia"/>
          <w:szCs w:val="21"/>
        </w:rPr>
        <w:alias w:val="模块:应付债券其他说明"/>
        <w:tag w:val="_SEC_a77cb0c0ba82436b82a7d5bb3bde2ada"/>
        <w:id w:val="34112974"/>
        <w:lock w:val="sdtLocked"/>
        <w:placeholder>
          <w:docPart w:val="GBC22222222222222222222222222222"/>
        </w:placeholder>
      </w:sdtPr>
      <w:sdtContent>
        <w:p w:rsidR="001351B8" w:rsidRDefault="009320B5">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34112973"/>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lastRenderedPageBreak/>
        <w:t>长期</w:t>
      </w:r>
      <w:r>
        <w:rPr>
          <w:rFonts w:hint="eastAsia"/>
          <w:szCs w:val="21"/>
        </w:rPr>
        <w:t>应付</w:t>
      </w:r>
      <w:r>
        <w:rPr>
          <w:rFonts w:ascii="宋体" w:hAnsi="宋体" w:hint="eastAsia"/>
          <w:szCs w:val="21"/>
        </w:rPr>
        <w:t>款</w:t>
      </w:r>
    </w:p>
    <w:sdt>
      <w:sdtPr>
        <w:rPr>
          <w:rFonts w:asciiTheme="minorHAnsi" w:eastAsiaTheme="minorEastAsia" w:hAnsiTheme="minorHAnsi" w:cstheme="minorBidi"/>
          <w:bCs/>
          <w:kern w:val="0"/>
          <w:szCs w:val="24"/>
        </w:rPr>
        <w:alias w:val="模块:按款项性质列示长期应付款"/>
        <w:tag w:val="_SEC_7376b335bb274b24970a93a74d17b7c6"/>
        <w:id w:val="34112976"/>
        <w:lock w:val="sdtLocked"/>
        <w:placeholder>
          <w:docPart w:val="GBC22222222222222222222222222222"/>
        </w:placeholder>
      </w:sdtPr>
      <w:sdtEndPr>
        <w:rPr>
          <w:rFonts w:ascii="宋体" w:eastAsia="宋体" w:hAnsi="宋体"/>
          <w:bCs w:val="0"/>
          <w:szCs w:val="21"/>
        </w:rPr>
      </w:sdtEndPr>
      <w:sdtContent>
        <w:p w:rsidR="001351B8" w:rsidRDefault="009320B5" w:rsidP="009320B5">
          <w:pPr>
            <w:pStyle w:val="af9"/>
            <w:numPr>
              <w:ilvl w:val="0"/>
              <w:numId w:val="87"/>
            </w:numPr>
            <w:ind w:firstLineChars="0"/>
            <w:outlineLvl w:val="3"/>
            <w:rPr>
              <w:b/>
            </w:rPr>
          </w:pPr>
          <w:r>
            <w:rPr>
              <w:rFonts w:hint="eastAsia"/>
              <w:b/>
            </w:rPr>
            <w:t>按款项性质列示长期应付款：</w:t>
          </w:r>
        </w:p>
        <w:sdt>
          <w:sdtPr>
            <w:alias w:val="是否适用：按款项性质列示长期应付款[双击切换]"/>
            <w:tag w:val="_GBC_6a4cca7cce5341018cd4836f32746cd9"/>
            <w:id w:val="34112975"/>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snapToGrid w:val="0"/>
            <w:spacing w:line="240" w:lineRule="atLeast"/>
            <w:rPr>
              <w:szCs w:val="21"/>
            </w:rPr>
          </w:pPr>
        </w:p>
        <w:p w:rsidR="001351B8" w:rsidRDefault="00A566F9">
          <w:pPr>
            <w:rPr>
              <w:rFonts w:cstheme="minorBidi"/>
              <w:szCs w:val="21"/>
            </w:rPr>
          </w:pPr>
        </w:p>
      </w:sdtContent>
    </w:sdt>
    <w:p w:rsidR="001351B8" w:rsidRDefault="009320B5" w:rsidP="009320B5">
      <w:pPr>
        <w:pStyle w:val="3"/>
        <w:numPr>
          <w:ilvl w:val="0"/>
          <w:numId w:val="63"/>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34112977"/>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1351B8">
      <w:pPr>
        <w:rPr>
          <w:szCs w:val="21"/>
        </w:rPr>
      </w:pPr>
    </w:p>
    <w:sdt>
      <w:sdtPr>
        <w:rPr>
          <w:rFonts w:ascii="宋体" w:hAnsi="宋体" w:cs="宋体" w:hint="eastAsia"/>
          <w:b w:val="0"/>
          <w:bCs w:val="0"/>
          <w:kern w:val="0"/>
          <w:szCs w:val="21"/>
        </w:rPr>
        <w:alias w:val="模块:专项应付款"/>
        <w:tag w:val="_SEC_0a84e0b09fc64975bf9a126557085875"/>
        <w:id w:val="34112979"/>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857ddecb5bce4a0f99e428cd2635aa03"/>
            <w:id w:val="3411297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snapToGrid w:val="0"/>
            <w:rPr>
              <w:szCs w:val="21"/>
            </w:rPr>
          </w:pPr>
        </w:p>
      </w:sdtContent>
    </w:sdt>
    <w:p w:rsidR="001351B8" w:rsidRDefault="001351B8">
      <w:pPr>
        <w:rPr>
          <w:szCs w:val="21"/>
        </w:rPr>
      </w:pPr>
    </w:p>
    <w:sdt>
      <w:sdtPr>
        <w:rPr>
          <w:rFonts w:ascii="宋体" w:hAnsi="宋体" w:cs="宋体" w:hint="eastAsia"/>
          <w:b w:val="0"/>
          <w:bCs w:val="0"/>
          <w:kern w:val="0"/>
          <w:szCs w:val="21"/>
        </w:rPr>
        <w:alias w:val="模块:预计负债"/>
        <w:tag w:val="_SEC_f21973cd15af4f4f8cba4c68d4e9e36f"/>
        <w:id w:val="34112981"/>
        <w:lock w:val="sdtLocked"/>
        <w:placeholder>
          <w:docPart w:val="GBC22222222222222222222222222222"/>
        </w:placeholder>
      </w:sdtPr>
      <w:sdtEndPr>
        <w:rPr>
          <w:rFonts w:cstheme="minorBidi" w:hint="default"/>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预计负债</w:t>
          </w:r>
        </w:p>
        <w:sdt>
          <w:sdtPr>
            <w:alias w:val="是否适用：预计负债[双击切换]"/>
            <w:tag w:val="_GBC_51b76dddc9894cf0b5e73194dd14f1d7"/>
            <w:id w:val="3411298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autoSpaceDE w:val="0"/>
            <w:autoSpaceDN w:val="0"/>
            <w:adjustRightInd w:val="0"/>
            <w:rPr>
              <w:szCs w:val="21"/>
            </w:rPr>
          </w:pPr>
        </w:p>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4113001"/>
        <w:lock w:val="sdtLocked"/>
        <w:placeholder>
          <w:docPart w:val="GBC22222222222222222222222222222"/>
        </w:placeholder>
      </w:sdtPr>
      <w:sdtEndPr>
        <w:rPr>
          <w:szCs w:val="24"/>
        </w:rPr>
      </w:sdtEndPr>
      <w:sdtContent>
        <w:p w:rsidR="001351B8" w:rsidRDefault="009320B5">
          <w:pPr>
            <w:pStyle w:val="af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34112982"/>
            <w:lock w:val="sdtContentLocked"/>
            <w:placeholder>
              <w:docPart w:val="GBC22222222222222222222222222222"/>
            </w:placeholder>
          </w:sdtPr>
          <w:sdtContent>
            <w:p w:rsidR="001351B8" w:rsidRDefault="00A566F9">
              <w:pPr>
                <w:pStyle w:val="af9"/>
                <w:ind w:firstLineChars="0" w:firstLine="0"/>
                <w:jc w:val="left"/>
                <w:rPr>
                  <w:rFonts w:ascii="宋体" w:hAnsi="宋体" w:cs="宋体"/>
                  <w:kern w:val="0"/>
                  <w:szCs w:val="21"/>
                </w:rPr>
              </w:pPr>
              <w:r>
                <w:rPr>
                  <w:rFonts w:ascii="宋体" w:hAnsi="宋体" w:cs="宋体"/>
                  <w:kern w:val="0"/>
                  <w:szCs w:val="21"/>
                </w:rPr>
                <w:fldChar w:fldCharType="begin"/>
              </w:r>
              <w:r w:rsidR="009320B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9320B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1351B8" w:rsidRDefault="009320B5">
          <w:pPr>
            <w:pStyle w:val="af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341129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34112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1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502"/>
            <w:gridCol w:w="1442"/>
            <w:gridCol w:w="1456"/>
            <w:gridCol w:w="1442"/>
            <w:gridCol w:w="1486"/>
            <w:gridCol w:w="1775"/>
          </w:tblGrid>
          <w:tr w:rsidR="001351B8" w:rsidTr="001351B8">
            <w:trPr>
              <w:cantSplit/>
              <w:trHeight w:val="335"/>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项目</w:t>
                </w:r>
              </w:p>
            </w:tc>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期初余额</w:t>
                </w:r>
              </w:p>
            </w:tc>
            <w:tc>
              <w:tcPr>
                <w:tcW w:w="8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本期增加</w:t>
                </w:r>
              </w:p>
            </w:tc>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本期减少</w:t>
                </w:r>
              </w:p>
            </w:tc>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期末余额</w:t>
                </w:r>
              </w:p>
            </w:tc>
            <w:tc>
              <w:tcPr>
                <w:tcW w:w="97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形成原因</w:t>
                </w:r>
              </w:p>
            </w:tc>
          </w:tr>
          <w:tr w:rsidR="001351B8" w:rsidTr="001351B8">
            <w:trPr>
              <w:cantSplit/>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rPr>
                    <w:szCs w:val="21"/>
                  </w:rPr>
                </w:pPr>
                <w:r>
                  <w:rPr>
                    <w:rFonts w:hint="eastAsia"/>
                    <w:szCs w:val="21"/>
                  </w:rPr>
                  <w:t>政府补助</w:t>
                </w:r>
              </w:p>
            </w:tc>
            <w:sdt>
              <w:sdtPr>
                <w:rPr>
                  <w:szCs w:val="21"/>
                </w:rPr>
                <w:alias w:val="补贴收入金额"/>
                <w:tag w:val="_GBC_8e9f83e759d24e6aacb364c445ba82e6"/>
                <w:id w:val="34112985"/>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71,341,582.81</w:t>
                    </w:r>
                  </w:p>
                </w:tc>
              </w:sdtContent>
            </w:sdt>
            <w:sdt>
              <w:sdtPr>
                <w:rPr>
                  <w:szCs w:val="21"/>
                </w:rPr>
                <w:alias w:val="政府补助本期增加"/>
                <w:tag w:val="_GBC_32276e231e424bf38ca8dad67767d4eb"/>
                <w:id w:val="34112986"/>
                <w:lock w:val="sdtLocked"/>
              </w:sdtPr>
              <w:sdtContent>
                <w:tc>
                  <w:tcPr>
                    <w:tcW w:w="8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15,000,000.00</w:t>
                    </w:r>
                  </w:p>
                </w:tc>
              </w:sdtContent>
            </w:sdt>
            <w:sdt>
              <w:sdtPr>
                <w:rPr>
                  <w:szCs w:val="21"/>
                </w:rPr>
                <w:alias w:val="政府补助本期减少"/>
                <w:tag w:val="_GBC_807883b6027f41ea84766587b057d652"/>
                <w:id w:val="34112987"/>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6,391,737.60</w:t>
                    </w:r>
                  </w:p>
                </w:tc>
              </w:sdtContent>
            </w:sdt>
            <w:sdt>
              <w:sdtPr>
                <w:rPr>
                  <w:szCs w:val="21"/>
                </w:rPr>
                <w:alias w:val="补贴收入金额"/>
                <w:tag w:val="_GBC_013547472c35412dba149fdc7056a90f"/>
                <w:id w:val="34112988"/>
                <w:lock w:val="sdtLocked"/>
              </w:sdtPr>
              <w:sdtContent>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79,949,845.21</w:t>
                    </w:r>
                  </w:p>
                </w:tc>
              </w:sdtContent>
            </w:sdt>
            <w:sdt>
              <w:sdtPr>
                <w:rPr>
                  <w:szCs w:val="21"/>
                </w:rPr>
                <w:alias w:val="政府补助形成递延收益的原因"/>
                <w:tag w:val="_GBC_bd431af78f2749859ddb46819378d0dc"/>
                <w:id w:val="34112989"/>
                <w:lock w:val="sdtLocked"/>
              </w:sdtPr>
              <w:sdtContent>
                <w:tc>
                  <w:tcPr>
                    <w:tcW w:w="97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rPr>
                        <w:szCs w:val="21"/>
                      </w:rPr>
                    </w:pPr>
                    <w:r>
                      <w:rPr>
                        <w:szCs w:val="21"/>
                      </w:rPr>
                      <w:t>未摊销完的与资产相关的政府补助。</w:t>
                    </w:r>
                  </w:p>
                </w:tc>
              </w:sdtContent>
            </w:sdt>
          </w:tr>
          <w:sdt>
            <w:sdtPr>
              <w:rPr>
                <w:szCs w:val="21"/>
              </w:rPr>
              <w:alias w:val="递延收益明细"/>
              <w:tag w:val="_TUP_bb0c0ca59e3d4d279e0ece6e30d3f6f4"/>
              <w:id w:val="34112996"/>
              <w:lock w:val="sdtLocked"/>
            </w:sdtPr>
            <w:sdtEndPr>
              <w:rPr>
                <w:rFonts w:hint="eastAsia"/>
              </w:rPr>
            </w:sdtEndPr>
            <w:sdtContent>
              <w:tr w:rsidR="001351B8" w:rsidTr="001351B8">
                <w:trPr>
                  <w:cantSplit/>
                </w:trPr>
                <w:sdt>
                  <w:sdtPr>
                    <w:rPr>
                      <w:szCs w:val="21"/>
                    </w:rPr>
                    <w:alias w:val="递延收益明细-项目名称"/>
                    <w:tag w:val="_GBC_c93333a1230b4336b5727c7a46bbab4d"/>
                    <w:id w:val="34112990"/>
                    <w:lock w:val="sdtLocked"/>
                  </w:sdtPr>
                  <w:sdtContent>
                    <w:tc>
                      <w:tcPr>
                        <w:tcW w:w="82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rPr>
                            <w:szCs w:val="21"/>
                          </w:rPr>
                        </w:pPr>
                        <w:r>
                          <w:rPr>
                            <w:szCs w:val="21"/>
                          </w:rPr>
                          <w:t>未实现售后租回损益</w:t>
                        </w:r>
                      </w:p>
                    </w:tc>
                  </w:sdtContent>
                </w:sdt>
                <w:sdt>
                  <w:sdtPr>
                    <w:rPr>
                      <w:szCs w:val="21"/>
                    </w:rPr>
                    <w:alias w:val="递延收益明细-金额"/>
                    <w:tag w:val="_GBC_9eff6d21eb074fcd857d4aee711897e8"/>
                    <w:id w:val="34112991"/>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-4,257,920.28</w:t>
                        </w:r>
                      </w:p>
                    </w:tc>
                  </w:sdtContent>
                </w:sdt>
                <w:sdt>
                  <w:sdtPr>
                    <w:rPr>
                      <w:szCs w:val="21"/>
                    </w:rPr>
                    <w:alias w:val="递延收益明细-本期增加"/>
                    <w:tag w:val="_GBC_8ff975c3c81d4fdbbf422c4703b4fedb"/>
                    <w:id w:val="34112992"/>
                    <w:lock w:val="sdtLocked"/>
                  </w:sdtPr>
                  <w:sdtContent>
                    <w:tc>
                      <w:tcPr>
                        <w:tcW w:w="8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4,257,920.28</w:t>
                        </w:r>
                      </w:p>
                    </w:tc>
                  </w:sdtContent>
                </w:sdt>
                <w:sdt>
                  <w:sdtPr>
                    <w:rPr>
                      <w:szCs w:val="21"/>
                    </w:rPr>
                    <w:alias w:val="递延收益明细-本期减少"/>
                    <w:tag w:val="_GBC_2e67e70680504989be7f30d38dd2a618"/>
                    <w:id w:val="34112993"/>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right"/>
                          <w:rPr>
                            <w:szCs w:val="21"/>
                          </w:rPr>
                        </w:pPr>
                      </w:p>
                    </w:tc>
                  </w:sdtContent>
                </w:sdt>
                <w:sdt>
                  <w:sdtPr>
                    <w:rPr>
                      <w:szCs w:val="21"/>
                    </w:rPr>
                    <w:alias w:val="递延收益明细-金额"/>
                    <w:tag w:val="_GBC_504903f96bd148b9ab26350d197e51b1"/>
                    <w:id w:val="34112994"/>
                    <w:lock w:val="sdtLocked"/>
                  </w:sdtPr>
                  <w:sdtContent>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1351B8" w:rsidP="001351B8">
                        <w:pPr>
                          <w:jc w:val="right"/>
                          <w:rPr>
                            <w:szCs w:val="21"/>
                          </w:rPr>
                        </w:pPr>
                      </w:p>
                    </w:tc>
                  </w:sdtContent>
                </w:sdt>
                <w:sdt>
                  <w:sdtPr>
                    <w:rPr>
                      <w:szCs w:val="21"/>
                    </w:rPr>
                    <w:alias w:val="递延收益明细-形成原因"/>
                    <w:tag w:val="_GBC_76bc3a225ad54ad990cbdb5260365e47"/>
                    <w:id w:val="34112995"/>
                    <w:lock w:val="sdtLocked"/>
                  </w:sdtPr>
                  <w:sdtContent>
                    <w:tc>
                      <w:tcPr>
                        <w:tcW w:w="97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rPr>
                            <w:szCs w:val="21"/>
                          </w:rPr>
                        </w:pPr>
                        <w:r>
                          <w:rPr>
                            <w:szCs w:val="21"/>
                          </w:rPr>
                          <w:t>融资租赁形成的售后租回损失</w:t>
                        </w:r>
                      </w:p>
                    </w:tc>
                  </w:sdtContent>
                </w:sdt>
              </w:tr>
            </w:sdtContent>
          </w:sdt>
          <w:tr w:rsidR="001351B8" w:rsidRPr="00A72BEF" w:rsidTr="001351B8">
            <w:trPr>
              <w:cantSplit/>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szCs w:val="21"/>
                  </w:rPr>
                </w:pPr>
                <w:r>
                  <w:rPr>
                    <w:rFonts w:hint="eastAsia"/>
                    <w:szCs w:val="21"/>
                  </w:rPr>
                  <w:t>合计</w:t>
                </w:r>
              </w:p>
            </w:tc>
            <w:sdt>
              <w:sdtPr>
                <w:rPr>
                  <w:szCs w:val="21"/>
                </w:rPr>
                <w:alias w:val="递延收益"/>
                <w:tag w:val="_GBC_af2484e0b8d447328b3b8ae6c27f255c"/>
                <w:id w:val="34112997"/>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67,083,662.53</w:t>
                    </w:r>
                  </w:p>
                </w:tc>
              </w:sdtContent>
            </w:sdt>
            <w:sdt>
              <w:sdtPr>
                <w:rPr>
                  <w:szCs w:val="21"/>
                </w:rPr>
                <w:alias w:val="递延收益本期增加"/>
                <w:tag w:val="_GBC_aeb69cbbce794d949e1edc0190e36780"/>
                <w:id w:val="34112998"/>
                <w:lock w:val="sdtLocked"/>
              </w:sdtPr>
              <w:sdtContent>
                <w:tc>
                  <w:tcPr>
                    <w:tcW w:w="80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19,257,920.28</w:t>
                    </w:r>
                  </w:p>
                </w:tc>
              </w:sdtContent>
            </w:sdt>
            <w:sdt>
              <w:sdtPr>
                <w:rPr>
                  <w:szCs w:val="21"/>
                </w:rPr>
                <w:alias w:val="递延收益本期减少"/>
                <w:tag w:val="_GBC_9e717c9b6b7d43ca93a0a022d0ce1e43"/>
                <w:id w:val="34112999"/>
                <w:lock w:val="sdtLocked"/>
              </w:sdtPr>
              <w:sdtContent>
                <w:tc>
                  <w:tcPr>
                    <w:tcW w:w="792"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6,391,737.60</w:t>
                    </w:r>
                  </w:p>
                </w:tc>
              </w:sdtContent>
            </w:sdt>
            <w:sdt>
              <w:sdtPr>
                <w:rPr>
                  <w:szCs w:val="21"/>
                </w:rPr>
                <w:alias w:val="递延收益"/>
                <w:tag w:val="_GBC_2d1d7f7452dc49e88fc9e09216918515"/>
                <w:id w:val="34113000"/>
                <w:lock w:val="sdtLocked"/>
              </w:sdtPr>
              <w:sdtContent>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right"/>
                      <w:rPr>
                        <w:szCs w:val="21"/>
                      </w:rPr>
                    </w:pPr>
                    <w:r>
                      <w:rPr>
                        <w:szCs w:val="21"/>
                      </w:rPr>
                      <w:t>79,949,845.21</w:t>
                    </w:r>
                  </w:p>
                </w:tc>
              </w:sdtContent>
            </w:sdt>
            <w:tc>
              <w:tcPr>
                <w:tcW w:w="97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jc w:val="center"/>
                  <w:rPr>
                    <w:szCs w:val="21"/>
                  </w:rPr>
                </w:pPr>
                <w:r>
                  <w:rPr>
                    <w:rFonts w:hint="eastAsia"/>
                    <w:szCs w:val="21"/>
                  </w:rPr>
                  <w:t>/</w:t>
                </w:r>
              </w:p>
            </w:tc>
          </w:tr>
        </w:tbl>
        <w:p w:rsidR="001351B8" w:rsidRPr="00A72BEF" w:rsidRDefault="00A566F9" w:rsidP="001351B8"/>
      </w:sdtContent>
    </w:sdt>
    <w:p w:rsidR="001351B8" w:rsidRDefault="001351B8">
      <w:pPr>
        <w:rPr>
          <w:szCs w:val="21"/>
        </w:rPr>
      </w:pPr>
    </w:p>
    <w:sdt>
      <w:sdtPr>
        <w:rPr>
          <w:rFonts w:hint="eastAsia"/>
          <w:szCs w:val="21"/>
        </w:rPr>
        <w:alias w:val="模块:涉及政府补助的负债项目"/>
        <w:tag w:val="_SEC_8d3befcc5cef4618a8781744946ac9ad"/>
        <w:id w:val="34113178"/>
        <w:lock w:val="sdtLocked"/>
        <w:placeholder>
          <w:docPart w:val="GBC22222222222222222222222222222"/>
        </w:placeholder>
      </w:sdtPr>
      <w:sdtEndPr>
        <w:rPr>
          <w:szCs w:val="24"/>
        </w:rPr>
      </w:sdtEndPr>
      <w:sdtContent>
        <w:p w:rsidR="001351B8" w:rsidRDefault="009320B5">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34113002"/>
            <w:lock w:val="sdtContentLocked"/>
            <w:placeholder>
              <w:docPart w:val="GBC22222222222222222222222222222"/>
            </w:placeholder>
          </w:sdtPr>
          <w:sdtContent>
            <w:p w:rsidR="001351B8" w:rsidRDefault="00A566F9">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341130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4113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82"/>
            <w:gridCol w:w="1137"/>
            <w:gridCol w:w="1135"/>
            <w:gridCol w:w="992"/>
            <w:gridCol w:w="567"/>
            <w:gridCol w:w="1135"/>
            <w:gridCol w:w="1345"/>
          </w:tblGrid>
          <w:tr w:rsidR="001351B8" w:rsidTr="001351B8">
            <w:trPr>
              <w:jc w:val="center"/>
            </w:trPr>
            <w:tc>
              <w:tcPr>
                <w:tcW w:w="1452"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负债项目</w:t>
                </w:r>
              </w:p>
            </w:tc>
            <w:tc>
              <w:tcPr>
                <w:tcW w:w="639"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期初余额</w:t>
                </w:r>
              </w:p>
            </w:tc>
            <w:tc>
              <w:tcPr>
                <w:tcW w:w="638"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本期新增补助金额</w:t>
                </w:r>
              </w:p>
            </w:tc>
            <w:tc>
              <w:tcPr>
                <w:tcW w:w="558"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本期计入营业外收入金额</w:t>
                </w:r>
              </w:p>
            </w:tc>
            <w:tc>
              <w:tcPr>
                <w:tcW w:w="319"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其他变动</w:t>
                </w:r>
              </w:p>
            </w:tc>
            <w:tc>
              <w:tcPr>
                <w:tcW w:w="638"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期末余额</w:t>
                </w:r>
              </w:p>
            </w:tc>
            <w:tc>
              <w:tcPr>
                <w:tcW w:w="757"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szCs w:val="21"/>
                  </w:rPr>
                  <w:t>与资产相关/与收益相关</w:t>
                </w:r>
              </w:p>
            </w:tc>
          </w:tr>
          <w:sdt>
            <w:sdtPr>
              <w:rPr>
                <w:sz w:val="18"/>
                <w:szCs w:val="18"/>
              </w:rPr>
              <w:alias w:val="涉及政府补助的负债项目明细"/>
              <w:tag w:val="_TUP_18b74354bae84fc8af0f06e77d03f295"/>
              <w:id w:val="34113012"/>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05"/>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三焦加煤、推焦除尘地面站改造工程</w:t>
                        </w:r>
                      </w:p>
                    </w:tc>
                  </w:sdtContent>
                </w:sdt>
                <w:sdt>
                  <w:sdtPr>
                    <w:rPr>
                      <w:rFonts w:ascii="Arial Narrow" w:hAnsi="Arial Narrow"/>
                      <w:sz w:val="18"/>
                      <w:szCs w:val="18"/>
                    </w:rPr>
                    <w:alias w:val="涉及政府补助的负债项目金额"/>
                    <w:tag w:val="_GBC_51978e259845458fa70cec1025bfc358"/>
                    <w:id w:val="34113006"/>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4,553,716.23</w:t>
                        </w:r>
                      </w:p>
                    </w:tc>
                  </w:sdtContent>
                </w:sdt>
                <w:sdt>
                  <w:sdtPr>
                    <w:rPr>
                      <w:rFonts w:ascii="Arial Narrow" w:hAnsi="Arial Narrow"/>
                      <w:sz w:val="18"/>
                      <w:szCs w:val="18"/>
                    </w:rPr>
                    <w:alias w:val="涉及政府补助的负债项目-本期新增补助金额"/>
                    <w:tag w:val="_GBC_144691a986a1485d994fb333cec7c3a7"/>
                    <w:id w:val="3411300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0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197,987.64</w:t>
                        </w:r>
                      </w:p>
                    </w:tc>
                  </w:sdtContent>
                </w:sdt>
                <w:sdt>
                  <w:sdtPr>
                    <w:rPr>
                      <w:rFonts w:ascii="Arial Narrow" w:hAnsi="Arial Narrow"/>
                      <w:sz w:val="18"/>
                      <w:szCs w:val="18"/>
                    </w:rPr>
                    <w:alias w:val="涉及政府补助的负债项目-其他变动"/>
                    <w:tag w:val="_GBC_c8dc68f8ffea493da1c93e684fad2d12"/>
                    <w:id w:val="34113009"/>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1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4,355,728.59</w:t>
                        </w:r>
                      </w:p>
                    </w:tc>
                  </w:sdtContent>
                </w:sdt>
                <w:sdt>
                  <w:sdtPr>
                    <w:rPr>
                      <w:rFonts w:ascii="Arial Narrow" w:hAnsi="Arial Narrow"/>
                      <w:sz w:val="18"/>
                      <w:szCs w:val="18"/>
                    </w:rPr>
                    <w:alias w:val="涉及政府补助的负债项目-与资产相关/与收益相关"/>
                    <w:tag w:val="_GBC_e4a53fb4919b4987929af7a7c0383cbd"/>
                    <w:id w:val="34113011"/>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20"/>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13"/>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干熄焦节能改造工程</w:t>
                        </w:r>
                      </w:p>
                    </w:tc>
                  </w:sdtContent>
                </w:sdt>
                <w:sdt>
                  <w:sdtPr>
                    <w:rPr>
                      <w:rFonts w:ascii="Arial Narrow" w:hAnsi="Arial Narrow"/>
                      <w:sz w:val="18"/>
                      <w:szCs w:val="18"/>
                    </w:rPr>
                    <w:alias w:val="涉及政府补助的负债项目金额"/>
                    <w:tag w:val="_GBC_51978e259845458fa70cec1025bfc358"/>
                    <w:id w:val="34113014"/>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4,412,084.09</w:t>
                        </w:r>
                      </w:p>
                    </w:tc>
                  </w:sdtContent>
                </w:sdt>
                <w:sdt>
                  <w:sdtPr>
                    <w:rPr>
                      <w:rFonts w:ascii="Arial Narrow" w:hAnsi="Arial Narrow"/>
                      <w:sz w:val="18"/>
                      <w:szCs w:val="18"/>
                    </w:rPr>
                    <w:alias w:val="涉及政府补助的负债项目-本期新增补助金额"/>
                    <w:tag w:val="_GBC_144691a986a1485d994fb333cec7c3a7"/>
                    <w:id w:val="34113015"/>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1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637,891.68</w:t>
                        </w:r>
                      </w:p>
                    </w:tc>
                  </w:sdtContent>
                </w:sdt>
                <w:sdt>
                  <w:sdtPr>
                    <w:rPr>
                      <w:rFonts w:ascii="Arial Narrow" w:hAnsi="Arial Narrow"/>
                      <w:sz w:val="18"/>
                      <w:szCs w:val="18"/>
                    </w:rPr>
                    <w:alias w:val="涉及政府补助的负债项目-其他变动"/>
                    <w:tag w:val="_GBC_c8dc68f8ffea493da1c93e684fad2d12"/>
                    <w:id w:val="34113017"/>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18"/>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3,774,192.41</w:t>
                        </w:r>
                      </w:p>
                    </w:tc>
                  </w:sdtContent>
                </w:sdt>
                <w:sdt>
                  <w:sdtPr>
                    <w:rPr>
                      <w:rFonts w:ascii="Arial Narrow" w:hAnsi="Arial Narrow"/>
                      <w:sz w:val="18"/>
                      <w:szCs w:val="18"/>
                    </w:rPr>
                    <w:alias w:val="涉及政府补助的负债项目-与资产相关/与收益相关"/>
                    <w:tag w:val="_GBC_e4a53fb4919b4987929af7a7c0383cbd"/>
                    <w:id w:val="34113019"/>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28"/>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21"/>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3#、4#干熄焦节能改造工程</w:t>
                        </w:r>
                      </w:p>
                    </w:tc>
                  </w:sdtContent>
                </w:sdt>
                <w:sdt>
                  <w:sdtPr>
                    <w:rPr>
                      <w:rFonts w:ascii="Arial Narrow" w:hAnsi="Arial Narrow"/>
                      <w:sz w:val="18"/>
                      <w:szCs w:val="18"/>
                    </w:rPr>
                    <w:alias w:val="涉及政府补助的负债项目金额"/>
                    <w:tag w:val="_GBC_51978e259845458fa70cec1025bfc358"/>
                    <w:id w:val="34113022"/>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5,308,760.39</w:t>
                        </w:r>
                      </w:p>
                    </w:tc>
                  </w:sdtContent>
                </w:sdt>
                <w:sdt>
                  <w:sdtPr>
                    <w:rPr>
                      <w:rFonts w:ascii="Arial Narrow" w:hAnsi="Arial Narrow"/>
                      <w:sz w:val="18"/>
                      <w:szCs w:val="18"/>
                    </w:rPr>
                    <w:alias w:val="涉及政府补助的负债项目-本期新增补助金额"/>
                    <w:tag w:val="_GBC_144691a986a1485d994fb333cec7c3a7"/>
                    <w:id w:val="34113023"/>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24"/>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539,874.00</w:t>
                        </w:r>
                      </w:p>
                    </w:tc>
                  </w:sdtContent>
                </w:sdt>
                <w:sdt>
                  <w:sdtPr>
                    <w:rPr>
                      <w:rFonts w:ascii="Arial Narrow" w:hAnsi="Arial Narrow"/>
                      <w:sz w:val="18"/>
                      <w:szCs w:val="18"/>
                    </w:rPr>
                    <w:alias w:val="涉及政府补助的负债项目-其他变动"/>
                    <w:tag w:val="_GBC_c8dc68f8ffea493da1c93e684fad2d12"/>
                    <w:id w:val="34113025"/>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26"/>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4,768,886.39</w:t>
                        </w:r>
                      </w:p>
                    </w:tc>
                  </w:sdtContent>
                </w:sdt>
                <w:sdt>
                  <w:sdtPr>
                    <w:rPr>
                      <w:rFonts w:ascii="Arial Narrow" w:hAnsi="Arial Narrow"/>
                      <w:sz w:val="18"/>
                      <w:szCs w:val="18"/>
                    </w:rPr>
                    <w:alias w:val="涉及政府补助的负债项目-与资产相关/与收益相关"/>
                    <w:tag w:val="_GBC_e4a53fb4919b4987929af7a7c0383cbd"/>
                    <w:id w:val="34113027"/>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36"/>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29"/>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160吨/小时干熄焦节能改造工程</w:t>
                        </w:r>
                      </w:p>
                    </w:tc>
                  </w:sdtContent>
                </w:sdt>
                <w:sdt>
                  <w:sdtPr>
                    <w:rPr>
                      <w:rFonts w:ascii="Arial Narrow" w:hAnsi="Arial Narrow"/>
                      <w:sz w:val="18"/>
                      <w:szCs w:val="18"/>
                    </w:rPr>
                    <w:alias w:val="涉及政府补助的负债项目金额"/>
                    <w:tag w:val="_GBC_51978e259845458fa70cec1025bfc358"/>
                    <w:id w:val="34113030"/>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3,923,908.75</w:t>
                        </w:r>
                      </w:p>
                    </w:tc>
                  </w:sdtContent>
                </w:sdt>
                <w:sdt>
                  <w:sdtPr>
                    <w:rPr>
                      <w:rFonts w:ascii="Arial Narrow" w:hAnsi="Arial Narrow"/>
                      <w:sz w:val="18"/>
                      <w:szCs w:val="18"/>
                    </w:rPr>
                    <w:alias w:val="涉及政府补助的负债项目-本期新增补助金额"/>
                    <w:tag w:val="_GBC_144691a986a1485d994fb333cec7c3a7"/>
                    <w:id w:val="34113031"/>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3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440,064.48</w:t>
                        </w:r>
                      </w:p>
                    </w:tc>
                  </w:sdtContent>
                </w:sdt>
                <w:sdt>
                  <w:sdtPr>
                    <w:rPr>
                      <w:rFonts w:ascii="Arial Narrow" w:hAnsi="Arial Narrow"/>
                      <w:sz w:val="18"/>
                      <w:szCs w:val="18"/>
                    </w:rPr>
                    <w:alias w:val="涉及政府补助的负债项目-其他变动"/>
                    <w:tag w:val="_GBC_c8dc68f8ffea493da1c93e684fad2d12"/>
                    <w:id w:val="34113033"/>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34"/>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3,483,844.27</w:t>
                        </w:r>
                      </w:p>
                    </w:tc>
                  </w:sdtContent>
                </w:sdt>
                <w:sdt>
                  <w:sdtPr>
                    <w:rPr>
                      <w:rFonts w:ascii="Arial Narrow" w:hAnsi="Arial Narrow"/>
                      <w:sz w:val="18"/>
                      <w:szCs w:val="18"/>
                    </w:rPr>
                    <w:alias w:val="涉及政府补助的负债项目-与资产相关/与收益相关"/>
                    <w:tag w:val="_GBC_e4a53fb4919b4987929af7a7c0383cbd"/>
                    <w:id w:val="34113035"/>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44"/>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37"/>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焦炉煤气氨气回收综合利用工程</w:t>
                        </w:r>
                      </w:p>
                    </w:tc>
                  </w:sdtContent>
                </w:sdt>
                <w:sdt>
                  <w:sdtPr>
                    <w:rPr>
                      <w:rFonts w:ascii="Arial Narrow" w:hAnsi="Arial Narrow"/>
                      <w:sz w:val="18"/>
                      <w:szCs w:val="18"/>
                    </w:rPr>
                    <w:alias w:val="涉及政府补助的负债项目金额"/>
                    <w:tag w:val="_GBC_51978e259845458fa70cec1025bfc358"/>
                    <w:id w:val="34113038"/>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1,804,793.76</w:t>
                        </w:r>
                      </w:p>
                    </w:tc>
                  </w:sdtContent>
                </w:sdt>
                <w:sdt>
                  <w:sdtPr>
                    <w:rPr>
                      <w:rFonts w:ascii="Arial Narrow" w:hAnsi="Arial Narrow"/>
                      <w:sz w:val="18"/>
                      <w:szCs w:val="18"/>
                    </w:rPr>
                    <w:alias w:val="涉及政府补助的负债项目-本期新增补助金额"/>
                    <w:tag w:val="_GBC_144691a986a1485d994fb333cec7c3a7"/>
                    <w:id w:val="34113039"/>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40"/>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181,995.96</w:t>
                        </w:r>
                      </w:p>
                    </w:tc>
                  </w:sdtContent>
                </w:sdt>
                <w:sdt>
                  <w:sdtPr>
                    <w:rPr>
                      <w:rFonts w:ascii="Arial Narrow" w:hAnsi="Arial Narrow"/>
                      <w:sz w:val="18"/>
                      <w:szCs w:val="18"/>
                    </w:rPr>
                    <w:alias w:val="涉及政府补助的负债项目-其他变动"/>
                    <w:tag w:val="_GBC_c8dc68f8ffea493da1c93e684fad2d12"/>
                    <w:id w:val="34113041"/>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42"/>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1,622,797.80</w:t>
                        </w:r>
                      </w:p>
                    </w:tc>
                  </w:sdtContent>
                </w:sdt>
                <w:sdt>
                  <w:sdtPr>
                    <w:rPr>
                      <w:rFonts w:ascii="Arial Narrow" w:hAnsi="Arial Narrow"/>
                      <w:sz w:val="18"/>
                      <w:szCs w:val="18"/>
                    </w:rPr>
                    <w:alias w:val="涉及政府补助的负债项目-与资产相关/与收益相关"/>
                    <w:tag w:val="_GBC_e4a53fb4919b4987929af7a7c0383cbd"/>
                    <w:id w:val="34113043"/>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52"/>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45"/>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110M2、265M2烧结机头烟气脱硫工程</w:t>
                        </w:r>
                      </w:p>
                    </w:tc>
                  </w:sdtContent>
                </w:sdt>
                <w:sdt>
                  <w:sdtPr>
                    <w:rPr>
                      <w:rFonts w:ascii="Arial Narrow" w:hAnsi="Arial Narrow"/>
                      <w:sz w:val="18"/>
                      <w:szCs w:val="18"/>
                    </w:rPr>
                    <w:alias w:val="涉及政府补助的负债项目金额"/>
                    <w:tag w:val="_GBC_51978e259845458fa70cec1025bfc358"/>
                    <w:id w:val="34113046"/>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3,036,499.57</w:t>
                        </w:r>
                      </w:p>
                    </w:tc>
                  </w:sdtContent>
                </w:sdt>
                <w:sdt>
                  <w:sdtPr>
                    <w:rPr>
                      <w:rFonts w:ascii="Arial Narrow" w:hAnsi="Arial Narrow"/>
                      <w:sz w:val="18"/>
                      <w:szCs w:val="18"/>
                    </w:rPr>
                    <w:alias w:val="涉及政府补助的负债项目-本期新增补助金额"/>
                    <w:tag w:val="_GBC_144691a986a1485d994fb333cec7c3a7"/>
                    <w:id w:val="3411304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4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337,388.88</w:t>
                        </w:r>
                      </w:p>
                    </w:tc>
                  </w:sdtContent>
                </w:sdt>
                <w:sdt>
                  <w:sdtPr>
                    <w:rPr>
                      <w:rFonts w:ascii="Arial Narrow" w:hAnsi="Arial Narrow"/>
                      <w:sz w:val="18"/>
                      <w:szCs w:val="18"/>
                    </w:rPr>
                    <w:alias w:val="涉及政府补助的负债项目-其他变动"/>
                    <w:tag w:val="_GBC_c8dc68f8ffea493da1c93e684fad2d12"/>
                    <w:id w:val="34113049"/>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5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2,699,110.69</w:t>
                        </w:r>
                      </w:p>
                    </w:tc>
                  </w:sdtContent>
                </w:sdt>
                <w:sdt>
                  <w:sdtPr>
                    <w:rPr>
                      <w:rFonts w:ascii="Arial Narrow" w:hAnsi="Arial Narrow"/>
                      <w:sz w:val="18"/>
                      <w:szCs w:val="18"/>
                    </w:rPr>
                    <w:alias w:val="涉及政府补助的负债项目-与资产相关/与收益相关"/>
                    <w:tag w:val="_GBC_e4a53fb4919b4987929af7a7c0383cbd"/>
                    <w:id w:val="34113051"/>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60"/>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53"/>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1#烧结机（360M2烧结机）技术改造工程</w:t>
                        </w:r>
                      </w:p>
                    </w:tc>
                  </w:sdtContent>
                </w:sdt>
                <w:sdt>
                  <w:sdtPr>
                    <w:rPr>
                      <w:rFonts w:ascii="Arial Narrow" w:hAnsi="Arial Narrow"/>
                      <w:sz w:val="18"/>
                      <w:szCs w:val="18"/>
                    </w:rPr>
                    <w:alias w:val="涉及政府补助的负债项目金额"/>
                    <w:tag w:val="_GBC_51978e259845458fa70cec1025bfc358"/>
                    <w:id w:val="34113054"/>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3,797,429.73</w:t>
                        </w:r>
                      </w:p>
                    </w:tc>
                  </w:sdtContent>
                </w:sdt>
                <w:sdt>
                  <w:sdtPr>
                    <w:rPr>
                      <w:rFonts w:ascii="Arial Narrow" w:hAnsi="Arial Narrow"/>
                      <w:sz w:val="18"/>
                      <w:szCs w:val="18"/>
                    </w:rPr>
                    <w:alias w:val="涉及政府补助的负债项目-本期新增补助金额"/>
                    <w:tag w:val="_GBC_144691a986a1485d994fb333cec7c3a7"/>
                    <w:id w:val="34113055"/>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5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536,107.68</w:t>
                        </w:r>
                      </w:p>
                    </w:tc>
                  </w:sdtContent>
                </w:sdt>
                <w:sdt>
                  <w:sdtPr>
                    <w:rPr>
                      <w:rFonts w:ascii="Arial Narrow" w:hAnsi="Arial Narrow"/>
                      <w:sz w:val="18"/>
                      <w:szCs w:val="18"/>
                    </w:rPr>
                    <w:alias w:val="涉及政府补助的负债项目-其他变动"/>
                    <w:tag w:val="_GBC_c8dc68f8ffea493da1c93e684fad2d12"/>
                    <w:id w:val="34113057"/>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58"/>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3,261,322.05</w:t>
                        </w:r>
                      </w:p>
                    </w:tc>
                  </w:sdtContent>
                </w:sdt>
                <w:sdt>
                  <w:sdtPr>
                    <w:rPr>
                      <w:rFonts w:ascii="Arial Narrow" w:hAnsi="Arial Narrow"/>
                      <w:sz w:val="18"/>
                      <w:szCs w:val="18"/>
                    </w:rPr>
                    <w:alias w:val="涉及政府补助的负债项目-与资产相关/与收益相关"/>
                    <w:tag w:val="_GBC_e4a53fb4919b4987929af7a7c0383cbd"/>
                    <w:id w:val="34113059"/>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68"/>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61"/>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第二高速线材技术改造工程</w:t>
                        </w:r>
                      </w:p>
                    </w:tc>
                  </w:sdtContent>
                </w:sdt>
                <w:sdt>
                  <w:sdtPr>
                    <w:rPr>
                      <w:rFonts w:ascii="Arial Narrow" w:hAnsi="Arial Narrow"/>
                      <w:sz w:val="18"/>
                      <w:szCs w:val="18"/>
                    </w:rPr>
                    <w:alias w:val="涉及政府补助的负债项目金额"/>
                    <w:tag w:val="_GBC_51978e259845458fa70cec1025bfc358"/>
                    <w:id w:val="34113062"/>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3,109,131.43</w:t>
                        </w:r>
                      </w:p>
                    </w:tc>
                  </w:sdtContent>
                </w:sdt>
                <w:sdt>
                  <w:sdtPr>
                    <w:rPr>
                      <w:rFonts w:ascii="Arial Narrow" w:hAnsi="Arial Narrow"/>
                      <w:sz w:val="18"/>
                      <w:szCs w:val="18"/>
                    </w:rPr>
                    <w:alias w:val="涉及政府补助的负债项目-本期新增补助金额"/>
                    <w:tag w:val="_GBC_144691a986a1485d994fb333cec7c3a7"/>
                    <w:id w:val="34113063"/>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64"/>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330,173.28</w:t>
                        </w:r>
                      </w:p>
                    </w:tc>
                  </w:sdtContent>
                </w:sdt>
                <w:sdt>
                  <w:sdtPr>
                    <w:rPr>
                      <w:rFonts w:ascii="Arial Narrow" w:hAnsi="Arial Narrow"/>
                      <w:sz w:val="18"/>
                      <w:szCs w:val="18"/>
                    </w:rPr>
                    <w:alias w:val="涉及政府补助的负债项目-其他变动"/>
                    <w:tag w:val="_GBC_c8dc68f8ffea493da1c93e684fad2d12"/>
                    <w:id w:val="34113065"/>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66"/>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2,778,958.15</w:t>
                        </w:r>
                      </w:p>
                    </w:tc>
                  </w:sdtContent>
                </w:sdt>
                <w:sdt>
                  <w:sdtPr>
                    <w:rPr>
                      <w:rFonts w:ascii="Arial Narrow" w:hAnsi="Arial Narrow"/>
                      <w:sz w:val="18"/>
                      <w:szCs w:val="18"/>
                    </w:rPr>
                    <w:alias w:val="涉及政府补助的负债项目-与资产相关/与收益相关"/>
                    <w:tag w:val="_GBC_e4a53fb4919b4987929af7a7c0383cbd"/>
                    <w:id w:val="34113067"/>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76"/>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69"/>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合金棒材生产线技术改造工程政府补助</w:t>
                        </w:r>
                      </w:p>
                    </w:tc>
                  </w:sdtContent>
                </w:sdt>
                <w:sdt>
                  <w:sdtPr>
                    <w:rPr>
                      <w:rFonts w:ascii="Arial Narrow" w:hAnsi="Arial Narrow"/>
                      <w:sz w:val="18"/>
                      <w:szCs w:val="18"/>
                    </w:rPr>
                    <w:alias w:val="涉及政府补助的负债项目金额"/>
                    <w:tag w:val="_GBC_51978e259845458fa70cec1025bfc358"/>
                    <w:id w:val="34113070"/>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1,858,407.13</w:t>
                        </w:r>
                      </w:p>
                    </w:tc>
                  </w:sdtContent>
                </w:sdt>
                <w:sdt>
                  <w:sdtPr>
                    <w:rPr>
                      <w:rFonts w:ascii="Arial Narrow" w:hAnsi="Arial Narrow"/>
                      <w:sz w:val="18"/>
                      <w:szCs w:val="18"/>
                    </w:rPr>
                    <w:alias w:val="涉及政府补助的负债项目-本期新增补助金额"/>
                    <w:tag w:val="_GBC_144691a986a1485d994fb333cec7c3a7"/>
                    <w:id w:val="34113071"/>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7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199,115.04</w:t>
                        </w:r>
                      </w:p>
                    </w:tc>
                  </w:sdtContent>
                </w:sdt>
                <w:sdt>
                  <w:sdtPr>
                    <w:rPr>
                      <w:rFonts w:ascii="Arial Narrow" w:hAnsi="Arial Narrow"/>
                      <w:sz w:val="18"/>
                      <w:szCs w:val="18"/>
                    </w:rPr>
                    <w:alias w:val="涉及政府补助的负债项目-其他变动"/>
                    <w:tag w:val="_GBC_c8dc68f8ffea493da1c93e684fad2d12"/>
                    <w:id w:val="34113073"/>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74"/>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1,659,292.09</w:t>
                        </w:r>
                      </w:p>
                    </w:tc>
                  </w:sdtContent>
                </w:sdt>
                <w:sdt>
                  <w:sdtPr>
                    <w:rPr>
                      <w:rFonts w:ascii="Arial Narrow" w:hAnsi="Arial Narrow"/>
                      <w:sz w:val="18"/>
                      <w:szCs w:val="18"/>
                    </w:rPr>
                    <w:alias w:val="涉及政府补助的负债项目-与资产相关/与收益相关"/>
                    <w:tag w:val="_GBC_e4a53fb4919b4987929af7a7c0383cbd"/>
                    <w:id w:val="34113075"/>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84"/>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77"/>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150T转炉节能技术改造工程政府补助</w:t>
                        </w:r>
                      </w:p>
                    </w:tc>
                  </w:sdtContent>
                </w:sdt>
                <w:sdt>
                  <w:sdtPr>
                    <w:rPr>
                      <w:rFonts w:ascii="Arial Narrow" w:hAnsi="Arial Narrow"/>
                      <w:sz w:val="18"/>
                      <w:szCs w:val="18"/>
                    </w:rPr>
                    <w:alias w:val="涉及政府补助的负债项目金额"/>
                    <w:tag w:val="_GBC_51978e259845458fa70cec1025bfc358"/>
                    <w:id w:val="34113078"/>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1,954,129.51</w:t>
                        </w:r>
                      </w:p>
                    </w:tc>
                  </w:sdtContent>
                </w:sdt>
                <w:sdt>
                  <w:sdtPr>
                    <w:rPr>
                      <w:rFonts w:ascii="Arial Narrow" w:hAnsi="Arial Narrow"/>
                      <w:sz w:val="18"/>
                      <w:szCs w:val="18"/>
                    </w:rPr>
                    <w:alias w:val="涉及政府补助的负债项目-本期新增补助金额"/>
                    <w:tag w:val="_GBC_144691a986a1485d994fb333cec7c3a7"/>
                    <w:id w:val="34113079"/>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80"/>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266,472.24</w:t>
                        </w:r>
                      </w:p>
                    </w:tc>
                  </w:sdtContent>
                </w:sdt>
                <w:sdt>
                  <w:sdtPr>
                    <w:rPr>
                      <w:rFonts w:ascii="Arial Narrow" w:hAnsi="Arial Narrow"/>
                      <w:sz w:val="18"/>
                      <w:szCs w:val="18"/>
                    </w:rPr>
                    <w:alias w:val="涉及政府补助的负债项目-其他变动"/>
                    <w:tag w:val="_GBC_c8dc68f8ffea493da1c93e684fad2d12"/>
                    <w:id w:val="34113081"/>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82"/>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1,687,657.27</w:t>
                        </w:r>
                      </w:p>
                    </w:tc>
                  </w:sdtContent>
                </w:sdt>
                <w:sdt>
                  <w:sdtPr>
                    <w:rPr>
                      <w:rFonts w:ascii="Arial Narrow" w:hAnsi="Arial Narrow"/>
                      <w:sz w:val="18"/>
                      <w:szCs w:val="18"/>
                    </w:rPr>
                    <w:alias w:val="涉及政府补助的负债项目-与资产相关/与收益相关"/>
                    <w:tag w:val="_GBC_e4a53fb4919b4987929af7a7c0383cbd"/>
                    <w:id w:val="34113083"/>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092"/>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85"/>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2*360M2烧结机头烟气脱硫工程</w:t>
                        </w:r>
                      </w:p>
                    </w:tc>
                  </w:sdtContent>
                </w:sdt>
                <w:sdt>
                  <w:sdtPr>
                    <w:rPr>
                      <w:rFonts w:ascii="Arial Narrow" w:hAnsi="Arial Narrow"/>
                      <w:sz w:val="18"/>
                      <w:szCs w:val="18"/>
                    </w:rPr>
                    <w:alias w:val="涉及政府补助的负债项目金额"/>
                    <w:tag w:val="_GBC_51978e259845458fa70cec1025bfc358"/>
                    <w:id w:val="34113086"/>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17,533,833.26</w:t>
                        </w:r>
                      </w:p>
                    </w:tc>
                  </w:sdtContent>
                </w:sdt>
                <w:sdt>
                  <w:sdtPr>
                    <w:rPr>
                      <w:rFonts w:ascii="Arial Narrow" w:hAnsi="Arial Narrow"/>
                      <w:sz w:val="18"/>
                      <w:szCs w:val="18"/>
                    </w:rPr>
                    <w:alias w:val="涉及政府补助的负债项目-本期新增补助金额"/>
                    <w:tag w:val="_GBC_144691a986a1485d994fb333cec7c3a7"/>
                    <w:id w:val="3411308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8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1,431,333.36</w:t>
                        </w:r>
                      </w:p>
                    </w:tc>
                  </w:sdtContent>
                </w:sdt>
                <w:sdt>
                  <w:sdtPr>
                    <w:rPr>
                      <w:rFonts w:ascii="Arial Narrow" w:hAnsi="Arial Narrow"/>
                      <w:sz w:val="18"/>
                      <w:szCs w:val="18"/>
                    </w:rPr>
                    <w:alias w:val="涉及政府补助的负债项目-其他变动"/>
                    <w:tag w:val="_GBC_c8dc68f8ffea493da1c93e684fad2d12"/>
                    <w:id w:val="34113089"/>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9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16,102,499.90</w:t>
                        </w:r>
                      </w:p>
                    </w:tc>
                  </w:sdtContent>
                </w:sdt>
                <w:sdt>
                  <w:sdtPr>
                    <w:rPr>
                      <w:rFonts w:ascii="Arial Narrow" w:hAnsi="Arial Narrow"/>
                      <w:sz w:val="18"/>
                      <w:szCs w:val="18"/>
                    </w:rPr>
                    <w:alias w:val="涉及政府补助的负债项目-与资产相关/与收益相关"/>
                    <w:tag w:val="_GBC_e4a53fb4919b4987929af7a7c0383cbd"/>
                    <w:id w:val="34113091"/>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00"/>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093"/>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全干熄焦配套完善工程</w:t>
                        </w:r>
                      </w:p>
                    </w:tc>
                  </w:sdtContent>
                </w:sdt>
                <w:sdt>
                  <w:sdtPr>
                    <w:rPr>
                      <w:rFonts w:ascii="Arial Narrow" w:hAnsi="Arial Narrow"/>
                      <w:sz w:val="18"/>
                      <w:szCs w:val="18"/>
                    </w:rPr>
                    <w:alias w:val="涉及政府补助的负债项目金额"/>
                    <w:tag w:val="_GBC_51978e259845458fa70cec1025bfc358"/>
                    <w:id w:val="34113094"/>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1,600,000.04</w:t>
                        </w:r>
                      </w:p>
                    </w:tc>
                  </w:sdtContent>
                </w:sdt>
                <w:sdt>
                  <w:sdtPr>
                    <w:rPr>
                      <w:rFonts w:ascii="Arial Narrow" w:hAnsi="Arial Narrow"/>
                      <w:sz w:val="18"/>
                      <w:szCs w:val="18"/>
                    </w:rPr>
                    <w:alias w:val="涉及政府补助的负债项目-本期新增补助金额"/>
                    <w:tag w:val="_GBC_144691a986a1485d994fb333cec7c3a7"/>
                    <w:id w:val="34113095"/>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09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133,333.32</w:t>
                        </w:r>
                      </w:p>
                    </w:tc>
                  </w:sdtContent>
                </w:sdt>
                <w:sdt>
                  <w:sdtPr>
                    <w:rPr>
                      <w:rFonts w:ascii="Arial Narrow" w:hAnsi="Arial Narrow"/>
                      <w:sz w:val="18"/>
                      <w:szCs w:val="18"/>
                    </w:rPr>
                    <w:alias w:val="涉及政府补助的负债项目-其他变动"/>
                    <w:tag w:val="_GBC_c8dc68f8ffea493da1c93e684fad2d12"/>
                    <w:id w:val="34113097"/>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098"/>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1,466,666.72</w:t>
                        </w:r>
                      </w:p>
                    </w:tc>
                  </w:sdtContent>
                </w:sdt>
                <w:sdt>
                  <w:sdtPr>
                    <w:rPr>
                      <w:rFonts w:ascii="Arial Narrow" w:hAnsi="Arial Narrow"/>
                      <w:sz w:val="18"/>
                      <w:szCs w:val="18"/>
                    </w:rPr>
                    <w:alias w:val="涉及政府补助的负债项目-与资产相关/与收益相关"/>
                    <w:tag w:val="_GBC_e4a53fb4919b4987929af7a7c0383cbd"/>
                    <w:id w:val="34113099"/>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08"/>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01"/>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四棒生产线技术改造</w:t>
                        </w:r>
                      </w:p>
                    </w:tc>
                  </w:sdtContent>
                </w:sdt>
                <w:sdt>
                  <w:sdtPr>
                    <w:rPr>
                      <w:rFonts w:ascii="Arial Narrow" w:hAnsi="Arial Narrow"/>
                      <w:sz w:val="18"/>
                      <w:szCs w:val="18"/>
                    </w:rPr>
                    <w:alias w:val="涉及政府补助的负债项目金额"/>
                    <w:tag w:val="_GBC_51978e259845458fa70cec1025bfc358"/>
                    <w:id w:val="34113102"/>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1,958,333.38</w:t>
                        </w:r>
                      </w:p>
                    </w:tc>
                  </w:sdtContent>
                </w:sdt>
                <w:sdt>
                  <w:sdtPr>
                    <w:rPr>
                      <w:rFonts w:ascii="Arial Narrow" w:hAnsi="Arial Narrow"/>
                      <w:sz w:val="18"/>
                      <w:szCs w:val="18"/>
                    </w:rPr>
                    <w:alias w:val="涉及政府补助的负债项目-本期新增补助金额"/>
                    <w:tag w:val="_GBC_144691a986a1485d994fb333cec7c3a7"/>
                    <w:id w:val="34113103"/>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04"/>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166,666.68</w:t>
                        </w:r>
                      </w:p>
                    </w:tc>
                  </w:sdtContent>
                </w:sdt>
                <w:sdt>
                  <w:sdtPr>
                    <w:rPr>
                      <w:rFonts w:ascii="Arial Narrow" w:hAnsi="Arial Narrow"/>
                      <w:sz w:val="18"/>
                      <w:szCs w:val="18"/>
                    </w:rPr>
                    <w:alias w:val="涉及政府补助的负债项目-其他变动"/>
                    <w:tag w:val="_GBC_c8dc68f8ffea493da1c93e684fad2d12"/>
                    <w:id w:val="34113105"/>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06"/>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1,791,666.70</w:t>
                        </w:r>
                      </w:p>
                    </w:tc>
                  </w:sdtContent>
                </w:sdt>
                <w:sdt>
                  <w:sdtPr>
                    <w:rPr>
                      <w:rFonts w:ascii="Arial Narrow" w:hAnsi="Arial Narrow"/>
                      <w:sz w:val="18"/>
                      <w:szCs w:val="18"/>
                    </w:rPr>
                    <w:alias w:val="涉及政府补助的负债项目-与资产相关/与收益相关"/>
                    <w:tag w:val="_GBC_e4a53fb4919b4987929af7a7c0383cbd"/>
                    <w:id w:val="34113107"/>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16"/>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09"/>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230万吨/年煤调湿工程</w:t>
                        </w:r>
                      </w:p>
                    </w:tc>
                  </w:sdtContent>
                </w:sdt>
                <w:sdt>
                  <w:sdtPr>
                    <w:rPr>
                      <w:rFonts w:ascii="Arial Narrow" w:hAnsi="Arial Narrow"/>
                      <w:sz w:val="18"/>
                      <w:szCs w:val="18"/>
                    </w:rPr>
                    <w:alias w:val="涉及政府补助的负债项目金额"/>
                    <w:tag w:val="_GBC_51978e259845458fa70cec1025bfc358"/>
                    <w:id w:val="34113110"/>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10,112,777.76</w:t>
                        </w:r>
                      </w:p>
                    </w:tc>
                  </w:sdtContent>
                </w:sdt>
                <w:sdt>
                  <w:sdtPr>
                    <w:rPr>
                      <w:rFonts w:ascii="Arial Narrow" w:hAnsi="Arial Narrow"/>
                      <w:sz w:val="18"/>
                      <w:szCs w:val="18"/>
                    </w:rPr>
                    <w:alias w:val="涉及政府补助的负债项目-本期新增补助金额"/>
                    <w:tag w:val="_GBC_144691a986a1485d994fb333cec7c3a7"/>
                    <w:id w:val="34113111"/>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1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726,666.72</w:t>
                        </w:r>
                      </w:p>
                    </w:tc>
                  </w:sdtContent>
                </w:sdt>
                <w:sdt>
                  <w:sdtPr>
                    <w:rPr>
                      <w:rFonts w:ascii="Arial Narrow" w:hAnsi="Arial Narrow"/>
                      <w:sz w:val="18"/>
                      <w:szCs w:val="18"/>
                    </w:rPr>
                    <w:alias w:val="涉及政府补助的负债项目-其他变动"/>
                    <w:tag w:val="_GBC_c8dc68f8ffea493da1c93e684fad2d12"/>
                    <w:id w:val="34113113"/>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14"/>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9,386,111.04</w:t>
                        </w:r>
                      </w:p>
                    </w:tc>
                  </w:sdtContent>
                </w:sdt>
                <w:sdt>
                  <w:sdtPr>
                    <w:rPr>
                      <w:rFonts w:ascii="Arial Narrow" w:hAnsi="Arial Narrow"/>
                      <w:sz w:val="18"/>
                      <w:szCs w:val="18"/>
                    </w:rPr>
                    <w:alias w:val="涉及政府补助的负债项目-与资产相关/与收益相关"/>
                    <w:tag w:val="_GBC_e4a53fb4919b4987929af7a7c0383cbd"/>
                    <w:id w:val="34113115"/>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24"/>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17"/>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球团烟气脱硫技术改造工程</w:t>
                        </w:r>
                      </w:p>
                    </w:tc>
                  </w:sdtContent>
                </w:sdt>
                <w:sdt>
                  <w:sdtPr>
                    <w:rPr>
                      <w:rFonts w:ascii="Arial Narrow" w:hAnsi="Arial Narrow"/>
                      <w:sz w:val="18"/>
                      <w:szCs w:val="18"/>
                    </w:rPr>
                    <w:alias w:val="涉及政府补助的负债项目金额"/>
                    <w:tag w:val="_GBC_51978e259845458fa70cec1025bfc358"/>
                    <w:id w:val="34113118"/>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3,977,777.78</w:t>
                        </w:r>
                      </w:p>
                    </w:tc>
                  </w:sdtContent>
                </w:sdt>
                <w:sdt>
                  <w:sdtPr>
                    <w:rPr>
                      <w:rFonts w:ascii="Arial Narrow" w:hAnsi="Arial Narrow"/>
                      <w:sz w:val="18"/>
                      <w:szCs w:val="18"/>
                    </w:rPr>
                    <w:alias w:val="涉及政府补助的负债项目-本期新增补助金额"/>
                    <w:tag w:val="_GBC_144691a986a1485d994fb333cec7c3a7"/>
                    <w:id w:val="34113119"/>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20"/>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266,666.64</w:t>
                        </w:r>
                      </w:p>
                    </w:tc>
                  </w:sdtContent>
                </w:sdt>
                <w:sdt>
                  <w:sdtPr>
                    <w:rPr>
                      <w:rFonts w:ascii="Arial Narrow" w:hAnsi="Arial Narrow"/>
                      <w:sz w:val="18"/>
                      <w:szCs w:val="18"/>
                    </w:rPr>
                    <w:alias w:val="涉及政府补助的负债项目-其他变动"/>
                    <w:tag w:val="_GBC_c8dc68f8ffea493da1c93e684fad2d12"/>
                    <w:id w:val="34113121"/>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22"/>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3,711,111.14</w:t>
                        </w:r>
                      </w:p>
                    </w:tc>
                  </w:sdtContent>
                </w:sdt>
                <w:sdt>
                  <w:sdtPr>
                    <w:rPr>
                      <w:rFonts w:ascii="Arial Narrow" w:hAnsi="Arial Narrow"/>
                      <w:sz w:val="18"/>
                      <w:szCs w:val="18"/>
                    </w:rPr>
                    <w:alias w:val="涉及政府补助的负债项目-与资产相关/与收益相关"/>
                    <w:tag w:val="_GBC_e4a53fb4919b4987929af7a7c0383cbd"/>
                    <w:id w:val="34113123"/>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32"/>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25"/>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废水深度处理工程</w:t>
                        </w:r>
                      </w:p>
                    </w:tc>
                  </w:sdtContent>
                </w:sdt>
                <w:sdt>
                  <w:sdtPr>
                    <w:rPr>
                      <w:rFonts w:ascii="Arial Narrow" w:hAnsi="Arial Narrow"/>
                      <w:sz w:val="18"/>
                      <w:szCs w:val="18"/>
                    </w:rPr>
                    <w:alias w:val="涉及政府补助的负债项目金额"/>
                    <w:tag w:val="_GBC_51978e259845458fa70cec1025bfc358"/>
                    <w:id w:val="34113126"/>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800,000.00</w:t>
                        </w:r>
                      </w:p>
                    </w:tc>
                  </w:sdtContent>
                </w:sdt>
                <w:sdt>
                  <w:sdtPr>
                    <w:rPr>
                      <w:rFonts w:ascii="Arial Narrow" w:hAnsi="Arial Narrow"/>
                      <w:sz w:val="18"/>
                      <w:szCs w:val="18"/>
                    </w:rPr>
                    <w:alias w:val="涉及政府补助的负债项目-本期新增补助金额"/>
                    <w:tag w:val="_GBC_144691a986a1485d994fb333cec7c3a7"/>
                    <w:id w:val="3411312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2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29"/>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3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800,000.00</w:t>
                        </w:r>
                      </w:p>
                    </w:tc>
                  </w:sdtContent>
                </w:sdt>
                <w:sdt>
                  <w:sdtPr>
                    <w:rPr>
                      <w:rFonts w:ascii="Arial Narrow" w:hAnsi="Arial Narrow"/>
                      <w:sz w:val="18"/>
                      <w:szCs w:val="18"/>
                    </w:rPr>
                    <w:alias w:val="涉及政府补助的负债项目-与资产相关/与收益相关"/>
                    <w:tag w:val="_GBC_e4a53fb4919b4987929af7a7c0383cbd"/>
                    <w:id w:val="34113131"/>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40"/>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33"/>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120万吨氧化球团电除尘改造</w:t>
                        </w:r>
                      </w:p>
                    </w:tc>
                  </w:sdtContent>
                </w:sdt>
                <w:sdt>
                  <w:sdtPr>
                    <w:rPr>
                      <w:rFonts w:ascii="Arial Narrow" w:hAnsi="Arial Narrow"/>
                      <w:sz w:val="18"/>
                      <w:szCs w:val="18"/>
                    </w:rPr>
                    <w:alias w:val="涉及政府补助的负债项目金额"/>
                    <w:tag w:val="_GBC_51978e259845458fa70cec1025bfc358"/>
                    <w:id w:val="34113134"/>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900,000.00</w:t>
                        </w:r>
                      </w:p>
                    </w:tc>
                  </w:sdtContent>
                </w:sdt>
                <w:sdt>
                  <w:sdtPr>
                    <w:rPr>
                      <w:rFonts w:ascii="Arial Narrow" w:hAnsi="Arial Narrow"/>
                      <w:sz w:val="18"/>
                      <w:szCs w:val="18"/>
                    </w:rPr>
                    <w:alias w:val="涉及政府补助的负债项目-本期新增补助金额"/>
                    <w:tag w:val="_GBC_144691a986a1485d994fb333cec7c3a7"/>
                    <w:id w:val="34113135"/>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3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37"/>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38"/>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900,000.00</w:t>
                        </w:r>
                      </w:p>
                    </w:tc>
                  </w:sdtContent>
                </w:sdt>
                <w:sdt>
                  <w:sdtPr>
                    <w:rPr>
                      <w:rFonts w:ascii="Arial Narrow" w:hAnsi="Arial Narrow"/>
                      <w:sz w:val="18"/>
                      <w:szCs w:val="18"/>
                    </w:rPr>
                    <w:alias w:val="涉及政府补助的负债项目-与资产相关/与收益相关"/>
                    <w:tag w:val="_GBC_e4a53fb4919b4987929af7a7c0383cbd"/>
                    <w:id w:val="34113139"/>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48"/>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41"/>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256㎡烧结机尾电除尘器升级改造</w:t>
                        </w:r>
                      </w:p>
                    </w:tc>
                  </w:sdtContent>
                </w:sdt>
                <w:sdt>
                  <w:sdtPr>
                    <w:rPr>
                      <w:rFonts w:ascii="Arial Narrow" w:hAnsi="Arial Narrow"/>
                      <w:sz w:val="18"/>
                      <w:szCs w:val="18"/>
                    </w:rPr>
                    <w:alias w:val="涉及政府补助的负债项目金额"/>
                    <w:tag w:val="_GBC_51978e259845458fa70cec1025bfc358"/>
                    <w:id w:val="34113142"/>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350,000.00</w:t>
                        </w:r>
                      </w:p>
                    </w:tc>
                  </w:sdtContent>
                </w:sdt>
                <w:sdt>
                  <w:sdtPr>
                    <w:rPr>
                      <w:rFonts w:ascii="Arial Narrow" w:hAnsi="Arial Narrow"/>
                      <w:sz w:val="18"/>
                      <w:szCs w:val="18"/>
                    </w:rPr>
                    <w:alias w:val="涉及政府补助的负债项目-本期新增补助金额"/>
                    <w:tag w:val="_GBC_144691a986a1485d994fb333cec7c3a7"/>
                    <w:id w:val="34113143"/>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44"/>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45"/>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46"/>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350,000.00</w:t>
                        </w:r>
                      </w:p>
                    </w:tc>
                  </w:sdtContent>
                </w:sdt>
                <w:sdt>
                  <w:sdtPr>
                    <w:rPr>
                      <w:rFonts w:ascii="Arial Narrow" w:hAnsi="Arial Narrow"/>
                      <w:sz w:val="18"/>
                      <w:szCs w:val="18"/>
                    </w:rPr>
                    <w:alias w:val="涉及政府补助的负债项目-与资产相关/与收益相关"/>
                    <w:tag w:val="_GBC_e4a53fb4919b4987929af7a7c0383cbd"/>
                    <w:id w:val="34113147"/>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56"/>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49"/>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三运焦区域物料转运场扬尘治理</w:t>
                        </w:r>
                      </w:p>
                    </w:tc>
                  </w:sdtContent>
                </w:sdt>
                <w:sdt>
                  <w:sdtPr>
                    <w:rPr>
                      <w:rFonts w:ascii="Arial Narrow" w:hAnsi="Arial Narrow"/>
                      <w:sz w:val="18"/>
                      <w:szCs w:val="18"/>
                    </w:rPr>
                    <w:alias w:val="涉及政府补助的负债项目金额"/>
                    <w:tag w:val="_GBC_51978e259845458fa70cec1025bfc358"/>
                    <w:id w:val="34113150"/>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230,000.00</w:t>
                        </w:r>
                      </w:p>
                    </w:tc>
                  </w:sdtContent>
                </w:sdt>
                <w:sdt>
                  <w:sdtPr>
                    <w:rPr>
                      <w:rFonts w:ascii="Arial Narrow" w:hAnsi="Arial Narrow"/>
                      <w:sz w:val="18"/>
                      <w:szCs w:val="18"/>
                    </w:rPr>
                    <w:alias w:val="涉及政府补助的负债项目-本期新增补助金额"/>
                    <w:tag w:val="_GBC_144691a986a1485d994fb333cec7c3a7"/>
                    <w:id w:val="34113151"/>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5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53"/>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54"/>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230,000.00</w:t>
                        </w:r>
                      </w:p>
                    </w:tc>
                  </w:sdtContent>
                </w:sdt>
                <w:sdt>
                  <w:sdtPr>
                    <w:rPr>
                      <w:rFonts w:ascii="Arial Narrow" w:hAnsi="Arial Narrow"/>
                      <w:sz w:val="18"/>
                      <w:szCs w:val="18"/>
                    </w:rPr>
                    <w:alias w:val="涉及政府补助的负债项目-与资产相关/与收益相关"/>
                    <w:tag w:val="_GBC_e4a53fb4919b4987929af7a7c0383cbd"/>
                    <w:id w:val="34113155"/>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64"/>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57"/>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东部老喷煤系统除尘改造</w:t>
                        </w:r>
                      </w:p>
                    </w:tc>
                  </w:sdtContent>
                </w:sdt>
                <w:sdt>
                  <w:sdtPr>
                    <w:rPr>
                      <w:rFonts w:ascii="Arial Narrow" w:hAnsi="Arial Narrow"/>
                      <w:sz w:val="18"/>
                      <w:szCs w:val="18"/>
                    </w:rPr>
                    <w:alias w:val="涉及政府补助的负债项目金额"/>
                    <w:tag w:val="_GBC_51978e259845458fa70cec1025bfc358"/>
                    <w:id w:val="34113158"/>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120,000.00</w:t>
                        </w:r>
                      </w:p>
                    </w:tc>
                  </w:sdtContent>
                </w:sdt>
                <w:sdt>
                  <w:sdtPr>
                    <w:rPr>
                      <w:rFonts w:ascii="Arial Narrow" w:hAnsi="Arial Narrow"/>
                      <w:sz w:val="18"/>
                      <w:szCs w:val="18"/>
                    </w:rPr>
                    <w:alias w:val="涉及政府补助的负债项目-本期新增补助金额"/>
                    <w:tag w:val="_GBC_144691a986a1485d994fb333cec7c3a7"/>
                    <w:id w:val="34113159"/>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9b09b27f59c6427fb010b844e3af0eac"/>
                    <w:id w:val="34113160"/>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61"/>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62"/>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120,000.00</w:t>
                        </w:r>
                      </w:p>
                    </w:tc>
                  </w:sdtContent>
                </w:sdt>
                <w:sdt>
                  <w:sdtPr>
                    <w:rPr>
                      <w:rFonts w:ascii="Arial Narrow" w:hAnsi="Arial Narrow"/>
                      <w:sz w:val="18"/>
                      <w:szCs w:val="18"/>
                    </w:rPr>
                    <w:alias w:val="涉及政府补助的负债项目-与资产相关/与收益相关"/>
                    <w:tag w:val="_GBC_e4a53fb4919b4987929af7a7c0383cbd"/>
                    <w:id w:val="34113163"/>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sdt>
            <w:sdtPr>
              <w:rPr>
                <w:sz w:val="18"/>
                <w:szCs w:val="18"/>
              </w:rPr>
              <w:alias w:val="涉及政府补助的负债项目明细"/>
              <w:tag w:val="_TUP_18b74354bae84fc8af0f06e77d03f295"/>
              <w:id w:val="34113172"/>
              <w:lock w:val="sdtLocked"/>
            </w:sdtPr>
            <w:sdtEndPr>
              <w:rPr>
                <w:rFonts w:ascii="Arial Narrow" w:hAnsi="Arial Narrow"/>
              </w:rPr>
            </w:sdtEndPr>
            <w:sdtContent>
              <w:tr w:rsidR="001351B8" w:rsidTr="001351B8">
                <w:trPr>
                  <w:jc w:val="center"/>
                </w:trPr>
                <w:sdt>
                  <w:sdtPr>
                    <w:rPr>
                      <w:sz w:val="18"/>
                      <w:szCs w:val="18"/>
                    </w:rPr>
                    <w:alias w:val="涉及政府补助的负债项目名称"/>
                    <w:tag w:val="_GBC_bbe3f90896ed4e23843ca9eea523538b"/>
                    <w:id w:val="34113165"/>
                    <w:lock w:val="sdtLocked"/>
                  </w:sdtPr>
                  <w:sdtContent>
                    <w:tc>
                      <w:tcPr>
                        <w:tcW w:w="1452"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rPr>
                            <w:sz w:val="18"/>
                            <w:szCs w:val="18"/>
                          </w:rPr>
                        </w:pPr>
                        <w:r w:rsidRPr="00B32F48">
                          <w:rPr>
                            <w:sz w:val="18"/>
                            <w:szCs w:val="18"/>
                          </w:rPr>
                          <w:t>烟气除尘技术改造（一期）</w:t>
                        </w:r>
                      </w:p>
                    </w:tc>
                  </w:sdtContent>
                </w:sdt>
                <w:sdt>
                  <w:sdtPr>
                    <w:rPr>
                      <w:rFonts w:ascii="Arial Narrow" w:hAnsi="Arial Narrow"/>
                      <w:sz w:val="18"/>
                      <w:szCs w:val="18"/>
                    </w:rPr>
                    <w:alias w:val="涉及政府补助的负债项目金额"/>
                    <w:tag w:val="_GBC_51978e259845458fa70cec1025bfc358"/>
                    <w:id w:val="34113166"/>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0.00</w:t>
                        </w:r>
                      </w:p>
                    </w:tc>
                  </w:sdtContent>
                </w:sdt>
                <w:sdt>
                  <w:sdtPr>
                    <w:rPr>
                      <w:rFonts w:ascii="Arial Narrow" w:hAnsi="Arial Narrow"/>
                      <w:sz w:val="18"/>
                      <w:szCs w:val="18"/>
                    </w:rPr>
                    <w:alias w:val="涉及政府补助的负债项目-本期新增补助金额"/>
                    <w:tag w:val="_GBC_144691a986a1485d994fb333cec7c3a7"/>
                    <w:id w:val="3411316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15,000,000.00</w:t>
                        </w:r>
                      </w:p>
                    </w:tc>
                  </w:sdtContent>
                </w:sdt>
                <w:sdt>
                  <w:sdtPr>
                    <w:rPr>
                      <w:rFonts w:ascii="Arial Narrow" w:hAnsi="Arial Narrow"/>
                      <w:sz w:val="18"/>
                      <w:szCs w:val="18"/>
                    </w:rPr>
                    <w:alias w:val="涉及政府补助的负债项目-本期新计入营业外收入金额"/>
                    <w:tag w:val="_GBC_9b09b27f59c6427fb010b844e3af0eac"/>
                    <w:id w:val="3411316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c8dc68f8ffea493da1c93e684fad2d12"/>
                    <w:id w:val="34113169"/>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1351B8" w:rsidP="001351B8">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5feab620abc64a66ab4ed41523620af9"/>
                    <w:id w:val="3411317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15,000,000.00</w:t>
                        </w:r>
                      </w:p>
                    </w:tc>
                  </w:sdtContent>
                </w:sdt>
                <w:sdt>
                  <w:sdtPr>
                    <w:rPr>
                      <w:rFonts w:ascii="Arial Narrow" w:hAnsi="Arial Narrow"/>
                      <w:sz w:val="18"/>
                      <w:szCs w:val="18"/>
                    </w:rPr>
                    <w:alias w:val="涉及政府补助的负债项目-与资产相关/与收益相关"/>
                    <w:tag w:val="_GBC_e4a53fb4919b4987929af7a7c0383cbd"/>
                    <w:id w:val="34113171"/>
                    <w:lock w:val="sdtLocked"/>
                  </w:sdtPr>
                  <w:sdtContent>
                    <w:tc>
                      <w:tcPr>
                        <w:tcW w:w="757"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与资产相关</w:t>
                        </w:r>
                      </w:p>
                    </w:tc>
                  </w:sdtContent>
                </w:sdt>
              </w:tr>
            </w:sdtContent>
          </w:sdt>
          <w:tr w:rsidR="001351B8" w:rsidRPr="00B32F48" w:rsidTr="001351B8">
            <w:trPr>
              <w:trHeight w:val="280"/>
              <w:jc w:val="center"/>
            </w:trPr>
            <w:tc>
              <w:tcPr>
                <w:tcW w:w="145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szCs w:val="21"/>
                  </w:rPr>
                </w:pPr>
                <w:r>
                  <w:rPr>
                    <w:szCs w:val="21"/>
                  </w:rPr>
                  <w:t>合计</w:t>
                </w:r>
              </w:p>
            </w:tc>
            <w:sdt>
              <w:sdtPr>
                <w:rPr>
                  <w:rFonts w:ascii="Arial Narrow" w:hAnsi="Arial Narrow"/>
                  <w:sz w:val="18"/>
                  <w:szCs w:val="18"/>
                </w:rPr>
                <w:alias w:val="涉及政府补助的负债项目余额合计"/>
                <w:tag w:val="_GBC_a90d5d51c4bd42d38d0c245a7432f7b1"/>
                <w:id w:val="34113173"/>
                <w:lock w:val="sdtLocked"/>
              </w:sdtPr>
              <w:sdtContent>
                <w:tc>
                  <w:tcPr>
                    <w:tcW w:w="63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71,341,582.81</w:t>
                    </w:r>
                  </w:p>
                </w:tc>
              </w:sdtContent>
            </w:sdt>
            <w:sdt>
              <w:sdtPr>
                <w:rPr>
                  <w:rFonts w:ascii="Arial Narrow" w:hAnsi="Arial Narrow"/>
                  <w:sz w:val="18"/>
                  <w:szCs w:val="18"/>
                </w:rPr>
                <w:alias w:val="涉及政府补助的负债项目本期新增补助金额合计"/>
                <w:tag w:val="_GBC_ccfc115b619d4b3ba9389aabe9da8d18"/>
                <w:id w:val="34113174"/>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15,000,000.00</w:t>
                    </w:r>
                  </w:p>
                </w:tc>
              </w:sdtContent>
            </w:sdt>
            <w:sdt>
              <w:sdtPr>
                <w:rPr>
                  <w:rFonts w:ascii="Arial Narrow" w:hAnsi="Arial Narrow"/>
                  <w:sz w:val="18"/>
                  <w:szCs w:val="18"/>
                </w:rPr>
                <w:alias w:val="涉及政府补助的负债项目本期计入营业外收入金额合计"/>
                <w:tag w:val="_GBC_19d5eecf2db34cc9b165e3c9035ffa39"/>
                <w:id w:val="34113175"/>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6,391,737.60</w:t>
                    </w:r>
                  </w:p>
                </w:tc>
              </w:sdtContent>
            </w:sdt>
            <w:sdt>
              <w:sdtPr>
                <w:rPr>
                  <w:rFonts w:ascii="Arial Narrow" w:hAnsi="Arial Narrow"/>
                  <w:sz w:val="18"/>
                  <w:szCs w:val="18"/>
                </w:rPr>
                <w:alias w:val="涉及政府补助的负债项目其他变动合计"/>
                <w:tag w:val="_GBC_b82bbf92483a45c1981c48c4a0e859a6"/>
                <w:id w:val="34113176"/>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0.00</w:t>
                    </w:r>
                  </w:p>
                </w:tc>
              </w:sdtContent>
            </w:sdt>
            <w:sdt>
              <w:sdtPr>
                <w:rPr>
                  <w:rFonts w:ascii="Arial Narrow" w:hAnsi="Arial Narrow"/>
                  <w:sz w:val="18"/>
                  <w:szCs w:val="18"/>
                </w:rPr>
                <w:alias w:val="涉及政府补助的负债项目余额合计"/>
                <w:tag w:val="_GBC_3eca135090f24131be19d9bf4dad58ed"/>
                <w:id w:val="34113177"/>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32F48" w:rsidRDefault="009320B5" w:rsidP="001351B8">
                    <w:pPr>
                      <w:jc w:val="right"/>
                      <w:rPr>
                        <w:rFonts w:ascii="Arial Narrow" w:hAnsi="Arial Narrow"/>
                        <w:sz w:val="18"/>
                        <w:szCs w:val="18"/>
                      </w:rPr>
                    </w:pPr>
                    <w:r w:rsidRPr="00B32F48">
                      <w:rPr>
                        <w:rFonts w:ascii="Arial Narrow" w:hAnsi="Arial Narrow"/>
                        <w:sz w:val="18"/>
                        <w:szCs w:val="18"/>
                      </w:rPr>
                      <w:t>79,949,845.21</w:t>
                    </w:r>
                  </w:p>
                </w:tc>
              </w:sdtContent>
            </w:sdt>
            <w:tc>
              <w:tcPr>
                <w:tcW w:w="757" w:type="pct"/>
                <w:tcBorders>
                  <w:top w:val="single" w:sz="4" w:space="0" w:color="auto"/>
                  <w:left w:val="single" w:sz="4" w:space="0" w:color="auto"/>
                  <w:bottom w:val="single" w:sz="4" w:space="0" w:color="auto"/>
                  <w:right w:val="single" w:sz="4" w:space="0" w:color="auto"/>
                </w:tcBorders>
              </w:tcPr>
              <w:p w:rsidR="001351B8" w:rsidRPr="00B32F48" w:rsidRDefault="009320B5" w:rsidP="001351B8">
                <w:pPr>
                  <w:jc w:val="center"/>
                  <w:rPr>
                    <w:rFonts w:ascii="Arial Narrow" w:hAnsi="Arial Narrow"/>
                    <w:sz w:val="18"/>
                    <w:szCs w:val="18"/>
                  </w:rPr>
                </w:pPr>
                <w:r w:rsidRPr="00B32F48">
                  <w:rPr>
                    <w:rFonts w:ascii="Arial Narrow" w:hAnsi="Arial Narrow"/>
                    <w:sz w:val="18"/>
                    <w:szCs w:val="18"/>
                  </w:rPr>
                  <w:t>/</w:t>
                </w:r>
              </w:p>
            </w:tc>
          </w:tr>
        </w:tbl>
        <w:p w:rsidR="001351B8" w:rsidRDefault="001351B8"/>
        <w:p w:rsidR="001351B8" w:rsidRPr="00B32F48" w:rsidRDefault="00A566F9" w:rsidP="001351B8"/>
      </w:sdtContent>
    </w:sdt>
    <w:p w:rsidR="001351B8" w:rsidRDefault="001351B8">
      <w:pPr>
        <w:pStyle w:val="af9"/>
        <w:ind w:left="704" w:firstLineChars="0" w:firstLine="0"/>
        <w:rPr>
          <w:rFonts w:ascii="宋体" w:hAnsi="宋体"/>
          <w:szCs w:val="21"/>
        </w:rPr>
      </w:pPr>
    </w:p>
    <w:bookmarkStart w:id="79" w:name="OLE_LINK85" w:displacedByCustomXml="next"/>
    <w:bookmarkStart w:id="80" w:name="OLE_LINK84" w:displacedByCustomXml="next"/>
    <w:sdt>
      <w:sdtPr>
        <w:rPr>
          <w:rFonts w:hint="eastAsia"/>
          <w:szCs w:val="21"/>
        </w:rPr>
        <w:alias w:val="模块:递延收益其他说明"/>
        <w:tag w:val="_SEC_7cd38d14438443479401d71c7f066fdf"/>
        <w:id w:val="34113180"/>
        <w:lock w:val="sdtLocked"/>
        <w:placeholder>
          <w:docPart w:val="GBC22222222222222222222222222222"/>
        </w:placeholder>
      </w:sdtPr>
      <w:sdtEndPr>
        <w:rPr>
          <w:rFonts w:hint="default"/>
        </w:rPr>
      </w:sdtEndPr>
      <w:sdtContent>
        <w:p w:rsidR="001351B8" w:rsidRDefault="009320B5">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34113179"/>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bookmarkEnd w:id="79" w:displacedByCustomXml="prev"/>
    <w:bookmarkEnd w:id="80" w:displacedByCustomXml="prev"/>
    <w:p w:rsidR="001351B8" w:rsidRDefault="001351B8">
      <w:pPr>
        <w:snapToGrid w:val="0"/>
        <w:spacing w:line="240" w:lineRule="atLeast"/>
        <w:rPr>
          <w:szCs w:val="21"/>
        </w:rPr>
      </w:pPr>
    </w:p>
    <w:sdt>
      <w:sdtPr>
        <w:rPr>
          <w:rFonts w:ascii="宋体" w:hAnsi="宋体" w:cs="宋体" w:hint="eastAsia"/>
          <w:b w:val="0"/>
          <w:bCs w:val="0"/>
          <w:kern w:val="0"/>
          <w:szCs w:val="21"/>
        </w:rPr>
        <w:alias w:val="模块:其他非流动负债"/>
        <w:tag w:val="_SEC_e6f817e4d74a4d95acbb17b048314a10"/>
        <w:id w:val="34113182"/>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fff5958d23de44c78e3365ba931c6b58"/>
            <w:id w:val="3411318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sdt>
      <w:sdtPr>
        <w:rPr>
          <w:rFonts w:ascii="宋体" w:hAnsi="宋体" w:cs="宋体" w:hint="eastAsia"/>
          <w:b w:val="0"/>
          <w:bCs w:val="0"/>
          <w:kern w:val="0"/>
          <w:szCs w:val="21"/>
        </w:rPr>
        <w:alias w:val="模块:股本"/>
        <w:tag w:val="_SEC_8a6ae55fcdf4458585bca7ece234d93f"/>
        <w:id w:val="34113194"/>
        <w:lock w:val="sdtLocked"/>
        <w:placeholder>
          <w:docPart w:val="GBC22222222222222222222222222222"/>
        </w:placeholder>
      </w:sdtPr>
      <w:sdtEndPr>
        <w:rPr>
          <w:rFonts w:cstheme="minorBidi" w:hint="default"/>
          <w:color w:val="000000" w:themeColor="text1"/>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3411318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股本"/>
              <w:tag w:val="_GBC_e2cacf7f2d9f4ad78dce53a3e345569e"/>
              <w:id w:val="341131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341131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1581"/>
            <w:gridCol w:w="919"/>
            <w:gridCol w:w="919"/>
            <w:gridCol w:w="990"/>
            <w:gridCol w:w="1005"/>
            <w:gridCol w:w="978"/>
            <w:gridCol w:w="1581"/>
          </w:tblGrid>
          <w:tr w:rsidR="001351B8" w:rsidTr="00DE1C41">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1351B8" w:rsidRDefault="001351B8">
                <w:pPr>
                  <w:jc w:val="center"/>
                  <w:rPr>
                    <w:szCs w:val="21"/>
                  </w:rPr>
                </w:pPr>
              </w:p>
            </w:tc>
            <w:tc>
              <w:tcPr>
                <w:tcW w:w="727" w:type="pct"/>
                <w:vMerge w:val="restart"/>
                <w:tcBorders>
                  <w:top w:val="single" w:sz="4" w:space="0" w:color="auto"/>
                  <w:left w:val="single" w:sz="4" w:space="0" w:color="auto"/>
                  <w:right w:val="single" w:sz="4" w:space="0" w:color="auto"/>
                </w:tcBorders>
                <w:vAlign w:val="center"/>
              </w:tcPr>
              <w:p w:rsidR="001351B8" w:rsidRDefault="009320B5">
                <w:pPr>
                  <w:jc w:val="center"/>
                  <w:rPr>
                    <w:szCs w:val="21"/>
                  </w:rPr>
                </w:pPr>
                <w:r>
                  <w:rPr>
                    <w:rFonts w:hint="eastAsia"/>
                    <w:szCs w:val="21"/>
                  </w:rPr>
                  <w:t>期初余额</w:t>
                </w:r>
              </w:p>
            </w:tc>
            <w:tc>
              <w:tcPr>
                <w:tcW w:w="2883" w:type="pct"/>
                <w:gridSpan w:val="5"/>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本次变动增减（+、一）</w:t>
                </w:r>
              </w:p>
            </w:tc>
            <w:tc>
              <w:tcPr>
                <w:tcW w:w="750" w:type="pct"/>
                <w:vMerge w:val="restart"/>
                <w:tcBorders>
                  <w:top w:val="single" w:sz="4" w:space="0" w:color="auto"/>
                  <w:left w:val="single" w:sz="4" w:space="0" w:color="auto"/>
                  <w:right w:val="single" w:sz="4" w:space="0" w:color="auto"/>
                </w:tcBorders>
                <w:vAlign w:val="center"/>
              </w:tcPr>
              <w:p w:rsidR="001351B8" w:rsidRDefault="009320B5">
                <w:pPr>
                  <w:jc w:val="center"/>
                  <w:rPr>
                    <w:szCs w:val="21"/>
                  </w:rPr>
                </w:pPr>
                <w:r>
                  <w:rPr>
                    <w:rFonts w:hint="eastAsia"/>
                    <w:szCs w:val="21"/>
                  </w:rPr>
                  <w:t>期末余额</w:t>
                </w:r>
              </w:p>
            </w:tc>
          </w:tr>
          <w:tr w:rsidR="001351B8" w:rsidTr="00DE1C41">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1351B8" w:rsidRDefault="001351B8">
                <w:pPr>
                  <w:rPr>
                    <w:szCs w:val="21"/>
                  </w:rPr>
                </w:pPr>
              </w:p>
            </w:tc>
            <w:tc>
              <w:tcPr>
                <w:tcW w:w="727" w:type="pct"/>
                <w:vMerge/>
                <w:tcBorders>
                  <w:left w:val="single" w:sz="4" w:space="0" w:color="auto"/>
                  <w:bottom w:val="single" w:sz="4" w:space="0" w:color="auto"/>
                  <w:right w:val="single" w:sz="4" w:space="0" w:color="auto"/>
                </w:tcBorders>
              </w:tcPr>
              <w:p w:rsidR="001351B8" w:rsidRDefault="001351B8">
                <w:pPr>
                  <w:ind w:leftChars="-119" w:left="-250" w:firstLineChars="119" w:firstLine="250"/>
                  <w:rPr>
                    <w:szCs w:val="21"/>
                  </w:rPr>
                </w:pPr>
              </w:p>
            </w:tc>
            <w:tc>
              <w:tcPr>
                <w:tcW w:w="553"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发行</w:t>
                </w:r>
              </w:p>
              <w:p w:rsidR="001351B8" w:rsidRDefault="009320B5">
                <w:pPr>
                  <w:jc w:val="center"/>
                  <w:rPr>
                    <w:szCs w:val="21"/>
                  </w:rPr>
                </w:pPr>
                <w:r>
                  <w:rPr>
                    <w:rFonts w:hint="eastAsia"/>
                    <w:szCs w:val="21"/>
                  </w:rPr>
                  <w:t>新股</w:t>
                </w:r>
              </w:p>
            </w:tc>
            <w:tc>
              <w:tcPr>
                <w:tcW w:w="553"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送股</w:t>
                </w:r>
              </w:p>
            </w:tc>
            <w:tc>
              <w:tcPr>
                <w:tcW w:w="592"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公积金</w:t>
                </w:r>
              </w:p>
              <w:p w:rsidR="001351B8" w:rsidRDefault="009320B5">
                <w:pPr>
                  <w:jc w:val="center"/>
                  <w:rPr>
                    <w:szCs w:val="21"/>
                  </w:rPr>
                </w:pPr>
                <w:r>
                  <w:rPr>
                    <w:rFonts w:hint="eastAsia"/>
                    <w:szCs w:val="21"/>
                  </w:rPr>
                  <w:t>转股</w:t>
                </w:r>
              </w:p>
            </w:tc>
            <w:tc>
              <w:tcPr>
                <w:tcW w:w="600"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其他</w:t>
                </w:r>
              </w:p>
            </w:tc>
            <w:tc>
              <w:tcPr>
                <w:tcW w:w="585" w:type="pct"/>
                <w:tcBorders>
                  <w:top w:val="single" w:sz="4" w:space="0" w:color="auto"/>
                  <w:left w:val="single" w:sz="4" w:space="0" w:color="auto"/>
                  <w:bottom w:val="single" w:sz="4" w:space="0" w:color="auto"/>
                  <w:right w:val="single" w:sz="4" w:space="0" w:color="auto"/>
                </w:tcBorders>
                <w:vAlign w:val="center"/>
              </w:tcPr>
              <w:p w:rsidR="001351B8" w:rsidRDefault="009320B5">
                <w:pPr>
                  <w:jc w:val="center"/>
                  <w:rPr>
                    <w:szCs w:val="21"/>
                  </w:rPr>
                </w:pPr>
                <w:r>
                  <w:rPr>
                    <w:rFonts w:hint="eastAsia"/>
                    <w:szCs w:val="21"/>
                  </w:rPr>
                  <w:t>小计</w:t>
                </w:r>
              </w:p>
            </w:tc>
            <w:tc>
              <w:tcPr>
                <w:tcW w:w="750" w:type="pct"/>
                <w:vMerge/>
                <w:tcBorders>
                  <w:left w:val="single" w:sz="4" w:space="0" w:color="auto"/>
                  <w:bottom w:val="single" w:sz="4" w:space="0" w:color="auto"/>
                  <w:right w:val="single" w:sz="4" w:space="0" w:color="auto"/>
                </w:tcBorders>
              </w:tcPr>
              <w:p w:rsidR="001351B8" w:rsidRDefault="001351B8">
                <w:pPr>
                  <w:rPr>
                    <w:szCs w:val="21"/>
                  </w:rPr>
                </w:pPr>
              </w:p>
            </w:tc>
          </w:tr>
          <w:tr w:rsidR="001351B8" w:rsidTr="00DE1C41">
            <w:trPr>
              <w:cantSplit/>
            </w:trPr>
            <w:tc>
              <w:tcPr>
                <w:tcW w:w="640" w:type="pct"/>
                <w:tcBorders>
                  <w:top w:val="single" w:sz="4" w:space="0" w:color="auto"/>
                  <w:left w:val="single" w:sz="4" w:space="0" w:color="auto"/>
                  <w:bottom w:val="single" w:sz="4" w:space="0" w:color="auto"/>
                  <w:right w:val="single" w:sz="4" w:space="0" w:color="auto"/>
                </w:tcBorders>
              </w:tcPr>
              <w:p w:rsidR="001351B8" w:rsidRDefault="009320B5">
                <w:pPr>
                  <w:jc w:val="center"/>
                  <w:rPr>
                    <w:szCs w:val="21"/>
                  </w:rPr>
                </w:pPr>
                <w:r>
                  <w:rPr>
                    <w:rFonts w:hint="eastAsia"/>
                    <w:szCs w:val="21"/>
                  </w:rPr>
                  <w:t>股份总数</w:t>
                </w:r>
              </w:p>
            </w:tc>
            <w:sdt>
              <w:sdtPr>
                <w:rPr>
                  <w:szCs w:val="21"/>
                </w:rPr>
                <w:alias w:val="财务附注股份总数"/>
                <w:tag w:val="_GBC_982a40c560f3404eb8a93d4842f43e81"/>
                <w:id w:val="34113186"/>
                <w:lock w:val="sdtLocked"/>
              </w:sdtPr>
              <w:sdtContent>
                <w:tc>
                  <w:tcPr>
                    <w:tcW w:w="727"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2,562,793,200</w:t>
                    </w:r>
                  </w:p>
                </w:tc>
              </w:sdtContent>
            </w:sdt>
            <w:sdt>
              <w:sdtPr>
                <w:rPr>
                  <w:szCs w:val="21"/>
                </w:rPr>
                <w:alias w:val="财务附注股份总数发行新股变动增减"/>
                <w:tag w:val="_GBC_81cf58cebcff4e3daa668cbdf7af1573"/>
                <w:id w:val="34113187"/>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sdt>
              <w:sdtPr>
                <w:rPr>
                  <w:szCs w:val="21"/>
                </w:rPr>
                <w:alias w:val="财务附注股份总数送股变动增减"/>
                <w:tag w:val="_GBC_6c416bbd8a0e468e965dc0d9207e5540"/>
                <w:id w:val="34113188"/>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sdt>
              <w:sdtPr>
                <w:rPr>
                  <w:szCs w:val="21"/>
                </w:rPr>
                <w:alias w:val="财务附注股份总数公积金转股变动增减"/>
                <w:tag w:val="_GBC_b8da3843ceb74106be99b9f7306b15c8"/>
                <w:id w:val="34113189"/>
                <w:lock w:val="sdtLocked"/>
                <w:showingPlcHdr/>
              </w:sdtPr>
              <w:sdtContent>
                <w:tc>
                  <w:tcPr>
                    <w:tcW w:w="592"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sdt>
              <w:sdtPr>
                <w:rPr>
                  <w:szCs w:val="21"/>
                </w:rPr>
                <w:alias w:val="财务附注股份总数其他变动增减"/>
                <w:tag w:val="_GBC_5eaaf44b689b4b8bb7cdadda09ea180d"/>
                <w:id w:val="34113190"/>
                <w:lock w:val="sdtLocked"/>
                <w:showingPlcHdr/>
              </w:sdtPr>
              <w:sdtContent>
                <w:tc>
                  <w:tcPr>
                    <w:tcW w:w="600"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sdt>
              <w:sdtPr>
                <w:rPr>
                  <w:szCs w:val="21"/>
                </w:rPr>
                <w:alias w:val="财务附注股份总数变动增减小计"/>
                <w:tag w:val="_GBC_714ebb543b2c4a34b9c82c24aceeaa8a"/>
                <w:id w:val="34113191"/>
                <w:lock w:val="sdtLocked"/>
                <w:showingPlcHdr/>
              </w:sdtPr>
              <w:sdtContent>
                <w:tc>
                  <w:tcPr>
                    <w:tcW w:w="585" w:type="pct"/>
                    <w:tcBorders>
                      <w:top w:val="single" w:sz="4" w:space="0" w:color="auto"/>
                      <w:left w:val="single" w:sz="4" w:space="0" w:color="auto"/>
                      <w:bottom w:val="single" w:sz="4" w:space="0" w:color="auto"/>
                      <w:right w:val="single" w:sz="4" w:space="0" w:color="auto"/>
                    </w:tcBorders>
                  </w:tcPr>
                  <w:p w:rsidR="001351B8" w:rsidRDefault="001351B8">
                    <w:pPr>
                      <w:jc w:val="right"/>
                      <w:rPr>
                        <w:color w:val="000000" w:themeColor="text1"/>
                        <w:szCs w:val="21"/>
                      </w:rPr>
                    </w:pPr>
                  </w:p>
                </w:tc>
              </w:sdtContent>
            </w:sdt>
            <w:sdt>
              <w:sdtPr>
                <w:rPr>
                  <w:szCs w:val="21"/>
                </w:rPr>
                <w:alias w:val="财务附注股份总数"/>
                <w:tag w:val="_GBC_1aa7f937a046405c857005237b2c706f"/>
                <w:id w:val="34113192"/>
                <w:lock w:val="sdtLocked"/>
              </w:sdtPr>
              <w:sdtContent>
                <w:tc>
                  <w:tcPr>
                    <w:tcW w:w="750" w:type="pct"/>
                    <w:tcBorders>
                      <w:top w:val="single" w:sz="4" w:space="0" w:color="auto"/>
                      <w:left w:val="single" w:sz="4" w:space="0" w:color="auto"/>
                      <w:bottom w:val="single" w:sz="4" w:space="0" w:color="auto"/>
                      <w:right w:val="single" w:sz="4" w:space="0" w:color="auto"/>
                    </w:tcBorders>
                  </w:tcPr>
                  <w:p w:rsidR="001351B8" w:rsidRDefault="009320B5">
                    <w:pPr>
                      <w:jc w:val="right"/>
                      <w:rPr>
                        <w:color w:val="000000" w:themeColor="text1"/>
                        <w:szCs w:val="21"/>
                      </w:rPr>
                    </w:pPr>
                    <w:r>
                      <w:rPr>
                        <w:szCs w:val="21"/>
                      </w:rPr>
                      <w:t>2,562,793,200</w:t>
                    </w:r>
                  </w:p>
                </w:tc>
              </w:sdtContent>
            </w:sdt>
          </w:tr>
        </w:tbl>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SEC_23af338445424680b6a2c9fbf691ee76"/>
        <w:id w:val="34113199"/>
        <w:lock w:val="sdtLocked"/>
        <w:placeholder>
          <w:docPart w:val="GBC22222222222222222222222222222"/>
        </w:placeholder>
      </w:sdtPr>
      <w:sdtEndPr>
        <w:rPr>
          <w:szCs w:val="21"/>
        </w:rPr>
      </w:sdtEndPr>
      <w:sdtContent>
        <w:p w:rsidR="001351B8" w:rsidRDefault="009320B5" w:rsidP="009320B5">
          <w:pPr>
            <w:pStyle w:val="4"/>
            <w:numPr>
              <w:ilvl w:val="0"/>
              <w:numId w:val="88"/>
            </w:numPr>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3411319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 w:rsidR="001351B8" w:rsidRDefault="009320B5" w:rsidP="009320B5">
          <w:pPr>
            <w:pStyle w:val="4"/>
            <w:numPr>
              <w:ilvl w:val="0"/>
              <w:numId w:val="88"/>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894eb45c6bf3473785ba1a45bf437264"/>
            <w:id w:val="34113196"/>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3411319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1351B8">
          <w:pPr>
            <w:rPr>
              <w:szCs w:val="21"/>
            </w:rPr>
          </w:pPr>
        </w:p>
        <w:p w:rsidR="001351B8" w:rsidRDefault="009320B5">
          <w:pPr>
            <w:rPr>
              <w:szCs w:val="21"/>
            </w:rPr>
          </w:pPr>
          <w:r>
            <w:rPr>
              <w:rFonts w:hint="eastAsia"/>
              <w:szCs w:val="21"/>
            </w:rPr>
            <w:t>其他说明:</w:t>
          </w:r>
        </w:p>
        <w:sdt>
          <w:sdtPr>
            <w:rPr>
              <w:szCs w:val="21"/>
            </w:rPr>
            <w:alias w:val="是否适用：其他权益工具的其他说明[双击切换]"/>
            <w:tag w:val="_GBC_af2e32ae9c704175a99ebad592dec5f2"/>
            <w:id w:val="3411319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1"/>
        </w:rPr>
        <w:alias w:val="模块:资本公积"/>
        <w:tag w:val="_SEC_39b8590a9e5d496db1d2cf229fd840e9"/>
        <w:id w:val="34113216"/>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3411320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资本公积"/>
              <w:tag w:val="_GBC_1b11e7474fd44870ad976b16c25b20f4"/>
              <w:id w:val="3411320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341132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157"/>
            <w:gridCol w:w="1843"/>
            <w:gridCol w:w="1700"/>
            <w:gridCol w:w="1389"/>
            <w:gridCol w:w="1804"/>
          </w:tblGrid>
          <w:tr w:rsidR="001351B8" w:rsidTr="001351B8">
            <w:tc>
              <w:tcPr>
                <w:tcW w:w="121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项目</w:t>
                </w:r>
              </w:p>
            </w:tc>
            <w:tc>
              <w:tcPr>
                <w:tcW w:w="103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期初余额</w:t>
                </w:r>
              </w:p>
            </w:tc>
            <w:tc>
              <w:tcPr>
                <w:tcW w:w="95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本期增加</w:t>
                </w:r>
              </w:p>
            </w:tc>
            <w:tc>
              <w:tcPr>
                <w:tcW w:w="781"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期末余额</w:t>
                </w:r>
              </w:p>
            </w:tc>
          </w:tr>
          <w:tr w:rsidR="001351B8" w:rsidTr="001351B8">
            <w:tc>
              <w:tcPr>
                <w:tcW w:w="1213"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rPr>
                    <w:szCs w:val="21"/>
                  </w:rPr>
                </w:pPr>
                <w:r>
                  <w:rPr>
                    <w:rFonts w:hint="eastAsia"/>
                    <w:szCs w:val="21"/>
                  </w:rPr>
                  <w:lastRenderedPageBreak/>
                  <w:t>资本溢价（股本溢价）</w:t>
                </w:r>
              </w:p>
            </w:tc>
            <w:sdt>
              <w:sdtPr>
                <w:rPr>
                  <w:szCs w:val="21"/>
                </w:rPr>
                <w:alias w:val="股本溢价合计"/>
                <w:tag w:val="_GBC_9742417721f2496d820a78dc9306712c"/>
                <w:id w:val="34113203"/>
                <w:lock w:val="sdtLocked"/>
              </w:sdtPr>
              <w:sdtContent>
                <w:tc>
                  <w:tcPr>
                    <w:tcW w:w="103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jc w:val="right"/>
                      <w:rPr>
                        <w:szCs w:val="21"/>
                      </w:rPr>
                    </w:pPr>
                    <w:r>
                      <w:rPr>
                        <w:szCs w:val="21"/>
                      </w:rPr>
                      <w:t>187,489,607.10</w:t>
                    </w:r>
                  </w:p>
                </w:tc>
              </w:sdtContent>
            </w:sdt>
            <w:sdt>
              <w:sdtPr>
                <w:rPr>
                  <w:szCs w:val="21"/>
                </w:rPr>
                <w:alias w:val="股本溢价增加数"/>
                <w:tag w:val="_GBC_b641acef42b442beb154bd0efbb559fd"/>
                <w:id w:val="34113204"/>
                <w:lock w:val="sdtLocked"/>
                <w:showingPlcHdr/>
              </w:sdtPr>
              <w:sdtContent>
                <w:tc>
                  <w:tcPr>
                    <w:tcW w:w="956"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jc w:val="right"/>
                      <w:rPr>
                        <w:szCs w:val="21"/>
                      </w:rPr>
                    </w:pPr>
                  </w:p>
                </w:tc>
              </w:sdtContent>
            </w:sdt>
            <w:sdt>
              <w:sdtPr>
                <w:rPr>
                  <w:szCs w:val="21"/>
                </w:rPr>
                <w:alias w:val="股本溢价减少数"/>
                <w:tag w:val="_GBC_c38d254321d24c638b767f622ea18b06"/>
                <w:id w:val="34113205"/>
                <w:lock w:val="sdtLocked"/>
              </w:sdtPr>
              <w:sdtContent>
                <w:tc>
                  <w:tcPr>
                    <w:tcW w:w="78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jc w:val="right"/>
                      <w:rPr>
                        <w:szCs w:val="21"/>
                      </w:rPr>
                    </w:pPr>
                  </w:p>
                </w:tc>
              </w:sdtContent>
            </w:sdt>
            <w:sdt>
              <w:sdtPr>
                <w:rPr>
                  <w:szCs w:val="21"/>
                </w:rPr>
                <w:alias w:val="股本溢价合计"/>
                <w:tag w:val="_GBC_606b633078954922962001a77546bada"/>
                <w:id w:val="34113206"/>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jc w:val="right"/>
                      <w:rPr>
                        <w:szCs w:val="21"/>
                      </w:rPr>
                    </w:pPr>
                    <w:r>
                      <w:rPr>
                        <w:szCs w:val="21"/>
                      </w:rPr>
                      <w:t>187,489,607.10</w:t>
                    </w:r>
                  </w:p>
                </w:tc>
              </w:sdtContent>
            </w:sdt>
          </w:tr>
          <w:tr w:rsidR="001351B8" w:rsidTr="001351B8">
            <w:tc>
              <w:tcPr>
                <w:tcW w:w="1213"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rPr>
                    <w:szCs w:val="21"/>
                  </w:rPr>
                </w:pPr>
                <w:r>
                  <w:rPr>
                    <w:rFonts w:hint="eastAsia"/>
                    <w:szCs w:val="21"/>
                  </w:rPr>
                  <w:t>其他资本公积</w:t>
                </w:r>
              </w:p>
            </w:tc>
            <w:sdt>
              <w:sdtPr>
                <w:rPr>
                  <w:szCs w:val="21"/>
                </w:rPr>
                <w:alias w:val="其他资本公积合计"/>
                <w:tag w:val="_GBC_2678d201635344fda5fcb90fa9c5a197"/>
                <w:id w:val="34113207"/>
                <w:lock w:val="sdtLocked"/>
              </w:sdtPr>
              <w:sdtContent>
                <w:tc>
                  <w:tcPr>
                    <w:tcW w:w="103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jc w:val="right"/>
                      <w:rPr>
                        <w:szCs w:val="21"/>
                      </w:rPr>
                    </w:pPr>
                    <w:r>
                      <w:rPr>
                        <w:szCs w:val="21"/>
                      </w:rPr>
                      <w:t>20,946,561.98</w:t>
                    </w:r>
                  </w:p>
                </w:tc>
              </w:sdtContent>
            </w:sdt>
            <w:sdt>
              <w:sdtPr>
                <w:rPr>
                  <w:szCs w:val="21"/>
                </w:rPr>
                <w:alias w:val="其他资本公积增加数"/>
                <w:tag w:val="_GBC_1a9b9a8554384a189c69529ddbbc3852"/>
                <w:id w:val="34113208"/>
                <w:lock w:val="sdtLocked"/>
              </w:sdtPr>
              <w:sdtContent>
                <w:tc>
                  <w:tcPr>
                    <w:tcW w:w="956"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jc w:val="right"/>
                      <w:rPr>
                        <w:szCs w:val="21"/>
                      </w:rPr>
                    </w:pPr>
                  </w:p>
                </w:tc>
              </w:sdtContent>
            </w:sdt>
            <w:sdt>
              <w:sdtPr>
                <w:rPr>
                  <w:szCs w:val="21"/>
                </w:rPr>
                <w:alias w:val="其他资本公积减少数"/>
                <w:tag w:val="_GBC_11b655f96dfa4347ae6e085cd7f9d0fd"/>
                <w:id w:val="34113209"/>
                <w:lock w:val="sdtLocked"/>
              </w:sdtPr>
              <w:sdtContent>
                <w:tc>
                  <w:tcPr>
                    <w:tcW w:w="78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jc w:val="right"/>
                      <w:rPr>
                        <w:szCs w:val="21"/>
                      </w:rPr>
                    </w:pPr>
                  </w:p>
                </w:tc>
              </w:sdtContent>
            </w:sdt>
            <w:sdt>
              <w:sdtPr>
                <w:rPr>
                  <w:szCs w:val="21"/>
                </w:rPr>
                <w:alias w:val="其他资本公积合计"/>
                <w:tag w:val="_GBC_ae1dbd8f59b2433eaaf4bfe26f8ee3b6"/>
                <w:id w:val="34113210"/>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jc w:val="right"/>
                      <w:rPr>
                        <w:szCs w:val="21"/>
                      </w:rPr>
                    </w:pPr>
                    <w:r>
                      <w:rPr>
                        <w:szCs w:val="21"/>
                      </w:rPr>
                      <w:t>20,946,561.98</w:t>
                    </w:r>
                  </w:p>
                </w:tc>
              </w:sdtContent>
            </w:sdt>
          </w:tr>
          <w:tr w:rsidR="001351B8" w:rsidTr="001351B8">
            <w:tc>
              <w:tcPr>
                <w:tcW w:w="1213"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jc w:val="center"/>
                  <w:rPr>
                    <w:szCs w:val="21"/>
                  </w:rPr>
                </w:pPr>
                <w:r>
                  <w:rPr>
                    <w:rFonts w:hint="eastAsia"/>
                    <w:szCs w:val="21"/>
                  </w:rPr>
                  <w:t>合计</w:t>
                </w:r>
              </w:p>
            </w:tc>
            <w:sdt>
              <w:sdtPr>
                <w:rPr>
                  <w:szCs w:val="21"/>
                </w:rPr>
                <w:alias w:val="资本公积"/>
                <w:tag w:val="_GBC_66269261d7b7461d9acab6884a98e476"/>
                <w:id w:val="34113211"/>
                <w:lock w:val="sdtLocked"/>
              </w:sdtPr>
              <w:sdtContent>
                <w:tc>
                  <w:tcPr>
                    <w:tcW w:w="1036"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right"/>
                      <w:rPr>
                        <w:color w:val="000000" w:themeColor="text1"/>
                        <w:szCs w:val="21"/>
                      </w:rPr>
                    </w:pPr>
                    <w:r>
                      <w:rPr>
                        <w:szCs w:val="21"/>
                      </w:rPr>
                      <w:t>208,436,169.08</w:t>
                    </w:r>
                  </w:p>
                </w:tc>
              </w:sdtContent>
            </w:sdt>
            <w:sdt>
              <w:sdtPr>
                <w:rPr>
                  <w:szCs w:val="21"/>
                </w:rPr>
                <w:alias w:val="资本公积增加"/>
                <w:tag w:val="_GBC_af737a18a8ef4696a474d01648895aa0"/>
                <w:id w:val="34113212"/>
                <w:lock w:val="sdtLocked"/>
                <w:showingPlcHdr/>
              </w:sdtPr>
              <w:sdtContent>
                <w:tc>
                  <w:tcPr>
                    <w:tcW w:w="956" w:type="pct"/>
                    <w:tcBorders>
                      <w:top w:val="single" w:sz="6" w:space="0" w:color="auto"/>
                      <w:left w:val="single" w:sz="6" w:space="0" w:color="auto"/>
                      <w:bottom w:val="single" w:sz="6" w:space="0" w:color="auto"/>
                      <w:right w:val="single" w:sz="6" w:space="0" w:color="auto"/>
                    </w:tcBorders>
                  </w:tcPr>
                  <w:p w:rsidR="001351B8" w:rsidRDefault="001351B8" w:rsidP="001351B8">
                    <w:pPr>
                      <w:autoSpaceDE w:val="0"/>
                      <w:autoSpaceDN w:val="0"/>
                      <w:adjustRightInd w:val="0"/>
                      <w:snapToGrid w:val="0"/>
                      <w:jc w:val="right"/>
                      <w:rPr>
                        <w:color w:val="000000" w:themeColor="text1"/>
                        <w:szCs w:val="21"/>
                      </w:rPr>
                    </w:pPr>
                  </w:p>
                </w:tc>
              </w:sdtContent>
            </w:sdt>
            <w:sdt>
              <w:sdtPr>
                <w:rPr>
                  <w:szCs w:val="21"/>
                </w:rPr>
                <w:alias w:val="资本公积减少"/>
                <w:tag w:val="_GBC_ec6f8039992c4ef69a6b59a118f36166"/>
                <w:id w:val="34113213"/>
                <w:lock w:val="sdtLocked"/>
                <w:showingPlcHdr/>
              </w:sdtPr>
              <w:sdtContent>
                <w:tc>
                  <w:tcPr>
                    <w:tcW w:w="781" w:type="pct"/>
                    <w:tcBorders>
                      <w:top w:val="single" w:sz="6" w:space="0" w:color="auto"/>
                      <w:left w:val="single" w:sz="6" w:space="0" w:color="auto"/>
                      <w:bottom w:val="single" w:sz="6" w:space="0" w:color="auto"/>
                      <w:right w:val="single" w:sz="6" w:space="0" w:color="auto"/>
                    </w:tcBorders>
                  </w:tcPr>
                  <w:p w:rsidR="001351B8" w:rsidRDefault="001351B8" w:rsidP="001351B8">
                    <w:pPr>
                      <w:autoSpaceDE w:val="0"/>
                      <w:autoSpaceDN w:val="0"/>
                      <w:adjustRightInd w:val="0"/>
                      <w:snapToGrid w:val="0"/>
                      <w:jc w:val="right"/>
                      <w:rPr>
                        <w:color w:val="000000" w:themeColor="text1"/>
                        <w:szCs w:val="21"/>
                      </w:rPr>
                    </w:pPr>
                  </w:p>
                </w:tc>
              </w:sdtContent>
            </w:sdt>
            <w:sdt>
              <w:sdtPr>
                <w:rPr>
                  <w:szCs w:val="21"/>
                </w:rPr>
                <w:alias w:val="资本公积"/>
                <w:tag w:val="_GBC_c2d904a4effd4a69ab097dcb87d5db05"/>
                <w:id w:val="34113214"/>
                <w:lock w:val="sdtLocked"/>
              </w:sdtPr>
              <w:sdtContent>
                <w:tc>
                  <w:tcPr>
                    <w:tcW w:w="1014"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right"/>
                      <w:rPr>
                        <w:color w:val="000000" w:themeColor="text1"/>
                        <w:szCs w:val="21"/>
                      </w:rPr>
                    </w:pPr>
                    <w:r>
                      <w:rPr>
                        <w:szCs w:val="21"/>
                      </w:rPr>
                      <w:t>208,436,169.08</w:t>
                    </w:r>
                  </w:p>
                </w:tc>
              </w:sdtContent>
            </w:sdt>
          </w:tr>
        </w:tbl>
      </w:sdtContent>
    </w:sdt>
    <w:p w:rsidR="001351B8" w:rsidRDefault="001351B8">
      <w:pPr>
        <w:rPr>
          <w:szCs w:val="21"/>
        </w:rPr>
      </w:pPr>
    </w:p>
    <w:sdt>
      <w:sdtPr>
        <w:rPr>
          <w:rFonts w:ascii="宋体" w:hAnsi="宋体" w:cs="宋体" w:hint="eastAsia"/>
          <w:b w:val="0"/>
          <w:bCs w:val="0"/>
          <w:kern w:val="0"/>
          <w:szCs w:val="21"/>
        </w:rPr>
        <w:alias w:val="模块:库存股"/>
        <w:tag w:val="_SEC_ac3bac3dee6b41e2a9bd601e8215a41b"/>
        <w:id w:val="34113218"/>
        <w:lock w:val="sdtLocked"/>
        <w:placeholder>
          <w:docPart w:val="GBC22222222222222222222222222222"/>
        </w:placeholder>
      </w:sdtPr>
      <w:sdtEndPr>
        <w:rPr>
          <w:rFonts w:cstheme="minorBidi" w:hint="default"/>
          <w:color w:val="000000" w:themeColor="text1"/>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3411321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b/>
              <w:szCs w:val="21"/>
            </w:rPr>
          </w:pPr>
        </w:p>
      </w:sdtContent>
    </w:sdt>
    <w:p w:rsidR="001351B8" w:rsidRDefault="001351B8">
      <w:pPr>
        <w:rPr>
          <w:szCs w:val="21"/>
        </w:rPr>
      </w:pPr>
    </w:p>
    <w:sdt>
      <w:sdtPr>
        <w:rPr>
          <w:rFonts w:ascii="宋体" w:hAnsi="宋体" w:cs="宋体" w:hint="eastAsia"/>
          <w:b w:val="0"/>
          <w:bCs w:val="0"/>
          <w:kern w:val="0"/>
          <w:szCs w:val="21"/>
        </w:rPr>
        <w:alias w:val="模块:其他综合收益"/>
        <w:tag w:val="_SEC_da177c29d65749eea00babf80ad8cb14"/>
        <w:id w:val="34113220"/>
        <w:lock w:val="sdtLocked"/>
        <w:placeholder>
          <w:docPart w:val="GBC22222222222222222222222222222"/>
        </w:placeholder>
      </w:sdt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96392a9658664a6791f08fc157e7b573"/>
            <w:id w:val="3411321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sdt>
      <w:sdtPr>
        <w:rPr>
          <w:rFonts w:ascii="宋体" w:hAnsi="宋体" w:cs="宋体" w:hint="eastAsia"/>
          <w:b w:val="0"/>
          <w:bCs w:val="0"/>
          <w:kern w:val="0"/>
          <w:szCs w:val="21"/>
        </w:rPr>
        <w:alias w:val="模块:专项储备"/>
        <w:tag w:val="_SEC_84ba198e06284c06a5fcfe80ab43de2c"/>
        <w:id w:val="34113235"/>
        <w:lock w:val="sdtLocked"/>
        <w:placeholder>
          <w:docPart w:val="GBC22222222222222222222222222222"/>
        </w:placeholder>
      </w:sdtPr>
      <w:sdtEndPr>
        <w:rPr>
          <w:rFonts w:cstheme="minorBidi" w:hint="default"/>
          <w:color w:val="000000" w:themeColor="text1"/>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3411322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pStyle w:val="af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3411322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341132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81"/>
            <w:gridCol w:w="1789"/>
            <w:gridCol w:w="1789"/>
            <w:gridCol w:w="1830"/>
            <w:gridCol w:w="1804"/>
          </w:tblGrid>
          <w:tr w:rsidR="001351B8" w:rsidTr="00DE1C41">
            <w:tc>
              <w:tcPr>
                <w:tcW w:w="945"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项目</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期初余额</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本期增加</w:t>
                </w:r>
              </w:p>
            </w:tc>
            <w:tc>
              <w:tcPr>
                <w:tcW w:w="1029"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pPr>
                  <w:jc w:val="center"/>
                  <w:rPr>
                    <w:szCs w:val="21"/>
                  </w:rPr>
                </w:pPr>
                <w:r>
                  <w:rPr>
                    <w:rFonts w:hint="eastAsia"/>
                    <w:szCs w:val="21"/>
                  </w:rPr>
                  <w:t>期末余额</w:t>
                </w:r>
              </w:p>
            </w:tc>
          </w:tr>
          <w:tr w:rsidR="001351B8" w:rsidTr="00DE1C41">
            <w:tc>
              <w:tcPr>
                <w:tcW w:w="945"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rPr>
                    <w:szCs w:val="21"/>
                  </w:rPr>
                </w:pPr>
                <w:r>
                  <w:rPr>
                    <w:rFonts w:hint="eastAsia"/>
                    <w:szCs w:val="21"/>
                  </w:rPr>
                  <w:t>安全生产费</w:t>
                </w:r>
              </w:p>
            </w:tc>
            <w:sdt>
              <w:sdtPr>
                <w:rPr>
                  <w:szCs w:val="21"/>
                </w:rPr>
                <w:alias w:val="专项储备中的安全生产费"/>
                <w:tag w:val="_GBC_d79c1099c0144eb195fcedcd8a5ac4cf"/>
                <w:id w:val="34113224"/>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5,855,885.15</w:t>
                    </w:r>
                  </w:p>
                </w:tc>
              </w:sdtContent>
            </w:sdt>
            <w:sdt>
              <w:sdtPr>
                <w:rPr>
                  <w:szCs w:val="21"/>
                </w:rPr>
                <w:alias w:val="专项储备中的安全生产费本期增加"/>
                <w:tag w:val="_GBC_0e0a9e8a24d74e28bbf3d5c53d4afb0d"/>
                <w:id w:val="34113225"/>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27,100,000.00</w:t>
                    </w:r>
                  </w:p>
                </w:tc>
              </w:sdtContent>
            </w:sdt>
            <w:sdt>
              <w:sdtPr>
                <w:rPr>
                  <w:szCs w:val="21"/>
                </w:rPr>
                <w:alias w:val="专项储备中的安全生产费本期减少"/>
                <w:tag w:val="_GBC_655e3348dfa344b7ba4de4b4708298cb"/>
                <w:id w:val="34113226"/>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26,852,751.64</w:t>
                    </w:r>
                  </w:p>
                </w:tc>
              </w:sdtContent>
            </w:sdt>
            <w:sdt>
              <w:sdtPr>
                <w:rPr>
                  <w:szCs w:val="21"/>
                </w:rPr>
                <w:alias w:val="专项储备中的安全生产费"/>
                <w:tag w:val="_GBC_1f4a54d13a124f52a22677629d4cef0d"/>
                <w:id w:val="3411322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6,103,133.51</w:t>
                    </w:r>
                  </w:p>
                </w:tc>
              </w:sdtContent>
            </w:sdt>
          </w:tr>
          <w:sdt>
            <w:sdtPr>
              <w:rPr>
                <w:szCs w:val="21"/>
              </w:rPr>
              <w:alias w:val="专项储备明细"/>
              <w:tag w:val="_TUP_a65660f26ef4462f9f74e2a2fc8e2117"/>
              <w:id w:val="34113233"/>
              <w:lock w:val="sdtLocked"/>
            </w:sdtPr>
            <w:sdtEndPr>
              <w:rPr>
                <w:rFonts w:hint="eastAsia"/>
              </w:rPr>
            </w:sdtEndPr>
            <w:sdtContent>
              <w:tr w:rsidR="001351B8" w:rsidTr="00DE1C41">
                <w:tc>
                  <w:tcPr>
                    <w:tcW w:w="945" w:type="pct"/>
                    <w:tcBorders>
                      <w:top w:val="single" w:sz="6" w:space="0" w:color="auto"/>
                      <w:left w:val="single" w:sz="6" w:space="0" w:color="auto"/>
                      <w:bottom w:val="single" w:sz="6" w:space="0" w:color="auto"/>
                      <w:right w:val="single" w:sz="6" w:space="0" w:color="auto"/>
                    </w:tcBorders>
                    <w:shd w:val="clear" w:color="auto" w:fill="auto"/>
                  </w:tcPr>
                  <w:p w:rsidR="001351B8" w:rsidRDefault="00A566F9" w:rsidP="001351B8">
                    <w:pPr>
                      <w:jc w:val="center"/>
                      <w:rPr>
                        <w:szCs w:val="21"/>
                      </w:rPr>
                    </w:pPr>
                    <w:sdt>
                      <w:sdtPr>
                        <w:rPr>
                          <w:szCs w:val="21"/>
                        </w:rPr>
                        <w:alias w:val="专项储备明细-项目名称"/>
                        <w:tag w:val="_GBC_238956dd0b8c49158fd31ac7c90d12e2"/>
                        <w:id w:val="34113228"/>
                        <w:lock w:val="sdtLocked"/>
                      </w:sdtPr>
                      <w:sdtContent>
                        <w:r w:rsidR="009320B5">
                          <w:rPr>
                            <w:rFonts w:hint="eastAsia"/>
                            <w:szCs w:val="21"/>
                          </w:rPr>
                          <w:t>合计</w:t>
                        </w:r>
                      </w:sdtContent>
                    </w:sdt>
                  </w:p>
                </w:tc>
                <w:sdt>
                  <w:sdtPr>
                    <w:rPr>
                      <w:szCs w:val="21"/>
                    </w:rPr>
                    <w:alias w:val="专项储备明细-余额"/>
                    <w:tag w:val="_GBC_596eac23a98a44169305bf6acb0b81ca"/>
                    <w:id w:val="34113229"/>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5,855,885.15</w:t>
                        </w:r>
                      </w:p>
                    </w:tc>
                  </w:sdtContent>
                </w:sdt>
                <w:sdt>
                  <w:sdtPr>
                    <w:rPr>
                      <w:szCs w:val="21"/>
                    </w:rPr>
                    <w:alias w:val="专项储备明细-本期增加额"/>
                    <w:tag w:val="_GBC_48ff1e20388346eaae12ff6397d5cb32"/>
                    <w:id w:val="34113230"/>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27,100,000.00</w:t>
                        </w:r>
                      </w:p>
                    </w:tc>
                  </w:sdtContent>
                </w:sdt>
                <w:sdt>
                  <w:sdtPr>
                    <w:rPr>
                      <w:szCs w:val="21"/>
                    </w:rPr>
                    <w:alias w:val="专项储备明细-本期减少额"/>
                    <w:tag w:val="_GBC_7c7e528d1a114e13b818629b30704c04"/>
                    <w:id w:val="34113231"/>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26,852,751.64</w:t>
                        </w:r>
                      </w:p>
                    </w:tc>
                  </w:sdtContent>
                </w:sdt>
                <w:sdt>
                  <w:sdtPr>
                    <w:rPr>
                      <w:szCs w:val="21"/>
                    </w:rPr>
                    <w:alias w:val="专项储备明细-余额"/>
                    <w:tag w:val="_GBC_e82878daf682436da86e6e132c8e670e"/>
                    <w:id w:val="34113232"/>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pPr>
                          <w:jc w:val="right"/>
                          <w:rPr>
                            <w:szCs w:val="21"/>
                          </w:rPr>
                        </w:pPr>
                        <w:r>
                          <w:rPr>
                            <w:szCs w:val="21"/>
                          </w:rPr>
                          <w:t>6,103,133.51</w:t>
                        </w:r>
                      </w:p>
                    </w:tc>
                  </w:sdtContent>
                </w:sdt>
              </w:tr>
            </w:sdtContent>
          </w:sdt>
        </w:tbl>
        <w:p w:rsidR="001351B8" w:rsidRDefault="009320B5">
          <w:pPr>
            <w:rPr>
              <w:szCs w:val="21"/>
            </w:rPr>
          </w:pPr>
          <w:r>
            <w:rPr>
              <w:rFonts w:hint="eastAsia"/>
              <w:szCs w:val="21"/>
            </w:rPr>
            <w:t>其他说明，包括本期增减变动情况、变动原因说明：</w:t>
          </w:r>
        </w:p>
        <w:p w:rsidR="001351B8" w:rsidRDefault="00A566F9">
          <w:pPr>
            <w:rPr>
              <w:szCs w:val="21"/>
            </w:rPr>
          </w:pPr>
          <w:sdt>
            <w:sdtPr>
              <w:rPr>
                <w:szCs w:val="21"/>
              </w:rPr>
              <w:alias w:val="专项储备情况说明"/>
              <w:tag w:val="_GBC_a75c8c7cc1e44ab5a1585f4a9964199c"/>
              <w:id w:val="34113234"/>
              <w:lock w:val="sdtLocked"/>
              <w:placeholder>
                <w:docPart w:val="GBC22222222222222222222222222222"/>
              </w:placeholder>
            </w:sdtPr>
            <w:sdtContent>
              <w:r w:rsidR="009320B5">
                <w:rPr>
                  <w:rFonts w:hint="eastAsia"/>
                  <w:szCs w:val="21"/>
                </w:rPr>
                <w:t>公司本报告期按规定计提安全生产费2710万元，实际使用2685.28万元，结余585.59万元。</w:t>
              </w:r>
            </w:sdtContent>
          </w:sdt>
        </w:p>
      </w:sdtContent>
    </w:sdt>
    <w:p w:rsidR="001351B8" w:rsidRDefault="001351B8">
      <w:pPr>
        <w:rPr>
          <w:szCs w:val="21"/>
        </w:rPr>
      </w:pPr>
    </w:p>
    <w:sdt>
      <w:sdtPr>
        <w:rPr>
          <w:rFonts w:ascii="宋体" w:hAnsi="宋体" w:cs="宋体" w:hint="eastAsia"/>
          <w:b w:val="0"/>
          <w:bCs w:val="0"/>
          <w:kern w:val="0"/>
          <w:szCs w:val="21"/>
        </w:rPr>
        <w:alias w:val="模块:盈余公积"/>
        <w:tag w:val="_SEC_e4999705883d4533b90d93a828deecc9"/>
        <w:id w:val="34113264"/>
        <w:lock w:val="sdtLocked"/>
        <w:placeholder>
          <w:docPart w:val="GBC22222222222222222222222222222"/>
        </w:placeholder>
      </w:sdtPr>
      <w:sdtEndPr>
        <w:rPr>
          <w:rFonts w:cstheme="minorBidi" w:hint="default"/>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3411323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盈余公积"/>
              <w:tag w:val="_GBC_8ca7c8f8d04e47ff92c33109bbf55576"/>
              <w:id w:val="341132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341132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71"/>
            <w:gridCol w:w="1798"/>
            <w:gridCol w:w="1804"/>
            <w:gridCol w:w="1816"/>
            <w:gridCol w:w="1804"/>
          </w:tblGrid>
          <w:tr w:rsidR="001351B8" w:rsidTr="001351B8">
            <w:tc>
              <w:tcPr>
                <w:tcW w:w="940"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项目</w:t>
                </w:r>
              </w:p>
            </w:tc>
            <w:tc>
              <w:tcPr>
                <w:tcW w:w="1011"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期初余额</w:t>
                </w:r>
              </w:p>
            </w:tc>
            <w:tc>
              <w:tcPr>
                <w:tcW w:w="1014"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本期增加</w:t>
                </w:r>
              </w:p>
            </w:tc>
            <w:tc>
              <w:tcPr>
                <w:tcW w:w="1021"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期末余额</w:t>
                </w:r>
              </w:p>
            </w:tc>
          </w:tr>
          <w:tr w:rsidR="001351B8" w:rsidTr="001351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rPr>
                    <w:szCs w:val="21"/>
                  </w:rPr>
                </w:pPr>
                <w:r>
                  <w:rPr>
                    <w:rFonts w:hint="eastAsia"/>
                    <w:szCs w:val="21"/>
                  </w:rPr>
                  <w:t>法定盈余公积</w:t>
                </w:r>
              </w:p>
            </w:tc>
            <w:sdt>
              <w:sdtPr>
                <w:rPr>
                  <w:szCs w:val="21"/>
                </w:rPr>
                <w:alias w:val="法定盈余公积合计"/>
                <w:tag w:val="_GBC_e4591528f5f14e9096c4f0f5a0a21aef"/>
                <w:id w:val="34113239"/>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ind w:right="180"/>
                      <w:jc w:val="right"/>
                      <w:rPr>
                        <w:szCs w:val="21"/>
                      </w:rPr>
                    </w:pPr>
                    <w:r>
                      <w:rPr>
                        <w:szCs w:val="21"/>
                      </w:rPr>
                      <w:t>547,590,814.86</w:t>
                    </w:r>
                  </w:p>
                </w:tc>
              </w:sdtContent>
            </w:sdt>
            <w:sdt>
              <w:sdtPr>
                <w:rPr>
                  <w:szCs w:val="21"/>
                </w:rPr>
                <w:alias w:val="法定盈余公积增加数"/>
                <w:tag w:val="_GBC_2123a42ce33b4209a33ca1b47c5a294c"/>
                <w:id w:val="34113240"/>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ind w:right="180"/>
                      <w:jc w:val="right"/>
                      <w:rPr>
                        <w:szCs w:val="21"/>
                      </w:rPr>
                    </w:pPr>
                    <w:r>
                      <w:rPr>
                        <w:szCs w:val="21"/>
                      </w:rPr>
                      <w:t>19,643,806.81</w:t>
                    </w:r>
                  </w:p>
                </w:tc>
              </w:sdtContent>
            </w:sdt>
            <w:sdt>
              <w:sdtPr>
                <w:rPr>
                  <w:szCs w:val="21"/>
                </w:rPr>
                <w:alias w:val="法定盈余公积减少数"/>
                <w:tag w:val="_GBC_88ee9145de044690b008c94117c64941"/>
                <w:id w:val="34113241"/>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法定盈余公积合计"/>
                <w:tag w:val="_GBC_95c50d38a0124704a3efde23f9887137"/>
                <w:id w:val="34113242"/>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ind w:right="180"/>
                      <w:jc w:val="right"/>
                      <w:rPr>
                        <w:szCs w:val="21"/>
                      </w:rPr>
                    </w:pPr>
                    <w:r>
                      <w:rPr>
                        <w:szCs w:val="21"/>
                      </w:rPr>
                      <w:t>567,234,621.67</w:t>
                    </w:r>
                  </w:p>
                </w:tc>
              </w:sdtContent>
            </w:sdt>
          </w:tr>
          <w:tr w:rsidR="001351B8" w:rsidTr="001351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rPr>
                    <w:szCs w:val="21"/>
                  </w:rPr>
                </w:pPr>
                <w:r>
                  <w:rPr>
                    <w:rFonts w:hint="eastAsia"/>
                    <w:szCs w:val="21"/>
                  </w:rPr>
                  <w:t>任意盈余公积</w:t>
                </w:r>
              </w:p>
            </w:tc>
            <w:sdt>
              <w:sdtPr>
                <w:rPr>
                  <w:szCs w:val="21"/>
                </w:rPr>
                <w:alias w:val="任意盈余公积合计"/>
                <w:tag w:val="_GBC_738a821888ac425b987d8aa2a9c45d23"/>
                <w:id w:val="34113243"/>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ind w:right="180"/>
                      <w:jc w:val="right"/>
                      <w:rPr>
                        <w:szCs w:val="21"/>
                      </w:rPr>
                    </w:pPr>
                    <w:r>
                      <w:rPr>
                        <w:szCs w:val="21"/>
                      </w:rPr>
                      <w:t>405,207,071.51</w:t>
                    </w:r>
                  </w:p>
                </w:tc>
              </w:sdtContent>
            </w:sdt>
            <w:sdt>
              <w:sdtPr>
                <w:rPr>
                  <w:szCs w:val="21"/>
                </w:rPr>
                <w:alias w:val="任意盈余公积增加数"/>
                <w:tag w:val="_GBC_dcafacd9f0ea4bdd92a621b4ee9633be"/>
                <w:id w:val="34113244"/>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任意盈余公积减少数"/>
                <w:tag w:val="_GBC_fd02af027690470693e42745925ae863"/>
                <w:id w:val="34113245"/>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任意盈余公积合计"/>
                <w:tag w:val="_GBC_3010a259789640fcbb8454c32f876a88"/>
                <w:id w:val="34113246"/>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9320B5" w:rsidP="001351B8">
                    <w:pPr>
                      <w:autoSpaceDE w:val="0"/>
                      <w:autoSpaceDN w:val="0"/>
                      <w:adjustRightInd w:val="0"/>
                      <w:snapToGrid w:val="0"/>
                      <w:ind w:right="180"/>
                      <w:jc w:val="right"/>
                      <w:rPr>
                        <w:szCs w:val="21"/>
                      </w:rPr>
                    </w:pPr>
                    <w:r>
                      <w:rPr>
                        <w:szCs w:val="21"/>
                      </w:rPr>
                      <w:t>405,207,071.51</w:t>
                    </w:r>
                  </w:p>
                </w:tc>
              </w:sdtContent>
            </w:sdt>
          </w:tr>
          <w:tr w:rsidR="001351B8" w:rsidTr="001351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rPr>
                    <w:szCs w:val="21"/>
                  </w:rPr>
                </w:pPr>
                <w:r>
                  <w:rPr>
                    <w:rFonts w:hint="eastAsia"/>
                    <w:szCs w:val="21"/>
                  </w:rPr>
                  <w:t>储备基金</w:t>
                </w:r>
              </w:p>
            </w:tc>
            <w:sdt>
              <w:sdtPr>
                <w:rPr>
                  <w:szCs w:val="21"/>
                </w:rPr>
                <w:alias w:val="储备基金合计"/>
                <w:tag w:val="_GBC_ca02ac41f50040b0ab01be7eb3768930"/>
                <w:id w:val="34113247"/>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储备基金增加数"/>
                <w:tag w:val="_GBC_046d3718231547a5b6808c09f410d427"/>
                <w:id w:val="34113248"/>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储备基金减少数"/>
                <w:tag w:val="_GBC_dbac220d1d65483498a7b4f9705ddb20"/>
                <w:id w:val="34113249"/>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储备基金合计"/>
                <w:tag w:val="_GBC_a642085444154bde80e3b7872dc58fec"/>
                <w:id w:val="34113250"/>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tr>
          <w:tr w:rsidR="001351B8" w:rsidTr="001351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rPr>
                    <w:szCs w:val="21"/>
                  </w:rPr>
                </w:pPr>
                <w:r>
                  <w:rPr>
                    <w:rFonts w:hint="eastAsia"/>
                    <w:szCs w:val="21"/>
                  </w:rPr>
                  <w:t>企业发展基金</w:t>
                </w:r>
              </w:p>
            </w:tc>
            <w:sdt>
              <w:sdtPr>
                <w:rPr>
                  <w:szCs w:val="21"/>
                </w:rPr>
                <w:alias w:val="企业发展基金合计"/>
                <w:tag w:val="_GBC_3ad21086d852412e871dfed54b3c9b82"/>
                <w:id w:val="34113251"/>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企业发展基金增加数"/>
                <w:tag w:val="_GBC_08df1bac3f4547968f8b31d4f70342d5"/>
                <w:id w:val="34113252"/>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企业发展基金减少数"/>
                <w:tag w:val="_GBC_acc629da59a74575b7b2ba058a945ae3"/>
                <w:id w:val="34113253"/>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企业发展基金合计"/>
                <w:tag w:val="_GBC_6358ebb64e1b4e279735877e99afa7ce"/>
                <w:id w:val="34113254"/>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tr>
          <w:tr w:rsidR="001351B8" w:rsidTr="001351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351B8" w:rsidRDefault="009320B5" w:rsidP="001351B8">
                <w:pPr>
                  <w:autoSpaceDE w:val="0"/>
                  <w:autoSpaceDN w:val="0"/>
                  <w:adjustRightInd w:val="0"/>
                  <w:snapToGrid w:val="0"/>
                  <w:rPr>
                    <w:szCs w:val="21"/>
                  </w:rPr>
                </w:pPr>
                <w:r>
                  <w:rPr>
                    <w:rFonts w:hint="eastAsia"/>
                    <w:szCs w:val="21"/>
                  </w:rPr>
                  <w:t>其他</w:t>
                </w:r>
              </w:p>
            </w:tc>
            <w:sdt>
              <w:sdtPr>
                <w:rPr>
                  <w:szCs w:val="21"/>
                </w:rPr>
                <w:alias w:val="其他盈余公积"/>
                <w:tag w:val="_GBC_2dca5e811d0d4fc7a2a26e34bea5983a"/>
                <w:id w:val="34113255"/>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其他盈余公积增加数"/>
                <w:tag w:val="_GBC_5e980009bece47dbb515dcee48ea8889"/>
                <w:id w:val="34113256"/>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其他盈余公积减少数"/>
                <w:tag w:val="_GBC_94c17dc3713b4d74a162ae44bcb42f72"/>
                <w:id w:val="34113257"/>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sdt>
              <w:sdtPr>
                <w:rPr>
                  <w:szCs w:val="21"/>
                </w:rPr>
                <w:alias w:val="其他盈余公积"/>
                <w:tag w:val="_GBC_0c4acbceb6524d48979af8140d038faf"/>
                <w:id w:val="34113258"/>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351B8" w:rsidRDefault="001351B8" w:rsidP="001351B8">
                    <w:pPr>
                      <w:autoSpaceDE w:val="0"/>
                      <w:autoSpaceDN w:val="0"/>
                      <w:adjustRightInd w:val="0"/>
                      <w:snapToGrid w:val="0"/>
                      <w:ind w:right="180"/>
                      <w:jc w:val="right"/>
                      <w:rPr>
                        <w:szCs w:val="21"/>
                      </w:rPr>
                    </w:pPr>
                  </w:p>
                </w:tc>
              </w:sdtContent>
            </w:sdt>
          </w:tr>
          <w:tr w:rsidR="001351B8" w:rsidTr="001351B8">
            <w:tc>
              <w:tcPr>
                <w:tcW w:w="940"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合计</w:t>
                </w:r>
              </w:p>
            </w:tc>
            <w:sdt>
              <w:sdtPr>
                <w:rPr>
                  <w:szCs w:val="21"/>
                </w:rPr>
                <w:alias w:val="盈余公积"/>
                <w:tag w:val="_GBC_a81642a8aa6a4f77859f36089d357b7c"/>
                <w:id w:val="34113259"/>
                <w:lock w:val="sdtLocked"/>
              </w:sdtPr>
              <w:sdtContent>
                <w:tc>
                  <w:tcPr>
                    <w:tcW w:w="1011"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ind w:right="180"/>
                      <w:jc w:val="right"/>
                      <w:rPr>
                        <w:szCs w:val="21"/>
                      </w:rPr>
                    </w:pPr>
                    <w:r>
                      <w:rPr>
                        <w:szCs w:val="21"/>
                      </w:rPr>
                      <w:t>952,797,886.37</w:t>
                    </w:r>
                  </w:p>
                </w:tc>
              </w:sdtContent>
            </w:sdt>
            <w:sdt>
              <w:sdtPr>
                <w:rPr>
                  <w:szCs w:val="21"/>
                </w:rPr>
                <w:alias w:val="盈余公积增加"/>
                <w:tag w:val="_GBC_1c486497804e4c7dababc92c1f0cf01c"/>
                <w:id w:val="34113260"/>
                <w:lock w:val="sdtLocked"/>
              </w:sdtPr>
              <w:sdtContent>
                <w:tc>
                  <w:tcPr>
                    <w:tcW w:w="1014"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ind w:right="180"/>
                      <w:jc w:val="right"/>
                      <w:rPr>
                        <w:szCs w:val="21"/>
                      </w:rPr>
                    </w:pPr>
                    <w:r>
                      <w:rPr>
                        <w:szCs w:val="21"/>
                      </w:rPr>
                      <w:t>19,643,806.81</w:t>
                    </w:r>
                  </w:p>
                </w:tc>
              </w:sdtContent>
            </w:sdt>
            <w:sdt>
              <w:sdtPr>
                <w:rPr>
                  <w:szCs w:val="21"/>
                </w:rPr>
                <w:alias w:val="盈余公积减少"/>
                <w:tag w:val="_GBC_0718312e2eec44bebbb9917ebeb2fced"/>
                <w:id w:val="34113261"/>
                <w:lock w:val="sdtLocked"/>
              </w:sdtPr>
              <w:sdtContent>
                <w:tc>
                  <w:tcPr>
                    <w:tcW w:w="1021" w:type="pct"/>
                    <w:tcBorders>
                      <w:top w:val="single" w:sz="6" w:space="0" w:color="auto"/>
                      <w:left w:val="single" w:sz="6" w:space="0" w:color="auto"/>
                      <w:bottom w:val="single" w:sz="6" w:space="0" w:color="auto"/>
                      <w:right w:val="single" w:sz="6" w:space="0" w:color="auto"/>
                    </w:tcBorders>
                  </w:tcPr>
                  <w:p w:rsidR="001351B8" w:rsidRDefault="001351B8" w:rsidP="001351B8">
                    <w:pPr>
                      <w:autoSpaceDE w:val="0"/>
                      <w:autoSpaceDN w:val="0"/>
                      <w:adjustRightInd w:val="0"/>
                      <w:snapToGrid w:val="0"/>
                      <w:ind w:right="180"/>
                      <w:jc w:val="right"/>
                      <w:rPr>
                        <w:szCs w:val="21"/>
                      </w:rPr>
                    </w:pPr>
                  </w:p>
                </w:tc>
              </w:sdtContent>
            </w:sdt>
            <w:sdt>
              <w:sdtPr>
                <w:rPr>
                  <w:szCs w:val="21"/>
                </w:rPr>
                <w:alias w:val="盈余公积"/>
                <w:tag w:val="_GBC_5ecd72257d854d86981e5824ac8e4ef6"/>
                <w:id w:val="34113262"/>
                <w:lock w:val="sdtLocked"/>
              </w:sdtPr>
              <w:sdtContent>
                <w:tc>
                  <w:tcPr>
                    <w:tcW w:w="1014"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ind w:right="180"/>
                      <w:jc w:val="right"/>
                      <w:rPr>
                        <w:szCs w:val="21"/>
                      </w:rPr>
                    </w:pPr>
                    <w:r>
                      <w:rPr>
                        <w:szCs w:val="21"/>
                      </w:rPr>
                      <w:t>972,441,693.18</w:t>
                    </w:r>
                  </w:p>
                </w:tc>
              </w:sdtContent>
            </w:sdt>
          </w:tr>
        </w:tbl>
        <w:p w:rsidR="001351B8" w:rsidRDefault="001351B8"/>
        <w:p w:rsidR="001351B8" w:rsidRDefault="009320B5">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34113263"/>
            <w:lock w:val="sdtLocked"/>
            <w:placeholder>
              <w:docPart w:val="GBC22222222222222222222222222222"/>
            </w:placeholder>
          </w:sdtPr>
          <w:sdtContent>
            <w:p w:rsidR="001351B8" w:rsidRDefault="009320B5">
              <w:pPr>
                <w:autoSpaceDE w:val="0"/>
                <w:autoSpaceDN w:val="0"/>
                <w:adjustRightInd w:val="0"/>
                <w:rPr>
                  <w:color w:val="000000" w:themeColor="text1"/>
                  <w:szCs w:val="21"/>
                </w:rPr>
              </w:pPr>
              <w:r w:rsidRPr="005773D6">
                <w:rPr>
                  <w:rFonts w:hint="eastAsia"/>
                  <w:szCs w:val="21"/>
                </w:rPr>
                <w:t>公司</w:t>
              </w:r>
              <w:r>
                <w:rPr>
                  <w:rFonts w:hint="eastAsia"/>
                  <w:szCs w:val="21"/>
                </w:rPr>
                <w:t>本报告期</w:t>
              </w:r>
              <w:r w:rsidRPr="005773D6">
                <w:rPr>
                  <w:rFonts w:hint="eastAsia"/>
                  <w:szCs w:val="21"/>
                </w:rPr>
                <w:t>法定盈余公积金的增加来源于净利润的增加。</w:t>
              </w:r>
            </w:p>
          </w:sdtContent>
        </w:sdt>
      </w:sdtContent>
    </w:sd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未分配利润</w:t>
      </w:r>
    </w:p>
    <w:p w:rsidR="001351B8" w:rsidRDefault="00A566F9">
      <w:sdt>
        <w:sdtPr>
          <w:alias w:val="是否适用：未分配利润[双击切换]"/>
          <w:tag w:val="_GBC_0ccb002da9b649db91afd1ca2a9330f8"/>
          <w:id w:val="34113265"/>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
      <w:sdtPr>
        <w:rPr>
          <w:rFonts w:hint="eastAsia"/>
          <w:b/>
          <w:bCs/>
          <w:szCs w:val="21"/>
        </w:rPr>
        <w:alias w:val="模块:未分配利润;"/>
        <w:tag w:val="_SEC_099bae2e74dd4c638d827dd234536518"/>
        <w:id w:val="34113293"/>
        <w:lock w:val="sdtLocked"/>
        <w:placeholder>
          <w:docPart w:val="GBC22222222222222222222222222222"/>
        </w:placeholder>
      </w:sdtPr>
      <w:sdtEndPr>
        <w:rPr>
          <w:b w:val="0"/>
          <w:bCs w:val="0"/>
        </w:rPr>
      </w:sdtEndPr>
      <w:sdtContent>
        <w:p w:rsidR="001351B8" w:rsidRDefault="009320B5">
          <w:pPr>
            <w:jc w:val="right"/>
            <w:rPr>
              <w:szCs w:val="21"/>
            </w:rPr>
          </w:pPr>
          <w:r>
            <w:rPr>
              <w:rFonts w:hint="eastAsia"/>
              <w:szCs w:val="21"/>
            </w:rPr>
            <w:t>单位：</w:t>
          </w:r>
          <w:sdt>
            <w:sdtPr>
              <w:rPr>
                <w:rFonts w:hint="eastAsia"/>
                <w:szCs w:val="21"/>
              </w:rPr>
              <w:alias w:val="单位：财务附注：未分配利润"/>
              <w:tag w:val="_GBC_fc12fabcd66949d39f6f74b747284465"/>
              <w:id w:val="341132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341132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429"/>
            <w:gridCol w:w="2776"/>
            <w:gridCol w:w="2690"/>
          </w:tblGrid>
          <w:tr w:rsidR="001351B8" w:rsidTr="001351B8">
            <w:trPr>
              <w:cantSplit/>
            </w:trPr>
            <w:tc>
              <w:tcPr>
                <w:tcW w:w="1927"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项目</w:t>
                </w:r>
              </w:p>
            </w:tc>
            <w:tc>
              <w:tcPr>
                <w:tcW w:w="1560"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本期</w:t>
                </w:r>
              </w:p>
            </w:tc>
            <w:tc>
              <w:tcPr>
                <w:tcW w:w="1512"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上期</w:t>
                </w:r>
              </w:p>
            </w:tc>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rFonts w:hint="eastAsia"/>
                    <w:szCs w:val="21"/>
                  </w:rPr>
                  <w:t>调整前上期末未分配利润</w:t>
                </w:r>
              </w:p>
            </w:tc>
            <w:sdt>
              <w:sdtPr>
                <w:rPr>
                  <w:szCs w:val="21"/>
                </w:rPr>
                <w:alias w:val="未分配利润"/>
                <w:tag w:val="_GBC_40b9755045ed4325be530fd5d06690ab"/>
                <w:id w:val="34113268"/>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708,336,120.90</w:t>
                    </w:r>
                  </w:p>
                </w:tc>
              </w:sdtContent>
            </w:sdt>
            <w:sdt>
              <w:sdtPr>
                <w:rPr>
                  <w:szCs w:val="21"/>
                </w:rPr>
                <w:alias w:val="未分配利润"/>
                <w:tag w:val="_GBC_d50a1644650b4858bb2c437603caca23"/>
                <w:id w:val="34113269"/>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1,974,659,333.69</w:t>
                    </w: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rFonts w:hint="eastAsia"/>
                    <w:szCs w:val="21"/>
                  </w:rPr>
                  <w:t>调整期初未分配利润合计数（调增</w:t>
                </w:r>
                <w:r>
                  <w:rPr>
                    <w:szCs w:val="21"/>
                  </w:rPr>
                  <w:t>+</w:t>
                </w:r>
                <w:r>
                  <w:rPr>
                    <w:rFonts w:hint="eastAsia"/>
                    <w:szCs w:val="21"/>
                  </w:rPr>
                  <w:t>，调减－）</w:t>
                </w:r>
              </w:p>
            </w:tc>
            <w:sdt>
              <w:sdtPr>
                <w:rPr>
                  <w:szCs w:val="21"/>
                </w:rPr>
                <w:alias w:val="未分配利润调整合计数"/>
                <w:tag w:val="_GBC_d9fae7cb3324480fa2b6db6ff739b36f"/>
                <w:id w:val="34113270"/>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sdt>
              <w:sdtPr>
                <w:rPr>
                  <w:szCs w:val="21"/>
                </w:rPr>
                <w:alias w:val="未分配利润调整合计数"/>
                <w:tag w:val="_GBC_3095b9bb4b8945199cae664e3192dc26"/>
                <w:id w:val="34113271"/>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rPr>
                    <w:szCs w:val="21"/>
                  </w:rPr>
                </w:pPr>
                <w:r>
                  <w:rPr>
                    <w:rFonts w:hint="eastAsia"/>
                    <w:szCs w:val="21"/>
                  </w:rPr>
                  <w:t>调整后期初未分配利润</w:t>
                </w:r>
              </w:p>
            </w:tc>
            <w:sdt>
              <w:sdtPr>
                <w:rPr>
                  <w:szCs w:val="21"/>
                </w:rPr>
                <w:alias w:val="未分配利润"/>
                <w:tag w:val="_GBC_a9d9918460ce4eb5a83a82ff969f5384"/>
                <w:id w:val="34113272"/>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708,336,120.90</w:t>
                    </w:r>
                  </w:p>
                </w:tc>
              </w:sdtContent>
            </w:sdt>
            <w:sdt>
              <w:sdtPr>
                <w:rPr>
                  <w:szCs w:val="21"/>
                </w:rPr>
                <w:alias w:val="未分配利润"/>
                <w:tag w:val="_GBC_443a28955cca4c9a97a753b9a58c6a31"/>
                <w:id w:val="34113273"/>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1,974,659,333.69</w:t>
                    </w: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ind w:right="6"/>
                  <w:rPr>
                    <w:szCs w:val="21"/>
                  </w:rPr>
                </w:pPr>
                <w:r>
                  <w:rPr>
                    <w:rFonts w:hint="eastAsia"/>
                    <w:szCs w:val="21"/>
                  </w:rPr>
                  <w:t>加：本期归属于母公司所有者的净利润</w:t>
                </w:r>
              </w:p>
            </w:tc>
            <w:sdt>
              <w:sdtPr>
                <w:rPr>
                  <w:szCs w:val="21"/>
                </w:rPr>
                <w:alias w:val="归属于母公司所有者的净利润"/>
                <w:tag w:val="_GBC_386e5d29c2a84f1882cc9d69b4df8d02"/>
                <w:id w:val="34113274"/>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196,438,068.13</w:t>
                    </w:r>
                  </w:p>
                </w:tc>
              </w:sdtContent>
            </w:sdt>
            <w:sdt>
              <w:sdtPr>
                <w:rPr>
                  <w:szCs w:val="21"/>
                </w:rPr>
                <w:alias w:val="归属于母公司所有者的净利润"/>
                <w:tag w:val="_GBC_eba50a2519b14a1699757d9b34374193"/>
                <w:id w:val="34113275"/>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-1,189,439,416.79</w:t>
                    </w: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rPr>
                    <w:szCs w:val="21"/>
                  </w:rPr>
                </w:pPr>
                <w:r>
                  <w:rPr>
                    <w:rFonts w:hint="eastAsia"/>
                    <w:szCs w:val="21"/>
                  </w:rPr>
                  <w:t>减：提取法定盈余公积</w:t>
                </w:r>
              </w:p>
            </w:tc>
            <w:sdt>
              <w:sdtPr>
                <w:rPr>
                  <w:szCs w:val="21"/>
                </w:rPr>
                <w:alias w:val="提取法定盈余公积"/>
                <w:tag w:val="_GBC_f4b52b817c694f2db525251aadde4db8"/>
                <w:id w:val="34113276"/>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19,643,806.81</w:t>
                    </w:r>
                  </w:p>
                </w:tc>
              </w:sdtContent>
            </w:sdt>
            <w:sdt>
              <w:sdtPr>
                <w:rPr>
                  <w:szCs w:val="21"/>
                </w:rPr>
                <w:alias w:val="提取法定盈余公积"/>
                <w:tag w:val="_GBC_2392ba064d9b4ddea23945d8e1b9f731"/>
                <w:id w:val="34113277"/>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ind w:firstLine="420"/>
                  <w:rPr>
                    <w:szCs w:val="21"/>
                  </w:rPr>
                </w:pPr>
                <w:r>
                  <w:rPr>
                    <w:rFonts w:hint="eastAsia"/>
                    <w:szCs w:val="21"/>
                  </w:rPr>
                  <w:t>提取任意盈余公积</w:t>
                </w:r>
              </w:p>
            </w:tc>
            <w:sdt>
              <w:sdtPr>
                <w:rPr>
                  <w:szCs w:val="21"/>
                </w:rPr>
                <w:alias w:val="提取任意盈余公积"/>
                <w:tag w:val="_GBC_d9b974d21d8a4b00bc2e15d1034e3599"/>
                <w:id w:val="34113278"/>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sdt>
              <w:sdtPr>
                <w:rPr>
                  <w:szCs w:val="21"/>
                </w:rPr>
                <w:alias w:val="提取任意盈余公积"/>
                <w:tag w:val="_GBC_908a882893dc49ef9ea850211afa2d38"/>
                <w:id w:val="34113279"/>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ind w:firstLine="420"/>
                  <w:rPr>
                    <w:szCs w:val="21"/>
                  </w:rPr>
                </w:pPr>
                <w:r>
                  <w:rPr>
                    <w:rFonts w:hint="eastAsia"/>
                    <w:szCs w:val="21"/>
                  </w:rPr>
                  <w:lastRenderedPageBreak/>
                  <w:t>提取一般风险准备</w:t>
                </w:r>
              </w:p>
            </w:tc>
            <w:sdt>
              <w:sdtPr>
                <w:rPr>
                  <w:szCs w:val="21"/>
                </w:rPr>
                <w:alias w:val="提取一般风险准备"/>
                <w:tag w:val="_GBC_df4f7ed08656402198d0c8d59972dd60"/>
                <w:id w:val="34113280"/>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sdt>
              <w:sdtPr>
                <w:rPr>
                  <w:szCs w:val="21"/>
                </w:rPr>
                <w:alias w:val="提取一般风险准备"/>
                <w:tag w:val="_GBC_d5d796212b9d4cf89b74697e01f91c56"/>
                <w:id w:val="34113281"/>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ind w:firstLine="420"/>
                  <w:rPr>
                    <w:szCs w:val="21"/>
                  </w:rPr>
                </w:pPr>
                <w:r>
                  <w:rPr>
                    <w:rFonts w:hint="eastAsia"/>
                    <w:szCs w:val="21"/>
                  </w:rPr>
                  <w:t>应付普通股股利</w:t>
                </w:r>
              </w:p>
            </w:tc>
            <w:sdt>
              <w:sdtPr>
                <w:rPr>
                  <w:szCs w:val="21"/>
                </w:rPr>
                <w:alias w:val="应付普通股股利"/>
                <w:tag w:val="_GBC_abe8c6e525f54b168dab2598a437fc77"/>
                <w:id w:val="34113282"/>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sdt>
              <w:sdtPr>
                <w:rPr>
                  <w:szCs w:val="21"/>
                </w:rPr>
                <w:alias w:val="应付普通股股利"/>
                <w:tag w:val="_GBC_c995ec7d0db0459d84b31be8d2130d63"/>
                <w:id w:val="34113283"/>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76,883,796</w:t>
                    </w: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ind w:firstLine="420"/>
                  <w:rPr>
                    <w:szCs w:val="21"/>
                  </w:rPr>
                </w:pPr>
                <w:r>
                  <w:rPr>
                    <w:rFonts w:hint="eastAsia"/>
                    <w:szCs w:val="21"/>
                  </w:rPr>
                  <w:t>转作股本的普通股股利</w:t>
                </w:r>
              </w:p>
            </w:tc>
            <w:sdt>
              <w:sdtPr>
                <w:rPr>
                  <w:szCs w:val="21"/>
                </w:rPr>
                <w:alias w:val="转作股本的普通股股利"/>
                <w:tag w:val="_GBC_a4d358fd308042478229aa2388365db7"/>
                <w:id w:val="34113284"/>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sdt>
              <w:sdtPr>
                <w:rPr>
                  <w:szCs w:val="21"/>
                </w:rPr>
                <w:alias w:val="转作股本的普通股股利"/>
                <w:tag w:val="_GBC_5f1145bdf45b4445aac9895b7a169aca"/>
                <w:id w:val="34113285"/>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rPr>
              <w:cantSplit/>
            </w:trPr>
            <w:tc>
              <w:tcPr>
                <w:tcW w:w="192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rPr>
                    <w:szCs w:val="21"/>
                  </w:rPr>
                </w:pPr>
                <w:r>
                  <w:rPr>
                    <w:rFonts w:hint="eastAsia"/>
                    <w:szCs w:val="21"/>
                  </w:rPr>
                  <w:t>期末未分配利润</w:t>
                </w:r>
              </w:p>
            </w:tc>
            <w:sdt>
              <w:sdtPr>
                <w:rPr>
                  <w:szCs w:val="21"/>
                </w:rPr>
                <w:alias w:val="未分配利润"/>
                <w:tag w:val="_GBC_d6018ac58ae14408b076f3a3668c4e36"/>
                <w:id w:val="34113286"/>
                <w:lock w:val="sdtLocked"/>
              </w:sdtPr>
              <w:sdtContent>
                <w:tc>
                  <w:tcPr>
                    <w:tcW w:w="1560"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885,130,382.22</w:t>
                    </w:r>
                  </w:p>
                </w:tc>
              </w:sdtContent>
            </w:sdt>
            <w:sdt>
              <w:sdtPr>
                <w:rPr>
                  <w:szCs w:val="21"/>
                </w:rPr>
                <w:alias w:val="未分配利润"/>
                <w:tag w:val="_GBC_13b4d8ab28ed4f769fdede4aa62d9824"/>
                <w:id w:val="34113287"/>
                <w:lock w:val="sdtLocked"/>
              </w:sdtPr>
              <w:sdtContent>
                <w:tc>
                  <w:tcPr>
                    <w:tcW w:w="1512"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708,336,120.90</w:t>
                    </w:r>
                  </w:p>
                </w:tc>
              </w:sdtContent>
            </w:sdt>
          </w:tr>
        </w:tbl>
        <w:p w:rsidR="001351B8" w:rsidRDefault="001351B8"/>
        <w:p w:rsidR="001351B8" w:rsidRDefault="009320B5">
          <w:pPr>
            <w:spacing w:before="60" w:after="60"/>
            <w:rPr>
              <w:color w:val="000000" w:themeColor="text1"/>
              <w:szCs w:val="21"/>
            </w:rPr>
          </w:pPr>
          <w:r>
            <w:rPr>
              <w:rFonts w:hint="eastAsia"/>
              <w:color w:val="000000" w:themeColor="text1"/>
              <w:szCs w:val="21"/>
            </w:rPr>
            <w:t>调整期初未分配利润明细：</w:t>
          </w:r>
        </w:p>
        <w:p w:rsidR="001351B8" w:rsidRDefault="009320B5">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34113288"/>
              <w:lock w:val="sdtLocked"/>
              <w:placeholder>
                <w:docPart w:val="GBC22222222222222222222222222222"/>
              </w:placeholder>
            </w:sdtPr>
            <w:sdtContent>
              <w:r>
                <w:rPr>
                  <w:rFonts w:hint="eastAsia"/>
                  <w:szCs w:val="21"/>
                </w:rPr>
                <w:t>0</w:t>
              </w:r>
            </w:sdtContent>
          </w:sdt>
          <w:r>
            <w:rPr>
              <w:rFonts w:hint="eastAsia"/>
              <w:szCs w:val="21"/>
            </w:rPr>
            <w:t xml:space="preserve"> 元。</w:t>
          </w:r>
        </w:p>
        <w:p w:rsidR="001351B8" w:rsidRDefault="009320B5">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34113289"/>
              <w:lock w:val="sdtLocked"/>
              <w:placeholder>
                <w:docPart w:val="GBC22222222222222222222222222222"/>
              </w:placeholder>
            </w:sdtPr>
            <w:sdtContent>
              <w:r>
                <w:rPr>
                  <w:rFonts w:hint="eastAsia"/>
                  <w:szCs w:val="21"/>
                </w:rPr>
                <w:t>0</w:t>
              </w:r>
            </w:sdtContent>
          </w:sdt>
          <w:r>
            <w:rPr>
              <w:rFonts w:hint="eastAsia"/>
              <w:szCs w:val="21"/>
            </w:rPr>
            <w:t xml:space="preserve"> 元。</w:t>
          </w:r>
        </w:p>
        <w:p w:rsidR="001351B8" w:rsidRDefault="009320B5">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34113290"/>
              <w:lock w:val="sdtLocked"/>
              <w:placeholder>
                <w:docPart w:val="GBC22222222222222222222222222222"/>
              </w:placeholder>
            </w:sdtPr>
            <w:sdtContent>
              <w:r>
                <w:rPr>
                  <w:rFonts w:hint="eastAsia"/>
                  <w:szCs w:val="21"/>
                </w:rPr>
                <w:t>0</w:t>
              </w:r>
            </w:sdtContent>
          </w:sdt>
          <w:r>
            <w:rPr>
              <w:rFonts w:hint="eastAsia"/>
              <w:szCs w:val="21"/>
            </w:rPr>
            <w:t xml:space="preserve"> 元。</w:t>
          </w:r>
        </w:p>
        <w:p w:rsidR="001351B8" w:rsidRDefault="009320B5">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34113291"/>
              <w:lock w:val="sdtLocked"/>
              <w:placeholder>
                <w:docPart w:val="GBC22222222222222222222222222222"/>
              </w:placeholder>
            </w:sdtPr>
            <w:sdtContent>
              <w:r>
                <w:rPr>
                  <w:rFonts w:hint="eastAsia"/>
                  <w:szCs w:val="21"/>
                </w:rPr>
                <w:t>0</w:t>
              </w:r>
            </w:sdtContent>
          </w:sdt>
          <w:r>
            <w:rPr>
              <w:rFonts w:hint="eastAsia"/>
              <w:szCs w:val="21"/>
            </w:rPr>
            <w:t xml:space="preserve"> 元。</w:t>
          </w:r>
        </w:p>
        <w:p w:rsidR="001351B8" w:rsidRDefault="009320B5">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34113292"/>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1351B8" w:rsidRDefault="001351B8">
      <w:pPr>
        <w:rPr>
          <w:szCs w:val="21"/>
        </w:rPr>
      </w:pPr>
    </w:p>
    <w:sdt>
      <w:sdtPr>
        <w:rPr>
          <w:rFonts w:ascii="宋体" w:hAnsi="宋体" w:cs="宋体" w:hint="eastAsia"/>
          <w:b w:val="0"/>
          <w:bCs w:val="0"/>
          <w:kern w:val="0"/>
          <w:szCs w:val="21"/>
        </w:rPr>
        <w:alias w:val="模块:营业收入和营业成本"/>
        <w:tag w:val="_SEC_4f278fa30cb04e56a01c1330e71747dc"/>
        <w:id w:val="34113309"/>
        <w:lock w:val="sdtLocked"/>
        <w:placeholder>
          <w:docPart w:val="GBC22222222222222222222222222222"/>
        </w:placeholder>
      </w:sdtPr>
      <w:sdtEndPr>
        <w:rPr>
          <w:rFonts w:hint="default"/>
          <w:szCs w:val="24"/>
        </w:rPr>
      </w:sdtEndPr>
      <w:sdtContent>
        <w:p w:rsidR="001351B8" w:rsidRDefault="009320B5" w:rsidP="009320B5">
          <w:pPr>
            <w:pStyle w:val="3"/>
            <w:numPr>
              <w:ilvl w:val="0"/>
              <w:numId w:val="63"/>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c0388196e3634afc823f4b5822c5937a"/>
            <w:id w:val="3411329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bCs/>
              <w:szCs w:val="21"/>
            </w:rPr>
            <w:t>单位：</w:t>
          </w:r>
          <w:sdt>
            <w:sdtPr>
              <w:rPr>
                <w:rFonts w:hint="eastAsia"/>
                <w:bCs/>
                <w:szCs w:val="21"/>
              </w:rPr>
              <w:alias w:val="单位：财务附注：营业收入"/>
              <w:tag w:val="_GBC_65cadde8ae1e4b178e7f2737b89bb434"/>
              <w:id w:val="341132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341132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1351B8" w:rsidTr="001351B8">
            <w:tc>
              <w:tcPr>
                <w:tcW w:w="804" w:type="pct"/>
                <w:vMerge w:val="restar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项目</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本期发生额</w:t>
                </w:r>
              </w:p>
            </w:tc>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上期发生额</w:t>
                </w:r>
              </w:p>
            </w:tc>
          </w:tr>
          <w:tr w:rsidR="001351B8" w:rsidTr="001351B8">
            <w:tc>
              <w:tcPr>
                <w:tcW w:w="804" w:type="pct"/>
                <w:vMerge/>
                <w:tcBorders>
                  <w:left w:val="single" w:sz="4" w:space="0" w:color="auto"/>
                  <w:bottom w:val="single" w:sz="4" w:space="0" w:color="auto"/>
                  <w:right w:val="single" w:sz="4" w:space="0" w:color="auto"/>
                </w:tcBorders>
                <w:shd w:val="clear" w:color="auto" w:fill="auto"/>
              </w:tcPr>
              <w:p w:rsidR="001351B8" w:rsidRDefault="001351B8" w:rsidP="001351B8">
                <w:pPr>
                  <w:jc w:val="center"/>
                  <w:rPr>
                    <w:szCs w:val="21"/>
                  </w:rPr>
                </w:pP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收入</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成本</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收入</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成本</w:t>
                </w:r>
              </w:p>
            </w:tc>
          </w:tr>
          <w:tr w:rsidR="001351B8" w:rsidTr="001351B8">
            <w:tc>
              <w:tcPr>
                <w:tcW w:w="804"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主营业务</w:t>
                </w:r>
              </w:p>
            </w:tc>
            <w:sdt>
              <w:sdtPr>
                <w:rPr>
                  <w:sz w:val="18"/>
                  <w:szCs w:val="18"/>
                </w:rPr>
                <w:alias w:val="主营业务收入"/>
                <w:tag w:val="_GBC_bbcfbe375beb4d23aa71369a75b3fc11"/>
                <w:id w:val="34113297"/>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24,209,166,676.95</w:t>
                    </w:r>
                  </w:p>
                </w:tc>
              </w:sdtContent>
            </w:sdt>
            <w:sdt>
              <w:sdtPr>
                <w:rPr>
                  <w:sz w:val="18"/>
                  <w:szCs w:val="18"/>
                </w:rPr>
                <w:alias w:val="主营业务成本"/>
                <w:tag w:val="_GBC_7457e009d56c47729a678bcaa7a43149"/>
                <w:id w:val="34113298"/>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23,104,697,520.73</w:t>
                    </w:r>
                  </w:p>
                </w:tc>
              </w:sdtContent>
            </w:sdt>
            <w:sdt>
              <w:sdtPr>
                <w:rPr>
                  <w:sz w:val="18"/>
                  <w:szCs w:val="18"/>
                </w:rPr>
                <w:alias w:val="主营业务收入"/>
                <w:tag w:val="_GBC_fc3c198f2d92420f9f9a563ce4ce8351"/>
                <w:id w:val="34113299"/>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23,968,035,154.94</w:t>
                    </w:r>
                  </w:p>
                </w:tc>
              </w:sdtContent>
            </w:sdt>
            <w:sdt>
              <w:sdtPr>
                <w:rPr>
                  <w:sz w:val="18"/>
                  <w:szCs w:val="18"/>
                </w:rPr>
                <w:alias w:val="主营业务成本"/>
                <w:tag w:val="_GBC_d30a23809067425492735bd50ad3dccc"/>
                <w:id w:val="34113300"/>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23,479,435,465.70</w:t>
                    </w:r>
                  </w:p>
                </w:tc>
              </w:sdtContent>
            </w:sdt>
          </w:tr>
          <w:tr w:rsidR="001351B8" w:rsidTr="001351B8">
            <w:tc>
              <w:tcPr>
                <w:tcW w:w="804"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其他业务</w:t>
                </w:r>
              </w:p>
            </w:tc>
            <w:sdt>
              <w:sdtPr>
                <w:rPr>
                  <w:sz w:val="18"/>
                  <w:szCs w:val="18"/>
                </w:rPr>
                <w:alias w:val="其他业务收入"/>
                <w:tag w:val="_GBC_5280f8e4c2df4c1ebe241dfb2c9abf39"/>
                <w:id w:val="34113301"/>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2,441,234,619.19</w:t>
                    </w:r>
                  </w:p>
                </w:tc>
              </w:sdtContent>
            </w:sdt>
            <w:sdt>
              <w:sdtPr>
                <w:rPr>
                  <w:sz w:val="18"/>
                  <w:szCs w:val="18"/>
                </w:rPr>
                <w:alias w:val="其他业务成本"/>
                <w:tag w:val="_GBC_de81a227029149ad8e4a14dbd351707d"/>
                <w:id w:val="34113302"/>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2,131,001,964.09</w:t>
                    </w:r>
                  </w:p>
                </w:tc>
              </w:sdtContent>
            </w:sdt>
            <w:sdt>
              <w:sdtPr>
                <w:rPr>
                  <w:sz w:val="18"/>
                  <w:szCs w:val="18"/>
                </w:rPr>
                <w:alias w:val="其他业务收入"/>
                <w:tag w:val="_GBC_51048373da2448e682f7f38b2d1ed155"/>
                <w:id w:val="3411330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1,941,423,430.24</w:t>
                    </w:r>
                  </w:p>
                </w:tc>
              </w:sdtContent>
            </w:sdt>
            <w:sdt>
              <w:sdtPr>
                <w:rPr>
                  <w:sz w:val="18"/>
                  <w:szCs w:val="18"/>
                </w:rPr>
                <w:alias w:val="其他业务成本"/>
                <w:tag w:val="_GBC_af8ff6a5163d4064a3e61399cfbe1e5a"/>
                <w:id w:val="3411330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1,659,268,054.30</w:t>
                    </w:r>
                  </w:p>
                </w:tc>
              </w:sdtContent>
            </w:sdt>
          </w:tr>
          <w:tr w:rsidR="001351B8" w:rsidTr="001351B8">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合计</w:t>
                </w:r>
              </w:p>
            </w:tc>
            <w:sdt>
              <w:sdtPr>
                <w:rPr>
                  <w:sz w:val="18"/>
                  <w:szCs w:val="18"/>
                </w:rPr>
                <w:alias w:val="营业收入"/>
                <w:tag w:val="_GBC_61b64437f11c4ed3be03366efde0b127"/>
                <w:id w:val="34113305"/>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26,650,401,296.14</w:t>
                    </w:r>
                  </w:p>
                </w:tc>
              </w:sdtContent>
            </w:sdt>
            <w:sdt>
              <w:sdtPr>
                <w:rPr>
                  <w:sz w:val="18"/>
                  <w:szCs w:val="18"/>
                </w:rPr>
                <w:alias w:val="营业成本"/>
                <w:tag w:val="_GBC_8cf593b81d734f19a24910529b3ea258"/>
                <w:id w:val="34113306"/>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25,235,699,484.82</w:t>
                    </w:r>
                  </w:p>
                </w:tc>
              </w:sdtContent>
            </w:sdt>
            <w:sdt>
              <w:sdtPr>
                <w:rPr>
                  <w:sz w:val="18"/>
                  <w:szCs w:val="18"/>
                </w:rPr>
                <w:alias w:val="营业收入"/>
                <w:tag w:val="_GBC_f58e335a3af7438d865e73d13bafae23"/>
                <w:id w:val="34113307"/>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25,909,458,585.18</w:t>
                    </w:r>
                  </w:p>
                </w:tc>
              </w:sdtContent>
            </w:sdt>
            <w:sdt>
              <w:sdtPr>
                <w:rPr>
                  <w:sz w:val="18"/>
                  <w:szCs w:val="18"/>
                </w:rPr>
                <w:alias w:val="营业成本"/>
                <w:tag w:val="_GBC_7aa71e016d384fda9cbe6e1fe328f2b4"/>
                <w:id w:val="34113308"/>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351B8" w:rsidRPr="00CB3639" w:rsidRDefault="009320B5" w:rsidP="001351B8">
                    <w:pPr>
                      <w:jc w:val="right"/>
                      <w:rPr>
                        <w:sz w:val="18"/>
                        <w:szCs w:val="18"/>
                      </w:rPr>
                    </w:pPr>
                    <w:r w:rsidRPr="00CB3639">
                      <w:rPr>
                        <w:sz w:val="18"/>
                        <w:szCs w:val="18"/>
                      </w:rPr>
                      <w:t>25,138,703,520.00</w:t>
                    </w:r>
                  </w:p>
                </w:tc>
              </w:sdtContent>
            </w:sdt>
          </w:tr>
        </w:tbl>
        <w:p w:rsidR="001351B8" w:rsidRDefault="001351B8"/>
        <w:p w:rsidR="001351B8" w:rsidRDefault="00A566F9"/>
      </w:sdtContent>
    </w:sdt>
    <w:sdt>
      <w:sdtPr>
        <w:rPr>
          <w:rFonts w:ascii="宋体" w:hAnsi="宋体" w:cs="宋体" w:hint="eastAsia"/>
          <w:b w:val="0"/>
          <w:bCs w:val="0"/>
          <w:kern w:val="0"/>
          <w:szCs w:val="21"/>
        </w:rPr>
        <w:alias w:val="模块:税金及附加"/>
        <w:tag w:val="_SEC_f69e6c0ae3f44fea9945d377a149f8ef"/>
        <w:id w:val="34113326"/>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3411331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b/>
              <w:szCs w:val="21"/>
            </w:rPr>
          </w:pPr>
          <w:r>
            <w:rPr>
              <w:rFonts w:hint="eastAsia"/>
              <w:szCs w:val="21"/>
            </w:rPr>
            <w:t>单位：</w:t>
          </w:r>
          <w:sdt>
            <w:sdtPr>
              <w:rPr>
                <w:rFonts w:hint="eastAsia"/>
                <w:szCs w:val="21"/>
              </w:rPr>
              <w:alias w:val="单位：财务附注：税金及附加"/>
              <w:tag w:val="_GBC_6e5742d697d44a7dabc4411d4cd3c055"/>
              <w:id w:val="341133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34113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jc w:val="center"/>
                  <w:rPr>
                    <w:szCs w:val="21"/>
                  </w:rPr>
                </w:pPr>
                <w:r>
                  <w:rPr>
                    <w:rFonts w:hint="eastAsia"/>
                    <w:szCs w:val="21"/>
                  </w:rPr>
                  <w:t>项目</w:t>
                </w:r>
              </w:p>
            </w:tc>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jc w:val="center"/>
                  <w:rPr>
                    <w:szCs w:val="21"/>
                  </w:rPr>
                </w:pPr>
                <w:r>
                  <w:rPr>
                    <w:rFonts w:hint="eastAsia"/>
                    <w:szCs w:val="21"/>
                  </w:rPr>
                  <w:t>本期发生额</w:t>
                </w:r>
              </w:p>
            </w:tc>
            <w:tc>
              <w:tcPr>
                <w:tcW w:w="1697"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jc w:val="center"/>
                  <w:rPr>
                    <w:szCs w:val="21"/>
                  </w:rPr>
                </w:pPr>
                <w:r>
                  <w:rPr>
                    <w:rFonts w:hint="eastAsia"/>
                    <w:szCs w:val="21"/>
                  </w:rPr>
                  <w:t>上期发生额</w:t>
                </w:r>
              </w:p>
            </w:tc>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rPr>
                    <w:szCs w:val="21"/>
                  </w:rPr>
                </w:pPr>
                <w:r>
                  <w:rPr>
                    <w:rFonts w:hint="eastAsia"/>
                    <w:szCs w:val="21"/>
                  </w:rPr>
                  <w:t>营业税</w:t>
                </w:r>
              </w:p>
            </w:tc>
            <w:sdt>
              <w:sdtPr>
                <w:rPr>
                  <w:szCs w:val="21"/>
                </w:rPr>
                <w:alias w:val="税金及附加中的营业税"/>
                <w:tag w:val="_GBC_df23e9e72f95419cab1e3e8e8d5d39c1"/>
                <w:id w:val="34113313"/>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229,718.64</w:t>
                    </w:r>
                  </w:p>
                </w:tc>
              </w:sdtContent>
            </w:sdt>
            <w:sdt>
              <w:sdtPr>
                <w:rPr>
                  <w:szCs w:val="21"/>
                </w:rPr>
                <w:alias w:val="税金及附加中的营业税"/>
                <w:tag w:val="_GBC_f872d634f2224bae8d945c5c91c3c24b"/>
                <w:id w:val="34113314"/>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927,407.55</w:t>
                    </w:r>
                  </w:p>
                </w:tc>
              </w:sdtContent>
            </w:sdt>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rPr>
                    <w:szCs w:val="21"/>
                  </w:rPr>
                </w:pPr>
                <w:r>
                  <w:rPr>
                    <w:rFonts w:hint="eastAsia"/>
                    <w:szCs w:val="21"/>
                  </w:rPr>
                  <w:t>城市维护建设税</w:t>
                </w:r>
              </w:p>
            </w:tc>
            <w:sdt>
              <w:sdtPr>
                <w:rPr>
                  <w:szCs w:val="21"/>
                </w:rPr>
                <w:alias w:val="税金及附加中的城建税"/>
                <w:tag w:val="_GBC_24115bf886eb4c61afa8681e6605f0ac"/>
                <w:id w:val="34113315"/>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63,911,531.17</w:t>
                    </w:r>
                  </w:p>
                </w:tc>
              </w:sdtContent>
            </w:sdt>
            <w:sdt>
              <w:sdtPr>
                <w:rPr>
                  <w:szCs w:val="21"/>
                </w:rPr>
                <w:alias w:val="税金及附加中的城建税"/>
                <w:tag w:val="_GBC_2405051243724a2b9bb3d34109601cbb"/>
                <w:id w:val="34113316"/>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27,272,208.71</w:t>
                    </w:r>
                  </w:p>
                </w:tc>
              </w:sdtContent>
            </w:sdt>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rPr>
                    <w:szCs w:val="21"/>
                  </w:rPr>
                </w:pPr>
                <w:r>
                  <w:rPr>
                    <w:rFonts w:hint="eastAsia"/>
                    <w:szCs w:val="21"/>
                  </w:rPr>
                  <w:t>教育费附加</w:t>
                </w:r>
              </w:p>
            </w:tc>
            <w:sdt>
              <w:sdtPr>
                <w:rPr>
                  <w:szCs w:val="21"/>
                </w:rPr>
                <w:alias w:val="税金及附加中的教育费附加"/>
                <w:tag w:val="_GBC_0a1b2e5e3fbd40ae965797b5bcff9b51"/>
                <w:id w:val="34113317"/>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45,651,093.69</w:t>
                    </w:r>
                  </w:p>
                </w:tc>
              </w:sdtContent>
            </w:sdt>
            <w:sdt>
              <w:sdtPr>
                <w:rPr>
                  <w:szCs w:val="21"/>
                </w:rPr>
                <w:alias w:val="税金及附加中的教育费附加"/>
                <w:tag w:val="_GBC_c3f5184a4e1f451699d6995b5572d0ae"/>
                <w:id w:val="34113318"/>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19,480,149.10</w:t>
                    </w:r>
                  </w:p>
                </w:tc>
              </w:sdtContent>
            </w:sdt>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rPr>
                    <w:szCs w:val="21"/>
                  </w:rPr>
                </w:pPr>
                <w:r>
                  <w:rPr>
                    <w:rFonts w:hint="eastAsia"/>
                  </w:rPr>
                  <w:t>房产税</w:t>
                </w:r>
              </w:p>
            </w:tc>
            <w:sdt>
              <w:sdtPr>
                <w:rPr>
                  <w:szCs w:val="21"/>
                </w:rPr>
                <w:alias w:val="税金及附加中的房产税"/>
                <w:tag w:val="_GBC_9176385ccb2942aa8cc9ac46071bec94"/>
                <w:id w:val="34113319"/>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8,820,009.71</w:t>
                    </w:r>
                  </w:p>
                </w:tc>
              </w:sdtContent>
            </w:sdt>
            <w:sdt>
              <w:sdtPr>
                <w:rPr>
                  <w:szCs w:val="21"/>
                </w:rPr>
                <w:alias w:val="税金及附加中的房产税"/>
                <w:tag w:val="_GBC_b17e78ad58914485a31498ffc85b6162"/>
                <w:id w:val="34113320"/>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rPr>
                    <w:szCs w:val="21"/>
                  </w:rPr>
                </w:pPr>
                <w:r>
                  <w:rPr>
                    <w:rFonts w:hint="eastAsia"/>
                  </w:rPr>
                  <w:t>印花税</w:t>
                </w:r>
              </w:p>
            </w:tc>
            <w:sdt>
              <w:sdtPr>
                <w:rPr>
                  <w:szCs w:val="21"/>
                </w:rPr>
                <w:alias w:val="税金及附加中的印花税"/>
                <w:tag w:val="_GBC_3da3e5aede804119a995cb0bba24bda1"/>
                <w:id w:val="34113321"/>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8,014,996.90</w:t>
                    </w:r>
                  </w:p>
                </w:tc>
              </w:sdtContent>
            </w:sdt>
            <w:sdt>
              <w:sdtPr>
                <w:rPr>
                  <w:szCs w:val="21"/>
                </w:rPr>
                <w:alias w:val="税金及附加中的印花税"/>
                <w:tag w:val="_GBC_7188bc3433d44954946759ed44184d33"/>
                <w:id w:val="34113322"/>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tr>
          <w:tr w:rsidR="001351B8" w:rsidTr="001351B8">
            <w:tc>
              <w:tcPr>
                <w:tcW w:w="1606"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autoSpaceDE w:val="0"/>
                  <w:autoSpaceDN w:val="0"/>
                  <w:adjustRightInd w:val="0"/>
                  <w:snapToGrid w:val="0"/>
                  <w:spacing w:line="240" w:lineRule="atLeast"/>
                  <w:jc w:val="center"/>
                  <w:rPr>
                    <w:szCs w:val="21"/>
                  </w:rPr>
                </w:pPr>
                <w:r>
                  <w:rPr>
                    <w:rFonts w:hint="eastAsia"/>
                    <w:szCs w:val="21"/>
                  </w:rPr>
                  <w:t>合计</w:t>
                </w:r>
              </w:p>
            </w:tc>
            <w:sdt>
              <w:sdtPr>
                <w:rPr>
                  <w:szCs w:val="21"/>
                </w:rPr>
                <w:alias w:val="税金及附加"/>
                <w:tag w:val="_GBC_748c74b433fb4333b474ea8e27eb2a53"/>
                <w:id w:val="34113323"/>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right"/>
                      <w:rPr>
                        <w:szCs w:val="21"/>
                      </w:rPr>
                    </w:pPr>
                    <w:r>
                      <w:rPr>
                        <w:szCs w:val="21"/>
                      </w:rPr>
                      <w:t>126,627,350.11</w:t>
                    </w:r>
                  </w:p>
                </w:tc>
              </w:sdtContent>
            </w:sdt>
            <w:sdt>
              <w:sdtPr>
                <w:rPr>
                  <w:szCs w:val="21"/>
                </w:rPr>
                <w:alias w:val="税金及附加"/>
                <w:tag w:val="_GBC_23eae73d810d47bd8176f54e844137f2"/>
                <w:id w:val="34113324"/>
                <w:lock w:val="sdtLocked"/>
              </w:sdtPr>
              <w:sdtContent>
                <w:tc>
                  <w:tcPr>
                    <w:tcW w:w="169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47,679,765.36</w:t>
                    </w:r>
                  </w:p>
                </w:tc>
              </w:sdtContent>
            </w:sdt>
          </w:tr>
        </w:tbl>
      </w:sdtContent>
    </w:sdt>
    <w:p w:rsidR="001351B8" w:rsidRDefault="001351B8">
      <w:pPr>
        <w:rPr>
          <w:szCs w:val="21"/>
        </w:rPr>
      </w:pPr>
    </w:p>
    <w:sdt>
      <w:sdtPr>
        <w:rPr>
          <w:rFonts w:ascii="宋体" w:hAnsi="宋体" w:cs="宋体" w:hint="eastAsia"/>
          <w:b w:val="0"/>
          <w:bCs w:val="0"/>
          <w:kern w:val="0"/>
          <w:szCs w:val="21"/>
        </w:rPr>
        <w:alias w:val="模块:成本费用"/>
        <w:tag w:val="_SEC_5d1ca8a31f664ab6b4c2e40e3350a771"/>
        <w:id w:val="34113361"/>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63"/>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3411332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pStyle w:val="af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341133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34113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2"/>
            <w:gridCol w:w="2859"/>
            <w:gridCol w:w="2858"/>
          </w:tblGrid>
          <w:tr w:rsidR="001351B8" w:rsidTr="001351B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项目</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本期发生额</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上期发生额</w:t>
                </w:r>
              </w:p>
            </w:tc>
          </w:tr>
          <w:sdt>
            <w:sdtPr>
              <w:rPr>
                <w:szCs w:val="21"/>
              </w:rPr>
              <w:alias w:val="销售费用明细"/>
              <w:tag w:val="_TUP_db10d8762ce542a4962ce4cb14ddabbc"/>
              <w:id w:val="34113333"/>
              <w:lock w:val="sdtLocked"/>
            </w:sdtPr>
            <w:sdtContent>
              <w:tr w:rsidR="001351B8" w:rsidTr="001351B8">
                <w:sdt>
                  <w:sdtPr>
                    <w:rPr>
                      <w:szCs w:val="21"/>
                    </w:rPr>
                    <w:alias w:val="销售费用明细-项目"/>
                    <w:tag w:val="_GBC_948cfa4c442148e9873d34d4cfd52c1b"/>
                    <w:id w:val="34113330"/>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职工薪酬</w:t>
                        </w:r>
                      </w:p>
                    </w:tc>
                  </w:sdtContent>
                </w:sdt>
                <w:sdt>
                  <w:sdtPr>
                    <w:rPr>
                      <w:szCs w:val="21"/>
                    </w:rPr>
                    <w:alias w:val="销售费用明细-发生额"/>
                    <w:tag w:val="_GBC_2522bb49cacc41f8be5b7376c2c5cfab"/>
                    <w:id w:val="34113331"/>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24,570,215.36</w:t>
                        </w:r>
                      </w:p>
                    </w:tc>
                  </w:sdtContent>
                </w:sdt>
                <w:sdt>
                  <w:sdtPr>
                    <w:rPr>
                      <w:szCs w:val="21"/>
                    </w:rPr>
                    <w:alias w:val="销售费用明细-发生额"/>
                    <w:tag w:val="_GBC_bda5588c103b4634bc56a37e7aaecdbb"/>
                    <w:id w:val="34113332"/>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12,801,727.94</w:t>
                        </w:r>
                      </w:p>
                    </w:tc>
                  </w:sdtContent>
                </w:sdt>
              </w:tr>
            </w:sdtContent>
          </w:sdt>
          <w:sdt>
            <w:sdtPr>
              <w:rPr>
                <w:szCs w:val="21"/>
              </w:rPr>
              <w:alias w:val="销售费用明细"/>
              <w:tag w:val="_TUP_db10d8762ce542a4962ce4cb14ddabbc"/>
              <w:id w:val="34113337"/>
              <w:lock w:val="sdtLocked"/>
            </w:sdtPr>
            <w:sdtContent>
              <w:tr w:rsidR="001351B8" w:rsidTr="001351B8">
                <w:sdt>
                  <w:sdtPr>
                    <w:rPr>
                      <w:szCs w:val="21"/>
                    </w:rPr>
                    <w:alias w:val="销售费用明细-项目"/>
                    <w:tag w:val="_GBC_948cfa4c442148e9873d34d4cfd52c1b"/>
                    <w:id w:val="34113334"/>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折旧费</w:t>
                        </w:r>
                      </w:p>
                    </w:tc>
                  </w:sdtContent>
                </w:sdt>
                <w:sdt>
                  <w:sdtPr>
                    <w:rPr>
                      <w:szCs w:val="21"/>
                    </w:rPr>
                    <w:alias w:val="销售费用明细-发生额"/>
                    <w:tag w:val="_GBC_2522bb49cacc41f8be5b7376c2c5cfab"/>
                    <w:id w:val="34113335"/>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1,879,844.52</w:t>
                        </w:r>
                      </w:p>
                    </w:tc>
                  </w:sdtContent>
                </w:sdt>
                <w:sdt>
                  <w:sdtPr>
                    <w:rPr>
                      <w:szCs w:val="21"/>
                    </w:rPr>
                    <w:alias w:val="销售费用明细-发生额"/>
                    <w:tag w:val="_GBC_bda5588c103b4634bc56a37e7aaecdbb"/>
                    <w:id w:val="34113336"/>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1,879,844.52</w:t>
                        </w:r>
                      </w:p>
                    </w:tc>
                  </w:sdtContent>
                </w:sdt>
              </w:tr>
            </w:sdtContent>
          </w:sdt>
          <w:sdt>
            <w:sdtPr>
              <w:rPr>
                <w:szCs w:val="21"/>
              </w:rPr>
              <w:alias w:val="销售费用明细"/>
              <w:tag w:val="_TUP_db10d8762ce542a4962ce4cb14ddabbc"/>
              <w:id w:val="34113341"/>
              <w:lock w:val="sdtLocked"/>
            </w:sdtPr>
            <w:sdtContent>
              <w:tr w:rsidR="001351B8" w:rsidTr="001351B8">
                <w:sdt>
                  <w:sdtPr>
                    <w:rPr>
                      <w:szCs w:val="21"/>
                    </w:rPr>
                    <w:alias w:val="销售费用明细-项目"/>
                    <w:tag w:val="_GBC_948cfa4c442148e9873d34d4cfd52c1b"/>
                    <w:id w:val="34113338"/>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办公费</w:t>
                        </w:r>
                      </w:p>
                    </w:tc>
                  </w:sdtContent>
                </w:sdt>
                <w:sdt>
                  <w:sdtPr>
                    <w:rPr>
                      <w:szCs w:val="21"/>
                    </w:rPr>
                    <w:alias w:val="销售费用明细-发生额"/>
                    <w:tag w:val="_GBC_2522bb49cacc41f8be5b7376c2c5cfab"/>
                    <w:id w:val="34113339"/>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466,569.38</w:t>
                        </w:r>
                      </w:p>
                    </w:tc>
                  </w:sdtContent>
                </w:sdt>
                <w:sdt>
                  <w:sdtPr>
                    <w:rPr>
                      <w:szCs w:val="21"/>
                    </w:rPr>
                    <w:alias w:val="销售费用明细-发生额"/>
                    <w:tag w:val="_GBC_bda5588c103b4634bc56a37e7aaecdbb"/>
                    <w:id w:val="34113340"/>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534,973.63</w:t>
                        </w:r>
                      </w:p>
                    </w:tc>
                  </w:sdtContent>
                </w:sdt>
              </w:tr>
            </w:sdtContent>
          </w:sdt>
          <w:sdt>
            <w:sdtPr>
              <w:rPr>
                <w:szCs w:val="21"/>
              </w:rPr>
              <w:alias w:val="销售费用明细"/>
              <w:tag w:val="_TUP_db10d8762ce542a4962ce4cb14ddabbc"/>
              <w:id w:val="34113345"/>
              <w:lock w:val="sdtLocked"/>
            </w:sdtPr>
            <w:sdtContent>
              <w:tr w:rsidR="001351B8" w:rsidTr="001351B8">
                <w:sdt>
                  <w:sdtPr>
                    <w:rPr>
                      <w:szCs w:val="21"/>
                    </w:rPr>
                    <w:alias w:val="销售费用明细-项目"/>
                    <w:tag w:val="_GBC_948cfa4c442148e9873d34d4cfd52c1b"/>
                    <w:id w:val="34113342"/>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差旅费</w:t>
                        </w:r>
                      </w:p>
                    </w:tc>
                  </w:sdtContent>
                </w:sdt>
                <w:sdt>
                  <w:sdtPr>
                    <w:rPr>
                      <w:szCs w:val="21"/>
                    </w:rPr>
                    <w:alias w:val="销售费用明细-发生额"/>
                    <w:tag w:val="_GBC_2522bb49cacc41f8be5b7376c2c5cfab"/>
                    <w:id w:val="34113343"/>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426,072.85</w:t>
                        </w:r>
                      </w:p>
                    </w:tc>
                  </w:sdtContent>
                </w:sdt>
                <w:sdt>
                  <w:sdtPr>
                    <w:rPr>
                      <w:szCs w:val="21"/>
                    </w:rPr>
                    <w:alias w:val="销售费用明细-发生额"/>
                    <w:tag w:val="_GBC_bda5588c103b4634bc56a37e7aaecdbb"/>
                    <w:id w:val="34113344"/>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328,003.31</w:t>
                        </w:r>
                      </w:p>
                    </w:tc>
                  </w:sdtContent>
                </w:sdt>
              </w:tr>
            </w:sdtContent>
          </w:sdt>
          <w:sdt>
            <w:sdtPr>
              <w:rPr>
                <w:szCs w:val="21"/>
              </w:rPr>
              <w:alias w:val="销售费用明细"/>
              <w:tag w:val="_TUP_db10d8762ce542a4962ce4cb14ddabbc"/>
              <w:id w:val="34113349"/>
              <w:lock w:val="sdtLocked"/>
            </w:sdtPr>
            <w:sdtContent>
              <w:tr w:rsidR="001351B8" w:rsidTr="001351B8">
                <w:sdt>
                  <w:sdtPr>
                    <w:rPr>
                      <w:szCs w:val="21"/>
                    </w:rPr>
                    <w:alias w:val="销售费用明细-项目"/>
                    <w:tag w:val="_GBC_948cfa4c442148e9873d34d4cfd52c1b"/>
                    <w:id w:val="34113346"/>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水电费</w:t>
                        </w:r>
                      </w:p>
                    </w:tc>
                  </w:sdtContent>
                </w:sdt>
                <w:sdt>
                  <w:sdtPr>
                    <w:rPr>
                      <w:szCs w:val="21"/>
                    </w:rPr>
                    <w:alias w:val="销售费用明细-发生额"/>
                    <w:tag w:val="_GBC_2522bb49cacc41f8be5b7376c2c5cfab"/>
                    <w:id w:val="34113347"/>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172,287.48</w:t>
                        </w:r>
                      </w:p>
                    </w:tc>
                  </w:sdtContent>
                </w:sdt>
                <w:sdt>
                  <w:sdtPr>
                    <w:rPr>
                      <w:szCs w:val="21"/>
                    </w:rPr>
                    <w:alias w:val="销售费用明细-发生额"/>
                    <w:tag w:val="_GBC_bda5588c103b4634bc56a37e7aaecdbb"/>
                    <w:id w:val="34113348"/>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194,555.88</w:t>
                        </w:r>
                      </w:p>
                    </w:tc>
                  </w:sdtContent>
                </w:sdt>
              </w:tr>
            </w:sdtContent>
          </w:sdt>
          <w:sdt>
            <w:sdtPr>
              <w:rPr>
                <w:szCs w:val="21"/>
              </w:rPr>
              <w:alias w:val="销售费用明细"/>
              <w:tag w:val="_TUP_db10d8762ce542a4962ce4cb14ddabbc"/>
              <w:id w:val="34113353"/>
              <w:lock w:val="sdtLocked"/>
            </w:sdtPr>
            <w:sdtContent>
              <w:tr w:rsidR="001351B8" w:rsidTr="001351B8">
                <w:sdt>
                  <w:sdtPr>
                    <w:rPr>
                      <w:szCs w:val="21"/>
                    </w:rPr>
                    <w:alias w:val="销售费用明细-项目"/>
                    <w:tag w:val="_GBC_948cfa4c442148e9873d34d4cfd52c1b"/>
                    <w:id w:val="34113350"/>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运输费</w:t>
                        </w:r>
                      </w:p>
                    </w:tc>
                  </w:sdtContent>
                </w:sdt>
                <w:sdt>
                  <w:sdtPr>
                    <w:rPr>
                      <w:szCs w:val="21"/>
                    </w:rPr>
                    <w:alias w:val="销售费用明细-发生额"/>
                    <w:tag w:val="_GBC_2522bb49cacc41f8be5b7376c2c5cfab"/>
                    <w:id w:val="34113351"/>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10,445,849.51</w:t>
                        </w:r>
                      </w:p>
                    </w:tc>
                  </w:sdtContent>
                </w:sdt>
                <w:sdt>
                  <w:sdtPr>
                    <w:rPr>
                      <w:szCs w:val="21"/>
                    </w:rPr>
                    <w:alias w:val="销售费用明细-发生额"/>
                    <w:tag w:val="_GBC_bda5588c103b4634bc56a37e7aaecdbb"/>
                    <w:id w:val="34113352"/>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9,224,461.76</w:t>
                        </w:r>
                      </w:p>
                    </w:tc>
                  </w:sdtContent>
                </w:sdt>
              </w:tr>
            </w:sdtContent>
          </w:sdt>
          <w:sdt>
            <w:sdtPr>
              <w:rPr>
                <w:szCs w:val="21"/>
              </w:rPr>
              <w:alias w:val="销售费用明细"/>
              <w:tag w:val="_TUP_db10d8762ce542a4962ce4cb14ddabbc"/>
              <w:id w:val="34113357"/>
              <w:lock w:val="sdtLocked"/>
            </w:sdtPr>
            <w:sdtContent>
              <w:tr w:rsidR="001351B8" w:rsidTr="001351B8">
                <w:sdt>
                  <w:sdtPr>
                    <w:rPr>
                      <w:szCs w:val="21"/>
                    </w:rPr>
                    <w:alias w:val="销售费用明细-项目"/>
                    <w:tag w:val="_GBC_948cfa4c442148e9873d34d4cfd52c1b"/>
                    <w:id w:val="34113354"/>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rPr>
                            <w:szCs w:val="21"/>
                          </w:rPr>
                        </w:pPr>
                        <w:r>
                          <w:rPr>
                            <w:rFonts w:hint="eastAsia"/>
                            <w:szCs w:val="21"/>
                          </w:rPr>
                          <w:t>其他</w:t>
                        </w:r>
                      </w:p>
                    </w:tc>
                  </w:sdtContent>
                </w:sdt>
                <w:sdt>
                  <w:sdtPr>
                    <w:rPr>
                      <w:szCs w:val="21"/>
                    </w:rPr>
                    <w:alias w:val="销售费用明细-发生额"/>
                    <w:tag w:val="_GBC_2522bb49cacc41f8be5b7376c2c5cfab"/>
                    <w:id w:val="34113355"/>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3,034,763.62</w:t>
                        </w:r>
                      </w:p>
                    </w:tc>
                  </w:sdtContent>
                </w:sdt>
                <w:sdt>
                  <w:sdtPr>
                    <w:rPr>
                      <w:szCs w:val="21"/>
                    </w:rPr>
                    <w:alias w:val="销售费用明细-发生额"/>
                    <w:tag w:val="_GBC_bda5588c103b4634bc56a37e7aaecdbb"/>
                    <w:id w:val="34113356"/>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szCs w:val="21"/>
                          </w:rPr>
                        </w:pPr>
                        <w:r>
                          <w:rPr>
                            <w:szCs w:val="21"/>
                          </w:rPr>
                          <w:t>782,608.12</w:t>
                        </w:r>
                      </w:p>
                    </w:tc>
                  </w:sdtContent>
                </w:sdt>
              </w:tr>
            </w:sdtContent>
          </w:sdt>
          <w:tr w:rsidR="001351B8" w:rsidTr="001351B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合计</w:t>
                </w:r>
              </w:p>
            </w:tc>
            <w:sdt>
              <w:sdtPr>
                <w:rPr>
                  <w:szCs w:val="21"/>
                </w:rPr>
                <w:alias w:val="销售费用"/>
                <w:tag w:val="_GBC_dfbd0fdaac0147498a00589a135eb4ae"/>
                <w:id w:val="34113358"/>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40,995,602.72</w:t>
                    </w:r>
                  </w:p>
                </w:tc>
              </w:sdtContent>
            </w:sdt>
            <w:sdt>
              <w:sdtPr>
                <w:rPr>
                  <w:szCs w:val="21"/>
                </w:rPr>
                <w:alias w:val="销售费用"/>
                <w:tag w:val="_GBC_8d456fcec6254abc8f6f7a858e4c09ad"/>
                <w:id w:val="34113359"/>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25,746,175.16</w:t>
                    </w:r>
                  </w:p>
                </w:tc>
              </w:sdtContent>
            </w:sdt>
          </w:tr>
        </w:tbl>
      </w:sdtContent>
    </w:sdt>
    <w:p w:rsidR="001351B8" w:rsidRDefault="001351B8">
      <w:pPr>
        <w:rPr>
          <w:szCs w:val="21"/>
        </w:rPr>
      </w:pPr>
    </w:p>
    <w:sdt>
      <w:sdtPr>
        <w:rPr>
          <w:rFonts w:ascii="宋体" w:hAnsi="宋体" w:cs="宋体" w:hint="eastAsia"/>
          <w:b w:val="0"/>
          <w:bCs w:val="0"/>
          <w:kern w:val="0"/>
          <w:szCs w:val="21"/>
        </w:rPr>
        <w:alias w:val="模块:管理费用"/>
        <w:tag w:val="_SEC_7f6cbd459a55483f8da09e1ad1378e98"/>
        <w:id w:val="34113436"/>
        <w:lock w:val="sdtLocked"/>
        <w:placeholder>
          <w:docPart w:val="GBC22222222222222222222222222222"/>
        </w:placeholder>
      </w:sdtPr>
      <w:sdtContent>
        <w:p w:rsidR="001351B8" w:rsidRDefault="009320B5" w:rsidP="009320B5">
          <w:pPr>
            <w:pStyle w:val="3"/>
            <w:numPr>
              <w:ilvl w:val="0"/>
              <w:numId w:val="63"/>
            </w:numPr>
            <w:tabs>
              <w:tab w:val="left" w:pos="504"/>
            </w:tabs>
            <w:rPr>
              <w:szCs w:val="21"/>
            </w:rPr>
          </w:pPr>
          <w:r>
            <w:rPr>
              <w:rFonts w:hint="eastAsia"/>
              <w:szCs w:val="21"/>
            </w:rPr>
            <w:t>管理费用</w:t>
          </w:r>
        </w:p>
        <w:sdt>
          <w:sdtPr>
            <w:alias w:val="是否适用：管理费用[双击切换]"/>
            <w:tag w:val="_GBC_b376fd9abaac4f3b8e5956b8dcd72faf"/>
            <w:id w:val="3411336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管理费用"/>
              <w:tag w:val="_GBC_73606f31bd404afb8bfe5aabe1a68278"/>
              <w:id w:val="3411336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管理费用"/>
              <w:tag w:val="_GBC_0549259a290d43c39c63d67cdad7f80d"/>
              <w:id w:val="341133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1351B8" w:rsidTr="001351B8">
            <w:tc>
              <w:tcPr>
                <w:tcW w:w="2213"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上期发生额</w:t>
                </w:r>
              </w:p>
            </w:tc>
          </w:tr>
          <w:sdt>
            <w:sdtPr>
              <w:rPr>
                <w:rFonts w:hint="eastAsia"/>
              </w:rPr>
              <w:alias w:val="管理费用明细"/>
              <w:tag w:val="_TUP_722eb986b9ca44cea4b28d9c73b66176"/>
              <w:id w:val="34113368"/>
              <w:lock w:val="sdtLocked"/>
            </w:sdtPr>
            <w:sdtContent>
              <w:tr w:rsidR="001351B8" w:rsidTr="001351B8">
                <w:sdt>
                  <w:sdtPr>
                    <w:rPr>
                      <w:rFonts w:hint="eastAsia"/>
                    </w:rPr>
                    <w:alias w:val="管理费用明细-项目"/>
                    <w:tag w:val="_GBC_ea3ab2b9663448a1a7f98c9f99ff6c52"/>
                    <w:id w:val="3411336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职工薪酬</w:t>
                        </w:r>
                      </w:p>
                    </w:tc>
                  </w:sdtContent>
                </w:sdt>
                <w:sdt>
                  <w:sdtPr>
                    <w:rPr>
                      <w:rFonts w:hint="eastAsia"/>
                    </w:rPr>
                    <w:alias w:val="管理费用明细-发生额"/>
                    <w:tag w:val="_GBC_579bee950e6242a0bb13c4c8d8a6109f"/>
                    <w:id w:val="3411336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199,323,047.93</w:t>
                        </w:r>
                      </w:p>
                    </w:tc>
                  </w:sdtContent>
                </w:sdt>
                <w:sdt>
                  <w:sdtPr>
                    <w:rPr>
                      <w:rFonts w:hint="eastAsia"/>
                    </w:rPr>
                    <w:alias w:val="管理费用明细-发生额"/>
                    <w:tag w:val="_GBC_66a78046c5b246afb2f5eeeba909da8b"/>
                    <w:id w:val="3411336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193,765,912.70</w:t>
                        </w:r>
                      </w:p>
                    </w:tc>
                  </w:sdtContent>
                </w:sdt>
              </w:tr>
            </w:sdtContent>
          </w:sdt>
          <w:sdt>
            <w:sdtPr>
              <w:rPr>
                <w:rFonts w:hint="eastAsia"/>
              </w:rPr>
              <w:alias w:val="管理费用明细"/>
              <w:tag w:val="_TUP_722eb986b9ca44cea4b28d9c73b66176"/>
              <w:id w:val="34113372"/>
              <w:lock w:val="sdtLocked"/>
            </w:sdtPr>
            <w:sdtContent>
              <w:tr w:rsidR="001351B8" w:rsidTr="001351B8">
                <w:sdt>
                  <w:sdtPr>
                    <w:rPr>
                      <w:rFonts w:hint="eastAsia"/>
                    </w:rPr>
                    <w:alias w:val="管理费用明细-项目"/>
                    <w:tag w:val="_GBC_ea3ab2b9663448a1a7f98c9f99ff6c52"/>
                    <w:id w:val="3411336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印花税</w:t>
                        </w:r>
                      </w:p>
                    </w:tc>
                  </w:sdtContent>
                </w:sdt>
                <w:sdt>
                  <w:sdtPr>
                    <w:rPr>
                      <w:rFonts w:hint="eastAsia"/>
                    </w:rPr>
                    <w:alias w:val="管理费用明细-发生额"/>
                    <w:tag w:val="_GBC_579bee950e6242a0bb13c4c8d8a6109f"/>
                    <w:id w:val="3411337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4,344,050.00</w:t>
                        </w:r>
                      </w:p>
                    </w:tc>
                  </w:sdtContent>
                </w:sdt>
                <w:sdt>
                  <w:sdtPr>
                    <w:rPr>
                      <w:rFonts w:hint="eastAsia"/>
                    </w:rPr>
                    <w:alias w:val="管理费用明细-发生额"/>
                    <w:tag w:val="_GBC_66a78046c5b246afb2f5eeeba909da8b"/>
                    <w:id w:val="3411337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12,210,936.30</w:t>
                        </w:r>
                      </w:p>
                    </w:tc>
                  </w:sdtContent>
                </w:sdt>
              </w:tr>
            </w:sdtContent>
          </w:sdt>
          <w:sdt>
            <w:sdtPr>
              <w:rPr>
                <w:rFonts w:hint="eastAsia"/>
              </w:rPr>
              <w:alias w:val="管理费用明细"/>
              <w:tag w:val="_TUP_722eb986b9ca44cea4b28d9c73b66176"/>
              <w:id w:val="34113376"/>
              <w:lock w:val="sdtLocked"/>
            </w:sdtPr>
            <w:sdtContent>
              <w:tr w:rsidR="001351B8" w:rsidTr="001351B8">
                <w:sdt>
                  <w:sdtPr>
                    <w:rPr>
                      <w:rFonts w:hint="eastAsia"/>
                    </w:rPr>
                    <w:alias w:val="管理费用明细-项目"/>
                    <w:tag w:val="_GBC_ea3ab2b9663448a1a7f98c9f99ff6c52"/>
                    <w:id w:val="3411337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房产税</w:t>
                        </w:r>
                      </w:p>
                    </w:tc>
                  </w:sdtContent>
                </w:sdt>
                <w:sdt>
                  <w:sdtPr>
                    <w:rPr>
                      <w:rFonts w:hint="eastAsia"/>
                    </w:rPr>
                    <w:alias w:val="管理费用明细-发生额"/>
                    <w:tag w:val="_GBC_579bee950e6242a0bb13c4c8d8a6109f"/>
                    <w:id w:val="3411337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28,800.00</w:t>
                        </w:r>
                      </w:p>
                    </w:tc>
                  </w:sdtContent>
                </w:sdt>
                <w:sdt>
                  <w:sdtPr>
                    <w:rPr>
                      <w:rFonts w:hint="eastAsia"/>
                    </w:rPr>
                    <w:alias w:val="管理费用明细-发生额"/>
                    <w:tag w:val="_GBC_66a78046c5b246afb2f5eeeba909da8b"/>
                    <w:id w:val="3411337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8,167,953.87</w:t>
                        </w:r>
                      </w:p>
                    </w:tc>
                  </w:sdtContent>
                </w:sdt>
              </w:tr>
            </w:sdtContent>
          </w:sdt>
          <w:sdt>
            <w:sdtPr>
              <w:rPr>
                <w:rFonts w:hint="eastAsia"/>
              </w:rPr>
              <w:alias w:val="管理费用明细"/>
              <w:tag w:val="_TUP_722eb986b9ca44cea4b28d9c73b66176"/>
              <w:id w:val="34113380"/>
              <w:lock w:val="sdtLocked"/>
            </w:sdtPr>
            <w:sdtContent>
              <w:tr w:rsidR="001351B8" w:rsidTr="001351B8">
                <w:sdt>
                  <w:sdtPr>
                    <w:rPr>
                      <w:rFonts w:hint="eastAsia"/>
                    </w:rPr>
                    <w:alias w:val="管理费用明细-项目"/>
                    <w:tag w:val="_GBC_ea3ab2b9663448a1a7f98c9f99ff6c52"/>
                    <w:id w:val="3411337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矿产资源补偿费</w:t>
                        </w:r>
                      </w:p>
                    </w:tc>
                  </w:sdtContent>
                </w:sdt>
                <w:sdt>
                  <w:sdtPr>
                    <w:rPr>
                      <w:rFonts w:hint="eastAsia"/>
                    </w:rPr>
                    <w:alias w:val="管理费用明细-发生额"/>
                    <w:tag w:val="_GBC_579bee950e6242a0bb13c4c8d8a6109f"/>
                    <w:id w:val="3411337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5,705,036.60</w:t>
                        </w:r>
                      </w:p>
                    </w:tc>
                  </w:sdtContent>
                </w:sdt>
                <w:sdt>
                  <w:sdtPr>
                    <w:rPr>
                      <w:rFonts w:hint="eastAsia"/>
                    </w:rPr>
                    <w:alias w:val="管理费用明细-发生额"/>
                    <w:tag w:val="_GBC_66a78046c5b246afb2f5eeeba909da8b"/>
                    <w:id w:val="3411337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pPr>
                      </w:p>
                    </w:tc>
                  </w:sdtContent>
                </w:sdt>
              </w:tr>
            </w:sdtContent>
          </w:sdt>
          <w:sdt>
            <w:sdtPr>
              <w:rPr>
                <w:rFonts w:hint="eastAsia"/>
              </w:rPr>
              <w:alias w:val="管理费用明细"/>
              <w:tag w:val="_TUP_722eb986b9ca44cea4b28d9c73b66176"/>
              <w:id w:val="34113384"/>
              <w:lock w:val="sdtLocked"/>
            </w:sdtPr>
            <w:sdtContent>
              <w:tr w:rsidR="001351B8" w:rsidTr="001351B8">
                <w:sdt>
                  <w:sdtPr>
                    <w:rPr>
                      <w:rFonts w:hint="eastAsia"/>
                    </w:rPr>
                    <w:alias w:val="管理费用明细-项目"/>
                    <w:tag w:val="_GBC_ea3ab2b9663448a1a7f98c9f99ff6c52"/>
                    <w:id w:val="3411338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水利建设基金</w:t>
                        </w:r>
                      </w:p>
                    </w:tc>
                  </w:sdtContent>
                </w:sdt>
                <w:sdt>
                  <w:sdtPr>
                    <w:rPr>
                      <w:rFonts w:hint="eastAsia"/>
                    </w:rPr>
                    <w:alias w:val="管理费用明细-发生额"/>
                    <w:tag w:val="_GBC_579bee950e6242a0bb13c4c8d8a6109f"/>
                    <w:id w:val="3411338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26,650,401.31</w:t>
                        </w:r>
                      </w:p>
                    </w:tc>
                  </w:sdtContent>
                </w:sdt>
                <w:sdt>
                  <w:sdtPr>
                    <w:rPr>
                      <w:rFonts w:hint="eastAsia"/>
                    </w:rPr>
                    <w:alias w:val="管理费用明细-发生额"/>
                    <w:tag w:val="_GBC_66a78046c5b246afb2f5eeeba909da8b"/>
                    <w:id w:val="3411338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25,909,458.59</w:t>
                        </w:r>
                      </w:p>
                    </w:tc>
                  </w:sdtContent>
                </w:sdt>
              </w:tr>
            </w:sdtContent>
          </w:sdt>
          <w:sdt>
            <w:sdtPr>
              <w:rPr>
                <w:rFonts w:hint="eastAsia"/>
              </w:rPr>
              <w:alias w:val="管理费用明细"/>
              <w:tag w:val="_TUP_722eb986b9ca44cea4b28d9c73b66176"/>
              <w:id w:val="34113388"/>
              <w:lock w:val="sdtLocked"/>
            </w:sdtPr>
            <w:sdtContent>
              <w:tr w:rsidR="001351B8" w:rsidTr="001351B8">
                <w:sdt>
                  <w:sdtPr>
                    <w:rPr>
                      <w:rFonts w:hint="eastAsia"/>
                    </w:rPr>
                    <w:alias w:val="管理费用明细-项目"/>
                    <w:tag w:val="_GBC_ea3ab2b9663448a1a7f98c9f99ff6c52"/>
                    <w:id w:val="3411338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排污费</w:t>
                        </w:r>
                      </w:p>
                    </w:tc>
                  </w:sdtContent>
                </w:sdt>
                <w:sdt>
                  <w:sdtPr>
                    <w:rPr>
                      <w:rFonts w:hint="eastAsia"/>
                    </w:rPr>
                    <w:alias w:val="管理费用明细-发生额"/>
                    <w:tag w:val="_GBC_579bee950e6242a0bb13c4c8d8a6109f"/>
                    <w:id w:val="3411338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pPr>
                      </w:p>
                    </w:tc>
                  </w:sdtContent>
                </w:sdt>
                <w:sdt>
                  <w:sdtPr>
                    <w:rPr>
                      <w:rFonts w:hint="eastAsia"/>
                    </w:rPr>
                    <w:alias w:val="管理费用明细-发生额"/>
                    <w:tag w:val="_GBC_66a78046c5b246afb2f5eeeba909da8b"/>
                    <w:id w:val="3411338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35,622,863.00</w:t>
                        </w:r>
                      </w:p>
                    </w:tc>
                  </w:sdtContent>
                </w:sdt>
              </w:tr>
            </w:sdtContent>
          </w:sdt>
          <w:sdt>
            <w:sdtPr>
              <w:rPr>
                <w:rFonts w:hint="eastAsia"/>
              </w:rPr>
              <w:alias w:val="管理费用明细"/>
              <w:tag w:val="_TUP_722eb986b9ca44cea4b28d9c73b66176"/>
              <w:id w:val="34113392"/>
              <w:lock w:val="sdtLocked"/>
            </w:sdtPr>
            <w:sdtContent>
              <w:tr w:rsidR="001351B8" w:rsidTr="001351B8">
                <w:sdt>
                  <w:sdtPr>
                    <w:rPr>
                      <w:rFonts w:hint="eastAsia"/>
                    </w:rPr>
                    <w:alias w:val="管理费用明细-项目"/>
                    <w:tag w:val="_GBC_ea3ab2b9663448a1a7f98c9f99ff6c52"/>
                    <w:id w:val="3411338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折旧费</w:t>
                        </w:r>
                      </w:p>
                    </w:tc>
                  </w:sdtContent>
                </w:sdt>
                <w:sdt>
                  <w:sdtPr>
                    <w:rPr>
                      <w:rFonts w:hint="eastAsia"/>
                    </w:rPr>
                    <w:alias w:val="管理费用明细-发生额"/>
                    <w:tag w:val="_GBC_579bee950e6242a0bb13c4c8d8a6109f"/>
                    <w:id w:val="3411339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5,673,230.90</w:t>
                        </w:r>
                      </w:p>
                    </w:tc>
                  </w:sdtContent>
                </w:sdt>
                <w:sdt>
                  <w:sdtPr>
                    <w:rPr>
                      <w:rFonts w:hint="eastAsia"/>
                    </w:rPr>
                    <w:alias w:val="管理费用明细-发生额"/>
                    <w:tag w:val="_GBC_66a78046c5b246afb2f5eeeba909da8b"/>
                    <w:id w:val="3411339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18,207,500.17</w:t>
                        </w:r>
                      </w:p>
                    </w:tc>
                  </w:sdtContent>
                </w:sdt>
              </w:tr>
            </w:sdtContent>
          </w:sdt>
          <w:sdt>
            <w:sdtPr>
              <w:rPr>
                <w:rFonts w:hint="eastAsia"/>
              </w:rPr>
              <w:alias w:val="管理费用明细"/>
              <w:tag w:val="_TUP_722eb986b9ca44cea4b28d9c73b66176"/>
              <w:id w:val="34113396"/>
              <w:lock w:val="sdtLocked"/>
            </w:sdtPr>
            <w:sdtContent>
              <w:tr w:rsidR="001351B8" w:rsidTr="001351B8">
                <w:sdt>
                  <w:sdtPr>
                    <w:rPr>
                      <w:rFonts w:hint="eastAsia"/>
                    </w:rPr>
                    <w:alias w:val="管理费用明细-项目"/>
                    <w:tag w:val="_GBC_ea3ab2b9663448a1a7f98c9f99ff6c52"/>
                    <w:id w:val="3411339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修理费</w:t>
                        </w:r>
                      </w:p>
                    </w:tc>
                  </w:sdtContent>
                </w:sdt>
                <w:sdt>
                  <w:sdtPr>
                    <w:rPr>
                      <w:rFonts w:hint="eastAsia"/>
                    </w:rPr>
                    <w:alias w:val="管理费用明细-发生额"/>
                    <w:tag w:val="_GBC_579bee950e6242a0bb13c4c8d8a6109f"/>
                    <w:id w:val="3411339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12,520,994.01</w:t>
                        </w:r>
                      </w:p>
                    </w:tc>
                  </w:sdtContent>
                </w:sdt>
                <w:sdt>
                  <w:sdtPr>
                    <w:rPr>
                      <w:rFonts w:hint="eastAsia"/>
                    </w:rPr>
                    <w:alias w:val="管理费用明细-发生额"/>
                    <w:tag w:val="_GBC_66a78046c5b246afb2f5eeeba909da8b"/>
                    <w:id w:val="3411339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672,219,419.33</w:t>
                        </w:r>
                      </w:p>
                    </w:tc>
                  </w:sdtContent>
                </w:sdt>
              </w:tr>
            </w:sdtContent>
          </w:sdt>
          <w:sdt>
            <w:sdtPr>
              <w:rPr>
                <w:rFonts w:hint="eastAsia"/>
              </w:rPr>
              <w:alias w:val="管理费用明细"/>
              <w:tag w:val="_TUP_722eb986b9ca44cea4b28d9c73b66176"/>
              <w:id w:val="34113400"/>
              <w:lock w:val="sdtLocked"/>
            </w:sdtPr>
            <w:sdtContent>
              <w:tr w:rsidR="001351B8" w:rsidTr="001351B8">
                <w:sdt>
                  <w:sdtPr>
                    <w:rPr>
                      <w:rFonts w:hint="eastAsia"/>
                    </w:rPr>
                    <w:alias w:val="管理费用明细-项目"/>
                    <w:tag w:val="_GBC_ea3ab2b9663448a1a7f98c9f99ff6c52"/>
                    <w:id w:val="3411339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研发费用</w:t>
                        </w:r>
                      </w:p>
                    </w:tc>
                  </w:sdtContent>
                </w:sdt>
                <w:sdt>
                  <w:sdtPr>
                    <w:rPr>
                      <w:rFonts w:hint="eastAsia"/>
                    </w:rPr>
                    <w:alias w:val="管理费用明细-发生额"/>
                    <w:tag w:val="_GBC_579bee950e6242a0bb13c4c8d8a6109f"/>
                    <w:id w:val="3411339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53,456,136.99</w:t>
                        </w:r>
                      </w:p>
                    </w:tc>
                  </w:sdtContent>
                </w:sdt>
                <w:sdt>
                  <w:sdtPr>
                    <w:rPr>
                      <w:rFonts w:hint="eastAsia"/>
                    </w:rPr>
                    <w:alias w:val="管理费用明细-发生额"/>
                    <w:tag w:val="_GBC_66a78046c5b246afb2f5eeeba909da8b"/>
                    <w:id w:val="3411339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44,527,042.94</w:t>
                        </w:r>
                      </w:p>
                    </w:tc>
                  </w:sdtContent>
                </w:sdt>
              </w:tr>
            </w:sdtContent>
          </w:sdt>
          <w:sdt>
            <w:sdtPr>
              <w:rPr>
                <w:rFonts w:hint="eastAsia"/>
              </w:rPr>
              <w:alias w:val="管理费用明细"/>
              <w:tag w:val="_TUP_722eb986b9ca44cea4b28d9c73b66176"/>
              <w:id w:val="34113404"/>
              <w:lock w:val="sdtLocked"/>
            </w:sdtPr>
            <w:sdtContent>
              <w:tr w:rsidR="001351B8" w:rsidTr="001351B8">
                <w:sdt>
                  <w:sdtPr>
                    <w:rPr>
                      <w:rFonts w:hint="eastAsia"/>
                    </w:rPr>
                    <w:alias w:val="管理费用明细-项目"/>
                    <w:tag w:val="_GBC_ea3ab2b9663448a1a7f98c9f99ff6c52"/>
                    <w:id w:val="3411340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办公费</w:t>
                        </w:r>
                      </w:p>
                    </w:tc>
                  </w:sdtContent>
                </w:sdt>
                <w:sdt>
                  <w:sdtPr>
                    <w:rPr>
                      <w:rFonts w:hint="eastAsia"/>
                    </w:rPr>
                    <w:alias w:val="管理费用明细-发生额"/>
                    <w:tag w:val="_GBC_579bee950e6242a0bb13c4c8d8a6109f"/>
                    <w:id w:val="3411340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1,519,438.66</w:t>
                        </w:r>
                      </w:p>
                    </w:tc>
                  </w:sdtContent>
                </w:sdt>
                <w:sdt>
                  <w:sdtPr>
                    <w:rPr>
                      <w:rFonts w:hint="eastAsia"/>
                    </w:rPr>
                    <w:alias w:val="管理费用明细-发生额"/>
                    <w:tag w:val="_GBC_66a78046c5b246afb2f5eeeba909da8b"/>
                    <w:id w:val="3411340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1,571,850.67</w:t>
                        </w:r>
                      </w:p>
                    </w:tc>
                  </w:sdtContent>
                </w:sdt>
              </w:tr>
            </w:sdtContent>
          </w:sdt>
          <w:sdt>
            <w:sdtPr>
              <w:rPr>
                <w:rFonts w:hint="eastAsia"/>
              </w:rPr>
              <w:alias w:val="管理费用明细"/>
              <w:tag w:val="_TUP_722eb986b9ca44cea4b28d9c73b66176"/>
              <w:id w:val="34113408"/>
              <w:lock w:val="sdtLocked"/>
            </w:sdtPr>
            <w:sdtContent>
              <w:tr w:rsidR="001351B8" w:rsidTr="001351B8">
                <w:sdt>
                  <w:sdtPr>
                    <w:rPr>
                      <w:rFonts w:hint="eastAsia"/>
                    </w:rPr>
                    <w:alias w:val="管理费用明细-项目"/>
                    <w:tag w:val="_GBC_ea3ab2b9663448a1a7f98c9f99ff6c52"/>
                    <w:id w:val="3411340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水电费</w:t>
                        </w:r>
                      </w:p>
                    </w:tc>
                  </w:sdtContent>
                </w:sdt>
                <w:sdt>
                  <w:sdtPr>
                    <w:rPr>
                      <w:rFonts w:hint="eastAsia"/>
                    </w:rPr>
                    <w:alias w:val="管理费用明细-发生额"/>
                    <w:tag w:val="_GBC_579bee950e6242a0bb13c4c8d8a6109f"/>
                    <w:id w:val="3411340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1,140,484.87</w:t>
                        </w:r>
                      </w:p>
                    </w:tc>
                  </w:sdtContent>
                </w:sdt>
                <w:sdt>
                  <w:sdtPr>
                    <w:rPr>
                      <w:rFonts w:hint="eastAsia"/>
                    </w:rPr>
                    <w:alias w:val="管理费用明细-发生额"/>
                    <w:tag w:val="_GBC_66a78046c5b246afb2f5eeeba909da8b"/>
                    <w:id w:val="3411340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1,855,558.45</w:t>
                        </w:r>
                      </w:p>
                    </w:tc>
                  </w:sdtContent>
                </w:sdt>
              </w:tr>
            </w:sdtContent>
          </w:sdt>
          <w:sdt>
            <w:sdtPr>
              <w:rPr>
                <w:rFonts w:hint="eastAsia"/>
              </w:rPr>
              <w:alias w:val="管理费用明细"/>
              <w:tag w:val="_TUP_722eb986b9ca44cea4b28d9c73b66176"/>
              <w:id w:val="34113412"/>
              <w:lock w:val="sdtLocked"/>
            </w:sdtPr>
            <w:sdtContent>
              <w:tr w:rsidR="001351B8" w:rsidTr="001351B8">
                <w:sdt>
                  <w:sdtPr>
                    <w:rPr>
                      <w:rFonts w:hint="eastAsia"/>
                    </w:rPr>
                    <w:alias w:val="管理费用明细-项目"/>
                    <w:tag w:val="_GBC_ea3ab2b9663448a1a7f98c9f99ff6c52"/>
                    <w:id w:val="3411340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差旅费</w:t>
                        </w:r>
                      </w:p>
                    </w:tc>
                  </w:sdtContent>
                </w:sdt>
                <w:sdt>
                  <w:sdtPr>
                    <w:rPr>
                      <w:rFonts w:hint="eastAsia"/>
                    </w:rPr>
                    <w:alias w:val="管理费用明细-发生额"/>
                    <w:tag w:val="_GBC_579bee950e6242a0bb13c4c8d8a6109f"/>
                    <w:id w:val="3411341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533,504.71</w:t>
                        </w:r>
                      </w:p>
                    </w:tc>
                  </w:sdtContent>
                </w:sdt>
                <w:sdt>
                  <w:sdtPr>
                    <w:rPr>
                      <w:rFonts w:hint="eastAsia"/>
                    </w:rPr>
                    <w:alias w:val="管理费用明细-发生额"/>
                    <w:tag w:val="_GBC_66a78046c5b246afb2f5eeeba909da8b"/>
                    <w:id w:val="3411341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348,517.81</w:t>
                        </w:r>
                      </w:p>
                    </w:tc>
                  </w:sdtContent>
                </w:sdt>
              </w:tr>
            </w:sdtContent>
          </w:sdt>
          <w:sdt>
            <w:sdtPr>
              <w:rPr>
                <w:rFonts w:hint="eastAsia"/>
              </w:rPr>
              <w:alias w:val="管理费用明细"/>
              <w:tag w:val="_TUP_722eb986b9ca44cea4b28d9c73b66176"/>
              <w:id w:val="34113416"/>
              <w:lock w:val="sdtLocked"/>
            </w:sdtPr>
            <w:sdtContent>
              <w:tr w:rsidR="001351B8" w:rsidTr="001351B8">
                <w:sdt>
                  <w:sdtPr>
                    <w:rPr>
                      <w:rFonts w:hint="eastAsia"/>
                    </w:rPr>
                    <w:alias w:val="管理费用明细-项目"/>
                    <w:tag w:val="_GBC_ea3ab2b9663448a1a7f98c9f99ff6c52"/>
                    <w:id w:val="3411341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材料消耗</w:t>
                        </w:r>
                      </w:p>
                    </w:tc>
                  </w:sdtContent>
                </w:sdt>
                <w:sdt>
                  <w:sdtPr>
                    <w:rPr>
                      <w:rFonts w:hint="eastAsia"/>
                    </w:rPr>
                    <w:alias w:val="管理费用明细-发生额"/>
                    <w:tag w:val="_GBC_579bee950e6242a0bb13c4c8d8a6109f"/>
                    <w:id w:val="3411341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1,456,067.52</w:t>
                        </w:r>
                      </w:p>
                    </w:tc>
                  </w:sdtContent>
                </w:sdt>
                <w:sdt>
                  <w:sdtPr>
                    <w:rPr>
                      <w:rFonts w:hint="eastAsia"/>
                    </w:rPr>
                    <w:alias w:val="管理费用明细-发生额"/>
                    <w:tag w:val="_GBC_66a78046c5b246afb2f5eeeba909da8b"/>
                    <w:id w:val="3411341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931,661.21</w:t>
                        </w:r>
                      </w:p>
                    </w:tc>
                  </w:sdtContent>
                </w:sdt>
              </w:tr>
            </w:sdtContent>
          </w:sdt>
          <w:sdt>
            <w:sdtPr>
              <w:rPr>
                <w:rFonts w:hint="eastAsia"/>
              </w:rPr>
              <w:alias w:val="管理费用明细"/>
              <w:tag w:val="_TUP_722eb986b9ca44cea4b28d9c73b66176"/>
              <w:id w:val="34113420"/>
              <w:lock w:val="sdtLocked"/>
            </w:sdtPr>
            <w:sdtContent>
              <w:tr w:rsidR="001351B8" w:rsidTr="001351B8">
                <w:sdt>
                  <w:sdtPr>
                    <w:rPr>
                      <w:rFonts w:hint="eastAsia"/>
                    </w:rPr>
                    <w:alias w:val="管理费用明细-项目"/>
                    <w:tag w:val="_GBC_ea3ab2b9663448a1a7f98c9f99ff6c52"/>
                    <w:id w:val="3411341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聘请中介费用</w:t>
                        </w:r>
                      </w:p>
                    </w:tc>
                  </w:sdtContent>
                </w:sdt>
                <w:sdt>
                  <w:sdtPr>
                    <w:rPr>
                      <w:rFonts w:hint="eastAsia"/>
                    </w:rPr>
                    <w:alias w:val="管理费用明细-发生额"/>
                    <w:tag w:val="_GBC_579bee950e6242a0bb13c4c8d8a6109f"/>
                    <w:id w:val="3411341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2,003,503.37</w:t>
                        </w:r>
                      </w:p>
                    </w:tc>
                  </w:sdtContent>
                </w:sdt>
                <w:sdt>
                  <w:sdtPr>
                    <w:rPr>
                      <w:rFonts w:hint="eastAsia"/>
                    </w:rPr>
                    <w:alias w:val="管理费用明细-发生额"/>
                    <w:tag w:val="_GBC_66a78046c5b246afb2f5eeeba909da8b"/>
                    <w:id w:val="3411341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6,892,730.65</w:t>
                        </w:r>
                      </w:p>
                    </w:tc>
                  </w:sdtContent>
                </w:sdt>
              </w:tr>
            </w:sdtContent>
          </w:sdt>
          <w:sdt>
            <w:sdtPr>
              <w:rPr>
                <w:rFonts w:hint="eastAsia"/>
              </w:rPr>
              <w:alias w:val="管理费用明细"/>
              <w:tag w:val="_TUP_722eb986b9ca44cea4b28d9c73b66176"/>
              <w:id w:val="34113424"/>
              <w:lock w:val="sdtLocked"/>
            </w:sdtPr>
            <w:sdtContent>
              <w:tr w:rsidR="001351B8" w:rsidTr="001351B8">
                <w:sdt>
                  <w:sdtPr>
                    <w:rPr>
                      <w:rFonts w:hint="eastAsia"/>
                    </w:rPr>
                    <w:alias w:val="管理费用明细-项目"/>
                    <w:tag w:val="_GBC_ea3ab2b9663448a1a7f98c9f99ff6c52"/>
                    <w:id w:val="3411342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业务招待费</w:t>
                        </w:r>
                      </w:p>
                    </w:tc>
                  </w:sdtContent>
                </w:sdt>
                <w:sdt>
                  <w:sdtPr>
                    <w:rPr>
                      <w:rFonts w:hint="eastAsia"/>
                    </w:rPr>
                    <w:alias w:val="管理费用明细-发生额"/>
                    <w:tag w:val="_GBC_579bee950e6242a0bb13c4c8d8a6109f"/>
                    <w:id w:val="34113422"/>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956,687.96</w:t>
                        </w:r>
                      </w:p>
                    </w:tc>
                  </w:sdtContent>
                </w:sdt>
                <w:sdt>
                  <w:sdtPr>
                    <w:rPr>
                      <w:rFonts w:hint="eastAsia"/>
                    </w:rPr>
                    <w:alias w:val="管理费用明细-发生额"/>
                    <w:tag w:val="_GBC_66a78046c5b246afb2f5eeeba909da8b"/>
                    <w:id w:val="34113423"/>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1,417,124.28</w:t>
                        </w:r>
                      </w:p>
                    </w:tc>
                  </w:sdtContent>
                </w:sdt>
              </w:tr>
            </w:sdtContent>
          </w:sdt>
          <w:sdt>
            <w:sdtPr>
              <w:rPr>
                <w:rFonts w:hint="eastAsia"/>
              </w:rPr>
              <w:alias w:val="管理费用明细"/>
              <w:tag w:val="_TUP_722eb986b9ca44cea4b28d9c73b66176"/>
              <w:id w:val="34113428"/>
              <w:lock w:val="sdtLocked"/>
            </w:sdtPr>
            <w:sdtContent>
              <w:tr w:rsidR="001351B8" w:rsidTr="001351B8">
                <w:sdt>
                  <w:sdtPr>
                    <w:rPr>
                      <w:rFonts w:hint="eastAsia"/>
                    </w:rPr>
                    <w:alias w:val="管理费用明细-项目"/>
                    <w:tag w:val="_GBC_ea3ab2b9663448a1a7f98c9f99ff6c52"/>
                    <w:id w:val="3411342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董事会会费</w:t>
                        </w:r>
                      </w:p>
                    </w:tc>
                  </w:sdtContent>
                </w:sdt>
                <w:sdt>
                  <w:sdtPr>
                    <w:rPr>
                      <w:rFonts w:hint="eastAsia"/>
                    </w:rPr>
                    <w:alias w:val="管理费用明细-发生额"/>
                    <w:tag w:val="_GBC_579bee950e6242a0bb13c4c8d8a6109f"/>
                    <w:id w:val="3411342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412,583.51</w:t>
                        </w:r>
                      </w:p>
                    </w:tc>
                  </w:sdtContent>
                </w:sdt>
                <w:sdt>
                  <w:sdtPr>
                    <w:rPr>
                      <w:rFonts w:hint="eastAsia"/>
                    </w:rPr>
                    <w:alias w:val="管理费用明细-发生额"/>
                    <w:tag w:val="_GBC_66a78046c5b246afb2f5eeeba909da8b"/>
                    <w:id w:val="3411342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5,456,717.74</w:t>
                        </w:r>
                      </w:p>
                    </w:tc>
                  </w:sdtContent>
                </w:sdt>
              </w:tr>
            </w:sdtContent>
          </w:sdt>
          <w:sdt>
            <w:sdtPr>
              <w:rPr>
                <w:rFonts w:hint="eastAsia"/>
              </w:rPr>
              <w:alias w:val="管理费用明细"/>
              <w:tag w:val="_TUP_722eb986b9ca44cea4b28d9c73b66176"/>
              <w:id w:val="34113432"/>
              <w:lock w:val="sdtLocked"/>
            </w:sdtPr>
            <w:sdtContent>
              <w:tr w:rsidR="001351B8" w:rsidTr="001351B8">
                <w:sdt>
                  <w:sdtPr>
                    <w:rPr>
                      <w:rFonts w:hint="eastAsia"/>
                    </w:rPr>
                    <w:alias w:val="管理费用明细-项目"/>
                    <w:tag w:val="_GBC_ea3ab2b9663448a1a7f98c9f99ff6c52"/>
                    <w:id w:val="3411342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sidRPr="00DF5B3C">
                          <w:rPr>
                            <w:rFonts w:hint="eastAsia"/>
                          </w:rPr>
                          <w:t>其他</w:t>
                        </w:r>
                      </w:p>
                    </w:tc>
                  </w:sdtContent>
                </w:sdt>
                <w:sdt>
                  <w:sdtPr>
                    <w:rPr>
                      <w:rFonts w:hint="eastAsia"/>
                    </w:rPr>
                    <w:alias w:val="管理费用明细-发生额"/>
                    <w:tag w:val="_GBC_579bee950e6242a0bb13c4c8d8a6109f"/>
                    <w:id w:val="3411343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34,664,791.12</w:t>
                        </w:r>
                      </w:p>
                    </w:tc>
                  </w:sdtContent>
                </w:sdt>
                <w:sdt>
                  <w:sdtPr>
                    <w:rPr>
                      <w:rFonts w:hint="eastAsia"/>
                    </w:rPr>
                    <w:alias w:val="管理费用明细-发生额"/>
                    <w:tag w:val="_GBC_66a78046c5b246afb2f5eeeba909da8b"/>
                    <w:id w:val="3411343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61,498,670.58</w:t>
                        </w:r>
                      </w:p>
                    </w:tc>
                  </w:sdtContent>
                </w:sdt>
              </w:tr>
            </w:sdtContent>
          </w:sdt>
          <w:tr w:rsidR="001351B8" w:rsidTr="001351B8">
            <w:tc>
              <w:tcPr>
                <w:tcW w:w="2213"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合计</w:t>
                </w:r>
              </w:p>
            </w:tc>
            <w:sdt>
              <w:sdtPr>
                <w:rPr>
                  <w:rFonts w:hint="eastAsia"/>
                </w:rPr>
                <w:alias w:val="管理费用"/>
                <w:tag w:val="_GBC_06db0a7f93c7440aac8cbe7a5f4729b2"/>
                <w:id w:val="3411343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350,388,759.46</w:t>
                    </w:r>
                  </w:p>
                </w:tc>
              </w:sdtContent>
            </w:sdt>
            <w:sdt>
              <w:sdtPr>
                <w:rPr>
                  <w:rFonts w:hint="eastAsia"/>
                </w:rPr>
                <w:alias w:val="管理费用"/>
                <w:tag w:val="_GBC_2b2555168c6d4fa08a31e4dfdab15b19"/>
                <w:id w:val="3411343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1,090,603,918.29</w:t>
                    </w:r>
                  </w:p>
                </w:tc>
              </w:sdtContent>
            </w:sdt>
          </w:tr>
        </w:tbl>
      </w:sdtContent>
    </w:sdt>
    <w:p w:rsidR="001351B8" w:rsidRDefault="001351B8">
      <w:pPr>
        <w:rPr>
          <w:szCs w:val="21"/>
        </w:rPr>
      </w:pPr>
    </w:p>
    <w:sdt>
      <w:sdtPr>
        <w:rPr>
          <w:rFonts w:ascii="宋体" w:hAnsi="宋体" w:cs="宋体" w:hint="eastAsia"/>
          <w:b w:val="0"/>
          <w:bCs w:val="0"/>
          <w:kern w:val="0"/>
          <w:szCs w:val="21"/>
        </w:rPr>
        <w:alias w:val="模块:财务费用"/>
        <w:tag w:val="_SEC_e64e0ff353b940238889b35d13a33128"/>
        <w:id w:val="34113459"/>
        <w:lock w:val="sdtLocked"/>
        <w:placeholder>
          <w:docPart w:val="GBC22222222222222222222222222222"/>
        </w:placeholder>
      </w:sdtPr>
      <w:sdtContent>
        <w:p w:rsidR="001351B8" w:rsidRDefault="009320B5" w:rsidP="009320B5">
          <w:pPr>
            <w:pStyle w:val="3"/>
            <w:numPr>
              <w:ilvl w:val="0"/>
              <w:numId w:val="63"/>
            </w:numPr>
            <w:tabs>
              <w:tab w:val="left" w:pos="504"/>
            </w:tabs>
            <w:rPr>
              <w:szCs w:val="21"/>
            </w:rPr>
          </w:pPr>
          <w:r>
            <w:rPr>
              <w:rFonts w:hint="eastAsia"/>
              <w:szCs w:val="21"/>
            </w:rPr>
            <w:t>财务费用</w:t>
          </w:r>
        </w:p>
        <w:sdt>
          <w:sdtPr>
            <w:alias w:val="是否适用：财务费用[双击切换]"/>
            <w:tag w:val="_GBC_7e467c6faebc402ab141f588df31680d"/>
            <w:id w:val="3411343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费用"/>
              <w:tag w:val="_GBC_adcf988d29cd43aba011ce1310eac264"/>
              <w:id w:val="3411343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费用"/>
              <w:tag w:val="_GBC_f6066e571d54449daf358ae3037f9712"/>
              <w:id w:val="341134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1351B8" w:rsidTr="001351B8">
            <w:tc>
              <w:tcPr>
                <w:tcW w:w="2213"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pPr>
                <w:r>
                  <w:rPr>
                    <w:rFonts w:hint="eastAsia"/>
                  </w:rPr>
                  <w:t>上期发生额</w:t>
                </w:r>
              </w:p>
            </w:tc>
          </w:tr>
          <w:sdt>
            <w:sdtPr>
              <w:rPr>
                <w:rFonts w:hint="eastAsia"/>
              </w:rPr>
              <w:alias w:val="财务费用明细"/>
              <w:tag w:val="_TUP_532e2d560b3e474f82bbcbba74b0e810"/>
              <w:id w:val="34113443"/>
              <w:lock w:val="sdtLocked"/>
            </w:sdtPr>
            <w:sdtContent>
              <w:tr w:rsidR="001351B8" w:rsidTr="001351B8">
                <w:sdt>
                  <w:sdtPr>
                    <w:rPr>
                      <w:rFonts w:hint="eastAsia"/>
                    </w:rPr>
                    <w:alias w:val="财务费用明细-项目"/>
                    <w:tag w:val="_GBC_69e9b19e09cc479e9da51a5113c851b7"/>
                    <w:id w:val="34113440"/>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利息净支出</w:t>
                        </w:r>
                      </w:p>
                    </w:tc>
                  </w:sdtContent>
                </w:sdt>
                <w:sdt>
                  <w:sdtPr>
                    <w:rPr>
                      <w:rFonts w:hint="eastAsia"/>
                    </w:rPr>
                    <w:alias w:val="财务费用明细-发生额"/>
                    <w:tag w:val="_GBC_c0379963881244b8aaac4f9c7a01db68"/>
                    <w:id w:val="3411344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385,245,813.28</w:t>
                        </w:r>
                      </w:p>
                    </w:tc>
                  </w:sdtContent>
                </w:sdt>
                <w:sdt>
                  <w:sdtPr>
                    <w:rPr>
                      <w:rFonts w:hint="eastAsia"/>
                    </w:rPr>
                    <w:alias w:val="财务费用明细-发生额"/>
                    <w:tag w:val="_GBC_34674f7a2b704f82b5a5f16cff41969b"/>
                    <w:id w:val="34113442"/>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441,133,741.80</w:t>
                        </w:r>
                      </w:p>
                    </w:tc>
                  </w:sdtContent>
                </w:sdt>
              </w:tr>
            </w:sdtContent>
          </w:sdt>
          <w:sdt>
            <w:sdtPr>
              <w:rPr>
                <w:rFonts w:hint="eastAsia"/>
              </w:rPr>
              <w:alias w:val="财务费用明细"/>
              <w:tag w:val="_TUP_532e2d560b3e474f82bbcbba74b0e810"/>
              <w:id w:val="34113447"/>
              <w:lock w:val="sdtLocked"/>
            </w:sdtPr>
            <w:sdtContent>
              <w:tr w:rsidR="001351B8" w:rsidTr="001351B8">
                <w:sdt>
                  <w:sdtPr>
                    <w:rPr>
                      <w:rFonts w:hint="eastAsia"/>
                    </w:rPr>
                    <w:alias w:val="财务费用明细-项目"/>
                    <w:tag w:val="_GBC_69e9b19e09cc479e9da51a5113c851b7"/>
                    <w:id w:val="3411344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承兑汇票贴息</w:t>
                        </w:r>
                      </w:p>
                    </w:tc>
                  </w:sdtContent>
                </w:sdt>
                <w:sdt>
                  <w:sdtPr>
                    <w:rPr>
                      <w:rFonts w:hint="eastAsia"/>
                    </w:rPr>
                    <w:alias w:val="财务费用明细-发生额"/>
                    <w:tag w:val="_GBC_c0379963881244b8aaac4f9c7a01db68"/>
                    <w:id w:val="34113445"/>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27,856,996.55</w:t>
                        </w:r>
                      </w:p>
                    </w:tc>
                  </w:sdtContent>
                </w:sdt>
                <w:sdt>
                  <w:sdtPr>
                    <w:rPr>
                      <w:rFonts w:hint="eastAsia"/>
                    </w:rPr>
                    <w:alias w:val="财务费用明细-发生额"/>
                    <w:tag w:val="_GBC_34674f7a2b704f82b5a5f16cff41969b"/>
                    <w:id w:val="34113446"/>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1,404,444.40</w:t>
                        </w:r>
                      </w:p>
                    </w:tc>
                  </w:sdtContent>
                </w:sdt>
              </w:tr>
            </w:sdtContent>
          </w:sdt>
          <w:sdt>
            <w:sdtPr>
              <w:rPr>
                <w:rFonts w:hint="eastAsia"/>
              </w:rPr>
              <w:alias w:val="财务费用明细"/>
              <w:tag w:val="_TUP_532e2d560b3e474f82bbcbba74b0e810"/>
              <w:id w:val="34113451"/>
              <w:lock w:val="sdtLocked"/>
            </w:sdtPr>
            <w:sdtContent>
              <w:tr w:rsidR="001351B8" w:rsidTr="001351B8">
                <w:sdt>
                  <w:sdtPr>
                    <w:rPr>
                      <w:rFonts w:hint="eastAsia"/>
                    </w:rPr>
                    <w:alias w:val="财务费用明细-项目"/>
                    <w:tag w:val="_GBC_69e9b19e09cc479e9da51a5113c851b7"/>
                    <w:id w:val="3411344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汇兑损益</w:t>
                        </w:r>
                      </w:p>
                    </w:tc>
                  </w:sdtContent>
                </w:sdt>
                <w:sdt>
                  <w:sdtPr>
                    <w:rPr>
                      <w:rFonts w:hint="eastAsia"/>
                    </w:rPr>
                    <w:alias w:val="财务费用明细-发生额"/>
                    <w:tag w:val="_GBC_c0379963881244b8aaac4f9c7a01db68"/>
                    <w:id w:val="3411344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203,893,783.86</w:t>
                        </w:r>
                      </w:p>
                    </w:tc>
                  </w:sdtContent>
                </w:sdt>
                <w:sdt>
                  <w:sdtPr>
                    <w:rPr>
                      <w:rFonts w:hint="eastAsia"/>
                    </w:rPr>
                    <w:alias w:val="财务费用明细-发生额"/>
                    <w:tag w:val="_GBC_34674f7a2b704f82b5a5f16cff41969b"/>
                    <w:id w:val="34113450"/>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275,820,862.39</w:t>
                        </w:r>
                      </w:p>
                    </w:tc>
                  </w:sdtContent>
                </w:sdt>
              </w:tr>
            </w:sdtContent>
          </w:sdt>
          <w:sdt>
            <w:sdtPr>
              <w:rPr>
                <w:rFonts w:hint="eastAsia"/>
              </w:rPr>
              <w:alias w:val="财务费用明细"/>
              <w:tag w:val="_TUP_532e2d560b3e474f82bbcbba74b0e810"/>
              <w:id w:val="34113455"/>
              <w:lock w:val="sdtLocked"/>
            </w:sdtPr>
            <w:sdtContent>
              <w:tr w:rsidR="001351B8" w:rsidTr="001351B8">
                <w:sdt>
                  <w:sdtPr>
                    <w:rPr>
                      <w:rFonts w:hint="eastAsia"/>
                    </w:rPr>
                    <w:alias w:val="财务费用明细-项目"/>
                    <w:tag w:val="_GBC_69e9b19e09cc479e9da51a5113c851b7"/>
                    <w:id w:val="3411345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r>
                          <w:rPr>
                            <w:rFonts w:hint="eastAsia"/>
                          </w:rPr>
                          <w:t>手续费及其他</w:t>
                        </w:r>
                      </w:p>
                    </w:tc>
                  </w:sdtContent>
                </w:sdt>
                <w:sdt>
                  <w:sdtPr>
                    <w:rPr>
                      <w:rFonts w:hint="eastAsia"/>
                    </w:rPr>
                    <w:alias w:val="财务费用明细-发生额"/>
                    <w:tag w:val="_GBC_c0379963881244b8aaac4f9c7a01db68"/>
                    <w:id w:val="3411345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25,077,651.46</w:t>
                        </w:r>
                      </w:p>
                    </w:tc>
                  </w:sdtContent>
                </w:sdt>
                <w:sdt>
                  <w:sdtPr>
                    <w:rPr>
                      <w:rFonts w:hint="eastAsia"/>
                    </w:rPr>
                    <w:alias w:val="财务费用明细-发生额"/>
                    <w:tag w:val="_GBC_34674f7a2b704f82b5a5f16cff41969b"/>
                    <w:id w:val="3411345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23,954,956.41</w:t>
                        </w:r>
                      </w:p>
                    </w:tc>
                  </w:sdtContent>
                </w:sdt>
              </w:tr>
            </w:sdtContent>
          </w:sdt>
          <w:tr w:rsidR="001351B8" w:rsidTr="001351B8">
            <w:tc>
              <w:tcPr>
                <w:tcW w:w="2213"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合计</w:t>
                </w:r>
              </w:p>
            </w:tc>
            <w:sdt>
              <w:sdtPr>
                <w:rPr>
                  <w:rFonts w:hint="eastAsia"/>
                </w:rPr>
                <w:alias w:val="财务费用"/>
                <w:tag w:val="_GBC_f4586ffb71e941dc933890a57c9bfe79"/>
                <w:id w:val="3411345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642,074,245.15</w:t>
                    </w:r>
                  </w:p>
                </w:tc>
              </w:sdtContent>
            </w:sdt>
            <w:sdt>
              <w:sdtPr>
                <w:rPr>
                  <w:rFonts w:hint="eastAsia"/>
                </w:rPr>
                <w:alias w:val="财务费用"/>
                <w:tag w:val="_GBC_7e8c8501e93c48c4ad1decc548db161c"/>
                <w:id w:val="3411345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pPr>
                    <w:r>
                      <w:rPr>
                        <w:rFonts w:hint="eastAsia"/>
                      </w:rPr>
                      <w:t>742,314,005.00</w:t>
                    </w:r>
                  </w:p>
                </w:tc>
              </w:sdtContent>
            </w:sdt>
          </w:tr>
        </w:tbl>
      </w:sdtContent>
    </w:sdt>
    <w:p w:rsidR="001351B8" w:rsidRDefault="001351B8">
      <w:pPr>
        <w:rPr>
          <w:szCs w:val="21"/>
        </w:rPr>
      </w:pPr>
    </w:p>
    <w:sdt>
      <w:sdtPr>
        <w:rPr>
          <w:rFonts w:ascii="宋体" w:hAnsi="宋体" w:cs="宋体" w:hint="eastAsia"/>
          <w:b w:val="0"/>
          <w:bCs w:val="0"/>
          <w:kern w:val="0"/>
          <w:szCs w:val="21"/>
        </w:rPr>
        <w:alias w:val="模块:资产减值损失"/>
        <w:tag w:val="_SEC_0711b4002bfe46319954a4204926581c"/>
        <w:id w:val="34113470"/>
        <w:lock w:val="sdtLocked"/>
        <w:placeholder>
          <w:docPart w:val="GBC22222222222222222222222222222"/>
        </w:placeholder>
      </w:sdtPr>
      <w:sdtEndPr>
        <w:rPr>
          <w:rFonts w:asciiTheme="minorHAnsi" w:eastAsiaTheme="minorEastAsia" w:hAnsiTheme="minorHAnsi" w:hint="default"/>
          <w:szCs w:val="2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3411346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资产减值损失"/>
              <w:tag w:val="_GBC_fe85f36c54dd476ea970b9d8ae08135d"/>
              <w:id w:val="341134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34113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2574"/>
            <w:gridCol w:w="3077"/>
          </w:tblGrid>
          <w:tr w:rsidR="001351B8" w:rsidTr="001351B8">
            <w:tc>
              <w:tcPr>
                <w:tcW w:w="1878"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项目</w:t>
                </w:r>
              </w:p>
            </w:tc>
            <w:tc>
              <w:tcPr>
                <w:tcW w:w="142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本期发生额</w:t>
                </w:r>
              </w:p>
            </w:tc>
            <w:tc>
              <w:tcPr>
                <w:tcW w:w="1700"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上期发生额</w:t>
                </w:r>
              </w:p>
            </w:tc>
          </w:tr>
          <w:tr w:rsidR="001351B8" w:rsidTr="001351B8">
            <w:tc>
              <w:tcPr>
                <w:tcW w:w="1878"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一、坏账损失</w:t>
                </w:r>
              </w:p>
            </w:tc>
            <w:tc>
              <w:tcPr>
                <w:tcW w:w="1422"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坏账损失"/>
                    <w:tag w:val="_GBC_60f114e447c446c2b9f8d08a0d8a2d13"/>
                    <w:id w:val="34113463"/>
                    <w:lock w:val="sdtLocked"/>
                  </w:sdtPr>
                  <w:sdtContent>
                    <w:r w:rsidR="009320B5">
                      <w:rPr>
                        <w:rFonts w:hint="eastAsia"/>
                        <w:szCs w:val="21"/>
                      </w:rPr>
                      <w:t>30,514,986.96</w:t>
                    </w:r>
                  </w:sdtContent>
                </w:sdt>
              </w:p>
            </w:tc>
            <w:sdt>
              <w:sdtPr>
                <w:rPr>
                  <w:szCs w:val="21"/>
                </w:rPr>
                <w:alias w:val="坏账损失"/>
                <w:tag w:val="_GBC_65c0bc49c0564852a6fa4523c79c2c40"/>
                <w:id w:val="34113464"/>
                <w:lock w:val="sdtLocked"/>
              </w:sdtPr>
              <w:sdtContent>
                <w:tc>
                  <w:tcPr>
                    <w:tcW w:w="1700"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18,009,268.27</w:t>
                    </w:r>
                  </w:p>
                </w:tc>
              </w:sdtContent>
            </w:sdt>
          </w:tr>
          <w:tr w:rsidR="001351B8" w:rsidTr="001351B8">
            <w:tc>
              <w:tcPr>
                <w:tcW w:w="1878"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二、存货跌价损失</w:t>
                </w:r>
              </w:p>
            </w:tc>
            <w:sdt>
              <w:sdtPr>
                <w:rPr>
                  <w:szCs w:val="21"/>
                </w:rPr>
                <w:alias w:val="存货跌价损失"/>
                <w:tag w:val="_GBC_78695170928c489a9781e95141360f8f"/>
                <w:id w:val="34113465"/>
                <w:lock w:val="sdtLocked"/>
              </w:sdtPr>
              <w:sdtContent>
                <w:tc>
                  <w:tcPr>
                    <w:tcW w:w="1422"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-4,819,395.53</w:t>
                    </w:r>
                  </w:p>
                </w:tc>
              </w:sdtContent>
            </w:sdt>
            <w:sdt>
              <w:sdtPr>
                <w:rPr>
                  <w:szCs w:val="21"/>
                </w:rPr>
                <w:alias w:val="存货跌价损失"/>
                <w:tag w:val="_GBC_4bba6e2e588745a5b8983820a8362a3e"/>
                <w:id w:val="34113466"/>
                <w:lock w:val="sdtLocked"/>
              </w:sdtPr>
              <w:sdtContent>
                <w:tc>
                  <w:tcPr>
                    <w:tcW w:w="1700"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74,588,975.9</w:t>
                    </w:r>
                  </w:p>
                </w:tc>
              </w:sdtContent>
            </w:sdt>
          </w:tr>
          <w:tr w:rsidR="001351B8" w:rsidTr="001351B8">
            <w:tc>
              <w:tcPr>
                <w:tcW w:w="1878"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jc w:val="center"/>
                  <w:rPr>
                    <w:szCs w:val="21"/>
                  </w:rPr>
                </w:pPr>
                <w:r>
                  <w:rPr>
                    <w:rFonts w:hint="eastAsia"/>
                    <w:szCs w:val="21"/>
                  </w:rPr>
                  <w:t>合计</w:t>
                </w:r>
              </w:p>
            </w:tc>
            <w:tc>
              <w:tcPr>
                <w:tcW w:w="1422"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资产减值损失"/>
                    <w:tag w:val="_GBC_271a0af4d400476bb299269ad3bb9ad4"/>
                    <w:id w:val="34113467"/>
                    <w:lock w:val="sdtLocked"/>
                  </w:sdtPr>
                  <w:sdtContent>
                    <w:r w:rsidR="009320B5">
                      <w:rPr>
                        <w:rFonts w:hint="eastAsia"/>
                        <w:szCs w:val="21"/>
                      </w:rPr>
                      <w:t>25,695,591.43</w:t>
                    </w:r>
                  </w:sdtContent>
                </w:sdt>
              </w:p>
            </w:tc>
            <w:tc>
              <w:tcPr>
                <w:tcW w:w="1700"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资产减值损失"/>
                    <w:tag w:val="_GBC_9fc9fc5545d149e6b9f8dba73c47340d"/>
                    <w:id w:val="34113468"/>
                    <w:lock w:val="sdtLocked"/>
                  </w:sdtPr>
                  <w:sdtContent>
                    <w:r w:rsidR="009320B5">
                      <w:rPr>
                        <w:rFonts w:hint="eastAsia"/>
                        <w:szCs w:val="21"/>
                      </w:rPr>
                      <w:t>92,598,244.17</w:t>
                    </w:r>
                  </w:sdtContent>
                </w:sdt>
              </w:p>
            </w:tc>
          </w:tr>
        </w:tbl>
      </w:sdtContent>
    </w:sdt>
    <w:p w:rsidR="001351B8" w:rsidRDefault="001351B8"/>
    <w:sdt>
      <w:sdtPr>
        <w:rPr>
          <w:rFonts w:ascii="宋体" w:hAnsi="宋体" w:cs="宋体" w:hint="eastAsia"/>
          <w:b w:val="0"/>
          <w:bCs w:val="0"/>
          <w:kern w:val="0"/>
          <w:szCs w:val="21"/>
        </w:rPr>
        <w:alias w:val="模块:公允价值变动收益"/>
        <w:tag w:val="_SEC_59438245cbe649a8a2f89e01596add48"/>
        <w:id w:val="34113481"/>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ad6d251413ce483a893ec4e1075462bd"/>
            <w:id w:val="3411347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公允价值变动收益"/>
              <w:tag w:val="_GBC_2bdc708cfe6d4b60bec879b6626e8fc9"/>
              <w:id w:val="3411347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472c61c9e00f4cd3a95d6e0065fb826f"/>
              <w:id w:val="341134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1"/>
            <w:gridCol w:w="1984"/>
            <w:gridCol w:w="1994"/>
          </w:tblGrid>
          <w:tr w:rsidR="001351B8" w:rsidTr="001351B8">
            <w:tc>
              <w:tcPr>
                <w:tcW w:w="2802"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产生公允价值变动收益的来源</w:t>
                </w:r>
              </w:p>
            </w:tc>
            <w:tc>
              <w:tcPr>
                <w:tcW w:w="1096"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本期发生额</w:t>
                </w:r>
              </w:p>
            </w:tc>
            <w:tc>
              <w:tcPr>
                <w:tcW w:w="1102"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上期发生额</w:t>
                </w:r>
              </w:p>
            </w:tc>
          </w:tr>
          <w:tr w:rsidR="001351B8" w:rsidTr="001351B8">
            <w:tc>
              <w:tcPr>
                <w:tcW w:w="2802" w:type="pct"/>
                <w:tcBorders>
                  <w:top w:val="single" w:sz="4" w:space="0" w:color="auto"/>
                  <w:left w:val="single" w:sz="4" w:space="0" w:color="auto"/>
                  <w:bottom w:val="single" w:sz="4" w:space="0" w:color="auto"/>
                  <w:right w:val="single" w:sz="4" w:space="0" w:color="auto"/>
                </w:tcBorders>
              </w:tcPr>
              <w:p w:rsidR="001351B8" w:rsidRDefault="009320B5">
                <w:pPr>
                  <w:rPr>
                    <w:szCs w:val="21"/>
                  </w:rPr>
                </w:pPr>
                <w:r>
                  <w:rPr>
                    <w:rFonts w:hint="eastAsia"/>
                    <w:szCs w:val="21"/>
                  </w:rPr>
                  <w:t>以公允价值计量的且其变动计入当期损益的金融资产</w:t>
                </w:r>
              </w:p>
            </w:tc>
            <w:sdt>
              <w:sdtPr>
                <w:rPr>
                  <w:szCs w:val="21"/>
                </w:rPr>
                <w:alias w:val="以公允价值计量的且其变动计入当期损益的金融资产产生的公允价值变动损益"/>
                <w:tag w:val="_GBC_8a723d78e75d4aff9eff1186ca2f4f9c"/>
                <w:id w:val="34113474"/>
                <w:lock w:val="sdtLocked"/>
              </w:sdtPr>
              <w:sdtContent>
                <w:tc>
                  <w:tcPr>
                    <w:tcW w:w="1096"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szCs w:val="21"/>
                      </w:rPr>
                    </w:pPr>
                    <w:r>
                      <w:rPr>
                        <w:szCs w:val="21"/>
                      </w:rPr>
                      <w:t>-5,187,631.49</w:t>
                    </w:r>
                  </w:p>
                </w:tc>
              </w:sdtContent>
            </w:sdt>
            <w:sdt>
              <w:sdtPr>
                <w:rPr>
                  <w:szCs w:val="21"/>
                </w:rPr>
                <w:alias w:val="以公允价值计量的且其变动计入当期损益的金融资产产生的公允价值变动损益"/>
                <w:tag w:val="_GBC_caced694b6a54cb7a6122d765b9f66d9"/>
                <w:id w:val="34113475"/>
                <w:lock w:val="sdtLocked"/>
              </w:sdtPr>
              <w:sdtContent>
                <w:tc>
                  <w:tcPr>
                    <w:tcW w:w="1102"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szCs w:val="21"/>
                      </w:rPr>
                    </w:pPr>
                    <w:r>
                      <w:rPr>
                        <w:szCs w:val="21"/>
                      </w:rPr>
                      <w:t>6,043,980.34</w:t>
                    </w:r>
                  </w:p>
                </w:tc>
              </w:sdtContent>
            </w:sdt>
          </w:tr>
          <w:tr w:rsidR="001351B8" w:rsidTr="001351B8">
            <w:tc>
              <w:tcPr>
                <w:tcW w:w="2802" w:type="pct"/>
                <w:tcBorders>
                  <w:top w:val="single" w:sz="4" w:space="0" w:color="auto"/>
                  <w:left w:val="single" w:sz="4" w:space="0" w:color="auto"/>
                  <w:bottom w:val="single" w:sz="4" w:space="0" w:color="auto"/>
                  <w:right w:val="single" w:sz="4" w:space="0" w:color="auto"/>
                </w:tcBorders>
              </w:tcPr>
              <w:p w:rsidR="001351B8" w:rsidRDefault="009320B5">
                <w:pPr>
                  <w:rPr>
                    <w:szCs w:val="21"/>
                  </w:rPr>
                </w:pPr>
                <w:r>
                  <w:rPr>
                    <w:rFonts w:hint="eastAsia"/>
                    <w:szCs w:val="21"/>
                  </w:rPr>
                  <w:t>其中：衍生金融工具产生的公允价值变动收益</w:t>
                </w:r>
              </w:p>
            </w:tc>
            <w:sdt>
              <w:sdtPr>
                <w:rPr>
                  <w:szCs w:val="21"/>
                </w:rPr>
                <w:alias w:val="衍生金融工具产生的公允价值变动收益"/>
                <w:tag w:val="_GBC_4acc1429d2ef4fc0b6030a6dd160fd6e"/>
                <w:id w:val="34113476"/>
                <w:lock w:val="sdtLocked"/>
                <w:showingPlcHdr/>
              </w:sdtPr>
              <w:sdtContent>
                <w:tc>
                  <w:tcPr>
                    <w:tcW w:w="1096" w:type="pct"/>
                    <w:tcBorders>
                      <w:top w:val="single" w:sz="4" w:space="0" w:color="auto"/>
                      <w:left w:val="single" w:sz="4" w:space="0" w:color="auto"/>
                      <w:bottom w:val="single" w:sz="4" w:space="0" w:color="auto"/>
                      <w:right w:val="single" w:sz="4" w:space="0" w:color="auto"/>
                    </w:tcBorders>
                  </w:tcPr>
                  <w:p w:rsidR="001351B8" w:rsidRDefault="001351B8">
                    <w:pPr>
                      <w:autoSpaceDE w:val="0"/>
                      <w:autoSpaceDN w:val="0"/>
                      <w:adjustRightInd w:val="0"/>
                      <w:jc w:val="right"/>
                      <w:rPr>
                        <w:szCs w:val="21"/>
                      </w:rPr>
                    </w:pPr>
                  </w:p>
                </w:tc>
              </w:sdtContent>
            </w:sdt>
            <w:sdt>
              <w:sdtPr>
                <w:rPr>
                  <w:szCs w:val="21"/>
                </w:rPr>
                <w:alias w:val="衍生金融工具产生的公允价值变动收益"/>
                <w:tag w:val="_GBC_a4783bf1f84f4517ab9727ed25cf46d4"/>
                <w:id w:val="34113477"/>
                <w:lock w:val="sdtLocked"/>
                <w:showingPlcHdr/>
              </w:sdtPr>
              <w:sdtContent>
                <w:tc>
                  <w:tcPr>
                    <w:tcW w:w="1102" w:type="pct"/>
                    <w:tcBorders>
                      <w:top w:val="single" w:sz="4" w:space="0" w:color="auto"/>
                      <w:left w:val="single" w:sz="4" w:space="0" w:color="auto"/>
                      <w:bottom w:val="single" w:sz="4" w:space="0" w:color="auto"/>
                      <w:right w:val="single" w:sz="4" w:space="0" w:color="auto"/>
                    </w:tcBorders>
                  </w:tcPr>
                  <w:p w:rsidR="001351B8" w:rsidRDefault="001351B8">
                    <w:pPr>
                      <w:autoSpaceDE w:val="0"/>
                      <w:autoSpaceDN w:val="0"/>
                      <w:adjustRightInd w:val="0"/>
                      <w:jc w:val="right"/>
                      <w:rPr>
                        <w:szCs w:val="21"/>
                      </w:rPr>
                    </w:pPr>
                  </w:p>
                </w:tc>
              </w:sdtContent>
            </w:sdt>
          </w:tr>
          <w:tr w:rsidR="001351B8" w:rsidTr="001351B8">
            <w:tc>
              <w:tcPr>
                <w:tcW w:w="2802" w:type="pct"/>
                <w:tcBorders>
                  <w:top w:val="single" w:sz="4" w:space="0" w:color="auto"/>
                  <w:left w:val="single" w:sz="4" w:space="0" w:color="auto"/>
                  <w:bottom w:val="single" w:sz="4" w:space="0" w:color="auto"/>
                  <w:right w:val="single" w:sz="4" w:space="0" w:color="auto"/>
                </w:tcBorders>
                <w:vAlign w:val="center"/>
              </w:tcPr>
              <w:p w:rsidR="001351B8" w:rsidRDefault="009320B5">
                <w:pPr>
                  <w:autoSpaceDE w:val="0"/>
                  <w:autoSpaceDN w:val="0"/>
                  <w:adjustRightInd w:val="0"/>
                  <w:jc w:val="center"/>
                  <w:rPr>
                    <w:szCs w:val="21"/>
                  </w:rPr>
                </w:pPr>
                <w:r>
                  <w:rPr>
                    <w:rFonts w:hint="eastAsia"/>
                    <w:szCs w:val="21"/>
                  </w:rPr>
                  <w:t>合计</w:t>
                </w:r>
              </w:p>
            </w:tc>
            <w:sdt>
              <w:sdtPr>
                <w:rPr>
                  <w:szCs w:val="21"/>
                </w:rPr>
                <w:alias w:val="公允价值变动收益"/>
                <w:tag w:val="_GBC_c852a4bbbbab45f4aa7fdcc5581dd51c"/>
                <w:id w:val="34113478"/>
                <w:lock w:val="sdtLocked"/>
              </w:sdtPr>
              <w:sdtContent>
                <w:tc>
                  <w:tcPr>
                    <w:tcW w:w="1096" w:type="pct"/>
                    <w:tcBorders>
                      <w:top w:val="single" w:sz="4" w:space="0" w:color="auto"/>
                      <w:left w:val="single" w:sz="4" w:space="0" w:color="auto"/>
                      <w:bottom w:val="single" w:sz="4" w:space="0" w:color="auto"/>
                      <w:right w:val="single" w:sz="4" w:space="0" w:color="auto"/>
                    </w:tcBorders>
                  </w:tcPr>
                  <w:p w:rsidR="001351B8" w:rsidRDefault="009320B5">
                    <w:pPr>
                      <w:jc w:val="right"/>
                      <w:rPr>
                        <w:szCs w:val="21"/>
                      </w:rPr>
                    </w:pPr>
                    <w:r>
                      <w:rPr>
                        <w:szCs w:val="21"/>
                      </w:rPr>
                      <w:t>-5,187,631.49</w:t>
                    </w:r>
                  </w:p>
                </w:tc>
              </w:sdtContent>
            </w:sdt>
            <w:sdt>
              <w:sdtPr>
                <w:rPr>
                  <w:szCs w:val="21"/>
                </w:rPr>
                <w:alias w:val="公允价值变动收益"/>
                <w:tag w:val="_GBC_c796ace641ba4d2db0a1ad4c62af0ed7"/>
                <w:id w:val="34113479"/>
                <w:lock w:val="sdtLocked"/>
              </w:sdtPr>
              <w:sdtContent>
                <w:tc>
                  <w:tcPr>
                    <w:tcW w:w="1102" w:type="pct"/>
                    <w:tcBorders>
                      <w:top w:val="single" w:sz="4" w:space="0" w:color="auto"/>
                      <w:left w:val="single" w:sz="4" w:space="0" w:color="auto"/>
                      <w:bottom w:val="single" w:sz="4" w:space="0" w:color="auto"/>
                      <w:right w:val="single" w:sz="4" w:space="0" w:color="auto"/>
                    </w:tcBorders>
                  </w:tcPr>
                  <w:p w:rsidR="001351B8" w:rsidRDefault="009320B5">
                    <w:pPr>
                      <w:autoSpaceDE w:val="0"/>
                      <w:autoSpaceDN w:val="0"/>
                      <w:adjustRightInd w:val="0"/>
                      <w:jc w:val="right"/>
                      <w:rPr>
                        <w:szCs w:val="21"/>
                      </w:rPr>
                    </w:pPr>
                    <w:r>
                      <w:rPr>
                        <w:szCs w:val="21"/>
                      </w:rPr>
                      <w:t>6,043,980.34</w:t>
                    </w:r>
                  </w:p>
                </w:tc>
              </w:sdtContent>
            </w:sdt>
          </w:tr>
        </w:tbl>
        <w:p w:rsidR="001351B8" w:rsidRDefault="009320B5">
          <w:pPr>
            <w:spacing w:before="60" w:after="60"/>
            <w:rPr>
              <w:szCs w:val="21"/>
            </w:rPr>
          </w:pPr>
          <w:r>
            <w:rPr>
              <w:rFonts w:hint="eastAsia"/>
              <w:szCs w:val="21"/>
            </w:rPr>
            <w:lastRenderedPageBreak/>
            <w:t>其他说明：</w:t>
          </w:r>
        </w:p>
        <w:sdt>
          <w:sdtPr>
            <w:rPr>
              <w:rFonts w:hint="eastAsia"/>
              <w:szCs w:val="21"/>
            </w:rPr>
            <w:alias w:val="公允价值变动收益的说明"/>
            <w:tag w:val="_GBC_bfce3b42eac04b4ab4474890e945a556"/>
            <w:id w:val="34113480"/>
            <w:lock w:val="sdtLocked"/>
            <w:placeholder>
              <w:docPart w:val="GBC22222222222222222222222222222"/>
            </w:placeholder>
          </w:sdtPr>
          <w:sdtContent>
            <w:p w:rsidR="001351B8" w:rsidRDefault="009320B5">
              <w:pPr>
                <w:rPr>
                  <w:szCs w:val="21"/>
                </w:rPr>
              </w:pPr>
              <w:r w:rsidRPr="0039681F">
                <w:rPr>
                  <w:rFonts w:hint="eastAsia"/>
                  <w:szCs w:val="21"/>
                </w:rPr>
                <w:t>公司公允价值变动损益全部为证券投资期末市值变动产生的损益。</w:t>
              </w:r>
            </w:p>
          </w:sdtContent>
        </w:sdt>
      </w:sdtContent>
    </w:sdt>
    <w:p w:rsidR="001351B8" w:rsidRDefault="001351B8">
      <w:pPr>
        <w:rPr>
          <w:szCs w:val="21"/>
        </w:rPr>
      </w:pPr>
    </w:p>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投资收益</w:t>
      </w:r>
    </w:p>
    <w:sdt>
      <w:sdtPr>
        <w:alias w:val="是否适用：投资收益[双击切换]"/>
        <w:tag w:val="_GBC_1f66f397104e45798f742aa9d22590c6"/>
        <w:id w:val="3411348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b/>
          <w:szCs w:val="21"/>
        </w:rPr>
        <w:alias w:val="模块:投资收益"/>
        <w:tag w:val="_SEC_e7407157ef4d445d8f28cfbe12012c34"/>
        <w:id w:val="34113489"/>
        <w:lock w:val="sdtLocked"/>
        <w:placeholder>
          <w:docPart w:val="GBC22222222222222222222222222222"/>
        </w:placeholder>
      </w:sdtPr>
      <w:sdtContent>
        <w:p w:rsidR="001351B8" w:rsidRDefault="009320B5">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f4f5838ae1e547abb2383b2740d46da6"/>
              <w:id w:val="341134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0c99981703004ac2a5e8ab60008798ab"/>
              <w:id w:val="341134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2127"/>
            <w:gridCol w:w="1994"/>
          </w:tblGrid>
          <w:tr w:rsidR="001351B8" w:rsidTr="001351B8">
            <w:tc>
              <w:tcPr>
                <w:tcW w:w="2723" w:type="pct"/>
                <w:vAlign w:val="center"/>
              </w:tcPr>
              <w:p w:rsidR="001351B8" w:rsidRDefault="009320B5" w:rsidP="001351B8">
                <w:pPr>
                  <w:ind w:left="420" w:hanging="420"/>
                  <w:jc w:val="center"/>
                  <w:rPr>
                    <w:szCs w:val="21"/>
                  </w:rPr>
                </w:pPr>
                <w:r>
                  <w:rPr>
                    <w:rFonts w:hint="eastAsia"/>
                    <w:szCs w:val="21"/>
                  </w:rPr>
                  <w:t>项目</w:t>
                </w:r>
              </w:p>
            </w:tc>
            <w:tc>
              <w:tcPr>
                <w:tcW w:w="1175" w:type="pct"/>
                <w:vAlign w:val="center"/>
              </w:tcPr>
              <w:p w:rsidR="001351B8" w:rsidRDefault="009320B5" w:rsidP="001351B8">
                <w:pPr>
                  <w:jc w:val="center"/>
                  <w:rPr>
                    <w:szCs w:val="21"/>
                  </w:rPr>
                </w:pPr>
                <w:r>
                  <w:rPr>
                    <w:rFonts w:hint="eastAsia"/>
                    <w:szCs w:val="21"/>
                  </w:rPr>
                  <w:t>本期发生额</w:t>
                </w:r>
              </w:p>
            </w:tc>
            <w:tc>
              <w:tcPr>
                <w:tcW w:w="1102" w:type="pct"/>
                <w:vAlign w:val="center"/>
              </w:tcPr>
              <w:p w:rsidR="001351B8" w:rsidRDefault="009320B5" w:rsidP="001351B8">
                <w:pPr>
                  <w:jc w:val="center"/>
                  <w:rPr>
                    <w:szCs w:val="21"/>
                  </w:rPr>
                </w:pPr>
                <w:r>
                  <w:rPr>
                    <w:rFonts w:hint="eastAsia"/>
                    <w:szCs w:val="21"/>
                  </w:rPr>
                  <w:t>上期发生额</w:t>
                </w:r>
              </w:p>
            </w:tc>
          </w:tr>
          <w:tr w:rsidR="001351B8" w:rsidTr="001351B8">
            <w:tc>
              <w:tcPr>
                <w:tcW w:w="2723" w:type="pct"/>
              </w:tcPr>
              <w:p w:rsidR="001351B8" w:rsidRDefault="009320B5" w:rsidP="001351B8">
                <w:pPr>
                  <w:rPr>
                    <w:szCs w:val="21"/>
                  </w:rPr>
                </w:pPr>
                <w:r>
                  <w:rPr>
                    <w:rFonts w:hint="eastAsia"/>
                    <w:szCs w:val="21"/>
                  </w:rPr>
                  <w:t>处置以公允价值计量且其变动计入当期损益的金融资产取得的投资收益</w:t>
                </w:r>
              </w:p>
            </w:tc>
            <w:sdt>
              <w:sdtPr>
                <w:rPr>
                  <w:szCs w:val="21"/>
                </w:rPr>
                <w:alias w:val="处置以公允价值计量且其变动计入当期损益的金融资产取得的投资收益"/>
                <w:tag w:val="_GBC_412dbf48362949fd86f94862511c94dd"/>
                <w:id w:val="34113485"/>
                <w:lock w:val="sdtLocked"/>
              </w:sdtPr>
              <w:sdtContent>
                <w:tc>
                  <w:tcPr>
                    <w:tcW w:w="1175" w:type="pct"/>
                    <w:vAlign w:val="center"/>
                  </w:tcPr>
                  <w:p w:rsidR="001351B8" w:rsidRDefault="009320B5" w:rsidP="001351B8">
                    <w:pPr>
                      <w:jc w:val="right"/>
                      <w:rPr>
                        <w:szCs w:val="21"/>
                      </w:rPr>
                    </w:pPr>
                    <w:r>
                      <w:rPr>
                        <w:szCs w:val="21"/>
                      </w:rPr>
                      <w:t>-200,047.13</w:t>
                    </w:r>
                  </w:p>
                </w:tc>
              </w:sdtContent>
            </w:sdt>
            <w:sdt>
              <w:sdtPr>
                <w:rPr>
                  <w:szCs w:val="21"/>
                </w:rPr>
                <w:alias w:val="处置以公允价值计量且其变动计入当期损益的金融资产取得的投资收益"/>
                <w:tag w:val="_GBC_ede55d4162d04b559d31f7dc4192a2d6"/>
                <w:id w:val="34113486"/>
                <w:lock w:val="sdtLocked"/>
              </w:sdtPr>
              <w:sdtContent>
                <w:tc>
                  <w:tcPr>
                    <w:tcW w:w="1102" w:type="pct"/>
                    <w:vAlign w:val="center"/>
                  </w:tcPr>
                  <w:p w:rsidR="001351B8" w:rsidRDefault="009320B5" w:rsidP="001351B8">
                    <w:pPr>
                      <w:jc w:val="right"/>
                      <w:rPr>
                        <w:szCs w:val="21"/>
                      </w:rPr>
                    </w:pPr>
                    <w:r>
                      <w:rPr>
                        <w:szCs w:val="21"/>
                      </w:rPr>
                      <w:t>996,442.19</w:t>
                    </w:r>
                  </w:p>
                </w:tc>
              </w:sdtContent>
            </w:sdt>
          </w:tr>
          <w:tr w:rsidR="001351B8" w:rsidTr="001351B8">
            <w:tc>
              <w:tcPr>
                <w:tcW w:w="2723" w:type="pct"/>
                <w:vAlign w:val="center"/>
              </w:tcPr>
              <w:p w:rsidR="001351B8" w:rsidRDefault="009320B5" w:rsidP="001351B8">
                <w:pPr>
                  <w:jc w:val="center"/>
                  <w:rPr>
                    <w:szCs w:val="21"/>
                  </w:rPr>
                </w:pPr>
                <w:r>
                  <w:rPr>
                    <w:rFonts w:hint="eastAsia"/>
                    <w:szCs w:val="21"/>
                  </w:rPr>
                  <w:t>合计</w:t>
                </w:r>
              </w:p>
            </w:tc>
            <w:tc>
              <w:tcPr>
                <w:tcW w:w="1175" w:type="pct"/>
                <w:vAlign w:val="center"/>
              </w:tcPr>
              <w:p w:rsidR="001351B8" w:rsidRDefault="00A566F9" w:rsidP="001351B8">
                <w:pPr>
                  <w:jc w:val="right"/>
                  <w:rPr>
                    <w:szCs w:val="21"/>
                  </w:rPr>
                </w:pPr>
                <w:sdt>
                  <w:sdtPr>
                    <w:rPr>
                      <w:rFonts w:hint="eastAsia"/>
                      <w:szCs w:val="21"/>
                    </w:rPr>
                    <w:alias w:val="投资收益"/>
                    <w:tag w:val="_GBC_4828a0d627de45a6baf511a0b4104b6c"/>
                    <w:id w:val="34113487"/>
                    <w:lock w:val="sdtLocked"/>
                  </w:sdtPr>
                  <w:sdtContent>
                    <w:r w:rsidR="009320B5">
                      <w:rPr>
                        <w:szCs w:val="21"/>
                      </w:rPr>
                      <w:t>-200,047.13</w:t>
                    </w:r>
                  </w:sdtContent>
                </w:sdt>
              </w:p>
            </w:tc>
            <w:tc>
              <w:tcPr>
                <w:tcW w:w="1102" w:type="pct"/>
                <w:vAlign w:val="center"/>
              </w:tcPr>
              <w:p w:rsidR="001351B8" w:rsidRDefault="00A566F9" w:rsidP="001351B8">
                <w:pPr>
                  <w:jc w:val="right"/>
                  <w:rPr>
                    <w:szCs w:val="21"/>
                  </w:rPr>
                </w:pPr>
                <w:sdt>
                  <w:sdtPr>
                    <w:rPr>
                      <w:rFonts w:hint="eastAsia"/>
                      <w:szCs w:val="21"/>
                    </w:rPr>
                    <w:alias w:val="投资收益"/>
                    <w:tag w:val="_GBC_deb169777b654a9bb2f775a3d7ea9e5b"/>
                    <w:id w:val="34113488"/>
                    <w:lock w:val="sdtLocked"/>
                  </w:sdtPr>
                  <w:sdtContent>
                    <w:r w:rsidR="009320B5">
                      <w:rPr>
                        <w:szCs w:val="21"/>
                      </w:rPr>
                      <w:t>996,442.19</w:t>
                    </w:r>
                  </w:sdtContent>
                </w:sdt>
              </w:p>
            </w:tc>
          </w:tr>
        </w:tbl>
        <w:p w:rsidR="001351B8" w:rsidRDefault="00A566F9">
          <w:pPr>
            <w:rPr>
              <w:b/>
              <w:szCs w:val="21"/>
            </w:rPr>
          </w:pPr>
        </w:p>
      </w:sdtContent>
    </w:sdt>
    <w:sdt>
      <w:sdtPr>
        <w:rPr>
          <w:rFonts w:hint="eastAsia"/>
          <w:szCs w:val="21"/>
        </w:rPr>
        <w:alias w:val="模块:投资收益的说明"/>
        <w:tag w:val="_SEC_726db0e7ae1c49feb781106e44f8c71a"/>
        <w:id w:val="34113491"/>
        <w:lock w:val="sdtLocked"/>
        <w:placeholder>
          <w:docPart w:val="GBC22222222222222222222222222222"/>
        </w:placeholder>
      </w:sdtPr>
      <w:sdtContent>
        <w:p w:rsidR="001351B8" w:rsidRDefault="009320B5">
          <w:pPr>
            <w:spacing w:before="60" w:after="60" w:line="360" w:lineRule="exact"/>
            <w:rPr>
              <w:szCs w:val="21"/>
            </w:rPr>
          </w:pPr>
          <w:r>
            <w:rPr>
              <w:rFonts w:hint="eastAsia"/>
              <w:szCs w:val="21"/>
            </w:rPr>
            <w:t>其他说明：</w:t>
          </w:r>
        </w:p>
        <w:sdt>
          <w:sdtPr>
            <w:rPr>
              <w:rFonts w:hint="eastAsia"/>
              <w:szCs w:val="21"/>
            </w:rPr>
            <w:alias w:val="投资收益说明"/>
            <w:tag w:val="_GBC_6fca26d1c5954eb591545fb3c2410358"/>
            <w:id w:val="34113490"/>
            <w:lock w:val="sdtLocked"/>
            <w:placeholder>
              <w:docPart w:val="GBC22222222222222222222222222222"/>
            </w:placeholder>
          </w:sdtPr>
          <w:sdtContent>
            <w:p w:rsidR="001351B8" w:rsidRDefault="009320B5">
              <w:pPr>
                <w:autoSpaceDE w:val="0"/>
                <w:autoSpaceDN w:val="0"/>
                <w:adjustRightInd w:val="0"/>
                <w:rPr>
                  <w:szCs w:val="21"/>
                </w:rPr>
              </w:pPr>
              <w:r>
                <w:rPr>
                  <w:rFonts w:hint="eastAsia"/>
                  <w:szCs w:val="21"/>
                </w:rPr>
                <w:t>公司投资损益全部为证券投资产生的损益。</w:t>
              </w:r>
            </w:p>
          </w:sdtContent>
        </w:sdt>
      </w:sdtContent>
    </w:sd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34113504"/>
        <w:lock w:val="sdtLocked"/>
        <w:placeholder>
          <w:docPart w:val="GBC22222222222222222222222222222"/>
        </w:placeholder>
      </w:sdtPr>
      <w:sdtContent>
        <w:p w:rsidR="001351B8" w:rsidRDefault="009320B5">
          <w:r>
            <w:rPr>
              <w:rFonts w:hint="eastAsia"/>
            </w:rPr>
            <w:t>营业外收入情况</w:t>
          </w:r>
        </w:p>
        <w:sdt>
          <w:sdtPr>
            <w:rPr>
              <w:rFonts w:hint="eastAsia"/>
            </w:rPr>
            <w:alias w:val="是否适用：营业外收入情况 [双击切换]"/>
            <w:tag w:val="_GBC_4aec8b65d0e744aaaddac8859ae249bc"/>
            <w:id w:val="34113492"/>
            <w:lock w:val="sdtContentLocked"/>
            <w:placeholder>
              <w:docPart w:val="GBC22222222222222222222222222222"/>
            </w:placeholder>
          </w:sdtPr>
          <w:sdtContent>
            <w:p w:rsidR="00CE57DF" w:rsidRDefault="00A566F9" w:rsidP="00CE57DF">
              <w:r>
                <w:fldChar w:fldCharType="begin"/>
              </w:r>
              <w:r w:rsidR="00CE57DF">
                <w:instrText xml:space="preserve"> MACROBUTTON  SnrToggleCheckbox √适用 </w:instrText>
              </w:r>
              <w:r>
                <w:fldChar w:fldCharType="end"/>
              </w:r>
              <w:r>
                <w:fldChar w:fldCharType="begin"/>
              </w:r>
              <w:r w:rsidR="00CE57DF">
                <w:instrText xml:space="preserve"> MACROBUTTON  SnrToggleCheckbox □不适用 </w:instrText>
              </w:r>
              <w:r>
                <w:fldChar w:fldCharType="end"/>
              </w:r>
            </w:p>
          </w:sdtContent>
        </w:sdt>
        <w:p w:rsidR="00CE57DF" w:rsidRDefault="00CE57DF">
          <w:pPr>
            <w:jc w:val="right"/>
          </w:pPr>
          <w:r>
            <w:rPr>
              <w:rFonts w:hint="eastAsia"/>
            </w:rPr>
            <w:t>单位：</w:t>
          </w:r>
          <w:sdt>
            <w:sdtPr>
              <w:rPr>
                <w:rFonts w:hint="eastAsia"/>
              </w:rPr>
              <w:alias w:val="单位：财务附注：营业外收入"/>
              <w:tag w:val="_GBC_79d3fe1c29e746e7b2a9a9acfcc43449"/>
              <w:id w:val="-1733383420"/>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1"/>
            <w:gridCol w:w="2306"/>
            <w:gridCol w:w="2315"/>
            <w:gridCol w:w="2317"/>
          </w:tblGrid>
          <w:tr w:rsidR="00CE57DF" w:rsidTr="00A32512">
            <w:tc>
              <w:tcPr>
                <w:tcW w:w="1166" w:type="pct"/>
                <w:tcBorders>
                  <w:top w:val="single" w:sz="4" w:space="0" w:color="auto"/>
                  <w:left w:val="single" w:sz="4" w:space="0" w:color="auto"/>
                  <w:bottom w:val="single" w:sz="4" w:space="0" w:color="auto"/>
                  <w:right w:val="single" w:sz="4" w:space="0" w:color="auto"/>
                </w:tcBorders>
                <w:vAlign w:val="center"/>
              </w:tcPr>
              <w:p w:rsidR="00CE57DF" w:rsidRDefault="00CE57DF" w:rsidP="00A32512">
                <w:pPr>
                  <w:autoSpaceDE w:val="0"/>
                  <w:autoSpaceDN w:val="0"/>
                  <w:adjustRightInd w:val="0"/>
                  <w:jc w:val="center"/>
                  <w:rPr>
                    <w:szCs w:val="21"/>
                  </w:rPr>
                </w:pPr>
                <w:r>
                  <w:rPr>
                    <w:rFonts w:hint="eastAsia"/>
                    <w:szCs w:val="21"/>
                  </w:rPr>
                  <w:t>项目</w:t>
                </w:r>
              </w:p>
            </w:tc>
            <w:tc>
              <w:tcPr>
                <w:tcW w:w="1274" w:type="pct"/>
                <w:tcBorders>
                  <w:top w:val="single" w:sz="4" w:space="0" w:color="auto"/>
                  <w:left w:val="single" w:sz="4" w:space="0" w:color="auto"/>
                  <w:bottom w:val="single" w:sz="4" w:space="0" w:color="auto"/>
                  <w:right w:val="single" w:sz="4" w:space="0" w:color="auto"/>
                </w:tcBorders>
                <w:vAlign w:val="center"/>
              </w:tcPr>
              <w:p w:rsidR="00CE57DF" w:rsidRDefault="00CE57DF" w:rsidP="00A32512">
                <w:pPr>
                  <w:autoSpaceDE w:val="0"/>
                  <w:autoSpaceDN w:val="0"/>
                  <w:adjustRightInd w:val="0"/>
                  <w:jc w:val="center"/>
                  <w:rPr>
                    <w:szCs w:val="21"/>
                  </w:rPr>
                </w:pPr>
                <w:r>
                  <w:rPr>
                    <w:rFonts w:hint="eastAsia"/>
                    <w:szCs w:val="21"/>
                  </w:rPr>
                  <w:t>本期发生额</w:t>
                </w:r>
              </w:p>
            </w:tc>
            <w:tc>
              <w:tcPr>
                <w:tcW w:w="1279" w:type="pct"/>
                <w:tcBorders>
                  <w:top w:val="single" w:sz="4" w:space="0" w:color="auto"/>
                  <w:left w:val="single" w:sz="4" w:space="0" w:color="auto"/>
                  <w:bottom w:val="single" w:sz="4" w:space="0" w:color="auto"/>
                  <w:right w:val="single" w:sz="4" w:space="0" w:color="auto"/>
                </w:tcBorders>
                <w:vAlign w:val="center"/>
              </w:tcPr>
              <w:p w:rsidR="00CE57DF" w:rsidRDefault="00CE57DF" w:rsidP="00A32512">
                <w:pPr>
                  <w:autoSpaceDE w:val="0"/>
                  <w:autoSpaceDN w:val="0"/>
                  <w:adjustRightInd w:val="0"/>
                  <w:jc w:val="center"/>
                  <w:rPr>
                    <w:szCs w:val="21"/>
                  </w:rPr>
                </w:pPr>
                <w:r>
                  <w:rPr>
                    <w:rFonts w:hint="eastAsia"/>
                    <w:szCs w:val="21"/>
                  </w:rPr>
                  <w:t>上期发生额</w:t>
                </w:r>
              </w:p>
            </w:tc>
            <w:tc>
              <w:tcPr>
                <w:tcW w:w="1280" w:type="pct"/>
                <w:tcBorders>
                  <w:top w:val="single" w:sz="4" w:space="0" w:color="auto"/>
                  <w:left w:val="single" w:sz="4" w:space="0" w:color="auto"/>
                  <w:bottom w:val="single" w:sz="4" w:space="0" w:color="auto"/>
                  <w:right w:val="single" w:sz="4" w:space="0" w:color="auto"/>
                </w:tcBorders>
                <w:vAlign w:val="center"/>
              </w:tcPr>
              <w:p w:rsidR="00CE57DF" w:rsidRDefault="00CE57DF" w:rsidP="00A32512">
                <w:pPr>
                  <w:autoSpaceDE w:val="0"/>
                  <w:autoSpaceDN w:val="0"/>
                  <w:adjustRightInd w:val="0"/>
                  <w:jc w:val="center"/>
                  <w:rPr>
                    <w:color w:val="FF0000"/>
                    <w:szCs w:val="21"/>
                  </w:rPr>
                </w:pPr>
                <w:r>
                  <w:rPr>
                    <w:rFonts w:hint="eastAsia"/>
                    <w:szCs w:val="21"/>
                  </w:rPr>
                  <w:t>计入当期非经常性损益的金额</w:t>
                </w:r>
              </w:p>
            </w:tc>
          </w:tr>
          <w:tr w:rsidR="00CE57DF" w:rsidTr="00A32512">
            <w:tc>
              <w:tcPr>
                <w:tcW w:w="1166" w:type="pct"/>
                <w:tcBorders>
                  <w:top w:val="single" w:sz="4" w:space="0" w:color="auto"/>
                  <w:left w:val="single" w:sz="4" w:space="0" w:color="auto"/>
                  <w:bottom w:val="single" w:sz="4" w:space="0" w:color="auto"/>
                  <w:right w:val="single" w:sz="4" w:space="0" w:color="auto"/>
                </w:tcBorders>
              </w:tcPr>
              <w:p w:rsidR="00CE57DF" w:rsidRDefault="00CE57DF" w:rsidP="00A32512">
                <w:pPr>
                  <w:ind w:right="6"/>
                  <w:rPr>
                    <w:bCs/>
                    <w:szCs w:val="21"/>
                  </w:rPr>
                </w:pPr>
                <w:r>
                  <w:rPr>
                    <w:rFonts w:hint="eastAsia"/>
                    <w:bCs/>
                    <w:szCs w:val="21"/>
                  </w:rPr>
                  <w:t>政府补助</w:t>
                </w:r>
              </w:p>
            </w:tc>
            <w:tc>
              <w:tcPr>
                <w:tcW w:w="1274" w:type="pct"/>
                <w:tcBorders>
                  <w:top w:val="single" w:sz="4" w:space="0" w:color="auto"/>
                  <w:left w:val="single" w:sz="4" w:space="0" w:color="auto"/>
                  <w:bottom w:val="single" w:sz="4" w:space="0" w:color="auto"/>
                  <w:right w:val="single" w:sz="4" w:space="0" w:color="auto"/>
                </w:tcBorders>
              </w:tcPr>
              <w:p w:rsidR="00CE57DF" w:rsidRDefault="00A566F9" w:rsidP="00A32512">
                <w:pPr>
                  <w:jc w:val="right"/>
                  <w:rPr>
                    <w:szCs w:val="21"/>
                  </w:rPr>
                </w:pPr>
                <w:sdt>
                  <w:sdtPr>
                    <w:rPr>
                      <w:rFonts w:hint="eastAsia"/>
                      <w:szCs w:val="21"/>
                    </w:rPr>
                    <w:alias w:val="补贴收入"/>
                    <w:tag w:val="_GBC_8af8f207fcef4bafa98a91146c4d617d"/>
                    <w:id w:val="-2100863271"/>
                    <w:lock w:val="sdtLocked"/>
                  </w:sdtPr>
                  <w:sdtContent>
                    <w:r w:rsidR="00CE57DF">
                      <w:rPr>
                        <w:rFonts w:hint="eastAsia"/>
                        <w:szCs w:val="21"/>
                      </w:rPr>
                      <w:t>47,553,045.58</w:t>
                    </w:r>
                  </w:sdtContent>
                </w:sdt>
              </w:p>
            </w:tc>
            <w:sdt>
              <w:sdtPr>
                <w:rPr>
                  <w:szCs w:val="21"/>
                </w:rPr>
                <w:alias w:val="补贴收入"/>
                <w:tag w:val="_GBC_02f5abe7f08c4103940c7ed3818d7ce0"/>
                <w:id w:val="-158386702"/>
                <w:lock w:val="sdtLocked"/>
              </w:sdtPr>
              <w:sdtContent>
                <w:tc>
                  <w:tcPr>
                    <w:tcW w:w="1279" w:type="pct"/>
                    <w:tcBorders>
                      <w:top w:val="single" w:sz="4" w:space="0" w:color="auto"/>
                      <w:left w:val="single" w:sz="4" w:space="0" w:color="auto"/>
                      <w:bottom w:val="single" w:sz="4" w:space="0" w:color="auto"/>
                      <w:right w:val="single" w:sz="4" w:space="0" w:color="auto"/>
                    </w:tcBorders>
                  </w:tcPr>
                  <w:p w:rsidR="00CE57DF" w:rsidRDefault="00CE57DF" w:rsidP="00A32512">
                    <w:pPr>
                      <w:jc w:val="right"/>
                      <w:rPr>
                        <w:szCs w:val="21"/>
                      </w:rPr>
                    </w:pPr>
                    <w:r>
                      <w:rPr>
                        <w:szCs w:val="21"/>
                      </w:rPr>
                      <w:t>43,069,827.46</w:t>
                    </w:r>
                  </w:p>
                </w:tc>
              </w:sdtContent>
            </w:sdt>
            <w:tc>
              <w:tcPr>
                <w:tcW w:w="1280" w:type="pct"/>
                <w:tcBorders>
                  <w:top w:val="single" w:sz="4" w:space="0" w:color="auto"/>
                  <w:left w:val="single" w:sz="4" w:space="0" w:color="auto"/>
                  <w:bottom w:val="single" w:sz="4" w:space="0" w:color="auto"/>
                  <w:right w:val="single" w:sz="4" w:space="0" w:color="auto"/>
                </w:tcBorders>
              </w:tcPr>
              <w:p w:rsidR="00CE57DF" w:rsidRDefault="00A566F9" w:rsidP="00A32512">
                <w:pPr>
                  <w:autoSpaceDE w:val="0"/>
                  <w:autoSpaceDN w:val="0"/>
                  <w:adjustRightInd w:val="0"/>
                  <w:jc w:val="right"/>
                  <w:rPr>
                    <w:szCs w:val="21"/>
                  </w:rPr>
                </w:pPr>
                <w:sdt>
                  <w:sdtPr>
                    <w:rPr>
                      <w:rFonts w:hint="eastAsia"/>
                      <w:szCs w:val="21"/>
                    </w:rPr>
                    <w:alias w:val="政府补助计入当期非经常性损益的金额"/>
                    <w:tag w:val="_GBC_4cf7275d0d8248bc99383346ef6f9e95"/>
                    <w:id w:val="-976673496"/>
                    <w:lock w:val="sdtLocked"/>
                  </w:sdtPr>
                  <w:sdtContent>
                    <w:r w:rsidR="00CE57DF">
                      <w:rPr>
                        <w:rFonts w:hint="eastAsia"/>
                        <w:szCs w:val="21"/>
                      </w:rPr>
                      <w:t>47,553,045.58</w:t>
                    </w:r>
                  </w:sdtContent>
                </w:sdt>
              </w:p>
            </w:tc>
          </w:tr>
          <w:sdt>
            <w:sdtPr>
              <w:rPr>
                <w:rFonts w:hint="eastAsia"/>
                <w:szCs w:val="21"/>
              </w:rPr>
              <w:alias w:val="营业外收入明细"/>
              <w:tag w:val="_TUP_46937c9656934b67a9abb141e7420d0e"/>
              <w:id w:val="543723425"/>
              <w:lock w:val="sdtLocked"/>
            </w:sdtPr>
            <w:sdtContent>
              <w:tr w:rsidR="00CE57DF" w:rsidTr="00A32512">
                <w:sdt>
                  <w:sdtPr>
                    <w:rPr>
                      <w:rFonts w:hint="eastAsia"/>
                      <w:szCs w:val="21"/>
                    </w:rPr>
                    <w:alias w:val="营业外收入项目"/>
                    <w:tag w:val="_GBC_49e3351cd1934b3696d943beaddc2654"/>
                    <w:id w:val="-988081384"/>
                    <w:lock w:val="sdtLocked"/>
                  </w:sdtPr>
                  <w:sdtContent>
                    <w:tc>
                      <w:tcPr>
                        <w:tcW w:w="1166" w:type="pct"/>
                        <w:tcBorders>
                          <w:top w:val="single" w:sz="4" w:space="0" w:color="auto"/>
                          <w:left w:val="single" w:sz="4" w:space="0" w:color="auto"/>
                          <w:bottom w:val="single" w:sz="4" w:space="0" w:color="auto"/>
                          <w:right w:val="single" w:sz="4" w:space="0" w:color="auto"/>
                        </w:tcBorders>
                      </w:tcPr>
                      <w:p w:rsidR="00CE57DF" w:rsidRDefault="00CE57DF" w:rsidP="00A32512">
                        <w:pPr>
                          <w:rPr>
                            <w:szCs w:val="21"/>
                          </w:rPr>
                        </w:pPr>
                        <w:r>
                          <w:rPr>
                            <w:rFonts w:hint="eastAsia"/>
                            <w:szCs w:val="21"/>
                          </w:rPr>
                          <w:t>其他</w:t>
                        </w:r>
                      </w:p>
                    </w:tc>
                  </w:sdtContent>
                </w:sdt>
                <w:sdt>
                  <w:sdtPr>
                    <w:rPr>
                      <w:szCs w:val="21"/>
                    </w:rPr>
                    <w:alias w:val="营业外收入金额"/>
                    <w:tag w:val="_GBC_3f9444aeff5f4dddb1d2f778e2066da9"/>
                    <w:id w:val="-926801347"/>
                    <w:lock w:val="sdtLocked"/>
                  </w:sdtPr>
                  <w:sdtContent>
                    <w:tc>
                      <w:tcPr>
                        <w:tcW w:w="1274" w:type="pct"/>
                        <w:tcBorders>
                          <w:top w:val="single" w:sz="4" w:space="0" w:color="auto"/>
                          <w:left w:val="single" w:sz="4" w:space="0" w:color="auto"/>
                          <w:bottom w:val="single" w:sz="4" w:space="0" w:color="auto"/>
                          <w:right w:val="single" w:sz="4" w:space="0" w:color="auto"/>
                        </w:tcBorders>
                      </w:tcPr>
                      <w:p w:rsidR="00CE57DF" w:rsidRDefault="00CE57DF" w:rsidP="00A32512">
                        <w:pPr>
                          <w:jc w:val="right"/>
                          <w:rPr>
                            <w:szCs w:val="21"/>
                          </w:rPr>
                        </w:pPr>
                        <w:r>
                          <w:rPr>
                            <w:szCs w:val="21"/>
                          </w:rPr>
                          <w:t>11,773,470.19</w:t>
                        </w:r>
                      </w:p>
                    </w:tc>
                  </w:sdtContent>
                </w:sdt>
                <w:sdt>
                  <w:sdtPr>
                    <w:rPr>
                      <w:szCs w:val="21"/>
                    </w:rPr>
                    <w:alias w:val="营业外收入金额"/>
                    <w:tag w:val="_GBC_49cebca5fd024f8393bef516630d6766"/>
                    <w:id w:val="-1035038470"/>
                    <w:lock w:val="sdtLocked"/>
                  </w:sdtPr>
                  <w:sdtContent>
                    <w:tc>
                      <w:tcPr>
                        <w:tcW w:w="1279" w:type="pct"/>
                        <w:tcBorders>
                          <w:top w:val="single" w:sz="4" w:space="0" w:color="auto"/>
                          <w:left w:val="single" w:sz="4" w:space="0" w:color="auto"/>
                          <w:bottom w:val="single" w:sz="4" w:space="0" w:color="auto"/>
                          <w:right w:val="single" w:sz="4" w:space="0" w:color="auto"/>
                        </w:tcBorders>
                      </w:tcPr>
                      <w:p w:rsidR="00CE57DF" w:rsidRDefault="00CE57DF" w:rsidP="00A32512">
                        <w:pPr>
                          <w:jc w:val="right"/>
                          <w:rPr>
                            <w:szCs w:val="21"/>
                          </w:rPr>
                        </w:pPr>
                        <w:r>
                          <w:rPr>
                            <w:szCs w:val="21"/>
                          </w:rPr>
                          <w:t>523,682.93</w:t>
                        </w:r>
                      </w:p>
                    </w:tc>
                  </w:sdtContent>
                </w:sdt>
                <w:sdt>
                  <w:sdtPr>
                    <w:rPr>
                      <w:szCs w:val="21"/>
                    </w:rPr>
                    <w:alias w:val="营业外收入金额计入当期非经常性损益的金额"/>
                    <w:tag w:val="_GBC_8e5c83eff2d9462698b1756d323a3c83"/>
                    <w:id w:val="327257708"/>
                    <w:lock w:val="sdtLocked"/>
                  </w:sdtPr>
                  <w:sdtContent>
                    <w:tc>
                      <w:tcPr>
                        <w:tcW w:w="1280" w:type="pct"/>
                        <w:tcBorders>
                          <w:top w:val="single" w:sz="4" w:space="0" w:color="auto"/>
                          <w:left w:val="single" w:sz="4" w:space="0" w:color="auto"/>
                          <w:bottom w:val="single" w:sz="4" w:space="0" w:color="auto"/>
                          <w:right w:val="single" w:sz="4" w:space="0" w:color="auto"/>
                        </w:tcBorders>
                      </w:tcPr>
                      <w:p w:rsidR="00CE57DF" w:rsidRDefault="00CE57DF" w:rsidP="00A32512">
                        <w:pPr>
                          <w:jc w:val="right"/>
                          <w:rPr>
                            <w:szCs w:val="21"/>
                          </w:rPr>
                        </w:pPr>
                        <w:r>
                          <w:rPr>
                            <w:szCs w:val="21"/>
                          </w:rPr>
                          <w:t>11,773,470.19</w:t>
                        </w:r>
                      </w:p>
                    </w:tc>
                  </w:sdtContent>
                </w:sdt>
              </w:tr>
            </w:sdtContent>
          </w:sdt>
          <w:tr w:rsidR="00CE57DF" w:rsidTr="00A32512">
            <w:tc>
              <w:tcPr>
                <w:tcW w:w="1166" w:type="pct"/>
                <w:tcBorders>
                  <w:top w:val="single" w:sz="4" w:space="0" w:color="auto"/>
                  <w:left w:val="single" w:sz="4" w:space="0" w:color="auto"/>
                  <w:bottom w:val="single" w:sz="4" w:space="0" w:color="auto"/>
                  <w:right w:val="single" w:sz="4" w:space="0" w:color="auto"/>
                </w:tcBorders>
                <w:vAlign w:val="center"/>
              </w:tcPr>
              <w:p w:rsidR="00CE57DF" w:rsidRDefault="00CE57DF" w:rsidP="00A32512">
                <w:pPr>
                  <w:jc w:val="center"/>
                  <w:rPr>
                    <w:szCs w:val="21"/>
                  </w:rPr>
                </w:pPr>
                <w:r>
                  <w:rPr>
                    <w:rFonts w:hint="eastAsia"/>
                    <w:szCs w:val="21"/>
                  </w:rPr>
                  <w:t>合计</w:t>
                </w:r>
              </w:p>
            </w:tc>
            <w:tc>
              <w:tcPr>
                <w:tcW w:w="1274" w:type="pct"/>
                <w:tcBorders>
                  <w:top w:val="single" w:sz="4" w:space="0" w:color="auto"/>
                  <w:left w:val="single" w:sz="4" w:space="0" w:color="auto"/>
                  <w:bottom w:val="single" w:sz="4" w:space="0" w:color="auto"/>
                  <w:right w:val="single" w:sz="4" w:space="0" w:color="auto"/>
                </w:tcBorders>
              </w:tcPr>
              <w:p w:rsidR="00CE57DF" w:rsidRDefault="00A566F9" w:rsidP="00A32512">
                <w:pPr>
                  <w:jc w:val="right"/>
                  <w:rPr>
                    <w:szCs w:val="21"/>
                  </w:rPr>
                </w:pPr>
                <w:sdt>
                  <w:sdtPr>
                    <w:rPr>
                      <w:rFonts w:hint="eastAsia"/>
                      <w:szCs w:val="21"/>
                    </w:rPr>
                    <w:alias w:val="营业外收入"/>
                    <w:tag w:val="_GBC_01cacdd1477c4f24a9e5864ab7db5986"/>
                    <w:id w:val="1188799022"/>
                    <w:lock w:val="sdtLocked"/>
                  </w:sdtPr>
                  <w:sdtContent>
                    <w:r w:rsidR="00CE57DF">
                      <w:rPr>
                        <w:rFonts w:hint="eastAsia"/>
                        <w:szCs w:val="21"/>
                      </w:rPr>
                      <w:t>59,326,515.77</w:t>
                    </w:r>
                  </w:sdtContent>
                </w:sdt>
              </w:p>
            </w:tc>
            <w:tc>
              <w:tcPr>
                <w:tcW w:w="1279" w:type="pct"/>
                <w:tcBorders>
                  <w:top w:val="single" w:sz="4" w:space="0" w:color="auto"/>
                  <w:left w:val="single" w:sz="4" w:space="0" w:color="auto"/>
                  <w:bottom w:val="single" w:sz="4" w:space="0" w:color="auto"/>
                  <w:right w:val="single" w:sz="4" w:space="0" w:color="auto"/>
                </w:tcBorders>
              </w:tcPr>
              <w:p w:rsidR="00CE57DF" w:rsidRDefault="00A566F9" w:rsidP="00A32512">
                <w:pPr>
                  <w:jc w:val="right"/>
                  <w:rPr>
                    <w:szCs w:val="21"/>
                  </w:rPr>
                </w:pPr>
                <w:sdt>
                  <w:sdtPr>
                    <w:rPr>
                      <w:rFonts w:hint="eastAsia"/>
                      <w:szCs w:val="21"/>
                    </w:rPr>
                    <w:alias w:val="营业外收入"/>
                    <w:tag w:val="_GBC_51460c04a9b8496ba194081cc4737d1a"/>
                    <w:id w:val="324171662"/>
                    <w:lock w:val="sdtLocked"/>
                  </w:sdtPr>
                  <w:sdtContent>
                    <w:r w:rsidR="00CE57DF">
                      <w:rPr>
                        <w:rFonts w:hint="eastAsia"/>
                        <w:szCs w:val="21"/>
                      </w:rPr>
                      <w:t>43,593,510.39</w:t>
                    </w:r>
                  </w:sdtContent>
                </w:sdt>
              </w:p>
            </w:tc>
            <w:tc>
              <w:tcPr>
                <w:tcW w:w="1280" w:type="pct"/>
                <w:tcBorders>
                  <w:top w:val="single" w:sz="4" w:space="0" w:color="auto"/>
                  <w:left w:val="single" w:sz="4" w:space="0" w:color="auto"/>
                  <w:bottom w:val="single" w:sz="4" w:space="0" w:color="auto"/>
                  <w:right w:val="single" w:sz="4" w:space="0" w:color="auto"/>
                </w:tcBorders>
              </w:tcPr>
              <w:p w:rsidR="00CE57DF" w:rsidRDefault="00A566F9" w:rsidP="00A32512">
                <w:pPr>
                  <w:autoSpaceDE w:val="0"/>
                  <w:autoSpaceDN w:val="0"/>
                  <w:adjustRightInd w:val="0"/>
                  <w:jc w:val="right"/>
                  <w:rPr>
                    <w:szCs w:val="21"/>
                  </w:rPr>
                </w:pPr>
                <w:sdt>
                  <w:sdtPr>
                    <w:rPr>
                      <w:rFonts w:hint="eastAsia"/>
                      <w:szCs w:val="21"/>
                    </w:rPr>
                    <w:alias w:val="营业外收入合计计入当期非经常性损益的金额"/>
                    <w:tag w:val="_GBC_268d47d9eade410a9507e257318ef644"/>
                    <w:id w:val="-261687551"/>
                    <w:lock w:val="sdtLocked"/>
                  </w:sdtPr>
                  <w:sdtContent>
                    <w:r w:rsidR="00CE57DF">
                      <w:rPr>
                        <w:rFonts w:hint="eastAsia"/>
                        <w:szCs w:val="21"/>
                      </w:rPr>
                      <w:t>59,326,515.77</w:t>
                    </w:r>
                  </w:sdtContent>
                </w:sdt>
              </w:p>
            </w:tc>
          </w:tr>
        </w:tbl>
        <w:p w:rsidR="001351B8" w:rsidRPr="00ED221E" w:rsidRDefault="00A566F9" w:rsidP="00CE57DF"/>
      </w:sdtContent>
    </w:sdt>
    <w:p w:rsidR="001351B8" w:rsidRDefault="001351B8">
      <w:pPr>
        <w:rPr>
          <w:szCs w:val="21"/>
        </w:rPr>
      </w:pPr>
    </w:p>
    <w:sdt>
      <w:sdtPr>
        <w:rPr>
          <w:rFonts w:hint="eastAsia"/>
          <w:b/>
        </w:rPr>
        <w:alias w:val="模块:计入当期损益的政府补助"/>
        <w:tag w:val="_SEC_7da34acddedf41ad98cc013fa3418dfa"/>
        <w:id w:val="34113590"/>
        <w:lock w:val="sdtLocked"/>
        <w:placeholder>
          <w:docPart w:val="GBC22222222222222222222222222222"/>
        </w:placeholder>
      </w:sdtPr>
      <w:sdtEndPr>
        <w:rPr>
          <w:b w:val="0"/>
        </w:rPr>
      </w:sdtEndPr>
      <w:sdtContent>
        <w:p w:rsidR="001351B8" w:rsidRDefault="009320B5">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4a57096a511a4052b159cd6811fa40df"/>
            <w:id w:val="34113505"/>
            <w:lock w:val="sdtContentLocked"/>
            <w:placeholder>
              <w:docPart w:val="GBC22222222222222222222222222222"/>
            </w:placeholder>
          </w:sdtPr>
          <w:sdtContent>
            <w:p w:rsidR="001351B8" w:rsidRDefault="00A566F9">
              <w:pPr>
                <w:rPr>
                  <w:rStyle w:val="4Char"/>
                  <w:rFonts w:ascii="宋体" w:hAnsi="宋体"/>
                  <w:b w:val="0"/>
                  <w:szCs w:val="21"/>
                </w:rPr>
              </w:pPr>
              <w:r>
                <w:rPr>
                  <w:rStyle w:val="4Char"/>
                  <w:rFonts w:ascii="宋体" w:hAnsi="宋体"/>
                  <w:b w:val="0"/>
                  <w:szCs w:val="21"/>
                </w:rPr>
                <w:fldChar w:fldCharType="begin"/>
              </w:r>
              <w:r w:rsidR="009320B5">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9320B5">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1351B8" w:rsidRDefault="009320B5">
          <w:pPr>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3411350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34113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857"/>
            <w:gridCol w:w="1418"/>
            <w:gridCol w:w="1338"/>
            <w:gridCol w:w="2280"/>
          </w:tblGrid>
          <w:tr w:rsidR="001351B8" w:rsidTr="001351B8">
            <w:trPr>
              <w:trHeight w:val="556"/>
              <w:jc w:val="center"/>
            </w:trPr>
            <w:tc>
              <w:tcPr>
                <w:tcW w:w="216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补助项目</w:t>
                </w:r>
              </w:p>
            </w:tc>
            <w:tc>
              <w:tcPr>
                <w:tcW w:w="79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本期发生</w:t>
                </w:r>
                <w:r>
                  <w:rPr>
                    <w:rFonts w:hint="eastAsia"/>
                    <w:szCs w:val="21"/>
                  </w:rPr>
                  <w:t>金</w:t>
                </w:r>
                <w:r>
                  <w:rPr>
                    <w:szCs w:val="21"/>
                  </w:rPr>
                  <w:t>额</w:t>
                </w:r>
              </w:p>
            </w:tc>
            <w:tc>
              <w:tcPr>
                <w:tcW w:w="75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上期发生</w:t>
                </w:r>
                <w:r>
                  <w:rPr>
                    <w:rFonts w:hint="eastAsia"/>
                    <w:szCs w:val="21"/>
                  </w:rPr>
                  <w:t>金</w:t>
                </w:r>
                <w:r>
                  <w:rPr>
                    <w:szCs w:val="21"/>
                  </w:rPr>
                  <w:t>额</w:t>
                </w:r>
              </w:p>
            </w:tc>
            <w:tc>
              <w:tcPr>
                <w:tcW w:w="128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与资产相关/与收益相关</w:t>
                </w:r>
              </w:p>
            </w:tc>
          </w:tr>
          <w:sdt>
            <w:sdtPr>
              <w:rPr>
                <w:sz w:val="18"/>
                <w:szCs w:val="18"/>
              </w:rPr>
              <w:alias w:val="计入当期损益的政府补助明细"/>
              <w:tag w:val="_TUP_a1482265863e4cccb3ef6f5ba7bda669"/>
              <w:id w:val="34113512"/>
              <w:lock w:val="sdtLocked"/>
            </w:sdtPr>
            <w:sdtContent>
              <w:tr w:rsidR="001351B8" w:rsidTr="001351B8">
                <w:trPr>
                  <w:jc w:val="center"/>
                </w:trPr>
                <w:sdt>
                  <w:sdtPr>
                    <w:rPr>
                      <w:sz w:val="18"/>
                      <w:szCs w:val="18"/>
                    </w:rPr>
                    <w:alias w:val="计入当期损益的政府补助项目名称"/>
                    <w:tag w:val="_GBC_0bce43f38b4f49d9b2d5cce3c002c6d6"/>
                    <w:id w:val="3411350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资源综合利用增值税退税</w:t>
                        </w:r>
                      </w:p>
                    </w:tc>
                  </w:sdtContent>
                </w:sdt>
                <w:sdt>
                  <w:sdtPr>
                    <w:rPr>
                      <w:sz w:val="18"/>
                      <w:szCs w:val="18"/>
                    </w:rPr>
                    <w:alias w:val="计入当期损益的政府补助"/>
                    <w:tag w:val="_GBC_6f714d1eb96a474291172bff87eb82c4"/>
                    <w:id w:val="3411350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41,161,307.98</w:t>
                        </w:r>
                      </w:p>
                    </w:tc>
                  </w:sdtContent>
                </w:sdt>
                <w:sdt>
                  <w:sdtPr>
                    <w:rPr>
                      <w:sz w:val="18"/>
                      <w:szCs w:val="18"/>
                    </w:rPr>
                    <w:alias w:val="计入当期损益的政府补助"/>
                    <w:tag w:val="_GBC_fb0f02f78d36422da0b0e39c15486954"/>
                    <w:id w:val="3411351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36,866,978.76</w:t>
                        </w:r>
                      </w:p>
                    </w:tc>
                  </w:sdtContent>
                </w:sdt>
                <w:sdt>
                  <w:sdtPr>
                    <w:rPr>
                      <w:sz w:val="18"/>
                      <w:szCs w:val="18"/>
                    </w:rPr>
                    <w:alias w:val="计入当期损益的政府补助与资产相关/与收益相关"/>
                    <w:tag w:val="_GBC_1fcb238f2a0349f88488e2a16e379ad2"/>
                    <w:id w:val="3411351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与收益相关</w:t>
                        </w:r>
                      </w:p>
                    </w:tc>
                  </w:sdtContent>
                </w:sdt>
              </w:tr>
            </w:sdtContent>
          </w:sdt>
          <w:sdt>
            <w:sdtPr>
              <w:rPr>
                <w:sz w:val="18"/>
                <w:szCs w:val="18"/>
              </w:rPr>
              <w:alias w:val="计入当期损益的政府补助明细"/>
              <w:tag w:val="_TUP_a1482265863e4cccb3ef6f5ba7bda669"/>
              <w:id w:val="34113517"/>
              <w:lock w:val="sdtLocked"/>
            </w:sdtPr>
            <w:sdtContent>
              <w:tr w:rsidR="001351B8" w:rsidTr="001351B8">
                <w:trPr>
                  <w:jc w:val="center"/>
                </w:trPr>
                <w:sdt>
                  <w:sdtPr>
                    <w:rPr>
                      <w:sz w:val="18"/>
                      <w:szCs w:val="18"/>
                    </w:rPr>
                    <w:alias w:val="计入当期损益的政府补助项目名称"/>
                    <w:tag w:val="_GBC_0bce43f38b4f49d9b2d5cce3c002c6d6"/>
                    <w:id w:val="3411351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三焦加煤、推焦除尘地面站改造工程政府补助</w:t>
                        </w:r>
                      </w:p>
                    </w:tc>
                  </w:sdtContent>
                </w:sdt>
                <w:sdt>
                  <w:sdtPr>
                    <w:rPr>
                      <w:sz w:val="18"/>
                      <w:szCs w:val="18"/>
                    </w:rPr>
                    <w:alias w:val="计入当期损益的政府补助"/>
                    <w:tag w:val="_GBC_6f714d1eb96a474291172bff87eb82c4"/>
                    <w:id w:val="3411351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197,987.64</w:t>
                        </w:r>
                      </w:p>
                    </w:tc>
                  </w:sdtContent>
                </w:sdt>
                <w:sdt>
                  <w:sdtPr>
                    <w:rPr>
                      <w:sz w:val="18"/>
                      <w:szCs w:val="18"/>
                    </w:rPr>
                    <w:alias w:val="计入当期损益的政府补助"/>
                    <w:tag w:val="_GBC_fb0f02f78d36422da0b0e39c15486954"/>
                    <w:id w:val="3411351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197,987.64</w:t>
                        </w:r>
                      </w:p>
                    </w:tc>
                  </w:sdtContent>
                </w:sdt>
                <w:sdt>
                  <w:sdtPr>
                    <w:rPr>
                      <w:sz w:val="18"/>
                      <w:szCs w:val="18"/>
                    </w:rPr>
                    <w:alias w:val="计入当期损益的政府补助与资产相关/与收益相关"/>
                    <w:tag w:val="_GBC_1fcb238f2a0349f88488e2a16e379ad2"/>
                    <w:id w:val="3411351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22"/>
              <w:lock w:val="sdtLocked"/>
            </w:sdtPr>
            <w:sdtContent>
              <w:tr w:rsidR="001351B8" w:rsidTr="001351B8">
                <w:trPr>
                  <w:jc w:val="center"/>
                </w:trPr>
                <w:sdt>
                  <w:sdtPr>
                    <w:rPr>
                      <w:sz w:val="18"/>
                      <w:szCs w:val="18"/>
                    </w:rPr>
                    <w:alias w:val="计入当期损益的政府补助项目名称"/>
                    <w:tag w:val="_GBC_0bce43f38b4f49d9b2d5cce3c002c6d6"/>
                    <w:id w:val="3411351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焦化厂干熄焦节能技术改造工程政府补助</w:t>
                        </w:r>
                      </w:p>
                    </w:tc>
                  </w:sdtContent>
                </w:sdt>
                <w:sdt>
                  <w:sdtPr>
                    <w:rPr>
                      <w:sz w:val="18"/>
                      <w:szCs w:val="18"/>
                    </w:rPr>
                    <w:alias w:val="计入当期损益的政府补助"/>
                    <w:tag w:val="_GBC_6f714d1eb96a474291172bff87eb82c4"/>
                    <w:id w:val="3411351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637,891.68</w:t>
                        </w:r>
                      </w:p>
                    </w:tc>
                  </w:sdtContent>
                </w:sdt>
                <w:sdt>
                  <w:sdtPr>
                    <w:rPr>
                      <w:sz w:val="18"/>
                      <w:szCs w:val="18"/>
                    </w:rPr>
                    <w:alias w:val="计入当期损益的政府补助"/>
                    <w:tag w:val="_GBC_fb0f02f78d36422da0b0e39c15486954"/>
                    <w:id w:val="3411352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637,891.68</w:t>
                        </w:r>
                      </w:p>
                    </w:tc>
                  </w:sdtContent>
                </w:sdt>
                <w:sdt>
                  <w:sdtPr>
                    <w:rPr>
                      <w:sz w:val="18"/>
                      <w:szCs w:val="18"/>
                    </w:rPr>
                    <w:alias w:val="计入当期损益的政府补助与资产相关/与收益相关"/>
                    <w:tag w:val="_GBC_1fcb238f2a0349f88488e2a16e379ad2"/>
                    <w:id w:val="3411352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27"/>
              <w:lock w:val="sdtLocked"/>
            </w:sdtPr>
            <w:sdtContent>
              <w:tr w:rsidR="001351B8" w:rsidTr="001351B8">
                <w:trPr>
                  <w:jc w:val="center"/>
                </w:trPr>
                <w:sdt>
                  <w:sdtPr>
                    <w:rPr>
                      <w:sz w:val="18"/>
                      <w:szCs w:val="18"/>
                    </w:rPr>
                    <w:alias w:val="计入当期损益的政府补助项目名称"/>
                    <w:tag w:val="_GBC_0bce43f38b4f49d9b2d5cce3c002c6d6"/>
                    <w:id w:val="3411352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3#4#干熄焦节能改造工程政府补助</w:t>
                        </w:r>
                      </w:p>
                    </w:tc>
                  </w:sdtContent>
                </w:sdt>
                <w:sdt>
                  <w:sdtPr>
                    <w:rPr>
                      <w:sz w:val="18"/>
                      <w:szCs w:val="18"/>
                    </w:rPr>
                    <w:alias w:val="计入当期损益的政府补助"/>
                    <w:tag w:val="_GBC_6f714d1eb96a474291172bff87eb82c4"/>
                    <w:id w:val="3411352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539,874.00</w:t>
                        </w:r>
                      </w:p>
                    </w:tc>
                  </w:sdtContent>
                </w:sdt>
                <w:sdt>
                  <w:sdtPr>
                    <w:rPr>
                      <w:sz w:val="18"/>
                      <w:szCs w:val="18"/>
                    </w:rPr>
                    <w:alias w:val="计入当期损益的政府补助"/>
                    <w:tag w:val="_GBC_fb0f02f78d36422da0b0e39c15486954"/>
                    <w:id w:val="3411352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539,874.00</w:t>
                        </w:r>
                      </w:p>
                    </w:tc>
                  </w:sdtContent>
                </w:sdt>
                <w:sdt>
                  <w:sdtPr>
                    <w:rPr>
                      <w:sz w:val="18"/>
                      <w:szCs w:val="18"/>
                    </w:rPr>
                    <w:alias w:val="计入当期损益的政府补助与资产相关/与收益相关"/>
                    <w:tag w:val="_GBC_1fcb238f2a0349f88488e2a16e379ad2"/>
                    <w:id w:val="3411352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32"/>
              <w:lock w:val="sdtLocked"/>
            </w:sdtPr>
            <w:sdtContent>
              <w:tr w:rsidR="001351B8" w:rsidTr="001351B8">
                <w:trPr>
                  <w:jc w:val="center"/>
                </w:trPr>
                <w:sdt>
                  <w:sdtPr>
                    <w:rPr>
                      <w:sz w:val="18"/>
                      <w:szCs w:val="18"/>
                    </w:rPr>
                    <w:alias w:val="计入当期损益的政府补助项目名称"/>
                    <w:tag w:val="_GBC_0bce43f38b4f49d9b2d5cce3c002c6d6"/>
                    <w:id w:val="3411352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160吨/h干熄焦节能改造工程政府补助</w:t>
                        </w:r>
                      </w:p>
                    </w:tc>
                  </w:sdtContent>
                </w:sdt>
                <w:sdt>
                  <w:sdtPr>
                    <w:rPr>
                      <w:sz w:val="18"/>
                      <w:szCs w:val="18"/>
                    </w:rPr>
                    <w:alias w:val="计入当期损益的政府补助"/>
                    <w:tag w:val="_GBC_6f714d1eb96a474291172bff87eb82c4"/>
                    <w:id w:val="3411352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440,064.48</w:t>
                        </w:r>
                      </w:p>
                    </w:tc>
                  </w:sdtContent>
                </w:sdt>
                <w:sdt>
                  <w:sdtPr>
                    <w:rPr>
                      <w:sz w:val="18"/>
                      <w:szCs w:val="18"/>
                    </w:rPr>
                    <w:alias w:val="计入当期损益的政府补助"/>
                    <w:tag w:val="_GBC_fb0f02f78d36422da0b0e39c15486954"/>
                    <w:id w:val="3411353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440,064.48</w:t>
                        </w:r>
                      </w:p>
                    </w:tc>
                  </w:sdtContent>
                </w:sdt>
                <w:sdt>
                  <w:sdtPr>
                    <w:rPr>
                      <w:sz w:val="18"/>
                      <w:szCs w:val="18"/>
                    </w:rPr>
                    <w:alias w:val="计入当期损益的政府补助与资产相关/与收益相关"/>
                    <w:tag w:val="_GBC_1fcb238f2a0349f88488e2a16e379ad2"/>
                    <w:id w:val="3411353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37"/>
              <w:lock w:val="sdtLocked"/>
            </w:sdtPr>
            <w:sdtContent>
              <w:tr w:rsidR="001351B8" w:rsidTr="001351B8">
                <w:trPr>
                  <w:jc w:val="center"/>
                </w:trPr>
                <w:sdt>
                  <w:sdtPr>
                    <w:rPr>
                      <w:sz w:val="18"/>
                      <w:szCs w:val="18"/>
                    </w:rPr>
                    <w:alias w:val="计入当期损益的政府补助项目名称"/>
                    <w:tag w:val="_GBC_0bce43f38b4f49d9b2d5cce3c002c6d6"/>
                    <w:id w:val="3411353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焦炉煤气氨气回收综合利用工程政府补助</w:t>
                        </w:r>
                      </w:p>
                    </w:tc>
                  </w:sdtContent>
                </w:sdt>
                <w:sdt>
                  <w:sdtPr>
                    <w:rPr>
                      <w:sz w:val="18"/>
                      <w:szCs w:val="18"/>
                    </w:rPr>
                    <w:alias w:val="计入当期损益的政府补助"/>
                    <w:tag w:val="_GBC_6f714d1eb96a474291172bff87eb82c4"/>
                    <w:id w:val="3411353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181,995.96</w:t>
                        </w:r>
                      </w:p>
                    </w:tc>
                  </w:sdtContent>
                </w:sdt>
                <w:sdt>
                  <w:sdtPr>
                    <w:rPr>
                      <w:sz w:val="18"/>
                      <w:szCs w:val="18"/>
                    </w:rPr>
                    <w:alias w:val="计入当期损益的政府补助"/>
                    <w:tag w:val="_GBC_fb0f02f78d36422da0b0e39c15486954"/>
                    <w:id w:val="3411353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181,995.96</w:t>
                        </w:r>
                      </w:p>
                    </w:tc>
                  </w:sdtContent>
                </w:sdt>
                <w:sdt>
                  <w:sdtPr>
                    <w:rPr>
                      <w:sz w:val="18"/>
                      <w:szCs w:val="18"/>
                    </w:rPr>
                    <w:alias w:val="计入当期损益的政府补助与资产相关/与收益相关"/>
                    <w:tag w:val="_GBC_1fcb238f2a0349f88488e2a16e379ad2"/>
                    <w:id w:val="3411353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42"/>
              <w:lock w:val="sdtLocked"/>
            </w:sdtPr>
            <w:sdtContent>
              <w:tr w:rsidR="001351B8" w:rsidTr="001351B8">
                <w:trPr>
                  <w:jc w:val="center"/>
                </w:trPr>
                <w:sdt>
                  <w:sdtPr>
                    <w:rPr>
                      <w:sz w:val="18"/>
                      <w:szCs w:val="18"/>
                    </w:rPr>
                    <w:alias w:val="计入当期损益的政府补助项目名称"/>
                    <w:tag w:val="_GBC_0bce43f38b4f49d9b2d5cce3c002c6d6"/>
                    <w:id w:val="3411353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110M2、265M2烧结机头烟气脱硫工程政府补助</w:t>
                        </w:r>
                      </w:p>
                    </w:tc>
                  </w:sdtContent>
                </w:sdt>
                <w:sdt>
                  <w:sdtPr>
                    <w:rPr>
                      <w:sz w:val="18"/>
                      <w:szCs w:val="18"/>
                    </w:rPr>
                    <w:alias w:val="计入当期损益的政府补助"/>
                    <w:tag w:val="_GBC_6f714d1eb96a474291172bff87eb82c4"/>
                    <w:id w:val="3411353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337,388.88</w:t>
                        </w:r>
                      </w:p>
                    </w:tc>
                  </w:sdtContent>
                </w:sdt>
                <w:sdt>
                  <w:sdtPr>
                    <w:rPr>
                      <w:sz w:val="18"/>
                      <w:szCs w:val="18"/>
                    </w:rPr>
                    <w:alias w:val="计入当期损益的政府补助"/>
                    <w:tag w:val="_GBC_fb0f02f78d36422da0b0e39c15486954"/>
                    <w:id w:val="3411354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337,388.88</w:t>
                        </w:r>
                      </w:p>
                    </w:tc>
                  </w:sdtContent>
                </w:sdt>
                <w:sdt>
                  <w:sdtPr>
                    <w:rPr>
                      <w:sz w:val="18"/>
                      <w:szCs w:val="18"/>
                    </w:rPr>
                    <w:alias w:val="计入当期损益的政府补助与资产相关/与收益相关"/>
                    <w:tag w:val="_GBC_1fcb238f2a0349f88488e2a16e379ad2"/>
                    <w:id w:val="3411354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47"/>
              <w:lock w:val="sdtLocked"/>
            </w:sdtPr>
            <w:sdtContent>
              <w:tr w:rsidR="001351B8" w:rsidTr="001351B8">
                <w:trPr>
                  <w:jc w:val="center"/>
                </w:trPr>
                <w:sdt>
                  <w:sdtPr>
                    <w:rPr>
                      <w:sz w:val="18"/>
                      <w:szCs w:val="18"/>
                    </w:rPr>
                    <w:alias w:val="计入当期损益的政府补助项目名称"/>
                    <w:tag w:val="_GBC_0bce43f38b4f49d9b2d5cce3c002c6d6"/>
                    <w:id w:val="3411354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1#烧结机(360M2烧结机)技术改造工程政府补助</w:t>
                        </w:r>
                      </w:p>
                    </w:tc>
                  </w:sdtContent>
                </w:sdt>
                <w:sdt>
                  <w:sdtPr>
                    <w:rPr>
                      <w:sz w:val="18"/>
                      <w:szCs w:val="18"/>
                    </w:rPr>
                    <w:alias w:val="计入当期损益的政府补助"/>
                    <w:tag w:val="_GBC_6f714d1eb96a474291172bff87eb82c4"/>
                    <w:id w:val="3411354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536,107.68</w:t>
                        </w:r>
                      </w:p>
                    </w:tc>
                  </w:sdtContent>
                </w:sdt>
                <w:sdt>
                  <w:sdtPr>
                    <w:rPr>
                      <w:sz w:val="18"/>
                      <w:szCs w:val="18"/>
                    </w:rPr>
                    <w:alias w:val="计入当期损益的政府补助"/>
                    <w:tag w:val="_GBC_fb0f02f78d36422da0b0e39c15486954"/>
                    <w:id w:val="3411354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536,107.68</w:t>
                        </w:r>
                      </w:p>
                    </w:tc>
                  </w:sdtContent>
                </w:sdt>
                <w:sdt>
                  <w:sdtPr>
                    <w:rPr>
                      <w:sz w:val="18"/>
                      <w:szCs w:val="18"/>
                    </w:rPr>
                    <w:alias w:val="计入当期损益的政府补助与资产相关/与收益相关"/>
                    <w:tag w:val="_GBC_1fcb238f2a0349f88488e2a16e379ad2"/>
                    <w:id w:val="3411354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52"/>
              <w:lock w:val="sdtLocked"/>
            </w:sdtPr>
            <w:sdtContent>
              <w:tr w:rsidR="001351B8" w:rsidTr="001351B8">
                <w:trPr>
                  <w:jc w:val="center"/>
                </w:trPr>
                <w:sdt>
                  <w:sdtPr>
                    <w:rPr>
                      <w:sz w:val="18"/>
                      <w:szCs w:val="18"/>
                    </w:rPr>
                    <w:alias w:val="计入当期损益的政府补助项目名称"/>
                    <w:tag w:val="_GBC_0bce43f38b4f49d9b2d5cce3c002c6d6"/>
                    <w:id w:val="3411354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第二高速线材技术改造工程政府补助</w:t>
                        </w:r>
                      </w:p>
                    </w:tc>
                  </w:sdtContent>
                </w:sdt>
                <w:sdt>
                  <w:sdtPr>
                    <w:rPr>
                      <w:sz w:val="18"/>
                      <w:szCs w:val="18"/>
                    </w:rPr>
                    <w:alias w:val="计入当期损益的政府补助"/>
                    <w:tag w:val="_GBC_6f714d1eb96a474291172bff87eb82c4"/>
                    <w:id w:val="3411354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330,173.28</w:t>
                        </w:r>
                      </w:p>
                    </w:tc>
                  </w:sdtContent>
                </w:sdt>
                <w:sdt>
                  <w:sdtPr>
                    <w:rPr>
                      <w:sz w:val="18"/>
                      <w:szCs w:val="18"/>
                    </w:rPr>
                    <w:alias w:val="计入当期损益的政府补助"/>
                    <w:tag w:val="_GBC_fb0f02f78d36422da0b0e39c15486954"/>
                    <w:id w:val="3411355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330,173.28</w:t>
                        </w:r>
                      </w:p>
                    </w:tc>
                  </w:sdtContent>
                </w:sdt>
                <w:sdt>
                  <w:sdtPr>
                    <w:rPr>
                      <w:sz w:val="18"/>
                      <w:szCs w:val="18"/>
                    </w:rPr>
                    <w:alias w:val="计入当期损益的政府补助与资产相关/与收益相关"/>
                    <w:tag w:val="_GBC_1fcb238f2a0349f88488e2a16e379ad2"/>
                    <w:id w:val="3411355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57"/>
              <w:lock w:val="sdtLocked"/>
            </w:sdtPr>
            <w:sdtContent>
              <w:tr w:rsidR="001351B8" w:rsidTr="001351B8">
                <w:trPr>
                  <w:jc w:val="center"/>
                </w:trPr>
                <w:sdt>
                  <w:sdtPr>
                    <w:rPr>
                      <w:sz w:val="18"/>
                      <w:szCs w:val="18"/>
                    </w:rPr>
                    <w:alias w:val="计入当期损益的政府补助项目名称"/>
                    <w:tag w:val="_GBC_0bce43f38b4f49d9b2d5cce3c002c6d6"/>
                    <w:id w:val="3411355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合金棒材生产线技术改造政府补助</w:t>
                        </w:r>
                      </w:p>
                    </w:tc>
                  </w:sdtContent>
                </w:sdt>
                <w:sdt>
                  <w:sdtPr>
                    <w:rPr>
                      <w:sz w:val="18"/>
                      <w:szCs w:val="18"/>
                    </w:rPr>
                    <w:alias w:val="计入当期损益的政府补助"/>
                    <w:tag w:val="_GBC_6f714d1eb96a474291172bff87eb82c4"/>
                    <w:id w:val="3411355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199,115.04</w:t>
                        </w:r>
                      </w:p>
                    </w:tc>
                  </w:sdtContent>
                </w:sdt>
                <w:sdt>
                  <w:sdtPr>
                    <w:rPr>
                      <w:sz w:val="18"/>
                      <w:szCs w:val="18"/>
                    </w:rPr>
                    <w:alias w:val="计入当期损益的政府补助"/>
                    <w:tag w:val="_GBC_fb0f02f78d36422da0b0e39c15486954"/>
                    <w:id w:val="3411355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199,115.04</w:t>
                        </w:r>
                      </w:p>
                    </w:tc>
                  </w:sdtContent>
                </w:sdt>
                <w:sdt>
                  <w:sdtPr>
                    <w:rPr>
                      <w:sz w:val="18"/>
                      <w:szCs w:val="18"/>
                    </w:rPr>
                    <w:alias w:val="计入当期损益的政府补助与资产相关/与收益相关"/>
                    <w:tag w:val="_GBC_1fcb238f2a0349f88488e2a16e379ad2"/>
                    <w:id w:val="3411355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62"/>
              <w:lock w:val="sdtLocked"/>
            </w:sdtPr>
            <w:sdtContent>
              <w:tr w:rsidR="001351B8" w:rsidTr="001351B8">
                <w:trPr>
                  <w:jc w:val="center"/>
                </w:trPr>
                <w:sdt>
                  <w:sdtPr>
                    <w:rPr>
                      <w:sz w:val="18"/>
                      <w:szCs w:val="18"/>
                    </w:rPr>
                    <w:alias w:val="计入当期损益的政府补助项目名称"/>
                    <w:tag w:val="_GBC_0bce43f38b4f49d9b2d5cce3c002c6d6"/>
                    <w:id w:val="3411355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150吨转炉技术改造政府补助</w:t>
                        </w:r>
                      </w:p>
                    </w:tc>
                  </w:sdtContent>
                </w:sdt>
                <w:sdt>
                  <w:sdtPr>
                    <w:rPr>
                      <w:sz w:val="18"/>
                      <w:szCs w:val="18"/>
                    </w:rPr>
                    <w:alias w:val="计入当期损益的政府补助"/>
                    <w:tag w:val="_GBC_6f714d1eb96a474291172bff87eb82c4"/>
                    <w:id w:val="3411355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266,472.24</w:t>
                        </w:r>
                      </w:p>
                    </w:tc>
                  </w:sdtContent>
                </w:sdt>
                <w:sdt>
                  <w:sdtPr>
                    <w:rPr>
                      <w:sz w:val="18"/>
                      <w:szCs w:val="18"/>
                    </w:rPr>
                    <w:alias w:val="计入当期损益的政府补助"/>
                    <w:tag w:val="_GBC_fb0f02f78d36422da0b0e39c15486954"/>
                    <w:id w:val="3411356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266,472.24</w:t>
                        </w:r>
                      </w:p>
                    </w:tc>
                  </w:sdtContent>
                </w:sdt>
                <w:sdt>
                  <w:sdtPr>
                    <w:rPr>
                      <w:sz w:val="18"/>
                      <w:szCs w:val="18"/>
                    </w:rPr>
                    <w:alias w:val="计入当期损益的政府补助与资产相关/与收益相关"/>
                    <w:tag w:val="_GBC_1fcb238f2a0349f88488e2a16e379ad2"/>
                    <w:id w:val="3411356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67"/>
              <w:lock w:val="sdtLocked"/>
            </w:sdtPr>
            <w:sdtContent>
              <w:tr w:rsidR="001351B8" w:rsidTr="001351B8">
                <w:trPr>
                  <w:jc w:val="center"/>
                </w:trPr>
                <w:sdt>
                  <w:sdtPr>
                    <w:rPr>
                      <w:sz w:val="18"/>
                      <w:szCs w:val="18"/>
                    </w:rPr>
                    <w:alias w:val="计入当期损益的政府补助项目名称"/>
                    <w:tag w:val="_GBC_0bce43f38b4f49d9b2d5cce3c002c6d6"/>
                    <w:id w:val="3411356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棒线</w:t>
                        </w:r>
                        <w:r w:rsidR="009671BF">
                          <w:rPr>
                            <w:rFonts w:hint="eastAsia"/>
                            <w:sz w:val="18"/>
                            <w:szCs w:val="18"/>
                          </w:rPr>
                          <w:t>型材</w:t>
                        </w:r>
                        <w:r w:rsidRPr="00BF58AF">
                          <w:rPr>
                            <w:sz w:val="18"/>
                            <w:szCs w:val="18"/>
                          </w:rPr>
                          <w:t>厂第四棒线生产线技术改造工程政府补助</w:t>
                        </w:r>
                      </w:p>
                    </w:tc>
                  </w:sdtContent>
                </w:sdt>
                <w:sdt>
                  <w:sdtPr>
                    <w:rPr>
                      <w:sz w:val="18"/>
                      <w:szCs w:val="18"/>
                    </w:rPr>
                    <w:alias w:val="计入当期损益的政府补助"/>
                    <w:tag w:val="_GBC_6f714d1eb96a474291172bff87eb82c4"/>
                    <w:id w:val="3411356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166,666.68</w:t>
                        </w:r>
                      </w:p>
                    </w:tc>
                  </w:sdtContent>
                </w:sdt>
                <w:sdt>
                  <w:sdtPr>
                    <w:rPr>
                      <w:sz w:val="18"/>
                      <w:szCs w:val="18"/>
                    </w:rPr>
                    <w:alias w:val="计入当期损益的政府补助"/>
                    <w:tag w:val="_GBC_fb0f02f78d36422da0b0e39c15486954"/>
                    <w:id w:val="3411356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166,666.68</w:t>
                        </w:r>
                      </w:p>
                    </w:tc>
                  </w:sdtContent>
                </w:sdt>
                <w:sdt>
                  <w:sdtPr>
                    <w:rPr>
                      <w:sz w:val="18"/>
                      <w:szCs w:val="18"/>
                    </w:rPr>
                    <w:alias w:val="计入当期损益的政府补助与资产相关/与收益相关"/>
                    <w:tag w:val="_GBC_1fcb238f2a0349f88488e2a16e379ad2"/>
                    <w:id w:val="3411356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72"/>
              <w:lock w:val="sdtLocked"/>
            </w:sdtPr>
            <w:sdtContent>
              <w:tr w:rsidR="001351B8" w:rsidTr="001351B8">
                <w:trPr>
                  <w:jc w:val="center"/>
                </w:trPr>
                <w:sdt>
                  <w:sdtPr>
                    <w:rPr>
                      <w:sz w:val="18"/>
                      <w:szCs w:val="18"/>
                    </w:rPr>
                    <w:alias w:val="计入当期损益的政府补助项目名称"/>
                    <w:tag w:val="_GBC_0bce43f38b4f49d9b2d5cce3c002c6d6"/>
                    <w:id w:val="3411356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2*360M2烧结机头烟气脱硫工程政府补助</w:t>
                        </w:r>
                      </w:p>
                    </w:tc>
                  </w:sdtContent>
                </w:sdt>
                <w:sdt>
                  <w:sdtPr>
                    <w:rPr>
                      <w:sz w:val="18"/>
                      <w:szCs w:val="18"/>
                    </w:rPr>
                    <w:alias w:val="计入当期损益的政府补助"/>
                    <w:tag w:val="_GBC_6f714d1eb96a474291172bff87eb82c4"/>
                    <w:id w:val="3411356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1,431,333.36</w:t>
                        </w:r>
                      </w:p>
                    </w:tc>
                  </w:sdtContent>
                </w:sdt>
                <w:sdt>
                  <w:sdtPr>
                    <w:rPr>
                      <w:sz w:val="18"/>
                      <w:szCs w:val="18"/>
                    </w:rPr>
                    <w:alias w:val="计入当期损益的政府补助"/>
                    <w:tag w:val="_GBC_fb0f02f78d36422da0b0e39c15486954"/>
                    <w:id w:val="3411357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1,431,333.36</w:t>
                        </w:r>
                      </w:p>
                    </w:tc>
                  </w:sdtContent>
                </w:sdt>
                <w:sdt>
                  <w:sdtPr>
                    <w:rPr>
                      <w:sz w:val="18"/>
                      <w:szCs w:val="18"/>
                    </w:rPr>
                    <w:alias w:val="计入当期损益的政府补助与资产相关/与收益相关"/>
                    <w:tag w:val="_GBC_1fcb238f2a0349f88488e2a16e379ad2"/>
                    <w:id w:val="3411357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77"/>
              <w:lock w:val="sdtLocked"/>
            </w:sdtPr>
            <w:sdtContent>
              <w:tr w:rsidR="001351B8" w:rsidTr="001351B8">
                <w:trPr>
                  <w:jc w:val="center"/>
                </w:trPr>
                <w:sdt>
                  <w:sdtPr>
                    <w:rPr>
                      <w:sz w:val="18"/>
                      <w:szCs w:val="18"/>
                    </w:rPr>
                    <w:alias w:val="计入当期损益的政府补助项目名称"/>
                    <w:tag w:val="_GBC_0bce43f38b4f49d9b2d5cce3c002c6d6"/>
                    <w:id w:val="3411357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焦化全干熄焦配套完善工程政府补助</w:t>
                        </w:r>
                      </w:p>
                    </w:tc>
                  </w:sdtContent>
                </w:sdt>
                <w:sdt>
                  <w:sdtPr>
                    <w:rPr>
                      <w:sz w:val="18"/>
                      <w:szCs w:val="18"/>
                    </w:rPr>
                    <w:alias w:val="计入当期损益的政府补助"/>
                    <w:tag w:val="_GBC_6f714d1eb96a474291172bff87eb82c4"/>
                    <w:id w:val="3411357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133,333.32</w:t>
                        </w:r>
                      </w:p>
                    </w:tc>
                  </w:sdtContent>
                </w:sdt>
                <w:sdt>
                  <w:sdtPr>
                    <w:rPr>
                      <w:sz w:val="18"/>
                      <w:szCs w:val="18"/>
                    </w:rPr>
                    <w:alias w:val="计入当期损益的政府补助"/>
                    <w:tag w:val="_GBC_fb0f02f78d36422da0b0e39c15486954"/>
                    <w:id w:val="3411357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133,333.32</w:t>
                        </w:r>
                      </w:p>
                    </w:tc>
                  </w:sdtContent>
                </w:sdt>
                <w:sdt>
                  <w:sdtPr>
                    <w:rPr>
                      <w:sz w:val="18"/>
                      <w:szCs w:val="18"/>
                    </w:rPr>
                    <w:alias w:val="计入当期损益的政府补助与资产相关/与收益相关"/>
                    <w:tag w:val="_GBC_1fcb238f2a0349f88488e2a16e379ad2"/>
                    <w:id w:val="3411357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82"/>
              <w:lock w:val="sdtLocked"/>
            </w:sdtPr>
            <w:sdtContent>
              <w:tr w:rsidR="001351B8" w:rsidTr="001351B8">
                <w:trPr>
                  <w:jc w:val="center"/>
                </w:trPr>
                <w:sdt>
                  <w:sdtPr>
                    <w:rPr>
                      <w:sz w:val="18"/>
                      <w:szCs w:val="18"/>
                    </w:rPr>
                    <w:alias w:val="计入当期损益的政府补助项目名称"/>
                    <w:tag w:val="_GBC_0bce43f38b4f49d9b2d5cce3c002c6d6"/>
                    <w:id w:val="34113578"/>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焦化230万吨/年煤调湿工程政府补助</w:t>
                        </w:r>
                      </w:p>
                    </w:tc>
                  </w:sdtContent>
                </w:sdt>
                <w:sdt>
                  <w:sdtPr>
                    <w:rPr>
                      <w:sz w:val="18"/>
                      <w:szCs w:val="18"/>
                    </w:rPr>
                    <w:alias w:val="计入当期损益的政府补助"/>
                    <w:tag w:val="_GBC_6f714d1eb96a474291172bff87eb82c4"/>
                    <w:id w:val="34113579"/>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726,666.72</w:t>
                        </w:r>
                      </w:p>
                    </w:tc>
                  </w:sdtContent>
                </w:sdt>
                <w:sdt>
                  <w:sdtPr>
                    <w:rPr>
                      <w:sz w:val="18"/>
                      <w:szCs w:val="18"/>
                    </w:rPr>
                    <w:alias w:val="计入当期损益的政府补助"/>
                    <w:tag w:val="_GBC_fb0f02f78d36422da0b0e39c15486954"/>
                    <w:id w:val="34113580"/>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782,222.24</w:t>
                        </w:r>
                      </w:p>
                    </w:tc>
                  </w:sdtContent>
                </w:sdt>
                <w:sdt>
                  <w:sdtPr>
                    <w:rPr>
                      <w:sz w:val="18"/>
                      <w:szCs w:val="18"/>
                    </w:rPr>
                    <w:alias w:val="计入当期损益的政府补助与资产相关/与收益相关"/>
                    <w:tag w:val="_GBC_1fcb238f2a0349f88488e2a16e379ad2"/>
                    <w:id w:val="34113581"/>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sdt>
            <w:sdtPr>
              <w:rPr>
                <w:sz w:val="18"/>
                <w:szCs w:val="18"/>
              </w:rPr>
              <w:alias w:val="计入当期损益的政府补助明细"/>
              <w:tag w:val="_TUP_a1482265863e4cccb3ef6f5ba7bda669"/>
              <w:id w:val="34113587"/>
              <w:lock w:val="sdtLocked"/>
            </w:sdtPr>
            <w:sdtContent>
              <w:tr w:rsidR="001351B8" w:rsidTr="001351B8">
                <w:trPr>
                  <w:jc w:val="center"/>
                </w:trPr>
                <w:sdt>
                  <w:sdtPr>
                    <w:rPr>
                      <w:sz w:val="18"/>
                      <w:szCs w:val="18"/>
                    </w:rPr>
                    <w:alias w:val="计入当期损益的政府补助项目名称"/>
                    <w:tag w:val="_GBC_0bce43f38b4f49d9b2d5cce3c002c6d6"/>
                    <w:id w:val="34113583"/>
                    <w:lock w:val="sdtLocked"/>
                  </w:sdtPr>
                  <w:sdtContent>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rPr>
                            <w:sz w:val="18"/>
                            <w:szCs w:val="18"/>
                          </w:rPr>
                        </w:pPr>
                        <w:r w:rsidRPr="00BF58AF">
                          <w:rPr>
                            <w:sz w:val="18"/>
                            <w:szCs w:val="18"/>
                          </w:rPr>
                          <w:t>球团烟气脱硫技术改造工程</w:t>
                        </w:r>
                      </w:p>
                    </w:tc>
                  </w:sdtContent>
                </w:sdt>
                <w:sdt>
                  <w:sdtPr>
                    <w:rPr>
                      <w:sz w:val="18"/>
                      <w:szCs w:val="18"/>
                    </w:rPr>
                    <w:alias w:val="计入当期损益的政府补助"/>
                    <w:tag w:val="_GBC_6f714d1eb96a474291172bff87eb82c4"/>
                    <w:id w:val="34113584"/>
                    <w:lock w:val="sdtLocked"/>
                  </w:sdtPr>
                  <w:sdtContent>
                    <w:tc>
                      <w:tcPr>
                        <w:tcW w:w="797"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266,666.64</w:t>
                        </w:r>
                      </w:p>
                    </w:tc>
                  </w:sdtContent>
                </w:sdt>
                <w:sdt>
                  <w:sdtPr>
                    <w:rPr>
                      <w:sz w:val="18"/>
                      <w:szCs w:val="18"/>
                    </w:rPr>
                    <w:alias w:val="计入当期损益的政府补助"/>
                    <w:tag w:val="_GBC_fb0f02f78d36422da0b0e39c15486954"/>
                    <w:id w:val="34113585"/>
                    <w:lock w:val="sdtLocked"/>
                  </w:sdtPr>
                  <w:sdtContent>
                    <w:tc>
                      <w:tcPr>
                        <w:tcW w:w="75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right"/>
                          <w:rPr>
                            <w:sz w:val="18"/>
                            <w:szCs w:val="18"/>
                          </w:rPr>
                        </w:pPr>
                        <w:r w:rsidRPr="00BF58AF">
                          <w:rPr>
                            <w:sz w:val="18"/>
                            <w:szCs w:val="18"/>
                          </w:rPr>
                          <w:t>22,222.22</w:t>
                        </w:r>
                      </w:p>
                    </w:tc>
                  </w:sdtContent>
                </w:sdt>
                <w:sdt>
                  <w:sdtPr>
                    <w:rPr>
                      <w:sz w:val="18"/>
                      <w:szCs w:val="18"/>
                    </w:rPr>
                    <w:alias w:val="计入当期损益的政府补助与资产相关/与收益相关"/>
                    <w:tag w:val="_GBC_1fcb238f2a0349f88488e2a16e379ad2"/>
                    <w:id w:val="34113586"/>
                    <w:lock w:val="sdtLocked"/>
                  </w:sdtPr>
                  <w:sdtContent>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sz w:val="18"/>
                            <w:szCs w:val="18"/>
                          </w:rPr>
                          <w:t>与资产相关</w:t>
                        </w:r>
                      </w:p>
                    </w:tc>
                  </w:sdtContent>
                </w:sdt>
              </w:tr>
            </w:sdtContent>
          </w:sdt>
          <w:tr w:rsidR="001351B8" w:rsidRPr="00ED221E" w:rsidTr="001351B8">
            <w:trPr>
              <w:jc w:val="center"/>
            </w:trPr>
            <w:tc>
              <w:tcPr>
                <w:tcW w:w="2169" w:type="pct"/>
                <w:tcBorders>
                  <w:top w:val="single" w:sz="4" w:space="0" w:color="auto"/>
                  <w:left w:val="single" w:sz="4" w:space="0" w:color="auto"/>
                  <w:bottom w:val="single" w:sz="4" w:space="0" w:color="auto"/>
                  <w:right w:val="single" w:sz="4" w:space="0" w:color="auto"/>
                </w:tcBorders>
                <w:vAlign w:val="center"/>
              </w:tcPr>
              <w:p w:rsidR="001351B8" w:rsidRPr="00BF58AF" w:rsidRDefault="009320B5" w:rsidP="001351B8">
                <w:pPr>
                  <w:jc w:val="center"/>
                  <w:rPr>
                    <w:sz w:val="18"/>
                    <w:szCs w:val="18"/>
                  </w:rPr>
                </w:pPr>
                <w:r w:rsidRPr="00BF58AF">
                  <w:rPr>
                    <w:sz w:val="18"/>
                    <w:szCs w:val="18"/>
                  </w:rPr>
                  <w:t>合计</w:t>
                </w:r>
              </w:p>
            </w:tc>
            <w:tc>
              <w:tcPr>
                <w:tcW w:w="797" w:type="pct"/>
                <w:tcBorders>
                  <w:top w:val="single" w:sz="4" w:space="0" w:color="auto"/>
                  <w:left w:val="single" w:sz="4" w:space="0" w:color="auto"/>
                  <w:bottom w:val="single" w:sz="4" w:space="0" w:color="auto"/>
                  <w:right w:val="single" w:sz="4" w:space="0" w:color="auto"/>
                </w:tcBorders>
              </w:tcPr>
              <w:p w:rsidR="001351B8" w:rsidRPr="00BF58AF" w:rsidRDefault="00A566F9" w:rsidP="001351B8">
                <w:pPr>
                  <w:jc w:val="right"/>
                  <w:rPr>
                    <w:sz w:val="18"/>
                    <w:szCs w:val="18"/>
                  </w:rPr>
                </w:pPr>
                <w:sdt>
                  <w:sdtPr>
                    <w:rPr>
                      <w:rFonts w:hint="eastAsia"/>
                      <w:sz w:val="18"/>
                      <w:szCs w:val="18"/>
                    </w:rPr>
                    <w:alias w:val="计入当期损益的政府补助合计"/>
                    <w:tag w:val="_GBC_a3ed102298ed46d4a9bcb81463bb6f45"/>
                    <w:id w:val="34113588"/>
                    <w:lock w:val="sdtLocked"/>
                  </w:sdtPr>
                  <w:sdtContent>
                    <w:r w:rsidR="009320B5" w:rsidRPr="00BF58AF">
                      <w:rPr>
                        <w:rFonts w:hint="eastAsia"/>
                        <w:sz w:val="18"/>
                        <w:szCs w:val="18"/>
                      </w:rPr>
                      <w:t>47,553,045.58</w:t>
                    </w:r>
                  </w:sdtContent>
                </w:sdt>
              </w:p>
            </w:tc>
            <w:tc>
              <w:tcPr>
                <w:tcW w:w="752" w:type="pct"/>
                <w:tcBorders>
                  <w:top w:val="single" w:sz="4" w:space="0" w:color="auto"/>
                  <w:left w:val="single" w:sz="4" w:space="0" w:color="auto"/>
                  <w:bottom w:val="single" w:sz="4" w:space="0" w:color="auto"/>
                  <w:right w:val="single" w:sz="4" w:space="0" w:color="auto"/>
                </w:tcBorders>
              </w:tcPr>
              <w:p w:rsidR="001351B8" w:rsidRPr="00BF58AF" w:rsidRDefault="00A566F9" w:rsidP="001351B8">
                <w:pPr>
                  <w:jc w:val="right"/>
                  <w:rPr>
                    <w:sz w:val="18"/>
                    <w:szCs w:val="18"/>
                  </w:rPr>
                </w:pPr>
                <w:sdt>
                  <w:sdtPr>
                    <w:rPr>
                      <w:rFonts w:hint="eastAsia"/>
                      <w:sz w:val="18"/>
                      <w:szCs w:val="18"/>
                    </w:rPr>
                    <w:alias w:val="计入当期损益的政府补助合计"/>
                    <w:tag w:val="_GBC_eb55a1a1247e4905a3dba4e347db22e2"/>
                    <w:id w:val="34113589"/>
                    <w:lock w:val="sdtLocked"/>
                  </w:sdtPr>
                  <w:sdtContent>
                    <w:r w:rsidR="009320B5" w:rsidRPr="00BF58AF">
                      <w:rPr>
                        <w:rFonts w:hint="eastAsia"/>
                        <w:sz w:val="18"/>
                        <w:szCs w:val="18"/>
                      </w:rPr>
                      <w:t>43,069,827.46</w:t>
                    </w:r>
                  </w:sdtContent>
                </w:sdt>
              </w:p>
            </w:tc>
            <w:tc>
              <w:tcPr>
                <w:tcW w:w="1282" w:type="pct"/>
                <w:tcBorders>
                  <w:top w:val="single" w:sz="4" w:space="0" w:color="auto"/>
                  <w:left w:val="single" w:sz="4" w:space="0" w:color="auto"/>
                  <w:bottom w:val="single" w:sz="4" w:space="0" w:color="auto"/>
                  <w:right w:val="single" w:sz="4" w:space="0" w:color="auto"/>
                </w:tcBorders>
              </w:tcPr>
              <w:p w:rsidR="001351B8" w:rsidRPr="00BF58AF" w:rsidRDefault="009320B5" w:rsidP="001351B8">
                <w:pPr>
                  <w:jc w:val="center"/>
                  <w:rPr>
                    <w:sz w:val="18"/>
                    <w:szCs w:val="18"/>
                  </w:rPr>
                </w:pPr>
                <w:r w:rsidRPr="00BF58AF">
                  <w:rPr>
                    <w:rFonts w:hint="eastAsia"/>
                    <w:sz w:val="18"/>
                    <w:szCs w:val="18"/>
                  </w:rPr>
                  <w:t>/</w:t>
                </w:r>
              </w:p>
            </w:tc>
          </w:tr>
        </w:tbl>
        <w:p w:rsidR="001351B8" w:rsidRDefault="001351B8"/>
        <w:p w:rsidR="001351B8" w:rsidRPr="00ED221E" w:rsidRDefault="00A566F9" w:rsidP="001351B8"/>
      </w:sdtContent>
    </w:sdt>
    <w:p w:rsidR="001351B8" w:rsidRDefault="001351B8">
      <w:pPr>
        <w:rPr>
          <w:szCs w:val="21"/>
        </w:rPr>
      </w:pPr>
    </w:p>
    <w:sdt>
      <w:sdtPr>
        <w:rPr>
          <w:rFonts w:hint="eastAsia"/>
          <w:szCs w:val="21"/>
        </w:rPr>
        <w:alias w:val="模块:营业外收入说明"/>
        <w:tag w:val="_SEC_784c1ba1d166453d9ae358ccd8c78ff4"/>
        <w:id w:val="34113592"/>
        <w:lock w:val="sdtLocked"/>
        <w:placeholder>
          <w:docPart w:val="GBC22222222222222222222222222222"/>
        </w:placeholder>
      </w:sdtPr>
      <w:sdtContent>
        <w:p w:rsidR="001351B8" w:rsidRDefault="009320B5">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34113591"/>
            <w:lock w:val="sdtContentLocked"/>
            <w:placeholder>
              <w:docPart w:val="GBC22222222222222222222222222222"/>
            </w:placeholder>
          </w:sdtPr>
          <w:sdtContent>
            <w:p w:rsidR="001351B8" w:rsidRDefault="00A566F9" w:rsidP="001351B8">
              <w:pPr>
                <w:spacing w:before="60" w:after="60" w:line="360" w:lineRule="exac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hint="eastAsia"/>
          <w:b w:val="0"/>
          <w:bCs w:val="0"/>
          <w:kern w:val="0"/>
          <w:szCs w:val="21"/>
        </w:rPr>
        <w:alias w:val="模块:营业外支出"/>
        <w:tag w:val="_SEC_c9367abe549f4ea783abbf3c125e949f"/>
        <w:id w:val="34113611"/>
        <w:lock w:val="sdtLocked"/>
        <w:placeholder>
          <w:docPart w:val="GBC22222222222222222222222222222"/>
        </w:placeholder>
      </w:sdtPr>
      <w:sdtEndPr>
        <w:rPr>
          <w:rFonts w:asciiTheme="minorHAnsi" w:hAnsiTheme="minorHAnsi" w:cstheme="minorBidi"/>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34113593"/>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营业外支出"/>
              <w:tag w:val="_GBC_825ccc5a51fd47a4888bf19121bc88e6"/>
              <w:id w:val="3411359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341135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7"/>
            <w:gridCol w:w="2376"/>
            <w:gridCol w:w="2329"/>
            <w:gridCol w:w="2317"/>
          </w:tblGrid>
          <w:tr w:rsidR="001351B8" w:rsidTr="001351B8">
            <w:tc>
              <w:tcPr>
                <w:tcW w:w="1120"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项目</w:t>
                </w:r>
              </w:p>
            </w:tc>
            <w:tc>
              <w:tcPr>
                <w:tcW w:w="1313"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本期发生额</w:t>
                </w:r>
              </w:p>
            </w:tc>
            <w:tc>
              <w:tcPr>
                <w:tcW w:w="128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上期发生额</w:t>
                </w:r>
              </w:p>
            </w:tc>
            <w:tc>
              <w:tcPr>
                <w:tcW w:w="1280"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autoSpaceDE w:val="0"/>
                  <w:autoSpaceDN w:val="0"/>
                  <w:adjustRightInd w:val="0"/>
                  <w:jc w:val="center"/>
                  <w:rPr>
                    <w:szCs w:val="21"/>
                  </w:rPr>
                </w:pPr>
                <w:r>
                  <w:rPr>
                    <w:rFonts w:hint="eastAsia"/>
                    <w:szCs w:val="21"/>
                  </w:rPr>
                  <w:t>计入当期非经常性损益的金额</w:t>
                </w:r>
              </w:p>
            </w:tc>
          </w:tr>
          <w:tr w:rsidR="001351B8" w:rsidTr="001351B8">
            <w:tc>
              <w:tcPr>
                <w:tcW w:w="1120"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非流动资产处置损失合计"/>
                    <w:tag w:val="_GBC_a7209730d936487dbe572d84bf82a399"/>
                    <w:id w:val="34113596"/>
                    <w:lock w:val="sdtLocked"/>
                  </w:sdtPr>
                  <w:sdtContent>
                    <w:r w:rsidR="009320B5">
                      <w:rPr>
                        <w:rFonts w:hint="eastAsia"/>
                        <w:szCs w:val="21"/>
                      </w:rPr>
                      <w:t>25,347,736.57</w:t>
                    </w:r>
                  </w:sdtContent>
                </w:sdt>
              </w:p>
            </w:tc>
            <w:tc>
              <w:tcPr>
                <w:tcW w:w="1287"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非流动资产处置损失合计"/>
                    <w:tag w:val="_GBC_a6982fc697554e11b75c53545f01981a"/>
                    <w:id w:val="34113597"/>
                    <w:lock w:val="sdtLocked"/>
                  </w:sdtPr>
                  <w:sdtContent>
                    <w:r w:rsidR="009320B5">
                      <w:rPr>
                        <w:rFonts w:hint="eastAsia"/>
                        <w:szCs w:val="21"/>
                      </w:rPr>
                      <w:t>22,564,718.59</w:t>
                    </w:r>
                  </w:sdtContent>
                </w:sdt>
              </w:p>
            </w:tc>
            <w:sdt>
              <w:sdtPr>
                <w:rPr>
                  <w:szCs w:val="21"/>
                </w:rPr>
                <w:alias w:val="非流动资产处置损失合计计入当期非经常性损益的金额"/>
                <w:tag w:val="_GBC_b329467a6771477d9eca0a0071ac11df"/>
                <w:id w:val="34113598"/>
                <w:lock w:val="sdtLocked"/>
              </w:sdtPr>
              <w:sdtContent>
                <w:tc>
                  <w:tcPr>
                    <w:tcW w:w="1280"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jc w:val="right"/>
                      <w:rPr>
                        <w:szCs w:val="21"/>
                      </w:rPr>
                    </w:pPr>
                    <w:r>
                      <w:rPr>
                        <w:szCs w:val="21"/>
                      </w:rPr>
                      <w:t>25,347,736.57</w:t>
                    </w:r>
                  </w:p>
                </w:tc>
              </w:sdtContent>
            </w:sdt>
          </w:tr>
          <w:tr w:rsidR="001351B8" w:rsidTr="001351B8">
            <w:tc>
              <w:tcPr>
                <w:tcW w:w="1120"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rPr>
                    <w:szCs w:val="21"/>
                  </w:rPr>
                </w:pPr>
                <w:r>
                  <w:rPr>
                    <w:rFonts w:hint="eastAsia"/>
                    <w:szCs w:val="21"/>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固定资产处置损失"/>
                    <w:tag w:val="_GBC_c6f61abd6cb44eb0806466d346cf0e5d"/>
                    <w:id w:val="34113599"/>
                    <w:lock w:val="sdtLocked"/>
                  </w:sdtPr>
                  <w:sdtContent>
                    <w:r w:rsidR="009320B5">
                      <w:rPr>
                        <w:rFonts w:hint="eastAsia"/>
                        <w:szCs w:val="21"/>
                      </w:rPr>
                      <w:t>25,347,736.57</w:t>
                    </w:r>
                  </w:sdtContent>
                </w:sdt>
              </w:p>
            </w:tc>
            <w:tc>
              <w:tcPr>
                <w:tcW w:w="1287"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固定资产处置损失"/>
                    <w:tag w:val="_GBC_d6bfa21b02ac41eb82c043f3999b0127"/>
                    <w:id w:val="34113600"/>
                    <w:lock w:val="sdtLocked"/>
                  </w:sdtPr>
                  <w:sdtContent>
                    <w:r w:rsidR="009320B5">
                      <w:rPr>
                        <w:rFonts w:hint="eastAsia"/>
                        <w:szCs w:val="21"/>
                      </w:rPr>
                      <w:t>22,564,718.59</w:t>
                    </w:r>
                  </w:sdtContent>
                </w:sdt>
              </w:p>
            </w:tc>
            <w:sdt>
              <w:sdtPr>
                <w:rPr>
                  <w:szCs w:val="21"/>
                </w:rPr>
                <w:alias w:val="固定资产处置损失计入当期非经常性损益的金额"/>
                <w:tag w:val="_GBC_3f4294d21e214afcb0235bf36148b439"/>
                <w:id w:val="34113601"/>
                <w:lock w:val="sdtLocked"/>
              </w:sdtPr>
              <w:sdtContent>
                <w:tc>
                  <w:tcPr>
                    <w:tcW w:w="1280" w:type="pct"/>
                    <w:tcBorders>
                      <w:top w:val="single" w:sz="4" w:space="0" w:color="auto"/>
                      <w:left w:val="single" w:sz="4" w:space="0" w:color="auto"/>
                      <w:bottom w:val="single" w:sz="4" w:space="0" w:color="auto"/>
                      <w:right w:val="single" w:sz="4" w:space="0" w:color="auto"/>
                    </w:tcBorders>
                  </w:tcPr>
                  <w:p w:rsidR="001351B8" w:rsidRDefault="009320B5" w:rsidP="001351B8">
                    <w:pPr>
                      <w:autoSpaceDE w:val="0"/>
                      <w:autoSpaceDN w:val="0"/>
                      <w:adjustRightInd w:val="0"/>
                      <w:jc w:val="right"/>
                      <w:rPr>
                        <w:szCs w:val="21"/>
                      </w:rPr>
                    </w:pPr>
                    <w:r>
                      <w:rPr>
                        <w:szCs w:val="21"/>
                      </w:rPr>
                      <w:t>25,347,736.57</w:t>
                    </w:r>
                  </w:p>
                </w:tc>
              </w:sdtContent>
            </w:sdt>
          </w:tr>
          <w:sdt>
            <w:sdtPr>
              <w:rPr>
                <w:rFonts w:hint="eastAsia"/>
                <w:szCs w:val="21"/>
              </w:rPr>
              <w:alias w:val="营业外支出明细"/>
              <w:tag w:val="_TUP_bd09bb7bd32c41f2b26ca414c6e9418d"/>
              <w:id w:val="34113606"/>
              <w:lock w:val="sdtLocked"/>
            </w:sdtPr>
            <w:sdtContent>
              <w:tr w:rsidR="001351B8" w:rsidTr="001351B8">
                <w:sdt>
                  <w:sdtPr>
                    <w:rPr>
                      <w:rFonts w:hint="eastAsia"/>
                      <w:szCs w:val="21"/>
                    </w:rPr>
                    <w:alias w:val="营业外支出项目"/>
                    <w:tag w:val="_GBC_f3d625e14ba5402f9da09f40fd0d229c"/>
                    <w:id w:val="34113602"/>
                    <w:lock w:val="sdtLocked"/>
                  </w:sdtPr>
                  <w:sdtContent>
                    <w:tc>
                      <w:tcPr>
                        <w:tcW w:w="1120"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rFonts w:hint="eastAsia"/>
                            <w:szCs w:val="21"/>
                          </w:rPr>
                          <w:t>其他</w:t>
                        </w:r>
                      </w:p>
                    </w:tc>
                  </w:sdtContent>
                </w:sdt>
                <w:sdt>
                  <w:sdtPr>
                    <w:rPr>
                      <w:szCs w:val="21"/>
                    </w:rPr>
                    <w:alias w:val="营业外支出金额"/>
                    <w:tag w:val="_GBC_5c50a4f9a3964783984c780d7ae13503"/>
                    <w:id w:val="34113603"/>
                    <w:lock w:val="sdtLocked"/>
                  </w:sdtPr>
                  <w:sdtContent>
                    <w:tc>
                      <w:tcPr>
                        <w:tcW w:w="1313"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35,144,779.54</w:t>
                        </w:r>
                      </w:p>
                    </w:tc>
                  </w:sdtContent>
                </w:sdt>
                <w:sdt>
                  <w:sdtPr>
                    <w:rPr>
                      <w:szCs w:val="21"/>
                    </w:rPr>
                    <w:alias w:val="营业外支出金额"/>
                    <w:tag w:val="_GBC_41c8e76251874a4e930cd75853e98df7"/>
                    <w:id w:val="34113604"/>
                    <w:lock w:val="sdtLocked"/>
                  </w:sdtPr>
                  <w:sdtContent>
                    <w:tc>
                      <w:tcPr>
                        <w:tcW w:w="1287"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126,585,705.31</w:t>
                        </w:r>
                      </w:p>
                    </w:tc>
                  </w:sdtContent>
                </w:sdt>
                <w:sdt>
                  <w:sdtPr>
                    <w:rPr>
                      <w:szCs w:val="21"/>
                    </w:rPr>
                    <w:alias w:val="营业外支出金额计入当期非经常性损益的金额"/>
                    <w:tag w:val="_GBC_4b9609616e4642009ed903bc4358b259"/>
                    <w:id w:val="34113605"/>
                    <w:lock w:val="sdtLocked"/>
                  </w:sdtPr>
                  <w:sdtContent>
                    <w:tc>
                      <w:tcPr>
                        <w:tcW w:w="1280" w:type="pct"/>
                        <w:tcBorders>
                          <w:top w:val="single" w:sz="4" w:space="0" w:color="auto"/>
                          <w:left w:val="single" w:sz="4" w:space="0" w:color="auto"/>
                          <w:bottom w:val="single" w:sz="4" w:space="0" w:color="auto"/>
                          <w:right w:val="single" w:sz="4" w:space="0" w:color="auto"/>
                        </w:tcBorders>
                      </w:tcPr>
                      <w:p w:rsidR="001351B8" w:rsidRDefault="009320B5" w:rsidP="001351B8">
                        <w:pPr>
                          <w:jc w:val="right"/>
                          <w:rPr>
                            <w:szCs w:val="21"/>
                          </w:rPr>
                        </w:pPr>
                        <w:r>
                          <w:rPr>
                            <w:szCs w:val="21"/>
                          </w:rPr>
                          <w:t>35,144,779.54</w:t>
                        </w:r>
                      </w:p>
                    </w:tc>
                  </w:sdtContent>
                </w:sdt>
              </w:tr>
            </w:sdtContent>
          </w:sdt>
          <w:tr w:rsidR="001351B8" w:rsidTr="001351B8">
            <w:tc>
              <w:tcPr>
                <w:tcW w:w="1120" w:type="pct"/>
                <w:tcBorders>
                  <w:top w:val="single" w:sz="4" w:space="0" w:color="auto"/>
                  <w:left w:val="single" w:sz="4" w:space="0" w:color="auto"/>
                  <w:bottom w:val="single" w:sz="4" w:space="0" w:color="auto"/>
                  <w:right w:val="single" w:sz="4" w:space="0" w:color="auto"/>
                </w:tcBorders>
              </w:tcPr>
              <w:p w:rsidR="001351B8" w:rsidRDefault="009320B5" w:rsidP="001351B8">
                <w:pPr>
                  <w:ind w:right="6"/>
                  <w:jc w:val="center"/>
                  <w:rPr>
                    <w:szCs w:val="21"/>
                  </w:rPr>
                </w:pPr>
                <w:r>
                  <w:rPr>
                    <w:rFonts w:hint="eastAsia"/>
                    <w:szCs w:val="21"/>
                  </w:rPr>
                  <w:t>合计</w:t>
                </w:r>
              </w:p>
            </w:tc>
            <w:tc>
              <w:tcPr>
                <w:tcW w:w="1313"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营业外支出"/>
                    <w:tag w:val="_GBC_fbb31a7cb91b4ea3876dd0b0a16bef7e"/>
                    <w:id w:val="34113607"/>
                    <w:lock w:val="sdtLocked"/>
                  </w:sdtPr>
                  <w:sdtContent>
                    <w:r w:rsidR="009320B5">
                      <w:rPr>
                        <w:rFonts w:hint="eastAsia"/>
                        <w:szCs w:val="21"/>
                      </w:rPr>
                      <w:t>60,492,516.11</w:t>
                    </w:r>
                  </w:sdtContent>
                </w:sdt>
              </w:p>
            </w:tc>
            <w:tc>
              <w:tcPr>
                <w:tcW w:w="1287" w:type="pct"/>
                <w:tcBorders>
                  <w:top w:val="single" w:sz="4" w:space="0" w:color="auto"/>
                  <w:left w:val="single" w:sz="4" w:space="0" w:color="auto"/>
                  <w:bottom w:val="single" w:sz="4" w:space="0" w:color="auto"/>
                  <w:right w:val="single" w:sz="4" w:space="0" w:color="auto"/>
                </w:tcBorders>
              </w:tcPr>
              <w:p w:rsidR="001351B8" w:rsidRDefault="00A566F9" w:rsidP="001351B8">
                <w:pPr>
                  <w:jc w:val="right"/>
                  <w:rPr>
                    <w:szCs w:val="21"/>
                  </w:rPr>
                </w:pPr>
                <w:sdt>
                  <w:sdtPr>
                    <w:rPr>
                      <w:rFonts w:hint="eastAsia"/>
                      <w:szCs w:val="21"/>
                    </w:rPr>
                    <w:alias w:val="营业外支出"/>
                    <w:tag w:val="_GBC_6b66015bcc074692bcc526239ed5baf1"/>
                    <w:id w:val="34113608"/>
                    <w:lock w:val="sdtLocked"/>
                  </w:sdtPr>
                  <w:sdtContent>
                    <w:r w:rsidR="009320B5">
                      <w:rPr>
                        <w:rFonts w:hint="eastAsia"/>
                        <w:szCs w:val="21"/>
                      </w:rPr>
                      <w:t>149,150,423.90</w:t>
                    </w:r>
                  </w:sdtContent>
                </w:sdt>
              </w:p>
            </w:tc>
            <w:tc>
              <w:tcPr>
                <w:tcW w:w="1280" w:type="pct"/>
                <w:tcBorders>
                  <w:top w:val="single" w:sz="4" w:space="0" w:color="auto"/>
                  <w:left w:val="single" w:sz="4" w:space="0" w:color="auto"/>
                  <w:bottom w:val="single" w:sz="4" w:space="0" w:color="auto"/>
                  <w:right w:val="single" w:sz="4" w:space="0" w:color="auto"/>
                </w:tcBorders>
              </w:tcPr>
              <w:p w:rsidR="001351B8" w:rsidRDefault="00A566F9" w:rsidP="001351B8">
                <w:pPr>
                  <w:autoSpaceDE w:val="0"/>
                  <w:autoSpaceDN w:val="0"/>
                  <w:adjustRightInd w:val="0"/>
                  <w:jc w:val="right"/>
                  <w:rPr>
                    <w:szCs w:val="21"/>
                  </w:rPr>
                </w:pPr>
                <w:sdt>
                  <w:sdtPr>
                    <w:rPr>
                      <w:rFonts w:hint="eastAsia"/>
                      <w:szCs w:val="21"/>
                    </w:rPr>
                    <w:alias w:val="营业外支出合计计入当期非经常性损益的金额"/>
                    <w:tag w:val="_GBC_ff8beda49dc048ebacb08b61bd48d6f1"/>
                    <w:id w:val="34113609"/>
                    <w:lock w:val="sdtLocked"/>
                  </w:sdtPr>
                  <w:sdtContent>
                    <w:r w:rsidR="009320B5">
                      <w:rPr>
                        <w:rFonts w:hint="eastAsia"/>
                        <w:szCs w:val="21"/>
                      </w:rPr>
                      <w:t>60,492,516.11</w:t>
                    </w:r>
                  </w:sdtContent>
                </w:sdt>
              </w:p>
            </w:tc>
          </w:tr>
        </w:tbl>
        <w:p w:rsidR="001351B8" w:rsidRDefault="001351B8"/>
        <w:p w:rsidR="001351B8" w:rsidRDefault="009320B5">
          <w:pPr>
            <w:spacing w:before="60" w:after="60"/>
            <w:rPr>
              <w:szCs w:val="21"/>
            </w:rPr>
          </w:pPr>
          <w:r>
            <w:rPr>
              <w:rFonts w:hint="eastAsia"/>
              <w:szCs w:val="21"/>
            </w:rPr>
            <w:t>其他说明：</w:t>
          </w:r>
        </w:p>
        <w:sdt>
          <w:sdtPr>
            <w:rPr>
              <w:rFonts w:hint="eastAsia"/>
              <w:szCs w:val="21"/>
            </w:rPr>
            <w:alias w:val="营业外支出说明"/>
            <w:tag w:val="_GBC_88ac743f9ece44c8ba4b737327409578"/>
            <w:id w:val="34113610"/>
            <w:lock w:val="sdtLocked"/>
            <w:placeholder>
              <w:docPart w:val="GBC22222222222222222222222222222"/>
            </w:placeholder>
          </w:sdtPr>
          <w:sdtEndPr>
            <w:rPr>
              <w:rFonts w:asciiTheme="minorHAnsi" w:eastAsiaTheme="minorEastAsia" w:hAnsiTheme="minorHAnsi"/>
            </w:rPr>
          </w:sdtEndPr>
          <w:sdtContent>
            <w:p w:rsidR="001351B8" w:rsidRPr="00E15B60" w:rsidRDefault="009320B5" w:rsidP="001351B8">
              <w:r w:rsidRPr="00E15B60">
                <w:rPr>
                  <w:rFonts w:hint="eastAsia"/>
                </w:rPr>
                <w:t>本期发生的其他营业外支出</w:t>
              </w:r>
              <w:r>
                <w:rPr>
                  <w:rFonts w:hint="eastAsia"/>
                </w:rPr>
                <w:t>3514.45</w:t>
              </w:r>
              <w:r w:rsidRPr="00E15B60">
                <w:rPr>
                  <w:rFonts w:hint="eastAsia"/>
                </w:rPr>
                <w:t>万元，主要包括如下事项：</w:t>
              </w:r>
            </w:p>
            <w:p w:rsidR="001351B8" w:rsidRDefault="009320B5" w:rsidP="001351B8">
              <w:pPr>
                <w:autoSpaceDE w:val="0"/>
                <w:autoSpaceDN w:val="0"/>
                <w:adjustRightInd w:val="0"/>
                <w:spacing w:before="100" w:beforeAutospacing="1" w:after="100" w:afterAutospacing="1" w:line="440" w:lineRule="exact"/>
                <w:ind w:firstLineChars="200" w:firstLine="420"/>
              </w:pPr>
              <w:r>
                <w:rPr>
                  <w:rFonts w:hint="eastAsia"/>
                </w:rPr>
                <w:t>(1)招商银行佛山乐从支行</w:t>
              </w:r>
              <w:r w:rsidRPr="00E15B60">
                <w:rPr>
                  <w:rFonts w:hint="eastAsia"/>
                </w:rPr>
                <w:t>向</w:t>
              </w:r>
              <w:r>
                <w:rPr>
                  <w:rFonts w:hint="eastAsia"/>
                </w:rPr>
                <w:t>广东省佛山市</w:t>
              </w:r>
              <w:r w:rsidRPr="00E15B60">
                <w:rPr>
                  <w:rFonts w:hint="eastAsia"/>
                </w:rPr>
                <w:t>中院诉柳钢股份、</w:t>
              </w:r>
              <w:r w:rsidRPr="009522E3">
                <w:rPr>
                  <w:rFonts w:hint="eastAsia"/>
                </w:rPr>
                <w:t>佛山市南海南桂钢铁</w:t>
              </w:r>
              <w:r w:rsidRPr="00E15B60">
                <w:rPr>
                  <w:rFonts w:hint="eastAsia"/>
                </w:rPr>
                <w:t>公司等金融借款合同纠纷：诉请柳钢股份公司对</w:t>
              </w:r>
              <w:r>
                <w:rPr>
                  <w:rFonts w:hint="eastAsia"/>
                </w:rPr>
                <w:t>佛山市南海南桂钢铁材料有限公司、佛山市禅涟发展有限公司</w:t>
              </w:r>
              <w:r w:rsidRPr="00E15B60">
                <w:rPr>
                  <w:rFonts w:hint="eastAsia"/>
                </w:rPr>
                <w:t>欠原告</w:t>
              </w:r>
              <w:r w:rsidRPr="00E15B60">
                <w:t>贷款承担连带清偿责任</w:t>
              </w:r>
              <w:r w:rsidRPr="00E15B60">
                <w:rPr>
                  <w:rFonts w:hint="eastAsia"/>
                </w:rPr>
                <w:t>。</w:t>
              </w:r>
              <w:r>
                <w:rPr>
                  <w:rFonts w:hint="eastAsia"/>
                </w:rPr>
                <w:t>二</w:t>
              </w:r>
              <w:r w:rsidRPr="00E15B60">
                <w:rPr>
                  <w:rFonts w:hint="eastAsia"/>
                </w:rPr>
                <w:t>审判决柳钢股份应对</w:t>
              </w:r>
              <w:r w:rsidRPr="00381453">
                <w:rPr>
                  <w:rFonts w:hint="eastAsia"/>
                </w:rPr>
                <w:t>招商银行佛山乐从支行</w:t>
              </w:r>
              <w:r w:rsidRPr="00E15B60">
                <w:rPr>
                  <w:rFonts w:hint="eastAsia"/>
                </w:rPr>
                <w:t>承担还款责任，并已执行，涉及金额</w:t>
              </w:r>
              <w:r>
                <w:rPr>
                  <w:rFonts w:hint="eastAsia"/>
                </w:rPr>
                <w:t>1831.4</w:t>
              </w:r>
              <w:r w:rsidRPr="00E15B60">
                <w:rPr>
                  <w:rFonts w:hint="eastAsia"/>
                </w:rPr>
                <w:t>万元。截至报告披露日进展：</w:t>
              </w:r>
              <w:r>
                <w:rPr>
                  <w:rFonts w:hint="eastAsia"/>
                </w:rPr>
                <w:t>柳钢股份</w:t>
              </w:r>
              <w:r w:rsidRPr="00381453">
                <w:rPr>
                  <w:rFonts w:hint="eastAsia"/>
                </w:rPr>
                <w:t>已向广东高院申请再审</w:t>
              </w:r>
              <w:r w:rsidRPr="00E15B60">
                <w:rPr>
                  <w:rFonts w:hint="eastAsia"/>
                </w:rPr>
                <w:t>。</w:t>
              </w:r>
            </w:p>
            <w:p w:rsidR="001351B8" w:rsidRPr="0075113F" w:rsidRDefault="009320B5" w:rsidP="001351B8">
              <w:pPr>
                <w:autoSpaceDE w:val="0"/>
                <w:autoSpaceDN w:val="0"/>
                <w:adjustRightInd w:val="0"/>
                <w:spacing w:before="100" w:beforeAutospacing="1" w:after="100" w:afterAutospacing="1" w:line="440" w:lineRule="exact"/>
                <w:ind w:firstLineChars="200" w:firstLine="420"/>
              </w:pPr>
              <w:r w:rsidRPr="00970B9D">
                <w:rPr>
                  <w:rFonts w:hint="eastAsia"/>
                </w:rPr>
                <w:t>(2) 中信银行厦门分行向</w:t>
              </w:r>
              <w:r>
                <w:rPr>
                  <w:rFonts w:hint="eastAsia"/>
                </w:rPr>
                <w:t>国家</w:t>
              </w:r>
              <w:r w:rsidRPr="00970B9D">
                <w:rPr>
                  <w:rFonts w:hint="eastAsia"/>
                </w:rPr>
                <w:t>最高人民法院诉柳钢股份、厦门拓兴成集团公司金融借款合同纠纷：诉请柳钢股份公司退还中信银行11,465.85万元货款以及承担相应诉讼费用。</w:t>
              </w:r>
              <w:r w:rsidRPr="00F544EE">
                <w:rPr>
                  <w:rFonts w:hint="eastAsia"/>
                </w:rPr>
                <w:t>截至报告披露日进展：</w:t>
              </w:r>
              <w:r w:rsidRPr="00970B9D">
                <w:rPr>
                  <w:rFonts w:hint="eastAsia"/>
                </w:rPr>
                <w:t>最高人民法院终审判决柳钢股份应对中信银行厦门分行承担20%的还款责任，并已执行</w:t>
              </w:r>
              <w:r>
                <w:rPr>
                  <w:rFonts w:hint="eastAsia"/>
                </w:rPr>
                <w:t>，</w:t>
              </w:r>
              <w:r w:rsidRPr="00970B9D">
                <w:rPr>
                  <w:rFonts w:hint="eastAsia"/>
                </w:rPr>
                <w:t>涉及金额1637.64万元</w:t>
              </w:r>
              <w:r>
                <w:rPr>
                  <w:rFonts w:hint="eastAsia"/>
                </w:rPr>
                <w:t>。</w:t>
              </w:r>
            </w:p>
            <w:p w:rsidR="001351B8" w:rsidRDefault="00A566F9">
              <w:pPr>
                <w:rPr>
                  <w:szCs w:val="21"/>
                </w:rPr>
              </w:pPr>
            </w:p>
          </w:sdtContent>
        </w:sdt>
      </w:sdtContent>
    </w:sdt>
    <w:p w:rsidR="001351B8" w:rsidRDefault="001351B8"/>
    <w:sdt>
      <w:sdtPr>
        <w:rPr>
          <w:rFonts w:ascii="宋体" w:hAnsi="宋体" w:cs="宋体" w:hint="eastAsia"/>
          <w:b w:val="0"/>
          <w:bCs w:val="0"/>
          <w:kern w:val="0"/>
          <w:szCs w:val="21"/>
        </w:rPr>
        <w:alias w:val="模块:所得税费用"/>
        <w:tag w:val="_SEC_dedc71a0d12742a59ac6ee5cfbfa509f"/>
        <w:id w:val="34113634"/>
        <w:lock w:val="sdtLocked"/>
        <w:placeholder>
          <w:docPart w:val="GBC22222222222222222222222222222"/>
        </w:placeholder>
      </w:sdtPr>
      <w:sdtEndPr>
        <w:rPr>
          <w:rFonts w:asciiTheme="minorHAnsi" w:hAnsiTheme="minorHAnsi" w:cstheme="minorBidi" w:hint="default"/>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所得税费用</w:t>
          </w:r>
        </w:p>
        <w:p w:rsidR="001351B8" w:rsidRDefault="009320B5" w:rsidP="009320B5">
          <w:pPr>
            <w:pStyle w:val="4"/>
            <w:numPr>
              <w:ilvl w:val="0"/>
              <w:numId w:val="89"/>
            </w:numPr>
          </w:pPr>
          <w:r>
            <w:rPr>
              <w:rFonts w:hint="eastAsia"/>
            </w:rPr>
            <w:t>所得税费用表</w:t>
          </w:r>
        </w:p>
        <w:sdt>
          <w:sdtPr>
            <w:alias w:val="是否适用：所得税费用表[双击切换]"/>
            <w:tag w:val="_GBC_3ea18046339d457a8712506679035498"/>
            <w:id w:val="3411361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3411361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341136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157"/>
            <w:gridCol w:w="2877"/>
            <w:gridCol w:w="2861"/>
          </w:tblGrid>
          <w:tr w:rsidR="001351B8" w:rsidTr="001351B8">
            <w:trPr>
              <w:trHeight w:val="279"/>
            </w:trPr>
            <w:tc>
              <w:tcPr>
                <w:tcW w:w="1775"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6"/>
                  <w:jc w:val="center"/>
                  <w:rPr>
                    <w:szCs w:val="21"/>
                  </w:rPr>
                </w:pPr>
                <w:r>
                  <w:rPr>
                    <w:rFonts w:hint="eastAsia"/>
                    <w:szCs w:val="21"/>
                  </w:rPr>
                  <w:t>项目</w:t>
                </w:r>
              </w:p>
            </w:tc>
            <w:tc>
              <w:tcPr>
                <w:tcW w:w="1617"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6"/>
                  <w:jc w:val="center"/>
                  <w:rPr>
                    <w:szCs w:val="21"/>
                  </w:rPr>
                </w:pPr>
                <w:r>
                  <w:rPr>
                    <w:rFonts w:hint="eastAsia"/>
                    <w:szCs w:val="21"/>
                  </w:rPr>
                  <w:t>本期发生额</w:t>
                </w:r>
              </w:p>
            </w:tc>
            <w:tc>
              <w:tcPr>
                <w:tcW w:w="1608" w:type="pct"/>
                <w:tcBorders>
                  <w:top w:val="single" w:sz="6" w:space="0" w:color="auto"/>
                  <w:left w:val="single" w:sz="6" w:space="0" w:color="auto"/>
                  <w:bottom w:val="single" w:sz="6" w:space="0" w:color="auto"/>
                  <w:right w:val="single" w:sz="6" w:space="0" w:color="auto"/>
                </w:tcBorders>
                <w:vAlign w:val="center"/>
              </w:tcPr>
              <w:p w:rsidR="001351B8" w:rsidRDefault="009320B5" w:rsidP="001351B8">
                <w:pPr>
                  <w:ind w:right="6"/>
                  <w:jc w:val="center"/>
                  <w:rPr>
                    <w:szCs w:val="21"/>
                  </w:rPr>
                </w:pPr>
                <w:r>
                  <w:rPr>
                    <w:rFonts w:hint="eastAsia"/>
                    <w:szCs w:val="21"/>
                  </w:rPr>
                  <w:t>上期发生额</w:t>
                </w:r>
              </w:p>
            </w:tc>
          </w:tr>
          <w:tr w:rsidR="001351B8" w:rsidTr="001351B8">
            <w:tc>
              <w:tcPr>
                <w:tcW w:w="1775" w:type="pct"/>
                <w:tcBorders>
                  <w:top w:val="single" w:sz="6" w:space="0" w:color="auto"/>
                  <w:left w:val="single" w:sz="6" w:space="0" w:color="auto"/>
                  <w:bottom w:val="single" w:sz="6" w:space="0" w:color="auto"/>
                  <w:right w:val="single" w:sz="6" w:space="0" w:color="auto"/>
                </w:tcBorders>
              </w:tcPr>
              <w:p w:rsidR="001351B8" w:rsidRDefault="009320B5" w:rsidP="001351B8">
                <w:pPr>
                  <w:ind w:right="6"/>
                  <w:rPr>
                    <w:b/>
                    <w:bCs/>
                    <w:szCs w:val="21"/>
                  </w:rPr>
                </w:pPr>
                <w:r>
                  <w:rPr>
                    <w:rFonts w:hint="eastAsia"/>
                    <w:szCs w:val="21"/>
                  </w:rPr>
                  <w:t>当期所得税费用</w:t>
                </w:r>
              </w:p>
            </w:tc>
            <w:sdt>
              <w:sdtPr>
                <w:rPr>
                  <w:szCs w:val="21"/>
                </w:rPr>
                <w:alias w:val="所得税费用合计"/>
                <w:tag w:val="_GBC_b99dabfc56de4f149accbceaee4e92eb"/>
                <w:id w:val="34113615"/>
                <w:lock w:val="sdtLocked"/>
                <w:showingPlcHdr/>
              </w:sdtPr>
              <w:sdtContent>
                <w:tc>
                  <w:tcPr>
                    <w:tcW w:w="1617"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sdt>
              <w:sdtPr>
                <w:rPr>
                  <w:szCs w:val="21"/>
                </w:rPr>
                <w:alias w:val="所得税费用合计"/>
                <w:tag w:val="_GBC_64156920bff44b1c9201c55bd0c2889e"/>
                <w:id w:val="34113616"/>
                <w:lock w:val="sdtLocked"/>
                <w:showingPlcHdr/>
              </w:sdtPr>
              <w:sdtContent>
                <w:tc>
                  <w:tcPr>
                    <w:tcW w:w="1608" w:type="pct"/>
                    <w:tcBorders>
                      <w:top w:val="single" w:sz="6" w:space="0" w:color="auto"/>
                      <w:left w:val="single" w:sz="6" w:space="0" w:color="auto"/>
                      <w:bottom w:val="single" w:sz="6" w:space="0" w:color="auto"/>
                      <w:right w:val="single" w:sz="6" w:space="0" w:color="auto"/>
                    </w:tcBorders>
                  </w:tcPr>
                  <w:p w:rsidR="001351B8" w:rsidRDefault="001351B8" w:rsidP="001351B8">
                    <w:pPr>
                      <w:ind w:right="6"/>
                      <w:jc w:val="right"/>
                      <w:rPr>
                        <w:szCs w:val="21"/>
                      </w:rPr>
                    </w:pPr>
                  </w:p>
                </w:tc>
              </w:sdtContent>
            </w:sdt>
          </w:tr>
          <w:tr w:rsidR="001351B8" w:rsidTr="001351B8">
            <w:tc>
              <w:tcPr>
                <w:tcW w:w="1775" w:type="pct"/>
                <w:tcBorders>
                  <w:top w:val="single" w:sz="6" w:space="0" w:color="auto"/>
                  <w:left w:val="single" w:sz="6" w:space="0" w:color="auto"/>
                  <w:bottom w:val="single" w:sz="6" w:space="0" w:color="auto"/>
                  <w:right w:val="single" w:sz="6" w:space="0" w:color="auto"/>
                </w:tcBorders>
              </w:tcPr>
              <w:p w:rsidR="001351B8" w:rsidRDefault="009320B5" w:rsidP="001351B8">
                <w:pPr>
                  <w:ind w:right="6"/>
                  <w:rPr>
                    <w:szCs w:val="21"/>
                  </w:rPr>
                </w:pPr>
                <w:r>
                  <w:rPr>
                    <w:rFonts w:hint="eastAsia"/>
                    <w:szCs w:val="21"/>
                  </w:rPr>
                  <w:t>递延所得税费用</w:t>
                </w:r>
              </w:p>
            </w:tc>
            <w:sdt>
              <w:sdtPr>
                <w:rPr>
                  <w:szCs w:val="21"/>
                </w:rPr>
                <w:alias w:val="递延所得税费用"/>
                <w:tag w:val="_GBC_7683f819d2df4db78654e46c13e5f796"/>
                <w:id w:val="34113617"/>
                <w:lock w:val="sdtLocked"/>
              </w:sdtPr>
              <w:sdtContent>
                <w:tc>
                  <w:tcPr>
                    <w:tcW w:w="161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25,928,515.36</w:t>
                    </w:r>
                  </w:p>
                </w:tc>
              </w:sdtContent>
            </w:sdt>
            <w:sdt>
              <w:sdtPr>
                <w:rPr>
                  <w:szCs w:val="21"/>
                </w:rPr>
                <w:alias w:val="递延所得税费用"/>
                <w:tag w:val="_GBC_c5cbd5fec64a480aa49a35f5ecb604ba"/>
                <w:id w:val="34113618"/>
                <w:lock w:val="sdtLocked"/>
              </w:sdtPr>
              <w:sdtContent>
                <w:tc>
                  <w:tcPr>
                    <w:tcW w:w="1608"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-137,264,116.99</w:t>
                    </w:r>
                  </w:p>
                </w:tc>
              </w:sdtContent>
            </w:sdt>
          </w:tr>
          <w:tr w:rsidR="001351B8" w:rsidTr="001351B8">
            <w:tc>
              <w:tcPr>
                <w:tcW w:w="1775"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center"/>
                  <w:rPr>
                    <w:szCs w:val="21"/>
                  </w:rPr>
                </w:pPr>
                <w:r>
                  <w:rPr>
                    <w:rFonts w:hint="eastAsia"/>
                    <w:szCs w:val="21"/>
                  </w:rPr>
                  <w:t>合计</w:t>
                </w:r>
              </w:p>
            </w:tc>
            <w:sdt>
              <w:sdtPr>
                <w:rPr>
                  <w:szCs w:val="21"/>
                </w:rPr>
                <w:alias w:val="所得税"/>
                <w:tag w:val="_GBC_ceca48370b234847bb6106bee975b7c5"/>
                <w:id w:val="34113619"/>
                <w:lock w:val="sdtLocked"/>
              </w:sdtPr>
              <w:sdtContent>
                <w:tc>
                  <w:tcPr>
                    <w:tcW w:w="1617"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25,928,515.36</w:t>
                    </w:r>
                  </w:p>
                </w:tc>
              </w:sdtContent>
            </w:sdt>
            <w:sdt>
              <w:sdtPr>
                <w:rPr>
                  <w:szCs w:val="21"/>
                </w:rPr>
                <w:alias w:val="所得税"/>
                <w:tag w:val="_GBC_5264e3fe184b45feb09a33f0e5ec6330"/>
                <w:id w:val="34113620"/>
                <w:lock w:val="sdtLocked"/>
              </w:sdtPr>
              <w:sdtContent>
                <w:tc>
                  <w:tcPr>
                    <w:tcW w:w="1608" w:type="pct"/>
                    <w:tcBorders>
                      <w:top w:val="single" w:sz="6" w:space="0" w:color="auto"/>
                      <w:left w:val="single" w:sz="6" w:space="0" w:color="auto"/>
                      <w:bottom w:val="single" w:sz="6" w:space="0" w:color="auto"/>
                      <w:right w:val="single" w:sz="6" w:space="0" w:color="auto"/>
                    </w:tcBorders>
                  </w:tcPr>
                  <w:p w:rsidR="001351B8" w:rsidRDefault="009320B5" w:rsidP="001351B8">
                    <w:pPr>
                      <w:ind w:right="6"/>
                      <w:jc w:val="right"/>
                      <w:rPr>
                        <w:szCs w:val="21"/>
                      </w:rPr>
                    </w:pPr>
                    <w:r>
                      <w:rPr>
                        <w:szCs w:val="21"/>
                      </w:rPr>
                      <w:t>-137,264,116.99</w:t>
                    </w:r>
                  </w:p>
                </w:tc>
              </w:sdtContent>
            </w:sdt>
          </w:tr>
        </w:tbl>
        <w:p w:rsidR="001351B8" w:rsidRDefault="001351B8"/>
        <w:p w:rsidR="001351B8" w:rsidRDefault="009320B5" w:rsidP="009320B5">
          <w:pPr>
            <w:pStyle w:val="4"/>
            <w:numPr>
              <w:ilvl w:val="0"/>
              <w:numId w:val="89"/>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add00d323e2049ad8bc932f632966661"/>
            <w:id w:val="3411362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会计利润与所得税费用调整过程"/>
              <w:tag w:val="_GBC_10825cb9bb5e445c9210ee34dc80406a"/>
              <w:id w:val="3411362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341136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6410"/>
            <w:gridCol w:w="2481"/>
          </w:tblGrid>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jc w:val="center"/>
                </w:pPr>
                <w:r>
                  <w:rPr>
                    <w:rFonts w:hint="eastAsia"/>
                  </w:rPr>
                  <w:lastRenderedPageBreak/>
                  <w:t>项目</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jc w:val="center"/>
                </w:pPr>
                <w:r>
                  <w:rPr>
                    <w:rFonts w:hint="eastAsia"/>
                  </w:rPr>
                  <w:t>本期发生额</w:t>
                </w:r>
              </w:p>
            </w:tc>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rPr>
                    <w:b/>
                    <w:bCs/>
                    <w:szCs w:val="21"/>
                  </w:rPr>
                </w:pPr>
                <w:r>
                  <w:rPr>
                    <w:rFonts w:hint="eastAsia"/>
                    <w:szCs w:val="21"/>
                  </w:rPr>
                  <w:t>利润总额</w:t>
                </w:r>
              </w:p>
            </w:tc>
            <w:sdt>
              <w:sdtPr>
                <w:alias w:val="利润总额"/>
                <w:tag w:val="_GBC_b0dc73d44af2474cb5b2810542fc5269"/>
                <w:id w:val="34113624"/>
                <w:lock w:val="sdtLocked"/>
              </w:sdtPr>
              <w:sdtContent>
                <w:tc>
                  <w:tcPr>
                    <w:tcW w:w="1395" w:type="pct"/>
                    <w:tcBorders>
                      <w:top w:val="single" w:sz="4"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222,366,583.49</w:t>
                    </w: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按法定</w:t>
                </w:r>
                <w:r>
                  <w:t>/</w:t>
                </w:r>
                <w:r>
                  <w:rPr>
                    <w:rFonts w:hint="eastAsia"/>
                  </w:rPr>
                  <w:t>适用税率计算的所得税费用</w:t>
                </w:r>
              </w:p>
            </w:tc>
            <w:sdt>
              <w:sdtPr>
                <w:alias w:val="按法定/适用税率计算的所得税费用"/>
                <w:tag w:val="_GBC_0874dc6de4834ef5afb5925a6a42c0ee"/>
                <w:id w:val="34113625"/>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33,354,987.52</w:t>
                    </w:r>
                  </w:p>
                </w:tc>
              </w:sdtContent>
            </w:sdt>
          </w:tr>
          <w:tr w:rsidR="001351B8" w:rsidTr="001351B8">
            <w:trPr>
              <w:trHeight w:val="139"/>
            </w:trPr>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子公司适用不同税率的影响</w:t>
                </w:r>
              </w:p>
            </w:tc>
            <w:sdt>
              <w:sdtPr>
                <w:alias w:val="子公司适用不同税率的影响"/>
                <w:tag w:val="_GBC_2473b199342b44fe9e4e163e54d981ab"/>
                <w:id w:val="34113626"/>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1351B8" w:rsidP="001351B8">
                    <w:pPr>
                      <w:jc w:val="right"/>
                    </w:pP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调整以前期间所得税的影响</w:t>
                </w:r>
              </w:p>
            </w:tc>
            <w:sdt>
              <w:sdtPr>
                <w:alias w:val="调整以前期间所得税的影响"/>
                <w:tag w:val="_GBC_97e328cb25284c99bb18e98d990dc951"/>
                <w:id w:val="34113627"/>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1351B8" w:rsidP="001351B8">
                    <w:pPr>
                      <w:jc w:val="right"/>
                    </w:pP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非应税收入的影响</w:t>
                </w:r>
              </w:p>
            </w:tc>
            <w:sdt>
              <w:sdtPr>
                <w:alias w:val="非应税收入的影响"/>
                <w:tag w:val="_GBC_00fe3613c02a4bc9b441e361c1ee42a8"/>
                <w:id w:val="34113628"/>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-5,733,327.17</w:t>
                    </w: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不可抵扣的成本、费用和损失的影响</w:t>
                </w:r>
              </w:p>
            </w:tc>
            <w:sdt>
              <w:sdtPr>
                <w:alias w:val="不可抵扣的成本、费用和损失的影响"/>
                <w:tag w:val="_GBC_fb70b79e1c6547a6a4ff287a218063ec"/>
                <w:id w:val="34113629"/>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2,132,577.34</w:t>
                    </w: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使用前期未确认递延所得税资产的可抵扣亏损的影响</w:t>
                </w:r>
              </w:p>
            </w:tc>
            <w:sdt>
              <w:sdtPr>
                <w:alias w:val="使用前期未确认递延所得税资产的可抵扣亏损的影响"/>
                <w:tag w:val="_GBC_40bb586cf9b74ca6b1284a3527551a3e"/>
                <w:id w:val="34113630"/>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1351B8" w:rsidP="001351B8">
                    <w:pPr>
                      <w:jc w:val="right"/>
                    </w:pP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pPr>
                  <w:ind w:right="6"/>
                </w:pPr>
                <w:r>
                  <w:rPr>
                    <w:rFonts w:hint="eastAsia"/>
                  </w:rPr>
                  <w:t>本期未确认递延所得税资产的可抵扣暂时性差异或可抵扣亏损的影响</w:t>
                </w:r>
              </w:p>
            </w:tc>
            <w:sdt>
              <w:sdtPr>
                <w:alias w:val="本期未确认递延所得税资产的可抵扣暂时性差异或可抵扣亏损的影响"/>
                <w:tag w:val="_GBC_bd0eeae4ff254f0f860ffbc0eb2cb129"/>
                <w:id w:val="34113631"/>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1351B8" w:rsidP="001351B8">
                    <w:pPr>
                      <w:jc w:val="right"/>
                    </w:pPr>
                  </w:p>
                </w:tc>
              </w:sdtContent>
            </w:sdt>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ind w:right="6"/>
                </w:pPr>
                <w:r>
                  <w:t>研究费用加计扣除</w:t>
                </w:r>
              </w:p>
            </w:tc>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-3,825,722.33</w:t>
                </w:r>
              </w:p>
            </w:tc>
          </w:tr>
          <w:tr w:rsidR="001351B8" w:rsidTr="001351B8">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1351B8" w:rsidRDefault="009320B5" w:rsidP="001351B8">
                <w:r>
                  <w:rPr>
                    <w:rFonts w:hint="eastAsia"/>
                  </w:rPr>
                  <w:t>所得税费用</w:t>
                </w:r>
              </w:p>
            </w:tc>
            <w:sdt>
              <w:sdtPr>
                <w:alias w:val="按实际税率计算的所得税费用"/>
                <w:tag w:val="_GBC_6ade4cce1d15420b837fd45e6e509f4a"/>
                <w:id w:val="34113632"/>
                <w:lock w:val="sdtLocked"/>
              </w:sdtPr>
              <w:sdtEndPr>
                <w:rPr>
                  <w:rFonts w:hint="eastAsia"/>
                </w:rPr>
              </w:sdtEndPr>
              <w:sdtContent>
                <w:tc>
                  <w:tcPr>
                    <w:tcW w:w="1395" w:type="pct"/>
                    <w:tcBorders>
                      <w:top w:val="single" w:sz="6" w:space="0" w:color="auto"/>
                      <w:left w:val="single" w:sz="4" w:space="0" w:color="auto"/>
                      <w:bottom w:val="single" w:sz="6" w:space="0" w:color="auto"/>
                      <w:right w:val="single" w:sz="6" w:space="0" w:color="auto"/>
                    </w:tcBorders>
                    <w:shd w:val="clear" w:color="auto" w:fill="auto"/>
                  </w:tcPr>
                  <w:p w:rsidR="001351B8" w:rsidRDefault="009320B5" w:rsidP="001351B8">
                    <w:pPr>
                      <w:jc w:val="right"/>
                    </w:pPr>
                    <w:r>
                      <w:t>25,928,515.36</w:t>
                    </w:r>
                  </w:p>
                </w:tc>
              </w:sdtContent>
            </w:sdt>
          </w:tr>
        </w:tbl>
        <w:p w:rsidR="001351B8" w:rsidRDefault="001351B8"/>
        <w:p w:rsidR="001351B8" w:rsidRDefault="009320B5">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34113633"/>
            <w:lock w:val="sdtContentLocked"/>
            <w:placeholder>
              <w:docPart w:val="GBC22222222222222222222222222222"/>
            </w:placeholder>
          </w:sdtPr>
          <w:sdtContent>
            <w:p w:rsidR="001351B8" w:rsidRDefault="00A566F9" w:rsidP="001351B8">
              <w:pPr>
                <w:spacing w:before="60" w:after="60"/>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b/>
        </w:rPr>
      </w:pPr>
    </w:p>
    <w:sdt>
      <w:sdtPr>
        <w:rPr>
          <w:rFonts w:ascii="宋体" w:hAnsi="宋体" w:cs="宋体" w:hint="eastAsia"/>
          <w:b w:val="0"/>
          <w:bCs w:val="0"/>
          <w:kern w:val="0"/>
          <w:szCs w:val="21"/>
        </w:rPr>
        <w:alias w:val="模块:其他综合收益"/>
        <w:tag w:val="_SEC_abcda0c67180436c970991051af2777d"/>
        <w:id w:val="34113636"/>
        <w:lock w:val="sdtLocked"/>
        <w:placeholder>
          <w:docPart w:val="GBC22222222222222222222222222222"/>
        </w:placeholder>
      </w:sdtPr>
      <w:sdtEndPr>
        <w:rPr>
          <w:rFonts w:asciiTheme="minorHAnsi" w:eastAsiaTheme="minorEastAsia" w:hAnsiTheme="minorHAnsi"/>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055e86e99cd742699e3e89a438a26b74"/>
            <w:id w:val="3411363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SEC_db9c62b020ec4e9ea32fddcc998663ec"/>
        <w:id w:val="34113659"/>
        <w:lock w:val="sdtLocked"/>
        <w:placeholder>
          <w:docPart w:val="GBC22222222222222222222222222222"/>
        </w:placeholder>
      </w:sdtPr>
      <w:sdtEndPr>
        <w:rPr>
          <w:rFonts w:asciiTheme="minorHAnsi" w:hAnsiTheme="minorHAnsi" w:cstheme="minorBidi" w:hint="default"/>
          <w:kern w:val="2"/>
          <w:sz w:val="21"/>
        </w:rPr>
      </w:sdtEndPr>
      <w:sdtContent>
        <w:p w:rsidR="001351B8" w:rsidRDefault="009320B5" w:rsidP="009320B5">
          <w:pPr>
            <w:pStyle w:val="4"/>
            <w:numPr>
              <w:ilvl w:val="0"/>
              <w:numId w:val="90"/>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27345010807c4445aa9d99ce1518a33b"/>
            <w:id w:val="3411363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3411363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341136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778"/>
            <w:gridCol w:w="2768"/>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szCs w:val="21"/>
                  </w:rPr>
                  <w:t>项目</w:t>
                </w:r>
              </w:p>
            </w:tc>
            <w:tc>
              <w:tcPr>
                <w:tcW w:w="156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rPr>
                  <w:t>本期发生额</w:t>
                </w:r>
              </w:p>
            </w:tc>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经营活动有关的现金明细"/>
              <w:tag w:val="_TUP_ca9171e54df6430e9436143874401ecc"/>
              <w:id w:val="34113643"/>
              <w:lock w:val="sdtLocked"/>
            </w:sdtPr>
            <w:sdtContent>
              <w:tr w:rsidR="001351B8" w:rsidTr="001351B8">
                <w:sdt>
                  <w:sdtPr>
                    <w:rPr>
                      <w:rFonts w:hint="eastAsia"/>
                      <w:szCs w:val="21"/>
                    </w:rPr>
                    <w:alias w:val="收到的其他与经营活动有关的现金项目"/>
                    <w:tag w:val="_GBC_7758b0c81c614b4db34b24de30deb471"/>
                    <w:id w:val="34113640"/>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rPr>
                            <w:szCs w:val="21"/>
                          </w:rPr>
                        </w:pPr>
                        <w:r>
                          <w:rPr>
                            <w:rFonts w:hint="eastAsia"/>
                            <w:szCs w:val="21"/>
                          </w:rPr>
                          <w:t>利息收入</w:t>
                        </w:r>
                      </w:p>
                    </w:tc>
                  </w:sdtContent>
                </w:sdt>
                <w:sdt>
                  <w:sdtPr>
                    <w:rPr>
                      <w:szCs w:val="21"/>
                    </w:rPr>
                    <w:alias w:val="收到的其他与经营活动有关的现金金额"/>
                    <w:tag w:val="_GBC_2b93b9328d0a4407a193a8a261ba0a16"/>
                    <w:id w:val="34113641"/>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1351B8" w:rsidRDefault="009320B5" w:rsidP="001351B8">
                        <w:pPr>
                          <w:jc w:val="right"/>
                          <w:rPr>
                            <w:szCs w:val="21"/>
                          </w:rPr>
                        </w:pPr>
                        <w:r>
                          <w:rPr>
                            <w:szCs w:val="21"/>
                          </w:rPr>
                          <w:t>39,850,092.69</w:t>
                        </w:r>
                      </w:p>
                    </w:tc>
                  </w:sdtContent>
                </w:sdt>
                <w:sdt>
                  <w:sdtPr>
                    <w:rPr>
                      <w:szCs w:val="21"/>
                    </w:rPr>
                    <w:alias w:val="收到的其他与经营活动有关的现金金额"/>
                    <w:tag w:val="_GBC_142efd85498a4b99b1496f7409838d08"/>
                    <w:id w:val="34113642"/>
                    <w:lock w:val="sdtLocked"/>
                  </w:sdtPr>
                  <w:sdtContent>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87,331,889.63</w:t>
                        </w:r>
                      </w:p>
                    </w:tc>
                  </w:sdtContent>
                </w:sdt>
              </w:tr>
            </w:sdtContent>
          </w:sdt>
          <w:sdt>
            <w:sdtPr>
              <w:rPr>
                <w:rFonts w:hint="eastAsia"/>
                <w:szCs w:val="21"/>
              </w:rPr>
              <w:alias w:val="收到的其他与经营活动有关的现金明细"/>
              <w:tag w:val="_TUP_ca9171e54df6430e9436143874401ecc"/>
              <w:id w:val="34113647"/>
              <w:lock w:val="sdtLocked"/>
            </w:sdtPr>
            <w:sdtContent>
              <w:tr w:rsidR="001351B8" w:rsidTr="001351B8">
                <w:sdt>
                  <w:sdtPr>
                    <w:rPr>
                      <w:rFonts w:hint="eastAsia"/>
                      <w:szCs w:val="21"/>
                    </w:rPr>
                    <w:alias w:val="收到的其他与经营活动有关的现金项目"/>
                    <w:tag w:val="_GBC_7758b0c81c614b4db34b24de30deb471"/>
                    <w:id w:val="34113644"/>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rPr>
                            <w:szCs w:val="21"/>
                          </w:rPr>
                        </w:pPr>
                        <w:r>
                          <w:rPr>
                            <w:rFonts w:hint="eastAsia"/>
                            <w:szCs w:val="21"/>
                          </w:rPr>
                          <w:t>违约收入</w:t>
                        </w:r>
                      </w:p>
                    </w:tc>
                  </w:sdtContent>
                </w:sdt>
                <w:sdt>
                  <w:sdtPr>
                    <w:rPr>
                      <w:szCs w:val="21"/>
                    </w:rPr>
                    <w:alias w:val="收到的其他与经营活动有关的现金金额"/>
                    <w:tag w:val="_GBC_2b93b9328d0a4407a193a8a261ba0a16"/>
                    <w:id w:val="34113645"/>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1351B8" w:rsidRDefault="009320B5" w:rsidP="001351B8">
                        <w:pPr>
                          <w:jc w:val="right"/>
                          <w:rPr>
                            <w:szCs w:val="21"/>
                          </w:rPr>
                        </w:pPr>
                        <w:r>
                          <w:rPr>
                            <w:szCs w:val="21"/>
                          </w:rPr>
                          <w:t>481,902.00</w:t>
                        </w:r>
                      </w:p>
                    </w:tc>
                  </w:sdtContent>
                </w:sdt>
                <w:sdt>
                  <w:sdtPr>
                    <w:rPr>
                      <w:szCs w:val="21"/>
                    </w:rPr>
                    <w:alias w:val="收到的其他与经营活动有关的现金金额"/>
                    <w:tag w:val="_GBC_142efd85498a4b99b1496f7409838d08"/>
                    <w:id w:val="34113646"/>
                    <w:lock w:val="sdtLocked"/>
                  </w:sdtPr>
                  <w:sdtContent>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4,900.00</w:t>
                        </w:r>
                      </w:p>
                    </w:tc>
                  </w:sdtContent>
                </w:sdt>
              </w:tr>
            </w:sdtContent>
          </w:sdt>
          <w:sdt>
            <w:sdtPr>
              <w:rPr>
                <w:rFonts w:hint="eastAsia"/>
                <w:szCs w:val="21"/>
              </w:rPr>
              <w:alias w:val="收到的其他与经营活动有关的现金明细"/>
              <w:tag w:val="_TUP_ca9171e54df6430e9436143874401ecc"/>
              <w:id w:val="34113651"/>
              <w:lock w:val="sdtLocked"/>
            </w:sdtPr>
            <w:sdtContent>
              <w:tr w:rsidR="001351B8" w:rsidTr="001351B8">
                <w:sdt>
                  <w:sdtPr>
                    <w:rPr>
                      <w:rFonts w:hint="eastAsia"/>
                      <w:szCs w:val="21"/>
                    </w:rPr>
                    <w:alias w:val="收到的其他与经营活动有关的现金项目"/>
                    <w:tag w:val="_GBC_7758b0c81c614b4db34b24de30deb471"/>
                    <w:id w:val="34113648"/>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rPr>
                            <w:szCs w:val="21"/>
                          </w:rPr>
                        </w:pPr>
                        <w:r>
                          <w:rPr>
                            <w:rFonts w:hint="eastAsia"/>
                            <w:szCs w:val="21"/>
                          </w:rPr>
                          <w:t>收回银行承兑汇票保证金</w:t>
                        </w:r>
                      </w:p>
                    </w:tc>
                  </w:sdtContent>
                </w:sdt>
                <w:sdt>
                  <w:sdtPr>
                    <w:rPr>
                      <w:szCs w:val="21"/>
                    </w:rPr>
                    <w:alias w:val="收到的其他与经营活动有关的现金金额"/>
                    <w:tag w:val="_GBC_2b93b9328d0a4407a193a8a261ba0a16"/>
                    <w:id w:val="34113649"/>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1351B8" w:rsidRDefault="009320B5" w:rsidP="001351B8">
                        <w:pPr>
                          <w:jc w:val="right"/>
                          <w:rPr>
                            <w:szCs w:val="21"/>
                          </w:rPr>
                        </w:pPr>
                        <w:r>
                          <w:rPr>
                            <w:szCs w:val="21"/>
                          </w:rPr>
                          <w:t>57,381,427.49</w:t>
                        </w:r>
                      </w:p>
                    </w:tc>
                  </w:sdtContent>
                </w:sdt>
                <w:sdt>
                  <w:sdtPr>
                    <w:rPr>
                      <w:szCs w:val="21"/>
                    </w:rPr>
                    <w:alias w:val="收到的其他与经营活动有关的现金金额"/>
                    <w:tag w:val="_GBC_142efd85498a4b99b1496f7409838d08"/>
                    <w:id w:val="34113650"/>
                    <w:lock w:val="sdtLocked"/>
                  </w:sdtPr>
                  <w:sdtContent>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747,653,563.71</w:t>
                        </w:r>
                      </w:p>
                    </w:tc>
                  </w:sdtContent>
                </w:sdt>
              </w:tr>
            </w:sdtContent>
          </w:sdt>
          <w:sdt>
            <w:sdtPr>
              <w:rPr>
                <w:rFonts w:hint="eastAsia"/>
                <w:szCs w:val="21"/>
              </w:rPr>
              <w:alias w:val="收到的其他与经营活动有关的现金明细"/>
              <w:tag w:val="_TUP_ca9171e54df6430e9436143874401ecc"/>
              <w:id w:val="34113655"/>
              <w:lock w:val="sdtLocked"/>
            </w:sdtPr>
            <w:sdtContent>
              <w:tr w:rsidR="001351B8" w:rsidTr="001351B8">
                <w:sdt>
                  <w:sdtPr>
                    <w:rPr>
                      <w:rFonts w:hint="eastAsia"/>
                      <w:szCs w:val="21"/>
                    </w:rPr>
                    <w:alias w:val="收到的其他与经营活动有关的现金项目"/>
                    <w:tag w:val="_GBC_7758b0c81c614b4db34b24de30deb471"/>
                    <w:id w:val="34113652"/>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rPr>
                            <w:szCs w:val="21"/>
                          </w:rPr>
                        </w:pPr>
                        <w:r>
                          <w:rPr>
                            <w:rFonts w:hint="eastAsia"/>
                            <w:szCs w:val="21"/>
                          </w:rPr>
                          <w:t>其他往来款项</w:t>
                        </w:r>
                      </w:p>
                    </w:tc>
                  </w:sdtContent>
                </w:sdt>
                <w:sdt>
                  <w:sdtPr>
                    <w:rPr>
                      <w:szCs w:val="21"/>
                    </w:rPr>
                    <w:alias w:val="收到的其他与经营活动有关的现金金额"/>
                    <w:tag w:val="_GBC_2b93b9328d0a4407a193a8a261ba0a16"/>
                    <w:id w:val="34113653"/>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1351B8" w:rsidRDefault="009320B5" w:rsidP="001351B8">
                        <w:pPr>
                          <w:jc w:val="right"/>
                          <w:rPr>
                            <w:szCs w:val="21"/>
                          </w:rPr>
                        </w:pPr>
                        <w:r>
                          <w:rPr>
                            <w:szCs w:val="21"/>
                          </w:rPr>
                          <w:t>11,291,568.19</w:t>
                        </w:r>
                      </w:p>
                    </w:tc>
                  </w:sdtContent>
                </w:sdt>
                <w:sdt>
                  <w:sdtPr>
                    <w:rPr>
                      <w:szCs w:val="21"/>
                    </w:rPr>
                    <w:alias w:val="收到的其他与经营活动有关的现金金额"/>
                    <w:tag w:val="_GBC_142efd85498a4b99b1496f7409838d08"/>
                    <w:id w:val="34113654"/>
                    <w:lock w:val="sdtLocked"/>
                  </w:sdtPr>
                  <w:sdtContent>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641,496.03</w:t>
                        </w: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szCs w:val="21"/>
                  </w:rPr>
                  <w:t>合计</w:t>
                </w:r>
              </w:p>
            </w:tc>
            <w:tc>
              <w:tcPr>
                <w:tcW w:w="1562"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收到的其他与经营活动有关的现金"/>
                    <w:tag w:val="_GBC_367f20c787cf4ed880169f9f6f7b738b"/>
                    <w:id w:val="34113656"/>
                    <w:lock w:val="sdtLocked"/>
                  </w:sdtPr>
                  <w:sdtContent>
                    <w:r w:rsidR="009320B5">
                      <w:rPr>
                        <w:rFonts w:hint="eastAsia"/>
                        <w:szCs w:val="21"/>
                      </w:rPr>
                      <w:t>109,004,990.37</w:t>
                    </w:r>
                  </w:sdtContent>
                </w:sdt>
              </w:p>
            </w:tc>
            <w:sdt>
              <w:sdtPr>
                <w:rPr>
                  <w:rFonts w:hint="eastAsia"/>
                  <w:szCs w:val="21"/>
                </w:rPr>
                <w:alias w:val="收到的其他与经营活动有关的现金"/>
                <w:tag w:val="_GBC_401b90bf958d495ba59d0cbde75ff17a"/>
                <w:id w:val="34113657"/>
                <w:lock w:val="sdtLocked"/>
              </w:sdtPr>
              <w:sdtContent>
                <w:tc>
                  <w:tcPr>
                    <w:tcW w:w="1556"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835,631,849.37</w:t>
                    </w:r>
                  </w:p>
                </w:tc>
              </w:sdtContent>
            </w:sdt>
          </w:tr>
        </w:tbl>
      </w:sdtContent>
    </w:sdt>
    <w:p w:rsidR="001351B8" w:rsidRDefault="001351B8">
      <w:pPr>
        <w:rPr>
          <w:szCs w:val="21"/>
        </w:rPr>
      </w:pPr>
    </w:p>
    <w:sdt>
      <w:sdtPr>
        <w:rPr>
          <w:rFonts w:ascii="宋体" w:eastAsiaTheme="minorEastAsia" w:hAnsi="宋体" w:cs="宋体" w:hint="eastAsia"/>
          <w:b w:val="0"/>
          <w:bCs w:val="0"/>
          <w:kern w:val="0"/>
          <w:sz w:val="24"/>
          <w:szCs w:val="21"/>
        </w:rPr>
        <w:alias w:val="模块:支付的其他与经营活动有关的现金"/>
        <w:tag w:val="_SEC_69836e8867b347e7b3fe206eca280b9d"/>
        <w:id w:val="34113682"/>
        <w:lock w:val="sdtLocked"/>
        <w:placeholder>
          <w:docPart w:val="GBC22222222222222222222222222222"/>
        </w:placeholder>
      </w:sdtPr>
      <w:sdtEndPr>
        <w:rPr>
          <w:rFonts w:asciiTheme="minorHAnsi" w:hAnsiTheme="minorHAnsi" w:cstheme="minorBidi"/>
          <w:kern w:val="2"/>
          <w:sz w:val="21"/>
        </w:rPr>
      </w:sdtEndPr>
      <w:sdtContent>
        <w:p w:rsidR="001351B8" w:rsidRDefault="009320B5" w:rsidP="009320B5">
          <w:pPr>
            <w:pStyle w:val="4"/>
            <w:numPr>
              <w:ilvl w:val="0"/>
              <w:numId w:val="90"/>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f4dd9812849049808cd722f0acb16a7a"/>
            <w:id w:val="3411366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34113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34113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759"/>
            <w:gridCol w:w="2787"/>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项目</w:t>
                </w:r>
              </w:p>
            </w:tc>
            <w:tc>
              <w:tcPr>
                <w:tcW w:w="1551"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本期发生额</w:t>
                </w:r>
              </w:p>
            </w:tc>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经营活动有关的现金明细"/>
              <w:tag w:val="_TUP_6bc26f086cee402ca4d348d61c665ec6"/>
              <w:id w:val="34113666"/>
              <w:lock w:val="sdtLocked"/>
            </w:sdtPr>
            <w:sdtContent>
              <w:tr w:rsidR="001351B8" w:rsidTr="001351B8">
                <w:sdt>
                  <w:sdtPr>
                    <w:rPr>
                      <w:rFonts w:hint="eastAsia"/>
                      <w:szCs w:val="21"/>
                    </w:rPr>
                    <w:alias w:val="支付的其他与经营活动有关的现金项目"/>
                    <w:tag w:val="_GBC_1dc8dc23da0b4ae0b7e04bf175ab77b8"/>
                    <w:id w:val="34113663"/>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rPr>
                            <w:szCs w:val="21"/>
                          </w:rPr>
                        </w:pPr>
                        <w:r>
                          <w:rPr>
                            <w:rFonts w:hint="eastAsia"/>
                            <w:szCs w:val="21"/>
                          </w:rPr>
                          <w:t>销售费用</w:t>
                        </w:r>
                      </w:p>
                    </w:tc>
                  </w:sdtContent>
                </w:sdt>
                <w:sdt>
                  <w:sdtPr>
                    <w:rPr>
                      <w:szCs w:val="21"/>
                    </w:rPr>
                    <w:alias w:val="支付的其他与经营活动有关的现金金额"/>
                    <w:tag w:val="_GBC_256fa5b862b44597b83ef70de16798b7"/>
                    <w:id w:val="34113664"/>
                    <w:lock w:val="sdtLocked"/>
                  </w:sdtPr>
                  <w:sdtContent>
                    <w:tc>
                      <w:tcPr>
                        <w:tcW w:w="155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16,295,628.52</w:t>
                        </w:r>
                      </w:p>
                    </w:tc>
                  </w:sdtContent>
                </w:sdt>
                <w:sdt>
                  <w:sdtPr>
                    <w:rPr>
                      <w:szCs w:val="21"/>
                    </w:rPr>
                    <w:alias w:val="支付的其他与经营活动有关的现金金额"/>
                    <w:tag w:val="_GBC_7434ae46144540a69a34c492e0160030"/>
                    <w:id w:val="34113665"/>
                    <w:lock w:val="sdtLocked"/>
                  </w:sdtPr>
                  <w:sdtContent>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13,086,024.61</w:t>
                        </w:r>
                      </w:p>
                    </w:tc>
                  </w:sdtContent>
                </w:sdt>
              </w:tr>
            </w:sdtContent>
          </w:sdt>
          <w:sdt>
            <w:sdtPr>
              <w:rPr>
                <w:rFonts w:hint="eastAsia"/>
                <w:szCs w:val="21"/>
              </w:rPr>
              <w:alias w:val="支付的其他与经营活动有关的现金明细"/>
              <w:tag w:val="_TUP_6bc26f086cee402ca4d348d61c665ec6"/>
              <w:id w:val="34113670"/>
              <w:lock w:val="sdtLocked"/>
            </w:sdtPr>
            <w:sdtContent>
              <w:tr w:rsidR="001351B8" w:rsidTr="001351B8">
                <w:sdt>
                  <w:sdtPr>
                    <w:rPr>
                      <w:rFonts w:hint="eastAsia"/>
                      <w:szCs w:val="21"/>
                    </w:rPr>
                    <w:alias w:val="支付的其他与经营活动有关的现金项目"/>
                    <w:tag w:val="_GBC_1dc8dc23da0b4ae0b7e04bf175ab77b8"/>
                    <w:id w:val="34113667"/>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rPr>
                            <w:szCs w:val="21"/>
                          </w:rPr>
                        </w:pPr>
                        <w:r>
                          <w:rPr>
                            <w:rFonts w:hint="eastAsia"/>
                            <w:szCs w:val="21"/>
                          </w:rPr>
                          <w:t>管理费用</w:t>
                        </w:r>
                      </w:p>
                    </w:tc>
                  </w:sdtContent>
                </w:sdt>
                <w:sdt>
                  <w:sdtPr>
                    <w:rPr>
                      <w:szCs w:val="21"/>
                    </w:rPr>
                    <w:alias w:val="支付的其他与经营活动有关的现金金额"/>
                    <w:tag w:val="_GBC_256fa5b862b44597b83ef70de16798b7"/>
                    <w:id w:val="34113668"/>
                    <w:lock w:val="sdtLocked"/>
                  </w:sdtPr>
                  <w:sdtContent>
                    <w:tc>
                      <w:tcPr>
                        <w:tcW w:w="155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82,285,005.43</w:t>
                        </w:r>
                      </w:p>
                    </w:tc>
                  </w:sdtContent>
                </w:sdt>
                <w:sdt>
                  <w:sdtPr>
                    <w:rPr>
                      <w:szCs w:val="21"/>
                    </w:rPr>
                    <w:alias w:val="支付的其他与经营活动有关的现金金额"/>
                    <w:tag w:val="_GBC_7434ae46144540a69a34c492e0160030"/>
                    <w:id w:val="34113669"/>
                    <w:lock w:val="sdtLocked"/>
                  </w:sdtPr>
                  <w:sdtContent>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161,530,518.71</w:t>
                        </w:r>
                      </w:p>
                    </w:tc>
                  </w:sdtContent>
                </w:sdt>
              </w:tr>
            </w:sdtContent>
          </w:sdt>
          <w:sdt>
            <w:sdtPr>
              <w:rPr>
                <w:rFonts w:hint="eastAsia"/>
                <w:szCs w:val="21"/>
              </w:rPr>
              <w:alias w:val="支付的其他与经营活动有关的现金明细"/>
              <w:tag w:val="_TUP_6bc26f086cee402ca4d348d61c665ec6"/>
              <w:id w:val="34113674"/>
              <w:lock w:val="sdtLocked"/>
            </w:sdtPr>
            <w:sdtContent>
              <w:tr w:rsidR="001351B8" w:rsidTr="001351B8">
                <w:sdt>
                  <w:sdtPr>
                    <w:rPr>
                      <w:rFonts w:hint="eastAsia"/>
                      <w:szCs w:val="21"/>
                    </w:rPr>
                    <w:alias w:val="支付的其他与经营活动有关的现金项目"/>
                    <w:tag w:val="_GBC_1dc8dc23da0b4ae0b7e04bf175ab77b8"/>
                    <w:id w:val="34113671"/>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rPr>
                            <w:szCs w:val="21"/>
                          </w:rPr>
                        </w:pPr>
                        <w:r>
                          <w:rPr>
                            <w:rFonts w:hint="eastAsia"/>
                            <w:szCs w:val="21"/>
                          </w:rPr>
                          <w:t>银行承兑汇票保证金</w:t>
                        </w:r>
                      </w:p>
                    </w:tc>
                  </w:sdtContent>
                </w:sdt>
                <w:sdt>
                  <w:sdtPr>
                    <w:rPr>
                      <w:szCs w:val="21"/>
                    </w:rPr>
                    <w:alias w:val="支付的其他与经营活动有关的现金金额"/>
                    <w:tag w:val="_GBC_256fa5b862b44597b83ef70de16798b7"/>
                    <w:id w:val="34113672"/>
                    <w:lock w:val="sdtLocked"/>
                  </w:sdtPr>
                  <w:sdtContent>
                    <w:tc>
                      <w:tcPr>
                        <w:tcW w:w="155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55,628,427.99</w:t>
                        </w:r>
                      </w:p>
                    </w:tc>
                  </w:sdtContent>
                </w:sdt>
                <w:sdt>
                  <w:sdtPr>
                    <w:rPr>
                      <w:szCs w:val="21"/>
                    </w:rPr>
                    <w:alias w:val="支付的其他与经营活动有关的现金金额"/>
                    <w:tag w:val="_GBC_7434ae46144540a69a34c492e0160030"/>
                    <w:id w:val="34113673"/>
                    <w:lock w:val="sdtLocked"/>
                  </w:sdtPr>
                  <w:sdtContent>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244,885,939.76</w:t>
                        </w:r>
                      </w:p>
                    </w:tc>
                  </w:sdtContent>
                </w:sdt>
              </w:tr>
            </w:sdtContent>
          </w:sdt>
          <w:sdt>
            <w:sdtPr>
              <w:rPr>
                <w:rFonts w:hint="eastAsia"/>
                <w:szCs w:val="21"/>
              </w:rPr>
              <w:alias w:val="支付的其他与经营活动有关的现金明细"/>
              <w:tag w:val="_TUP_6bc26f086cee402ca4d348d61c665ec6"/>
              <w:id w:val="34113678"/>
              <w:lock w:val="sdtLocked"/>
            </w:sdtPr>
            <w:sdtContent>
              <w:tr w:rsidR="001351B8" w:rsidTr="001351B8">
                <w:sdt>
                  <w:sdtPr>
                    <w:rPr>
                      <w:rFonts w:hint="eastAsia"/>
                      <w:szCs w:val="21"/>
                    </w:rPr>
                    <w:alias w:val="支付的其他与经营活动有关的现金项目"/>
                    <w:tag w:val="_GBC_1dc8dc23da0b4ae0b7e04bf175ab77b8"/>
                    <w:id w:val="34113675"/>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rPr>
                            <w:szCs w:val="21"/>
                          </w:rPr>
                        </w:pPr>
                        <w:r>
                          <w:rPr>
                            <w:rFonts w:hint="eastAsia"/>
                            <w:szCs w:val="21"/>
                          </w:rPr>
                          <w:t>其他</w:t>
                        </w:r>
                      </w:p>
                    </w:tc>
                  </w:sdtContent>
                </w:sdt>
                <w:sdt>
                  <w:sdtPr>
                    <w:rPr>
                      <w:szCs w:val="21"/>
                    </w:rPr>
                    <w:alias w:val="支付的其他与经营活动有关的现金金额"/>
                    <w:tag w:val="_GBC_256fa5b862b44597b83ef70de16798b7"/>
                    <w:id w:val="34113676"/>
                    <w:lock w:val="sdtLocked"/>
                  </w:sdtPr>
                  <w:sdtContent>
                    <w:tc>
                      <w:tcPr>
                        <w:tcW w:w="155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44,790,312.21</w:t>
                        </w:r>
                      </w:p>
                    </w:tc>
                  </w:sdtContent>
                </w:sdt>
                <w:sdt>
                  <w:sdtPr>
                    <w:rPr>
                      <w:szCs w:val="21"/>
                    </w:rPr>
                    <w:alias w:val="支付的其他与经营活动有关的现金金额"/>
                    <w:tag w:val="_GBC_7434ae46144540a69a34c492e0160030"/>
                    <w:id w:val="34113677"/>
                    <w:lock w:val="sdtLocked"/>
                  </w:sdtPr>
                  <w:sdtContent>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67,063,910.30</w:t>
                        </w: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合计</w:t>
                </w:r>
              </w:p>
            </w:tc>
            <w:tc>
              <w:tcPr>
                <w:tcW w:w="1551" w:type="pct"/>
                <w:tcBorders>
                  <w:top w:val="single" w:sz="6" w:space="0" w:color="auto"/>
                  <w:left w:val="single" w:sz="6" w:space="0" w:color="auto"/>
                  <w:bottom w:val="single" w:sz="6" w:space="0" w:color="auto"/>
                  <w:right w:val="single" w:sz="6" w:space="0" w:color="auto"/>
                </w:tcBorders>
              </w:tcPr>
              <w:p w:rsidR="001351B8" w:rsidRDefault="00A566F9" w:rsidP="001351B8">
                <w:pPr>
                  <w:jc w:val="right"/>
                  <w:rPr>
                    <w:szCs w:val="21"/>
                  </w:rPr>
                </w:pPr>
                <w:sdt>
                  <w:sdtPr>
                    <w:rPr>
                      <w:rFonts w:hint="eastAsia"/>
                      <w:szCs w:val="21"/>
                    </w:rPr>
                    <w:alias w:val="支付的其他与经营活动有关的现金"/>
                    <w:tag w:val="_GBC_1b750e86e805455382926f8be909aca5"/>
                    <w:id w:val="34113679"/>
                    <w:lock w:val="sdtLocked"/>
                  </w:sdtPr>
                  <w:sdtContent>
                    <w:r w:rsidR="009320B5">
                      <w:rPr>
                        <w:rFonts w:hint="eastAsia"/>
                        <w:szCs w:val="21"/>
                      </w:rPr>
                      <w:t>198,999,374.15</w:t>
                    </w:r>
                  </w:sdtContent>
                </w:sdt>
              </w:p>
            </w:tc>
            <w:sdt>
              <w:sdtPr>
                <w:rPr>
                  <w:rFonts w:hint="eastAsia"/>
                  <w:szCs w:val="21"/>
                </w:rPr>
                <w:alias w:val="支付的其他与经营活动有关的现金"/>
                <w:tag w:val="_GBC_8a9ae02214c34b79a18b8a0e216c9d5a"/>
                <w:id w:val="34113680"/>
                <w:lock w:val="sdtLocked"/>
              </w:sdtPr>
              <w:sdtContent>
                <w:tc>
                  <w:tcPr>
                    <w:tcW w:w="1567"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486,566,393.38</w:t>
                    </w:r>
                  </w:p>
                </w:tc>
              </w:sdtContent>
            </w:sdt>
          </w:tr>
        </w:tbl>
        <w:p w:rsidR="001351B8" w:rsidRDefault="00A566F9"/>
      </w:sdtContent>
    </w:sdt>
    <w:p w:rsidR="001351B8" w:rsidRDefault="001351B8">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SEC_bffd728d3f034a24a21a18f895399812"/>
        <w:id w:val="34113693"/>
        <w:lock w:val="sdtLocked"/>
        <w:placeholder>
          <w:docPart w:val="GBC22222222222222222222222222222"/>
        </w:placeholder>
      </w:sdtPr>
      <w:sdtEndPr>
        <w:rPr>
          <w:rFonts w:asciiTheme="minorHAnsi" w:hAnsiTheme="minorHAnsi" w:cstheme="minorBidi" w:hint="default"/>
          <w:kern w:val="2"/>
          <w:sz w:val="21"/>
        </w:rPr>
      </w:sdtEndPr>
      <w:sdtContent>
        <w:p w:rsidR="001351B8" w:rsidRDefault="009320B5" w:rsidP="009320B5">
          <w:pPr>
            <w:pStyle w:val="4"/>
            <w:numPr>
              <w:ilvl w:val="0"/>
              <w:numId w:val="90"/>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9d11a87566b448d9e6aac9a017a8388"/>
            <w:id w:val="34113683"/>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341136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341136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2"/>
            <w:gridCol w:w="2684"/>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szCs w:val="21"/>
                  </w:rPr>
                  <w:t>项目</w:t>
                </w:r>
              </w:p>
            </w:tc>
            <w:tc>
              <w:tcPr>
                <w:tcW w:w="1609"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rPr>
                  <w:t>本期发生额</w:t>
                </w:r>
              </w:p>
            </w:tc>
            <w:tc>
              <w:tcPr>
                <w:tcW w:w="1509"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投资活动有关的现金明细"/>
              <w:tag w:val="_TUP_2a9537f55bbc4ae4adcaec7f75a44ddf"/>
              <w:id w:val="34113689"/>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c1e2130dc6984236a545f51b853c621b"/>
                        <w:id w:val="34113686"/>
                        <w:lock w:val="sdtLocked"/>
                      </w:sdtPr>
                      <w:sdtContent>
                        <w:r w:rsidR="009320B5">
                          <w:rPr>
                            <w:rFonts w:hint="eastAsia"/>
                            <w:szCs w:val="21"/>
                          </w:rPr>
                          <w:t>收到的与资产相关的政府补助</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收到的其他与投资活动有关的现金金额"/>
                        <w:tag w:val="_GBC_03cffba610dd4d8d86d35448d750ecc3"/>
                        <w:id w:val="34113687"/>
                        <w:lock w:val="sdtLocked"/>
                      </w:sdtPr>
                      <w:sdtContent>
                        <w:r w:rsidR="009320B5">
                          <w:rPr>
                            <w:rFonts w:hint="eastAsia"/>
                            <w:szCs w:val="21"/>
                          </w:rPr>
                          <w:t>15,000,000.00</w:t>
                        </w:r>
                      </w:sdtContent>
                    </w:sdt>
                  </w:p>
                </w:tc>
                <w:sdt>
                  <w:sdtPr>
                    <w:rPr>
                      <w:rFonts w:hint="eastAsia"/>
                      <w:szCs w:val="21"/>
                    </w:rPr>
                    <w:alias w:val="收到的其他与投资活动有关的现金金额"/>
                    <w:tag w:val="_GBC_9ed010b9ba3142d0aa00481e8dbebd70"/>
                    <w:id w:val="34113688"/>
                    <w:lock w:val="sdtLocked"/>
                  </w:sdtPr>
                  <w:sdtContent>
                    <w:tc>
                      <w:tcPr>
                        <w:tcW w:w="1509"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11,640,000.00</w:t>
                        </w: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spacing w:line="240" w:lineRule="atLeast"/>
                  <w:jc w:val="center"/>
                  <w:rPr>
                    <w:szCs w:val="21"/>
                  </w:rPr>
                </w:pPr>
                <w:r>
                  <w:rPr>
                    <w:rFonts w:hint="eastAsia"/>
                    <w:szCs w:val="21"/>
                  </w:rPr>
                  <w:t>合计</w:t>
                </w:r>
              </w:p>
            </w:tc>
            <w:tc>
              <w:tcPr>
                <w:tcW w:w="1609"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收到的其他与投资活动有关的现金"/>
                    <w:tag w:val="_GBC_812d62ce837a4b42853820a8c2b5abbe"/>
                    <w:id w:val="34113690"/>
                    <w:lock w:val="sdtLocked"/>
                  </w:sdtPr>
                  <w:sdtContent>
                    <w:r w:rsidR="009320B5">
                      <w:rPr>
                        <w:rFonts w:hint="eastAsia"/>
                        <w:szCs w:val="21"/>
                      </w:rPr>
                      <w:t>15,000,000.00</w:t>
                    </w:r>
                  </w:sdtContent>
                </w:sdt>
              </w:p>
            </w:tc>
            <w:sdt>
              <w:sdtPr>
                <w:rPr>
                  <w:rFonts w:hint="eastAsia"/>
                  <w:szCs w:val="21"/>
                </w:rPr>
                <w:alias w:val="收到的其他与投资活动有关的现金"/>
                <w:tag w:val="_GBC_c33a206eeb304d619d53eb9bee7c85cf"/>
                <w:id w:val="34113691"/>
                <w:lock w:val="sdtLocked"/>
              </w:sdtPr>
              <w:sdtContent>
                <w:tc>
                  <w:tcPr>
                    <w:tcW w:w="1509"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11,640,000.00</w:t>
                    </w:r>
                  </w:p>
                </w:tc>
              </w:sdtContent>
            </w:sdt>
          </w:tr>
        </w:tbl>
        <w:p w:rsidR="001351B8" w:rsidRDefault="00A566F9"/>
      </w:sdtContent>
    </w:sdt>
    <w:p w:rsidR="001351B8" w:rsidRDefault="001351B8">
      <w:pPr>
        <w:rPr>
          <w:szCs w:val="21"/>
        </w:rPr>
      </w:pPr>
    </w:p>
    <w:sdt>
      <w:sdtPr>
        <w:rPr>
          <w:rFonts w:ascii="宋体" w:eastAsiaTheme="minorEastAsia" w:hAnsi="宋体" w:cs="宋体" w:hint="eastAsia"/>
          <w:b w:val="0"/>
          <w:bCs w:val="0"/>
          <w:kern w:val="0"/>
          <w:sz w:val="24"/>
          <w:szCs w:val="21"/>
        </w:rPr>
        <w:alias w:val="模块:支付的其他与投资活动有关的现金"/>
        <w:tag w:val="_SEC_aafc72f0aabb4b5faeb8c5be6629eee5"/>
        <w:id w:val="34113704"/>
        <w:lock w:val="sdtLocked"/>
        <w:placeholder>
          <w:docPart w:val="GBC22222222222222222222222222222"/>
        </w:placeholder>
      </w:sdtPr>
      <w:sdtEndPr>
        <w:rPr>
          <w:rFonts w:asciiTheme="minorHAnsi" w:hAnsiTheme="minorHAnsi" w:cstheme="minorBidi"/>
          <w:kern w:val="2"/>
          <w:sz w:val="21"/>
        </w:rPr>
      </w:sdtEndPr>
      <w:sdtContent>
        <w:p w:rsidR="001351B8" w:rsidRDefault="009320B5" w:rsidP="009320B5">
          <w:pPr>
            <w:pStyle w:val="4"/>
            <w:numPr>
              <w:ilvl w:val="0"/>
              <w:numId w:val="90"/>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c733aab18a804ecea142a329ce5180ba"/>
            <w:id w:val="3411369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341136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341136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4"/>
            <w:gridCol w:w="2682"/>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项目</w:t>
                </w:r>
              </w:p>
            </w:tc>
            <w:tc>
              <w:tcPr>
                <w:tcW w:w="1610"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投资活动有关的现金明细"/>
              <w:tag w:val="_TUP_b6c724ac4860419dabcf1acda6dd60f4"/>
              <w:id w:val="34113700"/>
              <w:lock w:val="sdtLocked"/>
            </w:sdtPr>
            <w:sdtContent>
              <w:tr w:rsidR="001351B8" w:rsidTr="001351B8">
                <w:sdt>
                  <w:sdtPr>
                    <w:rPr>
                      <w:rFonts w:hint="eastAsia"/>
                      <w:szCs w:val="21"/>
                    </w:rPr>
                    <w:alias w:val="支付的其他与投资活动有关的现金项目"/>
                    <w:tag w:val="_GBC_aa76f2c4d5304403bb2cc94a29129887"/>
                    <w:id w:val="34113697"/>
                    <w:lock w:val="sdtLocked"/>
                  </w:sdtPr>
                  <w:sdtContent>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rPr>
                            <w:szCs w:val="21"/>
                          </w:rPr>
                        </w:pPr>
                        <w:r>
                          <w:rPr>
                            <w:rFonts w:hint="eastAsia"/>
                            <w:szCs w:val="21"/>
                          </w:rPr>
                          <w:t>处置固定资产净支出</w:t>
                        </w:r>
                      </w:p>
                    </w:tc>
                  </w:sdtContent>
                </w:sdt>
                <w:sdt>
                  <w:sdtPr>
                    <w:rPr>
                      <w:szCs w:val="21"/>
                    </w:rPr>
                    <w:alias w:val="支付的其他与投资活动有关的现金金额"/>
                    <w:tag w:val="_GBC_37ef49e8139c41589b460b935c54804c"/>
                    <w:id w:val="34113698"/>
                    <w:lock w:val="sdtLocked"/>
                  </w:sdtPr>
                  <w:sdtContent>
                    <w:tc>
                      <w:tcPr>
                        <w:tcW w:w="1610" w:type="pct"/>
                        <w:tcBorders>
                          <w:top w:val="single" w:sz="6" w:space="0" w:color="auto"/>
                          <w:left w:val="single" w:sz="6" w:space="0" w:color="auto"/>
                          <w:bottom w:val="single" w:sz="6" w:space="0" w:color="auto"/>
                          <w:right w:val="single" w:sz="6" w:space="0" w:color="auto"/>
                        </w:tcBorders>
                        <w:vAlign w:val="bottom"/>
                      </w:tcPr>
                      <w:p w:rsidR="001351B8" w:rsidRDefault="009320B5" w:rsidP="001351B8">
                        <w:pPr>
                          <w:jc w:val="right"/>
                          <w:rPr>
                            <w:szCs w:val="21"/>
                          </w:rPr>
                        </w:pPr>
                        <w:r>
                          <w:rPr>
                            <w:szCs w:val="21"/>
                          </w:rPr>
                          <w:t>1,080,947.08</w:t>
                        </w:r>
                      </w:p>
                    </w:tc>
                  </w:sdtContent>
                </w:sdt>
                <w:sdt>
                  <w:sdtPr>
                    <w:rPr>
                      <w:szCs w:val="21"/>
                    </w:rPr>
                    <w:alias w:val="支付的其他与投资活动有关的现金金额"/>
                    <w:tag w:val="_GBC_69615d9ae00c4eed8f58c04f36c7e3c3"/>
                    <w:id w:val="34113699"/>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11,496,203.08</w:t>
                        </w: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支付的其他与投资活动有关的现金"/>
                    <w:tag w:val="_GBC_0e46a45c262947a4a2bbbe9fbe27eef0"/>
                    <w:id w:val="34113701"/>
                    <w:lock w:val="sdtLocked"/>
                  </w:sdtPr>
                  <w:sdtContent>
                    <w:r w:rsidR="009320B5">
                      <w:rPr>
                        <w:rFonts w:hint="eastAsia"/>
                        <w:szCs w:val="21"/>
                      </w:rPr>
                      <w:t>1,080,947.08</w:t>
                    </w:r>
                  </w:sdtContent>
                </w:sdt>
              </w:p>
            </w:tc>
            <w:sdt>
              <w:sdtPr>
                <w:rPr>
                  <w:rFonts w:hint="eastAsia"/>
                  <w:szCs w:val="21"/>
                </w:rPr>
                <w:alias w:val="支付的其他与投资活动有关的现金"/>
                <w:tag w:val="_GBC_fb27965fe329480aab83ba9a04ebce54"/>
                <w:id w:val="34113702"/>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11,496,203.08</w:t>
                    </w:r>
                  </w:p>
                </w:tc>
              </w:sdtContent>
            </w:sdt>
          </w:tr>
        </w:tbl>
        <w:p w:rsidR="001351B8" w:rsidRDefault="00A566F9"/>
      </w:sdtContent>
    </w:sdt>
    <w:p w:rsidR="001351B8" w:rsidRDefault="001351B8">
      <w:pPr>
        <w:rPr>
          <w:szCs w:val="21"/>
        </w:rPr>
      </w:pPr>
    </w:p>
    <w:sdt>
      <w:sdtPr>
        <w:rPr>
          <w:rFonts w:ascii="宋体" w:eastAsiaTheme="minorEastAsia" w:hAnsi="宋体" w:cs="宋体" w:hint="eastAsia"/>
          <w:b w:val="0"/>
          <w:bCs w:val="0"/>
          <w:kern w:val="0"/>
          <w:sz w:val="24"/>
          <w:szCs w:val="21"/>
        </w:rPr>
        <w:alias w:val="模块:收到的其他与筹资活动有关的现金"/>
        <w:tag w:val="_SEC_cee5e63128ad411498f4c0e9e303807b"/>
        <w:id w:val="34113715"/>
        <w:lock w:val="sdtLocked"/>
        <w:placeholder>
          <w:docPart w:val="GBC22222222222222222222222222222"/>
        </w:placeholder>
      </w:sdtPr>
      <w:sdtEndPr>
        <w:rPr>
          <w:rFonts w:asciiTheme="minorHAnsi" w:hAnsiTheme="minorHAnsi" w:cstheme="minorBidi"/>
          <w:kern w:val="2"/>
          <w:sz w:val="21"/>
          <w:szCs w:val="22"/>
        </w:rPr>
      </w:sdtEndPr>
      <w:sdtContent>
        <w:p w:rsidR="001351B8" w:rsidRDefault="009320B5" w:rsidP="009320B5">
          <w:pPr>
            <w:pStyle w:val="4"/>
            <w:numPr>
              <w:ilvl w:val="0"/>
              <w:numId w:val="90"/>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031910cf781944cf80900ffa99f7a9d7"/>
            <w:id w:val="34113705"/>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341137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34113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4"/>
            <w:gridCol w:w="2682"/>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项目</w:t>
                </w:r>
              </w:p>
            </w:tc>
            <w:tc>
              <w:tcPr>
                <w:tcW w:w="1610"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rPr>
                  <w:t>上期发生额</w:t>
                </w:r>
              </w:p>
            </w:tc>
          </w:tr>
          <w:sdt>
            <w:sdtPr>
              <w:rPr>
                <w:rFonts w:hint="eastAsia"/>
                <w:szCs w:val="21"/>
              </w:rPr>
              <w:alias w:val="收到的其他与筹资活动有关的现金明细"/>
              <w:tag w:val="_TUP_afb02f29341a473a8c5477beb6ba2747"/>
              <w:id w:val="34113711"/>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rPr>
                        <w:szCs w:val="21"/>
                      </w:rPr>
                    </w:pPr>
                    <w:sdt>
                      <w:sdtPr>
                        <w:rPr>
                          <w:rFonts w:hint="eastAsia"/>
                          <w:szCs w:val="21"/>
                        </w:rPr>
                        <w:alias w:val="收到的其他与筹资活动有关的现金项目"/>
                        <w:tag w:val="_GBC_7d902b45223045138093b144408792dd"/>
                        <w:id w:val="34113708"/>
                        <w:lock w:val="sdtLocked"/>
                      </w:sdtPr>
                      <w:sdtContent>
                        <w:r w:rsidR="009320B5">
                          <w:rPr>
                            <w:rFonts w:hint="eastAsia"/>
                            <w:szCs w:val="21"/>
                          </w:rPr>
                          <w:t>收回信用证保证金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收到的其他与筹资活动有关的现金金额"/>
                        <w:tag w:val="_GBC_16693f5be17c43149625d2c4a0e9fb40"/>
                        <w:id w:val="34113709"/>
                        <w:lock w:val="sdtLocked"/>
                      </w:sdtPr>
                      <w:sdtContent>
                        <w:r w:rsidR="009320B5">
                          <w:rPr>
                            <w:rFonts w:hint="eastAsia"/>
                            <w:szCs w:val="21"/>
                          </w:rPr>
                          <w:t>38,501,776.64</w:t>
                        </w:r>
                      </w:sdtContent>
                    </w:sdt>
                  </w:p>
                </w:tc>
                <w:sdt>
                  <w:sdtPr>
                    <w:rPr>
                      <w:rFonts w:hint="eastAsia"/>
                      <w:szCs w:val="21"/>
                    </w:rPr>
                    <w:alias w:val="收到的其他与筹资活动有关的现金金额"/>
                    <w:tag w:val="_GBC_78492b9b86254681a0384d892491ab7a"/>
                    <w:id w:val="34113710"/>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508,600,000.00</w:t>
                        </w: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rPr>
                    <w:szCs w:val="21"/>
                  </w:rPr>
                </w:pPr>
                <w:r>
                  <w:rPr>
                    <w:rFonts w:hint="eastAsia"/>
                    <w:szCs w:val="21"/>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rPr>
                    <w:szCs w:val="21"/>
                  </w:rPr>
                </w:pPr>
                <w:sdt>
                  <w:sdtPr>
                    <w:rPr>
                      <w:rFonts w:hint="eastAsia"/>
                      <w:szCs w:val="21"/>
                    </w:rPr>
                    <w:alias w:val="收到其他与筹资活动有关的现金"/>
                    <w:tag w:val="_GBC_3cdebb4eb3064b07a5a558bc81c74abd"/>
                    <w:id w:val="34113712"/>
                    <w:lock w:val="sdtLocked"/>
                  </w:sdtPr>
                  <w:sdtContent>
                    <w:r w:rsidR="009320B5">
                      <w:rPr>
                        <w:rFonts w:hint="eastAsia"/>
                        <w:szCs w:val="21"/>
                      </w:rPr>
                      <w:t>38,501,776.64</w:t>
                    </w:r>
                  </w:sdtContent>
                </w:sdt>
              </w:p>
            </w:tc>
            <w:sdt>
              <w:sdtPr>
                <w:rPr>
                  <w:rFonts w:hint="eastAsia"/>
                  <w:szCs w:val="21"/>
                </w:rPr>
                <w:alias w:val="收到其他与筹资活动有关的现金"/>
                <w:tag w:val="_GBC_e6cf8dc3afec467c940cfbdbef0baca1"/>
                <w:id w:val="34113713"/>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508,600,000.00</w:t>
                    </w:r>
                  </w:p>
                </w:tc>
              </w:sdtContent>
            </w:sdt>
          </w:tr>
        </w:tbl>
        <w:p w:rsidR="001351B8" w:rsidRDefault="00A566F9"/>
      </w:sdtContent>
    </w:sdt>
    <w:p w:rsidR="001351B8" w:rsidRDefault="001351B8"/>
    <w:sdt>
      <w:sdtPr>
        <w:rPr>
          <w:rFonts w:ascii="宋体" w:eastAsiaTheme="minorEastAsia" w:hAnsi="宋体" w:cs="宋体" w:hint="eastAsia"/>
          <w:b w:val="0"/>
          <w:bCs w:val="0"/>
          <w:kern w:val="0"/>
          <w:sz w:val="24"/>
          <w:szCs w:val="22"/>
        </w:rPr>
        <w:alias w:val="模块:支付的其他与筹资活动有关的现金"/>
        <w:tag w:val="_SEC_7f5832ab98b14401b69843c0f895b85e"/>
        <w:id w:val="34113738"/>
        <w:lock w:val="sdtLocked"/>
        <w:placeholder>
          <w:docPart w:val="GBC22222222222222222222222222222"/>
        </w:placeholder>
      </w:sdtPr>
      <w:sdtEndPr>
        <w:rPr>
          <w:rFonts w:asciiTheme="minorHAnsi" w:hAnsiTheme="minorHAnsi" w:cstheme="minorBidi"/>
          <w:kern w:val="2"/>
          <w:sz w:val="21"/>
        </w:rPr>
      </w:sdtEndPr>
      <w:sdtContent>
        <w:p w:rsidR="001351B8" w:rsidRDefault="009320B5" w:rsidP="009320B5">
          <w:pPr>
            <w:pStyle w:val="4"/>
            <w:numPr>
              <w:ilvl w:val="0"/>
              <w:numId w:val="90"/>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fcc0d0c43a2d4fa88ca685f3e36f2f40"/>
            <w:id w:val="3411371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341137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341137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7"/>
            <w:gridCol w:w="2864"/>
            <w:gridCol w:w="2682"/>
          </w:tblGrid>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pPr>
                <w:r>
                  <w:rPr>
                    <w:rFonts w:hint="eastAsia"/>
                  </w:rPr>
                  <w:t>项目</w:t>
                </w:r>
              </w:p>
            </w:tc>
            <w:tc>
              <w:tcPr>
                <w:tcW w:w="1610"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pPr>
                <w:r>
                  <w:rPr>
                    <w:rFonts w:hint="eastAsia"/>
                  </w:rPr>
                  <w:t>上期发生额</w:t>
                </w:r>
              </w:p>
            </w:tc>
          </w:tr>
          <w:sdt>
            <w:sdtPr>
              <w:rPr>
                <w:rFonts w:hint="eastAsia"/>
              </w:rPr>
              <w:alias w:val="支付的其他与筹资活动有关的现金明细"/>
              <w:tag w:val="_TUP_e54614051bfb48d8ab0e47a024ba7e91"/>
              <w:id w:val="34113722"/>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pPr>
                    <w:sdt>
                      <w:sdtPr>
                        <w:rPr>
                          <w:rFonts w:hint="eastAsia"/>
                        </w:rPr>
                        <w:alias w:val="支付的其他与筹资活动有关的现金项目"/>
                        <w:tag w:val="_GBC_5b5a762b3fe84c6382e6a2bf742f7a96"/>
                        <w:id w:val="34113719"/>
                        <w:lock w:val="sdtLocked"/>
                      </w:sdtPr>
                      <w:sdtContent>
                        <w:r w:rsidR="009320B5">
                          <w:rPr>
                            <w:rFonts w:hint="eastAsia"/>
                          </w:rPr>
                          <w:t xml:space="preserve">融资租赁租金　</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pPr>
                    <w:sdt>
                      <w:sdtPr>
                        <w:rPr>
                          <w:rFonts w:hint="eastAsia"/>
                        </w:rPr>
                        <w:alias w:val="支付的其他与筹资活动有关的现金金额"/>
                        <w:tag w:val="_GBC_13398767313244bfaad79b4eede1f619"/>
                        <w:id w:val="34113720"/>
                        <w:lock w:val="sdtLocked"/>
                      </w:sdtPr>
                      <w:sdtContent>
                        <w:r w:rsidR="009320B5">
                          <w:rPr>
                            <w:rFonts w:hint="eastAsia"/>
                          </w:rPr>
                          <w:t>282,827,786.8</w:t>
                        </w:r>
                      </w:sdtContent>
                    </w:sdt>
                  </w:p>
                </w:tc>
                <w:sdt>
                  <w:sdtPr>
                    <w:rPr>
                      <w:rFonts w:hint="eastAsia"/>
                    </w:rPr>
                    <w:alias w:val="支付的其他与筹资活动有关的现金金额"/>
                    <w:tag w:val="_GBC_090cc27e3f8947c28ce92db16e39a221"/>
                    <w:id w:val="34113721"/>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pPr>
                        <w:r>
                          <w:rPr>
                            <w:rFonts w:hint="eastAsia"/>
                          </w:rPr>
                          <w:t>12,773,093.56</w:t>
                        </w:r>
                      </w:p>
                    </w:tc>
                  </w:sdtContent>
                </w:sdt>
              </w:tr>
            </w:sdtContent>
          </w:sdt>
          <w:sdt>
            <w:sdtPr>
              <w:rPr>
                <w:rFonts w:hint="eastAsia"/>
              </w:rPr>
              <w:alias w:val="支付的其他与筹资活动有关的现金明细"/>
              <w:tag w:val="_TUP_e54614051bfb48d8ab0e47a024ba7e91"/>
              <w:id w:val="34113726"/>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pPr>
                    <w:sdt>
                      <w:sdtPr>
                        <w:rPr>
                          <w:rFonts w:hint="eastAsia"/>
                        </w:rPr>
                        <w:alias w:val="支付的其他与筹资活动有关的现金项目"/>
                        <w:tag w:val="_GBC_5b5a762b3fe84c6382e6a2bf742f7a96"/>
                        <w:id w:val="34113723"/>
                        <w:lock w:val="sdtLocked"/>
                      </w:sdtPr>
                      <w:sdtContent>
                        <w:r w:rsidR="009320B5">
                          <w:rPr>
                            <w:rFonts w:hint="eastAsia"/>
                          </w:rPr>
                          <w:t>手续费</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pPr>
                    <w:sdt>
                      <w:sdtPr>
                        <w:rPr>
                          <w:rFonts w:hint="eastAsia"/>
                        </w:rPr>
                        <w:alias w:val="支付的其他与筹资活动有关的现金金额"/>
                        <w:tag w:val="_GBC_13398767313244bfaad79b4eede1f619"/>
                        <w:id w:val="34113724"/>
                        <w:lock w:val="sdtLocked"/>
                      </w:sdtPr>
                      <w:sdtContent>
                        <w:r w:rsidR="009320B5">
                          <w:rPr>
                            <w:rFonts w:hint="eastAsia"/>
                          </w:rPr>
                          <w:t>25,077,651.46</w:t>
                        </w:r>
                      </w:sdtContent>
                    </w:sdt>
                  </w:p>
                </w:tc>
                <w:sdt>
                  <w:sdtPr>
                    <w:rPr>
                      <w:rFonts w:hint="eastAsia"/>
                    </w:rPr>
                    <w:alias w:val="支付的其他与筹资活动有关的现金金额"/>
                    <w:tag w:val="_GBC_090cc27e3f8947c28ce92db16e39a221"/>
                    <w:id w:val="34113725"/>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pPr>
                        <w:r>
                          <w:rPr>
                            <w:rFonts w:hint="eastAsia"/>
                          </w:rPr>
                          <w:t>23,954,956.41</w:t>
                        </w:r>
                      </w:p>
                    </w:tc>
                  </w:sdtContent>
                </w:sdt>
              </w:tr>
            </w:sdtContent>
          </w:sdt>
          <w:sdt>
            <w:sdtPr>
              <w:rPr>
                <w:rFonts w:hint="eastAsia"/>
              </w:rPr>
              <w:alias w:val="支付的其他与筹资活动有关的现金明细"/>
              <w:tag w:val="_TUP_e54614051bfb48d8ab0e47a024ba7e91"/>
              <w:id w:val="34113730"/>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pPr>
                    <w:sdt>
                      <w:sdtPr>
                        <w:rPr>
                          <w:rFonts w:hint="eastAsia"/>
                        </w:rPr>
                        <w:alias w:val="支付的其他与筹资活动有关的现金项目"/>
                        <w:tag w:val="_GBC_5b5a762b3fe84c6382e6a2bf742f7a96"/>
                        <w:id w:val="34113727"/>
                        <w:lock w:val="sdtLocked"/>
                      </w:sdtPr>
                      <w:sdtContent>
                        <w:r w:rsidR="009320B5">
                          <w:rPr>
                            <w:rFonts w:hint="eastAsia"/>
                          </w:rPr>
                          <w:t>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pPr>
                    <w:sdt>
                      <w:sdtPr>
                        <w:rPr>
                          <w:rFonts w:hint="eastAsia"/>
                        </w:rPr>
                        <w:alias w:val="支付的其他与筹资活动有关的现金金额"/>
                        <w:tag w:val="_GBC_13398767313244bfaad79b4eede1f619"/>
                        <w:id w:val="34113728"/>
                        <w:lock w:val="sdtLocked"/>
                      </w:sdtPr>
                      <w:sdtContent>
                        <w:r w:rsidR="009320B5">
                          <w:rPr>
                            <w:rFonts w:hint="eastAsia"/>
                          </w:rPr>
                          <w:t>165,199,999.94</w:t>
                        </w:r>
                      </w:sdtContent>
                    </w:sdt>
                  </w:p>
                </w:tc>
                <w:sdt>
                  <w:sdtPr>
                    <w:rPr>
                      <w:rFonts w:hint="eastAsia"/>
                    </w:rPr>
                    <w:alias w:val="支付的其他与筹资活动有关的现金金额"/>
                    <w:tag w:val="_GBC_090cc27e3f8947c28ce92db16e39a221"/>
                    <w:id w:val="34113729"/>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pPr>
                        <w:r>
                          <w:rPr>
                            <w:rFonts w:hint="eastAsia"/>
                          </w:rPr>
                          <w:t>403,700,000.00</w:t>
                        </w:r>
                      </w:p>
                    </w:tc>
                  </w:sdtContent>
                </w:sdt>
              </w:tr>
            </w:sdtContent>
          </w:sdt>
          <w:sdt>
            <w:sdtPr>
              <w:rPr>
                <w:rFonts w:hint="eastAsia"/>
              </w:rPr>
              <w:alias w:val="支付的其他与筹资活动有关的现金明细"/>
              <w:tag w:val="_TUP_e54614051bfb48d8ab0e47a024ba7e91"/>
              <w:id w:val="34113734"/>
              <w:lock w:val="sdtLocked"/>
            </w:sdtPr>
            <w:sdtConten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A566F9" w:rsidP="001351B8">
                    <w:pPr>
                      <w:autoSpaceDE w:val="0"/>
                      <w:autoSpaceDN w:val="0"/>
                      <w:adjustRightInd w:val="0"/>
                      <w:snapToGrid w:val="0"/>
                    </w:pPr>
                    <w:sdt>
                      <w:sdtPr>
                        <w:rPr>
                          <w:rFonts w:hint="eastAsia"/>
                        </w:rPr>
                        <w:alias w:val="支付的其他与筹资活动有关的现金项目"/>
                        <w:tag w:val="_GBC_5b5a762b3fe84c6382e6a2bf742f7a96"/>
                        <w:id w:val="34113731"/>
                        <w:lock w:val="sdtLocked"/>
                      </w:sdtPr>
                      <w:sdtContent>
                        <w:r w:rsidR="009320B5">
                          <w:rPr>
                            <w:rFonts w:hint="eastAsia"/>
                          </w:rPr>
                          <w:t>贷款保证金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pPr>
                    <w:sdt>
                      <w:sdtPr>
                        <w:rPr>
                          <w:rFonts w:hint="eastAsia"/>
                        </w:rPr>
                        <w:alias w:val="支付的其他与筹资活动有关的现金金额"/>
                        <w:tag w:val="_GBC_13398767313244bfaad79b4eede1f619"/>
                        <w:id w:val="34113732"/>
                        <w:lock w:val="sdtLocked"/>
                      </w:sdtPr>
                      <w:sdtContent>
                        <w:r w:rsidR="009320B5">
                          <w:rPr>
                            <w:rFonts w:hint="eastAsia"/>
                          </w:rPr>
                          <w:t>40,000,000.00</w:t>
                        </w:r>
                      </w:sdtContent>
                    </w:sdt>
                  </w:p>
                </w:tc>
                <w:sdt>
                  <w:sdtPr>
                    <w:rPr>
                      <w:rFonts w:hint="eastAsia"/>
                    </w:rPr>
                    <w:alias w:val="支付的其他与筹资活动有关的现金金额"/>
                    <w:tag w:val="_GBC_090cc27e3f8947c28ce92db16e39a221"/>
                    <w:id w:val="34113733"/>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1351B8" w:rsidP="001351B8">
                        <w:pPr>
                          <w:jc w:val="right"/>
                        </w:pPr>
                      </w:p>
                    </w:tc>
                  </w:sdtContent>
                </w:sdt>
              </w:tr>
            </w:sdtContent>
          </w:sdt>
          <w:tr w:rsidR="001351B8" w:rsidTr="001351B8">
            <w:tc>
              <w:tcPr>
                <w:tcW w:w="1882" w:type="pct"/>
                <w:tcBorders>
                  <w:top w:val="single" w:sz="6" w:space="0" w:color="auto"/>
                  <w:left w:val="single" w:sz="6" w:space="0" w:color="auto"/>
                  <w:bottom w:val="single" w:sz="6" w:space="0" w:color="auto"/>
                  <w:right w:val="single" w:sz="6" w:space="0" w:color="auto"/>
                </w:tcBorders>
              </w:tcPr>
              <w:p w:rsidR="001351B8" w:rsidRDefault="009320B5" w:rsidP="001351B8">
                <w:pPr>
                  <w:autoSpaceDE w:val="0"/>
                  <w:autoSpaceDN w:val="0"/>
                  <w:adjustRightInd w:val="0"/>
                  <w:snapToGrid w:val="0"/>
                  <w:jc w:val="center"/>
                </w:pPr>
                <w:r>
                  <w:rPr>
                    <w:rFonts w:hint="eastAsia"/>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1351B8" w:rsidRDefault="00A566F9" w:rsidP="001351B8">
                <w:pPr>
                  <w:jc w:val="right"/>
                </w:pPr>
                <w:sdt>
                  <w:sdtPr>
                    <w:rPr>
                      <w:rFonts w:hint="eastAsia"/>
                    </w:rPr>
                    <w:alias w:val="支付的其他与筹资活动有关的现金"/>
                    <w:tag w:val="_GBC_0f3f4b53082241a0b5244b70ee7ccb8b"/>
                    <w:id w:val="34113735"/>
                    <w:lock w:val="sdtLocked"/>
                  </w:sdtPr>
                  <w:sdtContent>
                    <w:r w:rsidR="009320B5">
                      <w:rPr>
                        <w:rFonts w:hint="eastAsia"/>
                      </w:rPr>
                      <w:t>513,105,438.20</w:t>
                    </w:r>
                  </w:sdtContent>
                </w:sdt>
              </w:p>
            </w:tc>
            <w:sdt>
              <w:sdtPr>
                <w:rPr>
                  <w:rFonts w:hint="eastAsia"/>
                </w:rPr>
                <w:alias w:val="支付的其他与筹资活动有关的现金"/>
                <w:tag w:val="_GBC_595e94e78e164098a683bc83eacde87e"/>
                <w:id w:val="34113736"/>
                <w:lock w:val="sdtLocked"/>
              </w:sdtPr>
              <w:sdtContent>
                <w:tc>
                  <w:tcPr>
                    <w:tcW w:w="1508" w:type="pct"/>
                    <w:tcBorders>
                      <w:top w:val="single" w:sz="6" w:space="0" w:color="auto"/>
                      <w:left w:val="single" w:sz="6" w:space="0" w:color="auto"/>
                      <w:bottom w:val="single" w:sz="6" w:space="0" w:color="auto"/>
                      <w:right w:val="single" w:sz="6" w:space="0" w:color="auto"/>
                    </w:tcBorders>
                  </w:tcPr>
                  <w:p w:rsidR="001351B8" w:rsidRDefault="009320B5" w:rsidP="001351B8">
                    <w:pPr>
                      <w:jc w:val="right"/>
                    </w:pPr>
                    <w:r>
                      <w:rPr>
                        <w:rFonts w:hint="eastAsia"/>
                      </w:rPr>
                      <w:t>440,428,049.97</w:t>
                    </w:r>
                  </w:p>
                </w:tc>
              </w:sdtContent>
            </w:sdt>
          </w:tr>
        </w:tbl>
        <w:p w:rsidR="001351B8" w:rsidRDefault="00A566F9"/>
      </w:sdtContent>
    </w:sdt>
    <w:p w:rsidR="001351B8" w:rsidRDefault="009320B5" w:rsidP="009320B5">
      <w:pPr>
        <w:pStyle w:val="3"/>
        <w:numPr>
          <w:ilvl w:val="0"/>
          <w:numId w:val="63"/>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SEC_f8be5b6afa1a4e6a83d098555e296b4b"/>
        <w:id w:val="34113792"/>
        <w:lock w:val="sdtLocked"/>
        <w:placeholder>
          <w:docPart w:val="GBC22222222222222222222222222222"/>
        </w:placeholder>
      </w:sdtPr>
      <w:sdtContent>
        <w:p w:rsidR="001351B8" w:rsidRDefault="009320B5" w:rsidP="009320B5">
          <w:pPr>
            <w:pStyle w:val="4"/>
            <w:numPr>
              <w:ilvl w:val="0"/>
              <w:numId w:val="91"/>
            </w:numPr>
          </w:pPr>
          <w:r>
            <w:rPr>
              <w:rFonts w:hint="eastAsia"/>
            </w:rPr>
            <w:t>现金流量表补充资料</w:t>
          </w:r>
        </w:p>
        <w:sdt>
          <w:sdtPr>
            <w:rPr>
              <w:rFonts w:hint="eastAsia"/>
            </w:rPr>
            <w:alias w:val="是否适用：现金流量表补充资料[双击切换]"/>
            <w:tag w:val="_GBC_f77ea662869c431fa9c3cd98fccb529c"/>
            <w:id w:val="3411373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现金流量表补充资料"/>
              <w:tag w:val="_GBC_816fc4f2c97b4b12911114202247ee82"/>
              <w:id w:val="3411374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341137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5045"/>
            <w:gridCol w:w="2002"/>
            <w:gridCol w:w="2002"/>
          </w:tblGrid>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bCs/>
                  </w:rPr>
                </w:pPr>
                <w:r>
                  <w:rPr>
                    <w:rFonts w:hint="eastAsia"/>
                    <w:bCs/>
                  </w:rPr>
                  <w:t>补充资料</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pPr>
                <w:r>
                  <w:rPr>
                    <w:rFonts w:hint="eastAsia"/>
                  </w:rPr>
                  <w:t>本期金额</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pPr>
                <w:r>
                  <w:rPr>
                    <w:rFonts w:hint="eastAsia"/>
                  </w:rPr>
                  <w:t>上期金额</w:t>
                </w:r>
              </w:p>
            </w:tc>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b/>
                    <w:bCs/>
                  </w:rPr>
                </w:pPr>
                <w:r>
                  <w:rPr>
                    <w:b/>
                    <w:bCs/>
                  </w:rPr>
                  <w:t>1</w:t>
                </w:r>
                <w:r>
                  <w:rPr>
                    <w:rFonts w:hint="eastAsia"/>
                    <w:b/>
                    <w:bCs/>
                  </w:rPr>
                  <w:t>．将净利润调节为经营活动现金流量：</w:t>
                </w:r>
              </w:p>
            </w:tc>
            <w:tc>
              <w:tcPr>
                <w:tcW w:w="1106" w:type="pct"/>
                <w:tcBorders>
                  <w:top w:val="single" w:sz="4" w:space="0" w:color="auto"/>
                  <w:left w:val="single" w:sz="4" w:space="0" w:color="auto"/>
                  <w:bottom w:val="outset" w:sz="6" w:space="0" w:color="auto"/>
                  <w:right w:val="outset" w:sz="6" w:space="0" w:color="auto"/>
                </w:tcBorders>
                <w:shd w:val="clear" w:color="auto" w:fill="auto"/>
              </w:tcPr>
              <w:p w:rsidR="001351B8" w:rsidRDefault="001351B8" w:rsidP="001351B8"/>
            </w:tc>
            <w:tc>
              <w:tcPr>
                <w:tcW w:w="1106" w:type="pct"/>
                <w:tcBorders>
                  <w:top w:val="single" w:sz="4" w:space="0" w:color="auto"/>
                  <w:left w:val="outset" w:sz="6" w:space="0" w:color="auto"/>
                  <w:bottom w:val="outset" w:sz="6" w:space="0" w:color="auto"/>
                  <w:right w:val="outset" w:sz="6" w:space="0" w:color="auto"/>
                </w:tcBorders>
                <w:shd w:val="clear" w:color="auto" w:fill="auto"/>
              </w:tcPr>
              <w:p w:rsidR="001351B8" w:rsidRDefault="001351B8" w:rsidP="001351B8">
                <w:pPr>
                  <w:rPr>
                    <w:b/>
                  </w:rPr>
                </w:pPr>
              </w:p>
            </w:tc>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净利润</w:t>
                </w:r>
              </w:p>
            </w:tc>
            <w:sdt>
              <w:sdtPr>
                <w:alias w:val="净利润"/>
                <w:tag w:val="_GBC_03c9d3427e4e4f6c903b4e7c69024ffa"/>
                <w:id w:val="3411374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196,438,068.13</w:t>
                    </w:r>
                  </w:p>
                </w:tc>
              </w:sdtContent>
            </w:sdt>
            <w:sdt>
              <w:sdtPr>
                <w:alias w:val="净利润"/>
                <w:tag w:val="_GBC_dfb1295137cd4e0a9322f464b8615c3f"/>
                <w:id w:val="3411374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-1,189,439,416.79</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加：资产减值准备</w:t>
                </w:r>
              </w:p>
            </w:tc>
            <w:sdt>
              <w:sdtPr>
                <w:alias w:val="计提的资产减值准备"/>
                <w:tag w:val="_GBC_f9fa03275bee4ca685374f425b88a10b"/>
                <w:id w:val="3411374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25,695,591.43</w:t>
                    </w:r>
                  </w:p>
                </w:tc>
              </w:sdtContent>
            </w:sdt>
            <w:sdt>
              <w:sdtPr>
                <w:alias w:val="计提的资产减值准备"/>
                <w:tag w:val="_GBC_384b673666d34f6ab0524ef8f36ff3ae"/>
                <w:id w:val="3411374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92,598,244.17</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固定资产折旧、油气资产折耗、生产性生物资产折旧</w:t>
                </w:r>
              </w:p>
            </w:tc>
            <w:sdt>
              <w:sdtPr>
                <w:alias w:val="固定资产折旧、油气资产折耗、生产性生物资产折旧"/>
                <w:tag w:val="_GBC_d5c07c5e626f4b01a10205e0ffd62edf"/>
                <w:id w:val="3411374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845,273,419.04</w:t>
                    </w:r>
                  </w:p>
                </w:tc>
              </w:sdtContent>
            </w:sdt>
            <w:sdt>
              <w:sdtPr>
                <w:alias w:val="固定资产折旧、油气资产折耗、生产性生物资产折旧"/>
                <w:tag w:val="_GBC_6113a2d0434747ebb80c38c651e310af"/>
                <w:id w:val="3411374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782,929,171.90</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无形资产摊销</w:t>
                </w:r>
              </w:p>
            </w:tc>
            <w:sdt>
              <w:sdtPr>
                <w:alias w:val="无形资产摊销"/>
                <w:tag w:val="_GBC_0d3199c304be47caaf5c1dc75b46879b"/>
                <w:id w:val="3411374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无形资产摊销"/>
                <w:tag w:val="_GBC_9160eb8247b943eb89181e708addead1"/>
                <w:id w:val="3411374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长期待摊费用摊销</w:t>
                </w:r>
              </w:p>
            </w:tc>
            <w:sdt>
              <w:sdtPr>
                <w:alias w:val="长期待摊费用摊销"/>
                <w:tag w:val="_GBC_c1d11809442349c58a773cedce5ed8b1"/>
                <w:id w:val="3411375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长期待摊费用摊销"/>
                <w:tag w:val="_GBC_3ccafa7fb1c64f9a852ac1f85a491242"/>
                <w:id w:val="3411375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e2acb3d2c17c49d0a4155b4a857eea72"/>
                <w:id w:val="3411375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处置固定资产、无形资产和其他长期资产的损失"/>
                <w:tag w:val="_GBC_41239747fd614818a4a88d7a4fc85bea"/>
                <w:id w:val="3411375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固定资产报废损失（收益以</w:t>
                </w:r>
                <w:r>
                  <w:t>“</w:t>
                </w:r>
                <w:r>
                  <w:rPr>
                    <w:rFonts w:hint="eastAsia"/>
                  </w:rPr>
                  <w:t>－</w:t>
                </w:r>
                <w:r>
                  <w:t>”</w:t>
                </w:r>
                <w:r>
                  <w:rPr>
                    <w:rFonts w:hint="eastAsia"/>
                  </w:rPr>
                  <w:t>号填列）</w:t>
                </w:r>
              </w:p>
            </w:tc>
            <w:sdt>
              <w:sdtPr>
                <w:alias w:val="固定资产报废损失"/>
                <w:tag w:val="_GBC_b186e91b9b3547cebd861dbc765201e3"/>
                <w:id w:val="3411375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25,347,736.57</w:t>
                    </w:r>
                  </w:p>
                </w:tc>
              </w:sdtContent>
            </w:sdt>
            <w:sdt>
              <w:sdtPr>
                <w:alias w:val="固定资产报废损失"/>
                <w:tag w:val="_GBC_be6f2d9151c24434b80c62c71bd8e580"/>
                <w:id w:val="3411375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22,564,718.59</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公允价值变动损失（收益以</w:t>
                </w:r>
                <w:r>
                  <w:t>“</w:t>
                </w:r>
                <w:r>
                  <w:rPr>
                    <w:rFonts w:hint="eastAsia"/>
                  </w:rPr>
                  <w:t>－</w:t>
                </w:r>
                <w:r>
                  <w:t>”</w:t>
                </w:r>
                <w:r>
                  <w:rPr>
                    <w:rFonts w:hint="eastAsia"/>
                  </w:rPr>
                  <w:t>号填列）</w:t>
                </w:r>
              </w:p>
            </w:tc>
            <w:sdt>
              <w:sdtPr>
                <w:alias w:val="公允价值变动损失"/>
                <w:tag w:val="_GBC_0def64c337aa4a4c96559b512b9f0c14"/>
                <w:id w:val="3411375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5,187,631.49</w:t>
                    </w:r>
                  </w:p>
                </w:tc>
              </w:sdtContent>
            </w:sdt>
            <w:sdt>
              <w:sdtPr>
                <w:alias w:val="公允价值变动损失"/>
                <w:tag w:val="_GBC_6e2430cdeae842f0a8cbe8f1a9ac75b4"/>
                <w:id w:val="3411375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-6,043,980.34</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财务费用（收益以</w:t>
                </w:r>
                <w:r>
                  <w:t>“</w:t>
                </w:r>
                <w:r>
                  <w:rPr>
                    <w:rFonts w:hint="eastAsia"/>
                  </w:rPr>
                  <w:t>－</w:t>
                </w:r>
                <w:r>
                  <w:t>”</w:t>
                </w:r>
                <w:r>
                  <w:rPr>
                    <w:rFonts w:hint="eastAsia"/>
                  </w:rPr>
                  <w:t>号填列）</w:t>
                </w:r>
              </w:p>
            </w:tc>
            <w:sdt>
              <w:sdtPr>
                <w:alias w:val="财务费用本期借方发生额"/>
                <w:tag w:val="_GBC_3a9bd6ff2bde46e49dec9a1607c6cab8"/>
                <w:id w:val="3411375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654,243,947.57</w:t>
                    </w:r>
                  </w:p>
                </w:tc>
              </w:sdtContent>
            </w:sdt>
            <w:sdt>
              <w:sdtPr>
                <w:alias w:val="财务费用本期借方发生额"/>
                <w:tag w:val="_GBC_bef0214e7b37482fbd0795990d0439e6"/>
                <w:id w:val="3411375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829,645,904.67</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投资损失（收益以</w:t>
                </w:r>
                <w:r>
                  <w:t>“</w:t>
                </w:r>
                <w:r>
                  <w:rPr>
                    <w:rFonts w:hint="eastAsia"/>
                  </w:rPr>
                  <w:t>－</w:t>
                </w:r>
                <w:r>
                  <w:t>”</w:t>
                </w:r>
                <w:r>
                  <w:rPr>
                    <w:rFonts w:hint="eastAsia"/>
                  </w:rPr>
                  <w:t>号填列）</w:t>
                </w:r>
              </w:p>
            </w:tc>
            <w:sdt>
              <w:sdtPr>
                <w:alias w:val="投资损失"/>
                <w:tag w:val="_GBC_a5c14ee6a33c499d951220b9c318bbe0"/>
                <w:id w:val="3411376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200,047.13</w:t>
                    </w:r>
                  </w:p>
                </w:tc>
              </w:sdtContent>
            </w:sdt>
            <w:sdt>
              <w:sdtPr>
                <w:alias w:val="投资损失"/>
                <w:tag w:val="_GBC_a68a0448f7fe4b0886ec2ff2dad4c162"/>
                <w:id w:val="3411376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-996,442.19</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递延所得税资产减少（增加以</w:t>
                </w:r>
                <w:r>
                  <w:t>“</w:t>
                </w:r>
                <w:r>
                  <w:rPr>
                    <w:rFonts w:hint="eastAsia"/>
                  </w:rPr>
                  <w:t>－</w:t>
                </w:r>
                <w:r>
                  <w:t>”</w:t>
                </w:r>
                <w:r>
                  <w:rPr>
                    <w:rFonts w:hint="eastAsia"/>
                  </w:rPr>
                  <w:t>号填列）</w:t>
                </w:r>
              </w:p>
            </w:tc>
            <w:sdt>
              <w:sdtPr>
                <w:alias w:val="递延所得税资产减少"/>
                <w:tag w:val="_GBC_d11870456b0e4d1a9e10332f09ea8019"/>
                <w:id w:val="3411376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27,345,348.12</w:t>
                    </w:r>
                  </w:p>
                </w:tc>
              </w:sdtContent>
            </w:sdt>
            <w:sdt>
              <w:sdtPr>
                <w:alias w:val="递延所得税资产减少"/>
                <w:tag w:val="_GBC_8e1a9e746c874a52bf700dcc4763b52f"/>
                <w:id w:val="3411376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-134,338,585.84</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递延所得税负债增加（减少以</w:t>
                </w:r>
                <w:r>
                  <w:t>“</w:t>
                </w:r>
                <w:r>
                  <w:rPr>
                    <w:rFonts w:hint="eastAsia"/>
                  </w:rPr>
                  <w:t>－</w:t>
                </w:r>
                <w:r>
                  <w:t>”</w:t>
                </w:r>
                <w:r>
                  <w:rPr>
                    <w:rFonts w:hint="eastAsia"/>
                  </w:rPr>
                  <w:t>号填列）</w:t>
                </w:r>
              </w:p>
            </w:tc>
            <w:sdt>
              <w:sdtPr>
                <w:alias w:val="递延所得税负债增加"/>
                <w:tag w:val="_GBC_07e5ccc90b6343ca909627b94dee8b91"/>
                <w:id w:val="3411376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-1,416,832.76</w:t>
                    </w:r>
                  </w:p>
                </w:tc>
              </w:sdtContent>
            </w:sdt>
            <w:sdt>
              <w:sdtPr>
                <w:alias w:val="递延所得税负债增加"/>
                <w:tag w:val="_GBC_1d14aef842054a9fb531635671fc82d9"/>
                <w:id w:val="3411376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-2,925,531.15</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lastRenderedPageBreak/>
                  <w:t>存货的减少（增加以</w:t>
                </w:r>
                <w:r>
                  <w:t>“</w:t>
                </w:r>
                <w:r>
                  <w:rPr>
                    <w:rFonts w:hint="eastAsia"/>
                  </w:rPr>
                  <w:t>－</w:t>
                </w:r>
                <w:r>
                  <w:t>”</w:t>
                </w:r>
                <w:r>
                  <w:rPr>
                    <w:rFonts w:hint="eastAsia"/>
                  </w:rPr>
                  <w:t>号填列）</w:t>
                </w:r>
              </w:p>
            </w:tc>
            <w:sdt>
              <w:sdtPr>
                <w:alias w:val="存货的减少"/>
                <w:tag w:val="_GBC_84c2130cb63b4942830b9ee5e38906bc"/>
                <w:id w:val="3411376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67,853,085.48</w:t>
                    </w:r>
                  </w:p>
                </w:tc>
              </w:sdtContent>
            </w:sdt>
            <w:sdt>
              <w:sdtPr>
                <w:alias w:val="存货的减少"/>
                <w:tag w:val="_GBC_1cb04014a67c413aa5982d5fc131be64"/>
                <w:id w:val="3411376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833,167,237.39</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经营性应收项目的减少（增加以</w:t>
                </w:r>
                <w:r>
                  <w:t>“</w:t>
                </w:r>
                <w:r>
                  <w:rPr>
                    <w:rFonts w:hint="eastAsia"/>
                  </w:rPr>
                  <w:t>－</w:t>
                </w:r>
                <w:r>
                  <w:t>”</w:t>
                </w:r>
                <w:r>
                  <w:rPr>
                    <w:rFonts w:hint="eastAsia"/>
                  </w:rPr>
                  <w:t>号填列）</w:t>
                </w:r>
              </w:p>
            </w:tc>
            <w:sdt>
              <w:sdtPr>
                <w:alias w:val="经营性应收项目的减少"/>
                <w:tag w:val="_GBC_883ad4702bdb4a2b8f803067cc4d587a"/>
                <w:id w:val="3411376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-1,414,452,452.80</w:t>
                    </w:r>
                  </w:p>
                </w:tc>
              </w:sdtContent>
            </w:sdt>
            <w:sdt>
              <w:sdtPr>
                <w:alias w:val="经营性应收项目的减少"/>
                <w:tag w:val="_GBC_e1fc662ff4cf4689807a149250e8d649"/>
                <w:id w:val="3411376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rPr>
                        <w:b/>
                      </w:rPr>
                    </w:pPr>
                    <w:r>
                      <w:t>501,291,139.10</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经营性应付项目的增加（减少以</w:t>
                </w:r>
                <w:r>
                  <w:t>“</w:t>
                </w:r>
                <w:r>
                  <w:rPr>
                    <w:rFonts w:hint="eastAsia"/>
                  </w:rPr>
                  <w:t>－</w:t>
                </w:r>
                <w:r>
                  <w:t>”</w:t>
                </w:r>
                <w:r>
                  <w:rPr>
                    <w:rFonts w:hint="eastAsia"/>
                  </w:rPr>
                  <w:t>号填列）</w:t>
                </w:r>
              </w:p>
            </w:tc>
            <w:sdt>
              <w:sdtPr>
                <w:alias w:val="经营性应付项目的增加"/>
                <w:tag w:val="_GBC_f121d010a91f45acb9f06ac5af99f5f4"/>
                <w:id w:val="3411377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1,156,205,211.78</w:t>
                    </w:r>
                  </w:p>
                </w:tc>
              </w:sdtContent>
            </w:sdt>
            <w:sdt>
              <w:sdtPr>
                <w:alias w:val="经营性应付项目的增加"/>
                <w:tag w:val="_GBC_22a16a9c4c2c47dc97ba5b67f1e4a86b"/>
                <w:id w:val="3411377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rPr>
                        <w:b/>
                      </w:rPr>
                    </w:pPr>
                    <w:r>
                      <w:t>-1,444,332,502.37</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其他</w:t>
                </w:r>
              </w:p>
            </w:tc>
            <w:sdt>
              <w:sdtPr>
                <w:alias w:val="将净利润调节为经营活动现金流量_其他"/>
                <w:tag w:val="_GBC_e83c17bcd8a448599ea260bf864ce5e8"/>
                <w:id w:val="3411377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将净利润调节为经营活动现金流量_其他"/>
                <w:tag w:val="_GBC_c02a64e91b2f4e4f818dc3dd90f1ead8"/>
                <w:id w:val="3411377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经营活动产生的现金流量净额</w:t>
                </w:r>
              </w:p>
            </w:tc>
            <w:sdt>
              <w:sdtPr>
                <w:alias w:val="经营活动现金流量净额"/>
                <w:tag w:val="_GBC_528c61d60ecc4378b9f7dd42985022ae"/>
                <w:id w:val="3411377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1,587,920,801.18</w:t>
                    </w:r>
                  </w:p>
                </w:tc>
              </w:sdtContent>
            </w:sdt>
            <w:sdt>
              <w:sdtPr>
                <w:alias w:val="经营活动现金流量净额"/>
                <w:tag w:val="_GBC_0e3caca128f0487ba541c01645a62fd2"/>
                <w:id w:val="3411377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284,119,957.14</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b/>
                    <w:bCs/>
                  </w:rPr>
                </w:pPr>
                <w:r>
                  <w:rPr>
                    <w:b/>
                    <w:bCs/>
                  </w:rPr>
                  <w:t>2</w:t>
                </w:r>
                <w:r>
                  <w:rPr>
                    <w:rFonts w:hint="eastAsia"/>
                    <w:b/>
                    <w:bCs/>
                  </w:rPr>
                  <w:t>．不涉及现金收支的重大投资和筹资活动：</w:t>
                </w:r>
              </w:p>
            </w:tc>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1351B8" w:rsidRDefault="009320B5" w:rsidP="001351B8">
                <w:pPr>
                  <w:jc w:val="right"/>
                </w:pPr>
                <w:r>
                  <w:t> </w:t>
                </w: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1351B8" w:rsidRDefault="009320B5" w:rsidP="001351B8">
                <w:pPr>
                  <w:jc w:val="right"/>
                </w:pPr>
                <w:r>
                  <w:t> </w:t>
                </w:r>
              </w:p>
            </w:tc>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债务转为资本</w:t>
                </w:r>
              </w:p>
            </w:tc>
            <w:sdt>
              <w:sdtPr>
                <w:alias w:val="债务转为资本"/>
                <w:tag w:val="_GBC_50aa2913b4c2433fbeab5bf135491ff3"/>
                <w:id w:val="3411377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债务转为资本"/>
                <w:tag w:val="_GBC_2ad0bc9f9ddd44748eb9ae5760e31ceb"/>
                <w:id w:val="3411377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一年内到期的可转换公司债券</w:t>
                </w:r>
              </w:p>
            </w:tc>
            <w:sdt>
              <w:sdtPr>
                <w:alias w:val="一年内到期的可转换公司债券"/>
                <w:tag w:val="_GBC_17eb6cc973954aac9b0c4a291ea89d99"/>
                <w:id w:val="3411377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一年内到期的可转换公司债券"/>
                <w:tag w:val="_GBC_3fcdd65092b54afcb61fd7f04ba17f02"/>
                <w:id w:val="3411377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融资租入固定资产</w:t>
                </w:r>
              </w:p>
            </w:tc>
            <w:sdt>
              <w:sdtPr>
                <w:alias w:val="融资租入固定资产"/>
                <w:tag w:val="_GBC_7a0fd0f7dfac4e9f9c852d7178ce279a"/>
                <w:id w:val="3411378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融资租入固定资产"/>
                <w:tag w:val="_GBC_759e38d83a894767a18b57257d273fb1"/>
                <w:id w:val="3411378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b/>
                    <w:bCs/>
                  </w:rPr>
                </w:pPr>
                <w:r>
                  <w:rPr>
                    <w:b/>
                    <w:bCs/>
                  </w:rPr>
                  <w:t>3</w:t>
                </w:r>
                <w:r>
                  <w:rPr>
                    <w:rFonts w:hint="eastAsia"/>
                    <w:b/>
                    <w:bCs/>
                  </w:rPr>
                  <w:t>．现金及现金等价物净变动情况：</w:t>
                </w:r>
              </w:p>
            </w:tc>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1351B8" w:rsidRDefault="009320B5" w:rsidP="001351B8">
                <w:pPr>
                  <w:jc w:val="right"/>
                </w:pPr>
                <w:r>
                  <w:t> </w:t>
                </w: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1351B8" w:rsidRDefault="009320B5" w:rsidP="001351B8">
                <w:pPr>
                  <w:jc w:val="right"/>
                </w:pPr>
                <w:r>
                  <w:t> </w:t>
                </w:r>
              </w:p>
            </w:tc>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现金的期末余额</w:t>
                </w:r>
              </w:p>
            </w:tc>
            <w:sdt>
              <w:sdtPr>
                <w:alias w:val="现金余额"/>
                <w:tag w:val="_GBC_6e99e29405e74553a68645146ee05fc7"/>
                <w:id w:val="34113782"/>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1,040,679,800.32</w:t>
                    </w:r>
                  </w:p>
                </w:tc>
              </w:sdtContent>
            </w:sdt>
            <w:sdt>
              <w:sdtPr>
                <w:alias w:val="现金余额"/>
                <w:tag w:val="_GBC_e36a8bb562a04773af9b58c6e1b52cfc"/>
                <w:id w:val="34113783"/>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pPr>
                    <w:r>
                      <w:t>3,736,145,050.30</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减：现金的期初余额</w:t>
                </w:r>
              </w:p>
            </w:tc>
            <w:sdt>
              <w:sdtPr>
                <w:rPr>
                  <w:bCs/>
                </w:rPr>
                <w:alias w:val="现金余额"/>
                <w:tag w:val="_GBC_3460bdfcc11c420a84a95f3525f5beab"/>
                <w:id w:val="34113784"/>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1351B8" w:rsidRDefault="009320B5" w:rsidP="001351B8">
                    <w:pPr>
                      <w:jc w:val="right"/>
                      <w:rPr>
                        <w:bCs/>
                      </w:rPr>
                    </w:pPr>
                    <w:r>
                      <w:rPr>
                        <w:bCs/>
                      </w:rPr>
                      <w:t>3,736,145,050.30</w:t>
                    </w:r>
                  </w:p>
                </w:tc>
              </w:sdtContent>
            </w:sdt>
            <w:sdt>
              <w:sdtPr>
                <w:rPr>
                  <w:bCs/>
                </w:rPr>
                <w:alias w:val="现金余额"/>
                <w:tag w:val="_GBC_7185a0b6223a4c1f8e6d13591ba258e6"/>
                <w:id w:val="34113785"/>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1351B8" w:rsidRDefault="009320B5" w:rsidP="001351B8">
                    <w:pPr>
                      <w:jc w:val="right"/>
                      <w:rPr>
                        <w:bCs/>
                      </w:rPr>
                    </w:pPr>
                    <w:r>
                      <w:rPr>
                        <w:bCs/>
                      </w:rPr>
                      <w:t>3,327,309,206.90</w:t>
                    </w: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加：现金等价物的期末余额</w:t>
                </w:r>
              </w:p>
            </w:tc>
            <w:sdt>
              <w:sdtPr>
                <w:alias w:val="现金等价物余额"/>
                <w:tag w:val="_GBC_b6bad78ef0be49038f792bd2d973fa1e"/>
                <w:id w:val="34113786"/>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1351B8" w:rsidP="001351B8">
                    <w:pPr>
                      <w:jc w:val="right"/>
                    </w:pPr>
                  </w:p>
                </w:tc>
              </w:sdtContent>
            </w:sdt>
            <w:sdt>
              <w:sdtPr>
                <w:alias w:val="现金等价物余额"/>
                <w:tag w:val="_GBC_d3281def4c04421d89825afa6fe09f12"/>
                <w:id w:val="34113787"/>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1351B8" w:rsidP="001351B8">
                    <w:pPr>
                      <w:jc w:val="right"/>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减：现金等价物的期初余额</w:t>
                </w:r>
              </w:p>
            </w:tc>
            <w:sdt>
              <w:sdtPr>
                <w:rPr>
                  <w:bCs/>
                </w:rPr>
                <w:alias w:val="现金等价物余额"/>
                <w:tag w:val="_GBC_7ff2f6f21d644a449fbb384652242d08"/>
                <w:id w:val="34113788"/>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vAlign w:val="center"/>
                  </w:tcPr>
                  <w:p w:rsidR="001351B8" w:rsidRDefault="001351B8" w:rsidP="001351B8">
                    <w:pPr>
                      <w:jc w:val="right"/>
                      <w:rPr>
                        <w:bCs/>
                      </w:rPr>
                    </w:pPr>
                  </w:p>
                </w:tc>
              </w:sdtContent>
            </w:sdt>
            <w:sdt>
              <w:sdtPr>
                <w:rPr>
                  <w:bCs/>
                </w:rPr>
                <w:alias w:val="现金等价物余额"/>
                <w:tag w:val="_GBC_1143d9070ff34563a0a24f6b0aed55f5"/>
                <w:id w:val="34113789"/>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1351B8" w:rsidRDefault="001351B8" w:rsidP="001351B8">
                    <w:pPr>
                      <w:jc w:val="right"/>
                      <w:rPr>
                        <w:bCs/>
                      </w:rPr>
                    </w:pPr>
                  </w:p>
                </w:tc>
              </w:sdtContent>
            </w:sdt>
          </w:tr>
          <w:tr w:rsidR="001351B8" w:rsidTr="001351B8">
            <w:tc>
              <w:tcPr>
                <w:tcW w:w="278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r>
                  <w:rPr>
                    <w:rFonts w:hint="eastAsia"/>
                  </w:rPr>
                  <w:t>现金及现金等价物净增加额</w:t>
                </w:r>
              </w:p>
            </w:tc>
            <w:sdt>
              <w:sdtPr>
                <w:alias w:val="现金及现金等价物净增加额"/>
                <w:tag w:val="_GBC_044411135c31486c878c6e2866c113f9"/>
                <w:id w:val="34113790"/>
                <w:lock w:val="sdtLocked"/>
              </w:sdtPr>
              <w:sdtContent>
                <w:tc>
                  <w:tcPr>
                    <w:tcW w:w="1106" w:type="pct"/>
                    <w:tcBorders>
                      <w:top w:val="outset" w:sz="6" w:space="0" w:color="auto"/>
                      <w:left w:val="single" w:sz="4" w:space="0" w:color="auto"/>
                      <w:bottom w:val="outset" w:sz="6" w:space="0" w:color="auto"/>
                      <w:right w:val="outset" w:sz="6" w:space="0" w:color="auto"/>
                    </w:tcBorders>
                    <w:shd w:val="clear" w:color="auto" w:fill="auto"/>
                  </w:tcPr>
                  <w:p w:rsidR="001351B8" w:rsidRDefault="009320B5" w:rsidP="001351B8">
                    <w:pPr>
                      <w:jc w:val="right"/>
                    </w:pPr>
                    <w:r>
                      <w:t>-2,695,465,249.98</w:t>
                    </w:r>
                  </w:p>
                </w:tc>
              </w:sdtContent>
            </w:sdt>
            <w:sdt>
              <w:sdtPr>
                <w:rPr>
                  <w:bCs/>
                </w:rPr>
                <w:alias w:val="现金及现金等价物净增加额"/>
                <w:tag w:val="_GBC_daa2609ca017404d859191529001092b"/>
                <w:id w:val="34113791"/>
                <w:lock w:val="sdtLocked"/>
              </w:sdt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1351B8" w:rsidRDefault="009320B5" w:rsidP="001351B8">
                    <w:pPr>
                      <w:jc w:val="right"/>
                      <w:rPr>
                        <w:bCs/>
                      </w:rPr>
                    </w:pPr>
                    <w:r>
                      <w:rPr>
                        <w:bCs/>
                      </w:rPr>
                      <w:t>408,835,843.40</w:t>
                    </w:r>
                  </w:p>
                </w:tc>
              </w:sdtContent>
            </w:sdt>
          </w:tr>
        </w:tbl>
        <w:p w:rsidR="001351B8" w:rsidRDefault="001351B8"/>
        <w:p w:rsidR="001351B8" w:rsidRDefault="00A566F9"/>
      </w:sdtContent>
    </w:sdt>
    <w:sdt>
      <w:sdtPr>
        <w:rPr>
          <w:rFonts w:ascii="宋体" w:hAnsi="宋体" w:cs="宋体" w:hint="eastAsia"/>
          <w:b w:val="0"/>
          <w:bCs w:val="0"/>
          <w:kern w:val="0"/>
          <w:szCs w:val="21"/>
        </w:rPr>
        <w:alias w:val="模块:取得子公司支付的现金净额"/>
        <w:tag w:val="_SEC_971240b1511b4283b56dedb17a919272"/>
        <w:id w:val="34113794"/>
        <w:lock w:val="sdtLocked"/>
        <w:placeholder>
          <w:docPart w:val="GBC22222222222222222222222222222"/>
        </w:placeholder>
      </w:sdtPr>
      <w:sdtContent>
        <w:p w:rsidR="001351B8" w:rsidRDefault="009320B5" w:rsidP="009320B5">
          <w:pPr>
            <w:pStyle w:val="4"/>
            <w:numPr>
              <w:ilvl w:val="0"/>
              <w:numId w:val="91"/>
            </w:numPr>
            <w:rPr>
              <w:szCs w:val="21"/>
            </w:rPr>
          </w:pPr>
          <w:r>
            <w:rPr>
              <w:rFonts w:ascii="宋体" w:hAnsi="宋体" w:cs="宋体" w:hint="eastAsia"/>
              <w:bCs w:val="0"/>
              <w:kern w:val="0"/>
              <w:szCs w:val="21"/>
            </w:rPr>
            <w:t>本期支付的</w:t>
          </w:r>
          <w:r>
            <w:rPr>
              <w:rFonts w:hint="eastAsia"/>
              <w:szCs w:val="21"/>
            </w:rPr>
            <w:t>取得子公司的现金净额</w:t>
          </w:r>
        </w:p>
        <w:p w:rsidR="001351B8" w:rsidRDefault="00A566F9" w:rsidP="001351B8">
          <w:sdt>
            <w:sdtPr>
              <w:alias w:val="是否适用：本期支付的取得子公司的现金净额[双击切换]"/>
              <w:tag w:val="_GBC_e15d87c710624e119515f4697cba951d"/>
              <w:id w:val="34113793"/>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A566F9"/>
      </w:sdtContent>
    </w:sdt>
    <w:p w:rsidR="001351B8" w:rsidRDefault="001351B8"/>
    <w:sdt>
      <w:sdtPr>
        <w:rPr>
          <w:rFonts w:ascii="宋体" w:hAnsi="宋体" w:cs="宋体" w:hint="eastAsia"/>
          <w:b w:val="0"/>
          <w:bCs w:val="0"/>
          <w:kern w:val="0"/>
          <w:szCs w:val="24"/>
        </w:rPr>
        <w:alias w:val="模块:处置子公司收到的现金净额"/>
        <w:tag w:val="_SEC_c13aa60d3ee2485187cd10bae50b72d3"/>
        <w:id w:val="34113796"/>
        <w:lock w:val="sdtLocked"/>
        <w:placeholder>
          <w:docPart w:val="GBC22222222222222222222222222222"/>
        </w:placeholder>
      </w:sdtPr>
      <w:sdtContent>
        <w:p w:rsidR="001351B8" w:rsidRDefault="009320B5" w:rsidP="009320B5">
          <w:pPr>
            <w:pStyle w:val="4"/>
            <w:numPr>
              <w:ilvl w:val="0"/>
              <w:numId w:val="91"/>
            </w:numPr>
          </w:pPr>
          <w:r>
            <w:rPr>
              <w:rFonts w:ascii="宋体" w:hAnsi="宋体" w:cs="宋体" w:hint="eastAsia"/>
              <w:bCs w:val="0"/>
              <w:kern w:val="0"/>
              <w:szCs w:val="24"/>
            </w:rPr>
            <w:t>本期收到的</w:t>
          </w:r>
          <w:r>
            <w:rPr>
              <w:rFonts w:hint="eastAsia"/>
            </w:rPr>
            <w:t>处置子公司的现金净额</w:t>
          </w:r>
        </w:p>
        <w:p w:rsidR="001351B8" w:rsidRDefault="00A566F9" w:rsidP="001351B8">
          <w:sdt>
            <w:sdtPr>
              <w:alias w:val="是否适用：本期收到的处置子公司的现金净额[双击切换]"/>
              <w:tag w:val="_GBC_34f955c7fd1f404b9df6ccd09e080d38"/>
              <w:id w:val="34113795"/>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A566F9"/>
      </w:sdtContent>
    </w:sdt>
    <w:sdt>
      <w:sdtPr>
        <w:rPr>
          <w:rFonts w:ascii="宋体" w:hAnsi="宋体" w:cs="宋体" w:hint="eastAsia"/>
          <w:b w:val="0"/>
          <w:bCs w:val="0"/>
          <w:kern w:val="0"/>
          <w:szCs w:val="21"/>
        </w:rPr>
        <w:alias w:val="模块:现金和现金等价物的构成"/>
        <w:tag w:val="_SEC_4dd83b47da414fd18ef87a83dbc8a22a"/>
        <w:id w:val="34113817"/>
        <w:lock w:val="sdtLocked"/>
        <w:placeholder>
          <w:docPart w:val="GBC22222222222222222222222222222"/>
        </w:placeholder>
      </w:sdtPr>
      <w:sdtEndPr>
        <w:rPr>
          <w:rFonts w:hint="default"/>
          <w:szCs w:val="22"/>
        </w:rPr>
      </w:sdtEndPr>
      <w:sdtContent>
        <w:p w:rsidR="001351B8" w:rsidRDefault="009320B5" w:rsidP="009320B5">
          <w:pPr>
            <w:pStyle w:val="4"/>
            <w:numPr>
              <w:ilvl w:val="0"/>
              <w:numId w:val="91"/>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91189eaa80041618842ef50d90276c8"/>
            <w:id w:val="3411379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b/>
              <w:szCs w:val="21"/>
            </w:rPr>
          </w:pPr>
          <w:r>
            <w:rPr>
              <w:rFonts w:hint="eastAsia"/>
            </w:rPr>
            <w:t>单位：</w:t>
          </w:r>
          <w:sdt>
            <w:sdtPr>
              <w:rPr>
                <w:rFonts w:hint="eastAsia"/>
              </w:rPr>
              <w:alias w:val="单位：财务附注：现金和现金等价物的构成"/>
              <w:tag w:val="_GBC_ae4a256eecad4f3f9ecc6e2e71ab2c7d"/>
              <w:id w:val="3411379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341137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2520"/>
            <w:gridCol w:w="2735"/>
          </w:tblGrid>
          <w:tr w:rsidR="001351B8" w:rsidTr="001351B8">
            <w:trPr>
              <w:trHeight w:val="285"/>
            </w:trPr>
            <w:tc>
              <w:tcPr>
                <w:tcW w:w="2096" w:type="pct"/>
                <w:tcBorders>
                  <w:bottom w:val="single" w:sz="4" w:space="0" w:color="auto"/>
                </w:tcBorders>
                <w:shd w:val="clear" w:color="auto" w:fill="auto"/>
                <w:vAlign w:val="center"/>
              </w:tcPr>
              <w:p w:rsidR="001351B8" w:rsidRDefault="009320B5" w:rsidP="001351B8">
                <w:pPr>
                  <w:ind w:leftChars="-51" w:left="-107"/>
                  <w:jc w:val="center"/>
                  <w:rPr>
                    <w:szCs w:val="21"/>
                  </w:rPr>
                </w:pPr>
                <w:r>
                  <w:rPr>
                    <w:rFonts w:hint="eastAsia"/>
                    <w:szCs w:val="21"/>
                  </w:rPr>
                  <w:t>项目</w:t>
                </w:r>
              </w:p>
            </w:tc>
            <w:tc>
              <w:tcPr>
                <w:tcW w:w="1392" w:type="pct"/>
                <w:shd w:val="clear" w:color="auto" w:fill="auto"/>
                <w:vAlign w:val="center"/>
              </w:tcPr>
              <w:p w:rsidR="001351B8" w:rsidRDefault="009320B5" w:rsidP="001351B8">
                <w:pPr>
                  <w:jc w:val="center"/>
                  <w:rPr>
                    <w:szCs w:val="21"/>
                  </w:rPr>
                </w:pPr>
                <w:r>
                  <w:rPr>
                    <w:rFonts w:hint="eastAsia"/>
                    <w:szCs w:val="21"/>
                  </w:rPr>
                  <w:t>期末余额</w:t>
                </w:r>
              </w:p>
            </w:tc>
            <w:tc>
              <w:tcPr>
                <w:tcW w:w="1511" w:type="pct"/>
                <w:shd w:val="clear" w:color="auto" w:fill="auto"/>
              </w:tcPr>
              <w:p w:rsidR="001351B8" w:rsidRDefault="009320B5" w:rsidP="001351B8">
                <w:pPr>
                  <w:jc w:val="center"/>
                  <w:rPr>
                    <w:szCs w:val="21"/>
                  </w:rPr>
                </w:pPr>
                <w:r>
                  <w:rPr>
                    <w:rFonts w:hint="eastAsia"/>
                    <w:szCs w:val="21"/>
                  </w:rPr>
                  <w:t>期初余额</w:t>
                </w:r>
              </w:p>
            </w:tc>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一、现金</w:t>
                </w:r>
              </w:p>
            </w:tc>
            <w:sdt>
              <w:sdtPr>
                <w:rPr>
                  <w:szCs w:val="21"/>
                </w:rPr>
                <w:alias w:val="现金余额"/>
                <w:tag w:val="_GBC_c10c16f413e2458382aeddeadf9d71b8"/>
                <w:id w:val="34113800"/>
                <w:lock w:val="sdtLocked"/>
              </w:sdtPr>
              <w:sdtContent>
                <w:tc>
                  <w:tcPr>
                    <w:tcW w:w="1392" w:type="pct"/>
                    <w:shd w:val="clear" w:color="auto" w:fill="auto"/>
                  </w:tcPr>
                  <w:p w:rsidR="001351B8" w:rsidRDefault="009320B5" w:rsidP="001351B8">
                    <w:pPr>
                      <w:jc w:val="right"/>
                      <w:rPr>
                        <w:szCs w:val="21"/>
                      </w:rPr>
                    </w:pPr>
                    <w:r>
                      <w:rPr>
                        <w:szCs w:val="21"/>
                      </w:rPr>
                      <w:t>1,040,679,800.32</w:t>
                    </w:r>
                  </w:p>
                </w:tc>
              </w:sdtContent>
            </w:sdt>
            <w:sdt>
              <w:sdtPr>
                <w:rPr>
                  <w:szCs w:val="21"/>
                </w:rPr>
                <w:alias w:val="现金余额"/>
                <w:tag w:val="_GBC_0e513dcf4b8148e48a2ca382e195d99e"/>
                <w:id w:val="34113801"/>
                <w:lock w:val="sdtLocked"/>
              </w:sdtPr>
              <w:sdtContent>
                <w:tc>
                  <w:tcPr>
                    <w:tcW w:w="1511" w:type="pct"/>
                    <w:shd w:val="clear" w:color="auto" w:fill="auto"/>
                  </w:tcPr>
                  <w:p w:rsidR="001351B8" w:rsidRDefault="009320B5" w:rsidP="001351B8">
                    <w:pPr>
                      <w:jc w:val="right"/>
                      <w:rPr>
                        <w:szCs w:val="21"/>
                      </w:rPr>
                    </w:pPr>
                    <w:r>
                      <w:rPr>
                        <w:szCs w:val="21"/>
                      </w:rPr>
                      <w:t>3,736,145,050.30</w:t>
                    </w: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其中：库存现金</w:t>
                </w:r>
              </w:p>
            </w:tc>
            <w:sdt>
              <w:sdtPr>
                <w:rPr>
                  <w:szCs w:val="21"/>
                </w:rPr>
                <w:alias w:val="库存现金"/>
                <w:tag w:val="_GBC_5b27cbcea17a4190bcc8b04fbdbbd0a6"/>
                <w:id w:val="34113802"/>
                <w:lock w:val="sdtLocked"/>
              </w:sdtPr>
              <w:sdtContent>
                <w:tc>
                  <w:tcPr>
                    <w:tcW w:w="1392" w:type="pct"/>
                    <w:shd w:val="clear" w:color="auto" w:fill="auto"/>
                  </w:tcPr>
                  <w:p w:rsidR="001351B8" w:rsidRDefault="001351B8" w:rsidP="001351B8">
                    <w:pPr>
                      <w:jc w:val="right"/>
                      <w:rPr>
                        <w:szCs w:val="21"/>
                      </w:rPr>
                    </w:pPr>
                  </w:p>
                </w:tc>
              </w:sdtContent>
            </w:sdt>
            <w:sdt>
              <w:sdtPr>
                <w:rPr>
                  <w:szCs w:val="21"/>
                </w:rPr>
                <w:alias w:val="库存现金"/>
                <w:tag w:val="_GBC_361568ab2b2043d6b7039c3ca992f14e"/>
                <w:id w:val="34113803"/>
                <w:lock w:val="sdtLocked"/>
              </w:sdtPr>
              <w:sdtContent>
                <w:tc>
                  <w:tcPr>
                    <w:tcW w:w="1511" w:type="pct"/>
                    <w:shd w:val="clear" w:color="auto" w:fill="auto"/>
                  </w:tcPr>
                  <w:p w:rsidR="001351B8" w:rsidRDefault="001351B8" w:rsidP="001351B8">
                    <w:pPr>
                      <w:jc w:val="right"/>
                      <w:rPr>
                        <w:szCs w:val="21"/>
                      </w:rPr>
                    </w:pP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 xml:space="preserve">　　可随时用于支付的银行存款</w:t>
                </w:r>
              </w:p>
            </w:tc>
            <w:sdt>
              <w:sdtPr>
                <w:rPr>
                  <w:szCs w:val="21"/>
                </w:rPr>
                <w:alias w:val="可随时用于支付的银行存款"/>
                <w:tag w:val="_GBC_a7aa20b0c4814db9aab039c5b1c16a28"/>
                <w:id w:val="34113804"/>
                <w:lock w:val="sdtLocked"/>
              </w:sdtPr>
              <w:sdtContent>
                <w:tc>
                  <w:tcPr>
                    <w:tcW w:w="1392" w:type="pct"/>
                    <w:shd w:val="clear" w:color="auto" w:fill="auto"/>
                  </w:tcPr>
                  <w:p w:rsidR="001351B8" w:rsidRDefault="009320B5" w:rsidP="001351B8">
                    <w:pPr>
                      <w:jc w:val="right"/>
                      <w:rPr>
                        <w:szCs w:val="21"/>
                      </w:rPr>
                    </w:pPr>
                    <w:r>
                      <w:rPr>
                        <w:szCs w:val="21"/>
                      </w:rPr>
                      <w:t>1,037,031,187.89</w:t>
                    </w:r>
                  </w:p>
                </w:tc>
              </w:sdtContent>
            </w:sdt>
            <w:sdt>
              <w:sdtPr>
                <w:rPr>
                  <w:szCs w:val="21"/>
                </w:rPr>
                <w:alias w:val="可随时用于支付的银行存款"/>
                <w:tag w:val="_GBC_298cfb6e67c642698aa5d454319926ba"/>
                <w:id w:val="34113805"/>
                <w:lock w:val="sdtLocked"/>
              </w:sdtPr>
              <w:sdtContent>
                <w:tc>
                  <w:tcPr>
                    <w:tcW w:w="1511" w:type="pct"/>
                    <w:shd w:val="clear" w:color="auto" w:fill="auto"/>
                  </w:tcPr>
                  <w:p w:rsidR="001351B8" w:rsidRDefault="009320B5" w:rsidP="001351B8">
                    <w:pPr>
                      <w:jc w:val="right"/>
                      <w:rPr>
                        <w:szCs w:val="21"/>
                      </w:rPr>
                    </w:pPr>
                    <w:r>
                      <w:rPr>
                        <w:szCs w:val="21"/>
                      </w:rPr>
                      <w:t>3,733,490,349.48</w:t>
                    </w: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 xml:space="preserve">　　可随时用于支付的其他货币资金</w:t>
                </w:r>
              </w:p>
            </w:tc>
            <w:sdt>
              <w:sdtPr>
                <w:rPr>
                  <w:szCs w:val="21"/>
                </w:rPr>
                <w:alias w:val="可随时用于支付的其他货币资金"/>
                <w:tag w:val="_GBC_c7fa3f784a9d47b28dadfb552dbc6104"/>
                <w:id w:val="34113806"/>
                <w:lock w:val="sdtLocked"/>
              </w:sdtPr>
              <w:sdtContent>
                <w:tc>
                  <w:tcPr>
                    <w:tcW w:w="1392" w:type="pct"/>
                    <w:shd w:val="clear" w:color="auto" w:fill="auto"/>
                  </w:tcPr>
                  <w:p w:rsidR="001351B8" w:rsidRDefault="009320B5" w:rsidP="001351B8">
                    <w:pPr>
                      <w:jc w:val="right"/>
                      <w:rPr>
                        <w:szCs w:val="21"/>
                      </w:rPr>
                    </w:pPr>
                    <w:r>
                      <w:rPr>
                        <w:szCs w:val="21"/>
                      </w:rPr>
                      <w:t>3,648,612.43</w:t>
                    </w:r>
                  </w:p>
                </w:tc>
              </w:sdtContent>
            </w:sdt>
            <w:sdt>
              <w:sdtPr>
                <w:rPr>
                  <w:szCs w:val="21"/>
                </w:rPr>
                <w:alias w:val="可随时用于支付的其他货币资金"/>
                <w:tag w:val="_GBC_39b2f98054de461d9ca87790f897a319"/>
                <w:id w:val="34113807"/>
                <w:lock w:val="sdtLocked"/>
              </w:sdtPr>
              <w:sdtContent>
                <w:tc>
                  <w:tcPr>
                    <w:tcW w:w="1511" w:type="pct"/>
                    <w:shd w:val="clear" w:color="auto" w:fill="auto"/>
                  </w:tcPr>
                  <w:p w:rsidR="001351B8" w:rsidRDefault="009320B5" w:rsidP="001351B8">
                    <w:pPr>
                      <w:jc w:val="right"/>
                      <w:rPr>
                        <w:szCs w:val="21"/>
                      </w:rPr>
                    </w:pPr>
                    <w:r>
                      <w:rPr>
                        <w:szCs w:val="21"/>
                      </w:rPr>
                      <w:t>2,654,700.82</w:t>
                    </w: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二、现金等价物</w:t>
                </w:r>
              </w:p>
            </w:tc>
            <w:sdt>
              <w:sdtPr>
                <w:rPr>
                  <w:szCs w:val="21"/>
                </w:rPr>
                <w:alias w:val="现金等价物余额"/>
                <w:tag w:val="_GBC_bde3405376f8449baeb65e87cc96392e"/>
                <w:id w:val="34113808"/>
                <w:lock w:val="sdtLocked"/>
              </w:sdtPr>
              <w:sdtContent>
                <w:tc>
                  <w:tcPr>
                    <w:tcW w:w="1392" w:type="pct"/>
                    <w:shd w:val="clear" w:color="auto" w:fill="auto"/>
                  </w:tcPr>
                  <w:p w:rsidR="001351B8" w:rsidRDefault="001351B8" w:rsidP="001351B8">
                    <w:pPr>
                      <w:jc w:val="right"/>
                      <w:rPr>
                        <w:szCs w:val="21"/>
                      </w:rPr>
                    </w:pPr>
                  </w:p>
                </w:tc>
              </w:sdtContent>
            </w:sdt>
            <w:sdt>
              <w:sdtPr>
                <w:rPr>
                  <w:szCs w:val="21"/>
                </w:rPr>
                <w:alias w:val="现金等价物余额"/>
                <w:tag w:val="_GBC_fbec66e29a854e30be6aa4d5f668062a"/>
                <w:id w:val="34113809"/>
                <w:lock w:val="sdtLocked"/>
              </w:sdtPr>
              <w:sdtContent>
                <w:tc>
                  <w:tcPr>
                    <w:tcW w:w="1511" w:type="pct"/>
                    <w:shd w:val="clear" w:color="auto" w:fill="auto"/>
                  </w:tcPr>
                  <w:p w:rsidR="001351B8" w:rsidRDefault="001351B8" w:rsidP="001351B8">
                    <w:pPr>
                      <w:jc w:val="right"/>
                      <w:rPr>
                        <w:szCs w:val="21"/>
                      </w:rPr>
                    </w:pPr>
                  </w:p>
                </w:tc>
              </w:sdtContent>
            </w:sdt>
          </w:tr>
          <w:tr w:rsidR="001351B8" w:rsidTr="001351B8">
            <w:trPr>
              <w:trHeight w:val="285"/>
            </w:trPr>
            <w:tc>
              <w:tcPr>
                <w:tcW w:w="2096" w:type="pct"/>
                <w:tcBorders>
                  <w:bottom w:val="single" w:sz="4" w:space="0" w:color="auto"/>
                </w:tcBorders>
                <w:shd w:val="clear" w:color="auto" w:fill="auto"/>
                <w:vAlign w:val="center"/>
              </w:tcPr>
              <w:p w:rsidR="001351B8" w:rsidRDefault="009320B5" w:rsidP="001351B8">
                <w:pPr>
                  <w:rPr>
                    <w:szCs w:val="21"/>
                  </w:rPr>
                </w:pPr>
                <w:r>
                  <w:rPr>
                    <w:rFonts w:hint="eastAsia"/>
                    <w:szCs w:val="21"/>
                  </w:rPr>
                  <w:t>其中：三个月内到期的债券投资</w:t>
                </w:r>
              </w:p>
            </w:tc>
            <w:sdt>
              <w:sdtPr>
                <w:rPr>
                  <w:szCs w:val="21"/>
                </w:rPr>
                <w:alias w:val="三个月内到期的债券投资"/>
                <w:tag w:val="_GBC_e2e59471984b49a59014fc960fb56343"/>
                <w:id w:val="34113810"/>
                <w:lock w:val="sdtLocked"/>
              </w:sdtPr>
              <w:sdtContent>
                <w:tc>
                  <w:tcPr>
                    <w:tcW w:w="1392" w:type="pct"/>
                    <w:tcBorders>
                      <w:bottom w:val="single" w:sz="4" w:space="0" w:color="auto"/>
                    </w:tcBorders>
                    <w:shd w:val="clear" w:color="auto" w:fill="auto"/>
                  </w:tcPr>
                  <w:p w:rsidR="001351B8" w:rsidRDefault="001351B8" w:rsidP="001351B8">
                    <w:pPr>
                      <w:jc w:val="right"/>
                      <w:rPr>
                        <w:szCs w:val="21"/>
                      </w:rPr>
                    </w:pPr>
                  </w:p>
                </w:tc>
              </w:sdtContent>
            </w:sdt>
            <w:sdt>
              <w:sdtPr>
                <w:rPr>
                  <w:szCs w:val="21"/>
                </w:rPr>
                <w:alias w:val="三个月内到期的债券投资"/>
                <w:tag w:val="_GBC_52bb16e345f54553bf29d0c0cdaec795"/>
                <w:id w:val="34113811"/>
                <w:lock w:val="sdtLocked"/>
              </w:sdtPr>
              <w:sdtContent>
                <w:tc>
                  <w:tcPr>
                    <w:tcW w:w="1511" w:type="pct"/>
                    <w:tcBorders>
                      <w:bottom w:val="single" w:sz="4" w:space="0" w:color="auto"/>
                    </w:tcBorders>
                    <w:shd w:val="clear" w:color="auto" w:fill="auto"/>
                  </w:tcPr>
                  <w:p w:rsidR="001351B8" w:rsidRDefault="001351B8" w:rsidP="001351B8">
                    <w:pPr>
                      <w:jc w:val="right"/>
                      <w:rPr>
                        <w:szCs w:val="21"/>
                      </w:rPr>
                    </w:pP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三、期末现金及现金等价物余额</w:t>
                </w:r>
              </w:p>
            </w:tc>
            <w:sdt>
              <w:sdtPr>
                <w:rPr>
                  <w:szCs w:val="21"/>
                </w:rPr>
                <w:alias w:val="现金及现金等价物余额"/>
                <w:tag w:val="_GBC_6db57657530649cd8f0c1f0240f93a55"/>
                <w:id w:val="34113812"/>
                <w:lock w:val="sdtLocked"/>
              </w:sdtPr>
              <w:sdtContent>
                <w:tc>
                  <w:tcPr>
                    <w:tcW w:w="1392" w:type="pct"/>
                    <w:shd w:val="clear" w:color="auto" w:fill="auto"/>
                  </w:tcPr>
                  <w:p w:rsidR="001351B8" w:rsidRDefault="009320B5" w:rsidP="001351B8">
                    <w:pPr>
                      <w:jc w:val="right"/>
                      <w:rPr>
                        <w:szCs w:val="21"/>
                      </w:rPr>
                    </w:pPr>
                    <w:r>
                      <w:rPr>
                        <w:szCs w:val="21"/>
                      </w:rPr>
                      <w:t>1,040,679,800.32</w:t>
                    </w:r>
                  </w:p>
                </w:tc>
              </w:sdtContent>
            </w:sdt>
            <w:sdt>
              <w:sdtPr>
                <w:rPr>
                  <w:szCs w:val="21"/>
                </w:rPr>
                <w:alias w:val="现金及现金等价物余额"/>
                <w:tag w:val="_GBC_aff6a63c1f2e41ebbcd7425bfe5f6416"/>
                <w:id w:val="34113813"/>
                <w:lock w:val="sdtLocked"/>
              </w:sdtPr>
              <w:sdtContent>
                <w:tc>
                  <w:tcPr>
                    <w:tcW w:w="1511" w:type="pct"/>
                    <w:shd w:val="clear" w:color="auto" w:fill="auto"/>
                  </w:tcPr>
                  <w:p w:rsidR="001351B8" w:rsidRDefault="009320B5" w:rsidP="001351B8">
                    <w:pPr>
                      <w:jc w:val="right"/>
                      <w:rPr>
                        <w:szCs w:val="21"/>
                      </w:rPr>
                    </w:pPr>
                    <w:r>
                      <w:rPr>
                        <w:szCs w:val="21"/>
                      </w:rPr>
                      <w:t>3,736,145,050.30</w:t>
                    </w:r>
                  </w:p>
                </w:tc>
              </w:sdtContent>
            </w:sdt>
          </w:tr>
          <w:tr w:rsidR="001351B8" w:rsidTr="001351B8">
            <w:trPr>
              <w:trHeight w:val="285"/>
            </w:trPr>
            <w:tc>
              <w:tcPr>
                <w:tcW w:w="2096" w:type="pct"/>
                <w:shd w:val="clear" w:color="auto" w:fill="auto"/>
                <w:vAlign w:val="center"/>
              </w:tcPr>
              <w:p w:rsidR="001351B8" w:rsidRDefault="009320B5" w:rsidP="001351B8">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7244040051294fd391431ab0afec7363"/>
                <w:id w:val="34113814"/>
                <w:lock w:val="sdtLocked"/>
                <w:showingPlcHdr/>
              </w:sdtPr>
              <w:sdtContent>
                <w:tc>
                  <w:tcPr>
                    <w:tcW w:w="1392" w:type="pct"/>
                    <w:shd w:val="clear" w:color="auto" w:fill="auto"/>
                  </w:tcPr>
                  <w:p w:rsidR="001351B8" w:rsidRDefault="009320B5" w:rsidP="001351B8">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76864791ecf34df4a42842247b264bf9"/>
                <w:id w:val="34113815"/>
                <w:lock w:val="sdtLocked"/>
                <w:showingPlcHdr/>
              </w:sdtPr>
              <w:sdtContent>
                <w:tc>
                  <w:tcPr>
                    <w:tcW w:w="1511" w:type="pct"/>
                    <w:shd w:val="clear" w:color="auto" w:fill="auto"/>
                  </w:tcPr>
                  <w:p w:rsidR="001351B8" w:rsidRDefault="009320B5" w:rsidP="001351B8">
                    <w:pPr>
                      <w:jc w:val="right"/>
                      <w:rPr>
                        <w:szCs w:val="21"/>
                      </w:rPr>
                    </w:pPr>
                    <w:r>
                      <w:rPr>
                        <w:rFonts w:hint="eastAsia"/>
                        <w:color w:val="0000FF"/>
                        <w:szCs w:val="21"/>
                      </w:rPr>
                      <w:t xml:space="preserve">　</w:t>
                    </w:r>
                  </w:p>
                </w:tc>
              </w:sdtContent>
            </w:sdt>
          </w:tr>
        </w:tbl>
        <w:p w:rsidR="001351B8" w:rsidRDefault="001351B8"/>
        <w:p w:rsidR="001351B8" w:rsidRDefault="009320B5">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34113816"/>
            <w:lock w:val="sdtContentLocked"/>
            <w:placeholder>
              <w:docPart w:val="GBC22222222222222222222222222222"/>
            </w:placeholder>
          </w:sdtPr>
          <w:sdtContent>
            <w:p w:rsidR="001351B8" w:rsidRDefault="00A566F9" w:rsidP="001351B8">
              <w:pPr>
                <w:spacing w:before="60" w:after="60"/>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sdt>
      <w:sdtPr>
        <w:rPr>
          <w:rFonts w:ascii="宋体" w:hAnsi="宋体" w:cs="宋体" w:hint="eastAsia"/>
          <w:b w:val="0"/>
          <w:bCs w:val="0"/>
          <w:kern w:val="0"/>
          <w:szCs w:val="21"/>
        </w:rPr>
        <w:alias w:val="模块:所有者权益变动表项目注释"/>
        <w:tag w:val="_SEC_cbb5e6d5041b434cbee55fb14e7590da"/>
        <w:id w:val="34113819"/>
        <w:lock w:val="sdtLocked"/>
        <w:placeholder>
          <w:docPart w:val="GBC22222222222222222222222222222"/>
        </w:placeholder>
      </w:sdtPr>
      <w:sdtEndPr>
        <w:rPr>
          <w:rFonts w:cstheme="minorBidi" w:hint="default"/>
          <w:color w:val="FF00FF"/>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所有者权益变动表项目注释</w:t>
          </w:r>
        </w:p>
        <w:p w:rsidR="001351B8" w:rsidRDefault="009320B5">
          <w:r>
            <w:rPr>
              <w:rFonts w:hint="eastAsia"/>
            </w:rPr>
            <w:t>说明对上年期末余额进行调整的“其他”项目名称及调整金额等事项：</w:t>
          </w:r>
        </w:p>
        <w:sdt>
          <w:sdtPr>
            <w:alias w:val="是否适用：所有者权益变动表项目注释[双击切换]"/>
            <w:tag w:val="_GBC_fca039532a374a3e9daa81c75d491b1f"/>
            <w:id w:val="34113818"/>
            <w:lock w:val="sdtContentLocked"/>
            <w:placeholder>
              <w:docPart w:val="GBC22222222222222222222222222222"/>
            </w:placeholder>
          </w:sdtPr>
          <w:sdtContent>
            <w:p w:rsidR="001351B8" w:rsidRDefault="00A566F9" w:rsidP="001351B8">
              <w:pPr>
                <w:rPr>
                  <w:color w:val="FF00FF"/>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所有权或使用权受到限制的资产"/>
        <w:tag w:val="_SEC_a24445b9d34342ec921f5b1164f97e32"/>
        <w:id w:val="34113829"/>
        <w:lock w:val="sdtLocked"/>
        <w:placeholder>
          <w:docPart w:val="GBC22222222222222222222222222222"/>
        </w:placeholder>
      </w:sdt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3411382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pStyle w:val="af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341138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341138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41"/>
            <w:gridCol w:w="1700"/>
            <w:gridCol w:w="4752"/>
          </w:tblGrid>
          <w:tr w:rsidR="001351B8" w:rsidTr="001351B8">
            <w:tc>
              <w:tcPr>
                <w:tcW w:w="13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szCs w:val="21"/>
                  </w:rPr>
                </w:pPr>
                <w:r>
                  <w:rPr>
                    <w:rFonts w:hint="eastAsia"/>
                    <w:szCs w:val="21"/>
                  </w:rPr>
                  <w:t>项目</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szCs w:val="21"/>
                  </w:rPr>
                </w:pPr>
                <w:r>
                  <w:rPr>
                    <w:rFonts w:hint="eastAsia"/>
                    <w:szCs w:val="21"/>
                  </w:rPr>
                  <w:t>期末账面价值</w:t>
                </w:r>
              </w:p>
            </w:tc>
            <w:tc>
              <w:tcPr>
                <w:tcW w:w="26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szCs w:val="21"/>
                  </w:rPr>
                </w:pPr>
                <w:r>
                  <w:rPr>
                    <w:rFonts w:hint="eastAsia"/>
                    <w:szCs w:val="21"/>
                  </w:rPr>
                  <w:t>受限原因</w:t>
                </w:r>
              </w:p>
            </w:tc>
          </w:tr>
          <w:tr w:rsidR="001351B8" w:rsidTr="001351B8">
            <w:tc>
              <w:tcPr>
                <w:tcW w:w="13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货币资金</w:t>
                </w:r>
              </w:p>
            </w:tc>
            <w:sdt>
              <w:sdtPr>
                <w:rPr>
                  <w:szCs w:val="21"/>
                </w:rPr>
                <w:alias w:val="所有权或使用权受到限制的资产中货币资金金额"/>
                <w:tag w:val="_GBC_fe6cb48e51064fd49cc7bc14a0ece833"/>
                <w:id w:val="34113823"/>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256,329,043.41</w:t>
                    </w:r>
                  </w:p>
                </w:tc>
              </w:sdtContent>
            </w:sdt>
            <w:sdt>
              <w:sdtPr>
                <w:rPr>
                  <w:szCs w:val="21"/>
                </w:rPr>
                <w:alias w:val="所有权或使用权受到限制的资产中货币资金受限原因"/>
                <w:tag w:val="_GBC_03f5183fc4b54fc69d7c3a3e514e3536"/>
                <w:id w:val="34113824"/>
                <w:lock w:val="sdtLocked"/>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信用证保证金、银行承兑汇票保证金、贷款保证金</w:t>
                    </w:r>
                  </w:p>
                </w:tc>
              </w:sdtContent>
            </w:sdt>
          </w:tr>
          <w:tr w:rsidR="001351B8" w:rsidTr="001351B8">
            <w:tc>
              <w:tcPr>
                <w:tcW w:w="13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固定资产</w:t>
                </w:r>
              </w:p>
            </w:tc>
            <w:sdt>
              <w:sdtPr>
                <w:rPr>
                  <w:szCs w:val="21"/>
                </w:rPr>
                <w:alias w:val="所有权或使用权受到限制的资产中固定资产金额"/>
                <w:tag w:val="_GBC_a0296c33bbbd4e699c2f4f3f2ba98368"/>
                <w:id w:val="34113825"/>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687,267,231.39</w:t>
                    </w:r>
                  </w:p>
                </w:tc>
              </w:sdtContent>
            </w:sdt>
            <w:sdt>
              <w:sdtPr>
                <w:rPr>
                  <w:szCs w:val="21"/>
                </w:rPr>
                <w:alias w:val="所有权或使用权受到限制的资产中固定资产受限原因"/>
                <w:tag w:val="_GBC_019f633707824867a33efeab17f52996"/>
                <w:id w:val="34113826"/>
                <w:lock w:val="sdtLocked"/>
              </w:sdtPr>
              <w:sdtContent>
                <w:tc>
                  <w:tcPr>
                    <w:tcW w:w="26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借款抵押的固定资产</w:t>
                    </w:r>
                  </w:p>
                </w:tc>
              </w:sdtContent>
            </w:sdt>
          </w:tr>
          <w:tr w:rsidR="001351B8" w:rsidTr="001351B8">
            <w:tc>
              <w:tcPr>
                <w:tcW w:w="137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合计</w:t>
                </w:r>
              </w:p>
            </w:tc>
            <w:sdt>
              <w:sdtPr>
                <w:rPr>
                  <w:szCs w:val="21"/>
                </w:rPr>
                <w:alias w:val="所有权或使用权受到限制的资产"/>
                <w:tag w:val="_GBC_e6bbc6e9e40f483aa4c4e9747158ded9"/>
                <w:id w:val="34113827"/>
                <w:lock w:val="sdtLocked"/>
              </w:sdtPr>
              <w:sdtContent>
                <w:tc>
                  <w:tcPr>
                    <w:tcW w:w="956" w:type="pct"/>
                    <w:tcBorders>
                      <w:top w:val="single" w:sz="6" w:space="0" w:color="auto"/>
                      <w:left w:val="single" w:sz="4" w:space="0" w:color="auto"/>
                      <w:bottom w:val="single" w:sz="6" w:space="0" w:color="auto"/>
                      <w:right w:val="single" w:sz="4" w:space="0" w:color="auto"/>
                    </w:tcBorders>
                    <w:shd w:val="clear" w:color="auto" w:fill="auto"/>
                  </w:tcPr>
                  <w:p w:rsidR="001351B8" w:rsidRDefault="009320B5" w:rsidP="001351B8">
                    <w:pPr>
                      <w:jc w:val="right"/>
                      <w:rPr>
                        <w:szCs w:val="21"/>
                      </w:rPr>
                    </w:pPr>
                    <w:r>
                      <w:rPr>
                        <w:szCs w:val="21"/>
                      </w:rPr>
                      <w:t>943,596,274.80</w:t>
                    </w:r>
                  </w:p>
                </w:tc>
              </w:sdtContent>
            </w:sdt>
            <w:tc>
              <w:tcPr>
                <w:tcW w:w="2672" w:type="pct"/>
                <w:tcBorders>
                  <w:top w:val="single" w:sz="6" w:space="0" w:color="auto"/>
                  <w:left w:val="single" w:sz="4" w:space="0" w:color="auto"/>
                  <w:bottom w:val="single" w:sz="6" w:space="0" w:color="auto"/>
                  <w:right w:val="single" w:sz="4" w:space="0" w:color="auto"/>
                </w:tcBorders>
                <w:shd w:val="clear" w:color="auto" w:fill="auto"/>
              </w:tcPr>
              <w:p w:rsidR="001351B8" w:rsidRDefault="009320B5" w:rsidP="001351B8">
                <w:pPr>
                  <w:jc w:val="center"/>
                  <w:rPr>
                    <w:szCs w:val="21"/>
                  </w:rPr>
                </w:pPr>
                <w:r>
                  <w:rPr>
                    <w:rFonts w:hint="eastAsia"/>
                    <w:szCs w:val="21"/>
                  </w:rPr>
                  <w:t>/</w:t>
                </w:r>
              </w:p>
            </w:tc>
          </w:tr>
        </w:tbl>
      </w:sdtContent>
    </w:sdt>
    <w:p w:rsidR="001351B8" w:rsidRDefault="001351B8">
      <w:pPr>
        <w:rPr>
          <w:szCs w:val="21"/>
        </w:rPr>
      </w:pPr>
    </w:p>
    <w:sdt>
      <w:sdtPr>
        <w:rPr>
          <w:rFonts w:ascii="宋体" w:hAnsi="宋体" w:cs="宋体" w:hint="eastAsia"/>
          <w:b w:val="0"/>
          <w:bCs w:val="0"/>
          <w:kern w:val="0"/>
          <w:szCs w:val="21"/>
        </w:rPr>
        <w:alias w:val="模块:外币货币性项目"/>
        <w:tag w:val="_SEC_d0d3f1cb74c546a2a03e13993b313207"/>
        <w:id w:val="34113850"/>
        <w:lock w:val="sdtLocked"/>
        <w:placeholder>
          <w:docPart w:val="GBC22222222222222222222222222222"/>
        </w:placeholder>
      </w:sdtPr>
      <w:sdtEndPr>
        <w:rPr>
          <w:rFonts w:hint="default"/>
        </w:rPr>
      </w:sdtEndPr>
      <w:sdtContent>
        <w:p w:rsidR="001351B8" w:rsidRDefault="009320B5" w:rsidP="009320B5">
          <w:pPr>
            <w:pStyle w:val="3"/>
            <w:numPr>
              <w:ilvl w:val="0"/>
              <w:numId w:val="63"/>
            </w:numPr>
            <w:tabs>
              <w:tab w:val="left" w:pos="504"/>
            </w:tabs>
            <w:rPr>
              <w:rFonts w:ascii="宋体" w:hAnsi="宋体"/>
              <w:szCs w:val="21"/>
            </w:rPr>
          </w:pPr>
          <w:r>
            <w:rPr>
              <w:rFonts w:ascii="宋体" w:hAnsi="宋体" w:hint="eastAsia"/>
              <w:szCs w:val="21"/>
            </w:rPr>
            <w:t>外币货币性项目</w:t>
          </w:r>
        </w:p>
        <w:p w:rsidR="001351B8" w:rsidRDefault="009320B5" w:rsidP="009320B5">
          <w:pPr>
            <w:pStyle w:val="af9"/>
            <w:numPr>
              <w:ilvl w:val="0"/>
              <w:numId w:val="92"/>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sdt>
          <w:sdtPr>
            <w:alias w:val="是否适用：外币货币性项目[双击切换]"/>
            <w:tag w:val="_GBC_6b0f646811a94c228ba6be3453047191"/>
            <w:id w:val="34113830"/>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pStyle w:val="af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341138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2049"/>
            <w:gridCol w:w="2058"/>
            <w:gridCol w:w="2045"/>
          </w:tblGrid>
          <w:tr w:rsidR="001351B8" w:rsidTr="001351B8">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项目</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期末外币余额</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折算汇率</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期末折算人民币</w:t>
                </w:r>
              </w:p>
              <w:p w:rsidR="001351B8" w:rsidRDefault="009320B5" w:rsidP="001351B8">
                <w:pPr>
                  <w:jc w:val="center"/>
                  <w:rPr>
                    <w:szCs w:val="21"/>
                  </w:rPr>
                </w:pPr>
                <w:r>
                  <w:rPr>
                    <w:rFonts w:hint="eastAsia"/>
                    <w:szCs w:val="21"/>
                  </w:rPr>
                  <w:t>余额</w:t>
                </w:r>
              </w:p>
            </w:tc>
          </w:tr>
          <w:tr w:rsidR="001351B8" w:rsidTr="001351B8">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2,293,946.69</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 </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15,913,108.20</w:t>
                </w:r>
              </w:p>
            </w:tc>
          </w:tr>
          <w:tr w:rsidR="001351B8" w:rsidTr="001351B8">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其中：美元</w:t>
                </w:r>
              </w:p>
            </w:tc>
            <w:sdt>
              <w:sdtPr>
                <w:rPr>
                  <w:szCs w:val="21"/>
                </w:rPr>
                <w:alias w:val="以美元核算的货币资金"/>
                <w:tag w:val="_GBC_23a6f148406f44afb1b2cdec6ec315c0"/>
                <w:id w:val="34113832"/>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2,293,946.69</w:t>
                    </w:r>
                  </w:p>
                </w:tc>
              </w:sdtContent>
            </w:sdt>
            <w:sdt>
              <w:sdtPr>
                <w:rPr>
                  <w:szCs w:val="21"/>
                </w:rPr>
                <w:alias w:val="以美元核算的货币资金折算率"/>
                <w:tag w:val="_GBC_caaa50c1137a45a18a02f69ea2bd3d99"/>
                <w:id w:val="34113833"/>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6.937</w:t>
                    </w:r>
                  </w:p>
                </w:tc>
              </w:sdtContent>
            </w:sdt>
            <w:sdt>
              <w:sdtPr>
                <w:rPr>
                  <w:szCs w:val="21"/>
                </w:rPr>
                <w:alias w:val="以美元核算的货币资金折算成人民币"/>
                <w:tag w:val="_GBC_6fd8d99080304a078456069770e1b178"/>
                <w:id w:val="34113834"/>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15,913,108.20</w:t>
                    </w:r>
                  </w:p>
                </w:tc>
              </w:sdtContent>
            </w:sdt>
          </w:tr>
          <w:tr w:rsidR="001351B8" w:rsidTr="001351B8">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短期借款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457,377,995.58</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 xml:space="preserve">　</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t>3,168,338,473.38</w:t>
                </w:r>
              </w:p>
            </w:tc>
          </w:tr>
          <w:tr w:rsidR="001351B8" w:rsidTr="001351B8">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其中：美元</w:t>
                </w:r>
              </w:p>
            </w:tc>
            <w:sdt>
              <w:sdtPr>
                <w:rPr>
                  <w:szCs w:val="21"/>
                </w:rPr>
                <w:alias w:val="以美元核算的长期借款"/>
                <w:tag w:val="_GBC_1eceb3fc69d846fd8957391f320ecaa6"/>
                <w:id w:val="34113835"/>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457,377,995.58</w:t>
                    </w:r>
                  </w:p>
                </w:tc>
              </w:sdtContent>
            </w:sdt>
            <w:sdt>
              <w:sdtPr>
                <w:rPr>
                  <w:szCs w:val="21"/>
                </w:rPr>
                <w:alias w:val="以美元核算的长期借款折算率"/>
                <w:tag w:val="_GBC_8ae863ba2e5c453ca536718a8d5c8840"/>
                <w:id w:val="34113836"/>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6.927</w:t>
                    </w:r>
                  </w:p>
                </w:tc>
              </w:sdtContent>
            </w:sdt>
            <w:sdt>
              <w:sdtPr>
                <w:rPr>
                  <w:szCs w:val="21"/>
                </w:rPr>
                <w:alias w:val="以美元核算的长期借款折算成人民币"/>
                <w:tag w:val="_GBC_52c18fa6a4a3408f81b9e5e8eedffe09"/>
                <w:id w:val="34113837"/>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3,168,338,473.38</w:t>
                    </w:r>
                  </w:p>
                </w:tc>
              </w:sdtContent>
            </w:sdt>
          </w:tr>
          <w:sdt>
            <w:sdtPr>
              <w:rPr>
                <w:szCs w:val="21"/>
              </w:rPr>
              <w:alias w:val="以外币核算的项目明细"/>
              <w:tag w:val="_TUP_dd9a6384dfe74ae08edd11bb0eac4189"/>
              <w:id w:val="34113842"/>
              <w:lock w:val="sdtLocked"/>
            </w:sdtPr>
            <w:sdtEndPr>
              <w:rPr>
                <w:rFonts w:hint="eastAsia"/>
              </w:rPr>
            </w:sdtEndPr>
            <w:sdtContent>
              <w:tr w:rsidR="001351B8" w:rsidTr="001351B8">
                <w:sdt>
                  <w:sdtPr>
                    <w:rPr>
                      <w:szCs w:val="21"/>
                    </w:rPr>
                    <w:alias w:val="以外币核算的项目明细-项目名称"/>
                    <w:tag w:val="_GBC_a8a2206abe64476f90c2dfa9e05b581d"/>
                    <w:id w:val="34113838"/>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长期借款</w:t>
                        </w:r>
                      </w:p>
                    </w:tc>
                  </w:sdtContent>
                </w:sdt>
                <w:sdt>
                  <w:sdtPr>
                    <w:rPr>
                      <w:szCs w:val="21"/>
                    </w:rPr>
                    <w:alias w:val="以外币核算的项目明细-外币余额"/>
                    <w:tag w:val="_GBC_24c85798406a4239ba3ac0ba604e464e"/>
                    <w:id w:val="34113839"/>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44,000,000.00</w:t>
                        </w:r>
                      </w:p>
                    </w:tc>
                  </w:sdtContent>
                </w:sdt>
                <w:sdt>
                  <w:sdtPr>
                    <w:rPr>
                      <w:szCs w:val="21"/>
                    </w:rPr>
                    <w:alias w:val="以外币核算的项目明细-折算率"/>
                    <w:tag w:val="_GBC_f8f008aa7c3245f1b8993776efd18813"/>
                    <w:id w:val="34113840"/>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以外币核算的项目明细-人民币余额"/>
                    <w:tag w:val="_GBC_a88751d60345448d9431662a0361de40"/>
                    <w:id w:val="34113841"/>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305,228,000.00</w:t>
                        </w:r>
                      </w:p>
                    </w:tc>
                  </w:sdtContent>
                </w:sdt>
              </w:tr>
            </w:sdtContent>
          </w:sdt>
          <w:sdt>
            <w:sdtPr>
              <w:rPr>
                <w:szCs w:val="21"/>
              </w:rPr>
              <w:alias w:val="以外币核算的币种明细"/>
              <w:tag w:val="_TUP_4a64de274ee44b628aff8a225d15af37"/>
              <w:id w:val="34113847"/>
              <w:lock w:val="sdtLocked"/>
            </w:sdtPr>
            <w:sdtContent>
              <w:tr w:rsidR="001351B8" w:rsidTr="001351B8">
                <w:sdt>
                  <w:sdtPr>
                    <w:rPr>
                      <w:szCs w:val="21"/>
                    </w:rPr>
                    <w:alias w:val="以外币核算的币种明细-币种名称"/>
                    <w:tag w:val="_GBC_b9ad493c07994625bf872e807197c998"/>
                    <w:id w:val="341138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ind w:firstLineChars="300" w:firstLine="630"/>
                          <w:rPr>
                            <w:szCs w:val="21"/>
                          </w:rPr>
                        </w:pPr>
                        <w:r>
                          <w:rPr>
                            <w:rFonts w:hint="eastAsia"/>
                            <w:szCs w:val="21"/>
                          </w:rPr>
                          <w:t>其中：</w:t>
                        </w:r>
                        <w:r>
                          <w:rPr>
                            <w:szCs w:val="21"/>
                          </w:rPr>
                          <w:t>美元</w:t>
                        </w:r>
                      </w:p>
                    </w:tc>
                  </w:sdtContent>
                </w:sdt>
                <w:sdt>
                  <w:sdtPr>
                    <w:rPr>
                      <w:szCs w:val="21"/>
                    </w:rPr>
                    <w:alias w:val="以外币核算的币种明细-外币余额"/>
                    <w:tag w:val="_GBC_8dd54b7aab0148bfb00f75be8902a247"/>
                    <w:id w:val="34113844"/>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44,000,000.00</w:t>
                        </w:r>
                      </w:p>
                    </w:tc>
                  </w:sdtContent>
                </w:sdt>
                <w:sdt>
                  <w:sdtPr>
                    <w:rPr>
                      <w:szCs w:val="21"/>
                    </w:rPr>
                    <w:alias w:val="以外币核算的币种明细-折算汇率"/>
                    <w:tag w:val="_GBC_e5aefd729ad44ca289b8f47717234baf"/>
                    <w:id w:val="34113845"/>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6.937</w:t>
                        </w:r>
                      </w:p>
                    </w:tc>
                  </w:sdtContent>
                </w:sdt>
                <w:sdt>
                  <w:sdtPr>
                    <w:rPr>
                      <w:szCs w:val="21"/>
                    </w:rPr>
                    <w:alias w:val="以外币核算的币种明细-人民币余额"/>
                    <w:tag w:val="_GBC_104922623a58441d865028a5b952418f"/>
                    <w:id w:val="34113846"/>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305,228,000.00</w:t>
                        </w:r>
                      </w:p>
                    </w:tc>
                  </w:sdtContent>
                </w:sdt>
              </w:tr>
            </w:sdtContent>
          </w:sdt>
        </w:tbl>
        <w:p w:rsidR="001351B8" w:rsidRDefault="001351B8">
          <w:pPr>
            <w:rPr>
              <w:szCs w:val="21"/>
            </w:rPr>
          </w:pPr>
        </w:p>
        <w:p w:rsidR="001351B8" w:rsidRDefault="009320B5" w:rsidP="009320B5">
          <w:pPr>
            <w:pStyle w:val="af9"/>
            <w:numPr>
              <w:ilvl w:val="0"/>
              <w:numId w:val="92"/>
            </w:numPr>
            <w:tabs>
              <w:tab w:val="left" w:pos="700"/>
            </w:tabs>
            <w:spacing w:before="60" w:after="60"/>
            <w:ind w:firstLineChars="0"/>
            <w:jc w:val="left"/>
            <w:rPr>
              <w:b/>
              <w:szCs w:val="21"/>
            </w:rPr>
          </w:pPr>
          <w:r>
            <w:rPr>
              <w:rStyle w:val="4Cha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1351B8" w:rsidRDefault="00A566F9" w:rsidP="001351B8">
          <w:pPr>
            <w:rPr>
              <w:szCs w:val="21"/>
            </w:rPr>
          </w:pPr>
          <w:sdt>
            <w:sdtPr>
              <w:rPr>
                <w:szCs w:val="21"/>
              </w:rPr>
              <w:alias w:val="是否适用：境外经营实体主要报表项目的折算汇率[双击切换]"/>
              <w:tag w:val="_GBC_c433d39e245c4fb79cd5170717bb5b9c"/>
              <w:id w:val="34113849"/>
              <w:lock w:val="sdtContentLocked"/>
              <w:placeholder>
                <w:docPart w:val="GBC22222222222222222222222222222"/>
              </w:placeholder>
            </w:sdtPr>
            <w:sdtContent>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sdtContent>
    </w:sdt>
    <w:p w:rsidR="001351B8" w:rsidRDefault="001351B8"/>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34113852"/>
        <w:lock w:val="sdtLocked"/>
        <w:placeholder>
          <w:docPart w:val="GBC22222222222222222222222222222"/>
        </w:placeholder>
      </w:sdtPr>
      <w:sdtEndPr>
        <w:rPr>
          <w:rFonts w:hint="default"/>
        </w:rPr>
      </w:sdtEndPr>
      <w:sdtContent>
        <w:p w:rsidR="001351B8" w:rsidRDefault="009320B5" w:rsidP="009320B5">
          <w:pPr>
            <w:pStyle w:val="3"/>
            <w:numPr>
              <w:ilvl w:val="0"/>
              <w:numId w:val="63"/>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3411385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sdtContent>
    </w:sdt>
    <w:p w:rsidR="001351B8" w:rsidRDefault="001351B8"/>
    <w:sdt>
      <w:sdtPr>
        <w:rPr>
          <w:rFonts w:ascii="宋体" w:hAnsi="宋体" w:cs="宋体"/>
          <w:b w:val="0"/>
          <w:bCs w:val="0"/>
          <w:kern w:val="0"/>
          <w:szCs w:val="24"/>
        </w:rPr>
        <w:alias w:val="模块:合并财务报表项目注释其他需要说明的事项"/>
        <w:tag w:val="_SEC_c84db925a3024ae68b5f3a3d1775752e"/>
        <w:id w:val="34113854"/>
        <w:lock w:val="sdtLocked"/>
        <w:placeholder>
          <w:docPart w:val="GBC22222222222222222222222222222"/>
        </w:placeholder>
      </w:sdtPr>
      <w:sdtContent>
        <w:p w:rsidR="001351B8" w:rsidRDefault="009320B5" w:rsidP="009320B5">
          <w:pPr>
            <w:pStyle w:val="3"/>
            <w:numPr>
              <w:ilvl w:val="0"/>
              <w:numId w:val="63"/>
            </w:numPr>
            <w:tabs>
              <w:tab w:val="left" w:pos="504"/>
            </w:tabs>
          </w:pPr>
          <w:r>
            <w:rPr>
              <w:rFonts w:hint="eastAsia"/>
            </w:rPr>
            <w:t>其他</w:t>
          </w:r>
        </w:p>
        <w:sdt>
          <w:sdtPr>
            <w:alias w:val="是否适用：合并财务报表项目注释其他需要说明的事项[双击切换]"/>
            <w:tag w:val="_GBC_67815da71293483fad0e823098235edb"/>
            <w:id w:val="3411385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2"/>
        <w:numPr>
          <w:ilvl w:val="0"/>
          <w:numId w:val="51"/>
        </w:numPr>
      </w:pPr>
      <w:r>
        <w:rPr>
          <w:rFonts w:hint="eastAsia"/>
        </w:rPr>
        <w:t>合并范围的变更</w:t>
      </w:r>
    </w:p>
    <w:p w:rsidR="001351B8" w:rsidRDefault="009320B5" w:rsidP="009320B5">
      <w:pPr>
        <w:pStyle w:val="3"/>
        <w:numPr>
          <w:ilvl w:val="0"/>
          <w:numId w:val="93"/>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34113855"/>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9320B5" w:rsidP="009320B5">
      <w:pPr>
        <w:pStyle w:val="3"/>
        <w:numPr>
          <w:ilvl w:val="0"/>
          <w:numId w:val="93"/>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34113856"/>
        <w:lock w:val="sdtContentLocked"/>
        <w:placeholder>
          <w:docPart w:val="GBC22222222222222222222222222222"/>
        </w:placeholder>
      </w:sdtPr>
      <w:sdtContent>
        <w:p w:rsidR="001351B8" w:rsidRDefault="00A566F9" w:rsidP="001351B8">
          <w:pPr>
            <w:rPr>
              <w:rFonts w:cs="Arial"/>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rFonts w:cs="Arial"/>
          <w:szCs w:val="21"/>
        </w:rPr>
      </w:pPr>
    </w:p>
    <w:p w:rsidR="001351B8" w:rsidRDefault="001351B8">
      <w:pPr>
        <w:rPr>
          <w:szCs w:val="21"/>
        </w:rPr>
      </w:pPr>
    </w:p>
    <w:sdt>
      <w:sdtPr>
        <w:rPr>
          <w:rFonts w:ascii="宋体" w:hAnsi="宋体" w:cs="Arial" w:hint="eastAsia"/>
          <w:b w:val="0"/>
          <w:bCs w:val="0"/>
          <w:kern w:val="0"/>
          <w:szCs w:val="21"/>
        </w:rPr>
        <w:alias w:val="模块:反向购买"/>
        <w:tag w:val="_SEC_612fd89e631e4e869313fae62c4eb055"/>
        <w:id w:val="34113858"/>
        <w:lock w:val="sdtLocked"/>
        <w:placeholder>
          <w:docPart w:val="GBC22222222222222222222222222222"/>
        </w:placeholder>
      </w:sdtPr>
      <w:sdtEndPr>
        <w:rPr>
          <w:lang w:val="en-GB"/>
        </w:rPr>
      </w:sdtEndPr>
      <w:sdtContent>
        <w:p w:rsidR="001351B8" w:rsidRDefault="009320B5" w:rsidP="009320B5">
          <w:pPr>
            <w:pStyle w:val="3"/>
            <w:numPr>
              <w:ilvl w:val="0"/>
              <w:numId w:val="93"/>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4113857"/>
            <w:lock w:val="sdtContentLocked"/>
            <w:placeholder>
              <w:docPart w:val="GBC22222222222222222222222222222"/>
            </w:placeholder>
          </w:sdtPr>
          <w:sdtContent>
            <w:p w:rsidR="001351B8" w:rsidRDefault="00A566F9" w:rsidP="001351B8">
              <w:pPr>
                <w:rPr>
                  <w:rFonts w:cs="Arial"/>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rFonts w:cs="Arial"/>
              <w:szCs w:val="21"/>
            </w:rPr>
            <w:sectPr w:rsidR="001351B8" w:rsidSect="007C6651">
              <w:pgSz w:w="11906" w:h="16838"/>
              <w:pgMar w:top="1525" w:right="1276" w:bottom="1440" w:left="1797" w:header="856" w:footer="992" w:gutter="0"/>
              <w:cols w:space="425"/>
              <w:docGrid w:linePitch="312"/>
            </w:sectPr>
          </w:pPr>
        </w:p>
        <w:p w:rsidR="001351B8" w:rsidRDefault="00A566F9">
          <w:pPr>
            <w:rPr>
              <w:rFonts w:cs="Arial"/>
              <w:szCs w:val="21"/>
            </w:rPr>
          </w:pPr>
        </w:p>
      </w:sdtContent>
    </w:sdt>
    <w:sdt>
      <w:sdtPr>
        <w:rPr>
          <w:rFonts w:ascii="宋体" w:hAnsi="宋体" w:cs="Arial" w:hint="eastAsia"/>
          <w:b w:val="0"/>
          <w:bCs w:val="0"/>
          <w:kern w:val="0"/>
          <w:szCs w:val="21"/>
        </w:rPr>
        <w:alias w:val="模块:处置子公司"/>
        <w:tag w:val="_SEC_2a4ee8d8c08040448e991803ec2047d5"/>
        <w:id w:val="34113861"/>
        <w:lock w:val="sdtLocked"/>
        <w:placeholder>
          <w:docPart w:val="GBC22222222222222222222222222222"/>
        </w:placeholder>
      </w:sdtPr>
      <w:sdtEndPr>
        <w:rPr>
          <w:rFonts w:cs="宋体"/>
          <w:color w:val="000000"/>
        </w:rPr>
      </w:sdtEndPr>
      <w:sdtContent>
        <w:p w:rsidR="001351B8" w:rsidRDefault="009320B5" w:rsidP="009320B5">
          <w:pPr>
            <w:pStyle w:val="3"/>
            <w:numPr>
              <w:ilvl w:val="0"/>
              <w:numId w:val="93"/>
            </w:numPr>
            <w:rPr>
              <w:rFonts w:ascii="宋体" w:hAnsi="宋体" w:cs="Arial"/>
              <w:szCs w:val="21"/>
            </w:rPr>
          </w:pPr>
          <w:r>
            <w:rPr>
              <w:rFonts w:ascii="宋体" w:hAnsi="宋体" w:cs="Arial" w:hint="eastAsia"/>
              <w:szCs w:val="21"/>
            </w:rPr>
            <w:t>处置子公司</w:t>
          </w:r>
        </w:p>
        <w:p w:rsidR="001351B8" w:rsidRDefault="009320B5">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34113859"/>
            <w:lock w:val="sdtContentLocked"/>
            <w:placeholder>
              <w:docPart w:val="GBC22222222222222222222222222222"/>
            </w:placeholder>
          </w:sdtPr>
          <w:sdtContent>
            <w:p w:rsidR="001351B8" w:rsidRDefault="00A566F9" w:rsidP="001351B8">
              <w:pPr>
                <w:rPr>
                  <w:rFonts w:cs="Arial"/>
                  <w:color w:val="000000"/>
                  <w:szCs w:val="21"/>
                </w:rPr>
              </w:pPr>
              <w:r>
                <w:rPr>
                  <w:rFonts w:cs="Arial"/>
                  <w:szCs w:val="21"/>
                </w:rPr>
                <w:fldChar w:fldCharType="begin"/>
              </w:r>
              <w:r w:rsidR="009320B5">
                <w:rPr>
                  <w:rFonts w:cs="Arial"/>
                  <w:szCs w:val="21"/>
                </w:rPr>
                <w:instrText>MACROBUTTON  SnrToggleCheckbox □适用</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p w:rsidR="001351B8" w:rsidRDefault="009320B5">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34113860"/>
            <w:lock w:val="sdtContentLocked"/>
            <w:placeholder>
              <w:docPart w:val="GBC22222222222222222222222222222"/>
            </w:placeholder>
          </w:sdtPr>
          <w:sdtContent>
            <w:p w:rsidR="001351B8" w:rsidRDefault="00A566F9" w:rsidP="001351B8">
              <w:pPr>
                <w:rPr>
                  <w:color w:val="000000"/>
                  <w:szCs w:val="21"/>
                </w:rPr>
              </w:pPr>
              <w:r>
                <w:rPr>
                  <w:rFonts w:cs="Arial"/>
                  <w:color w:val="000000"/>
                  <w:szCs w:val="21"/>
                </w:rPr>
                <w:fldChar w:fldCharType="begin"/>
              </w:r>
              <w:r w:rsidR="009320B5">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9320B5">
                <w:rPr>
                  <w:rFonts w:cs="Arial"/>
                  <w:color w:val="000000"/>
                  <w:szCs w:val="21"/>
                </w:rPr>
                <w:instrText xml:space="preserve"> MACROBUTTON  SnrToggleCheckbox √不适用 </w:instrText>
              </w:r>
              <w:r>
                <w:rPr>
                  <w:rFonts w:cs="Arial"/>
                  <w:color w:val="000000"/>
                  <w:szCs w:val="21"/>
                </w:rPr>
                <w:fldChar w:fldCharType="end"/>
              </w:r>
            </w:p>
          </w:sdtContent>
        </w:sdt>
      </w:sdtContent>
    </w:sdt>
    <w:p w:rsidR="001351B8" w:rsidRDefault="001351B8">
      <w:pPr>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SEC_2dea1a083cd44a3498f7ec333a953a20"/>
        <w:id w:val="34113863"/>
        <w:lock w:val="sdtLocked"/>
        <w:placeholder>
          <w:docPart w:val="GBC22222222222222222222222222222"/>
        </w:placeholder>
      </w:sdtPr>
      <w:sdtEndPr>
        <w:rPr>
          <w:rFonts w:cs="Times New Roman" w:hint="default"/>
          <w:color w:val="000000"/>
        </w:rPr>
      </w:sdtEndPr>
      <w:sdtContent>
        <w:p w:rsidR="001351B8" w:rsidRDefault="009320B5">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7fbeb1afc8034d59828d161f5cd28a5e"/>
            <w:id w:val="34113862"/>
            <w:lock w:val="sdtContentLocked"/>
            <w:placeholder>
              <w:docPart w:val="GBC22222222222222222222222222222"/>
            </w:placeholder>
          </w:sdtPr>
          <w:sdtContent>
            <w:p w:rsidR="001351B8" w:rsidRDefault="00A566F9">
              <w:pPr>
                <w:pStyle w:val="a9"/>
                <w:rPr>
                  <w:color w:val="000000"/>
                </w:rPr>
              </w:pPr>
              <w:r>
                <w:rPr>
                  <w:color w:val="000000"/>
                </w:rPr>
                <w:fldChar w:fldCharType="begin"/>
              </w:r>
              <w:r w:rsidR="009320B5">
                <w:rPr>
                  <w:rFonts w:hint="eastAsia"/>
                  <w:color w:val="000000"/>
                </w:rPr>
                <w:instrText xml:space="preserve">MACROBUTTON  SnrToggleCheckbox </w:instrText>
              </w:r>
              <w:r w:rsidR="009320B5">
                <w:rPr>
                  <w:rFonts w:hint="eastAsia"/>
                  <w:color w:val="000000"/>
                </w:rPr>
                <w:instrText>□适用</w:instrText>
              </w:r>
              <w:r>
                <w:rPr>
                  <w:color w:val="000000"/>
                </w:rPr>
                <w:fldChar w:fldCharType="end"/>
              </w:r>
              <w:r>
                <w:rPr>
                  <w:rFonts w:ascii="宋体" w:hAnsi="宋体"/>
                  <w:color w:val="000000"/>
                </w:rPr>
                <w:fldChar w:fldCharType="begin"/>
              </w:r>
              <w:r w:rsidR="009320B5">
                <w:rPr>
                  <w:rFonts w:ascii="宋体" w:hAnsi="宋体"/>
                  <w:color w:val="000000"/>
                </w:rPr>
                <w:instrText xml:space="preserve"> MACROBUTTON  SnrToggleCheckbox √不适用 </w:instrText>
              </w:r>
              <w:r>
                <w:rPr>
                  <w:rFonts w:ascii="宋体" w:hAnsi="宋体"/>
                  <w:color w:val="000000"/>
                </w:rPr>
                <w:fldChar w:fldCharType="end"/>
              </w:r>
            </w:p>
          </w:sdtContent>
        </w:sdt>
        <w:p w:rsidR="001351B8" w:rsidRDefault="00A566F9" w:rsidP="001351B8">
          <w:pPr>
            <w:pStyle w:val="a9"/>
            <w:rPr>
              <w:rFonts w:asciiTheme="minorHAnsi" w:eastAsiaTheme="minorEastAsia" w:hAnsiTheme="minorHAnsi" w:cs="Arial"/>
              <w:color w:val="000000"/>
            </w:rPr>
          </w:pPr>
        </w:p>
      </w:sdtContent>
    </w:sdt>
    <w:p w:rsidR="001351B8" w:rsidRDefault="001351B8">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34113865"/>
        <w:lock w:val="sdtLocked"/>
        <w:placeholder>
          <w:docPart w:val="GBC22222222222222222222222222222"/>
        </w:placeholder>
      </w:sdtPr>
      <w:sdtContent>
        <w:p w:rsidR="001351B8" w:rsidRDefault="009320B5" w:rsidP="009320B5">
          <w:pPr>
            <w:pStyle w:val="3"/>
            <w:numPr>
              <w:ilvl w:val="0"/>
              <w:numId w:val="9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1351B8" w:rsidRDefault="009320B5">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34113864"/>
            <w:lock w:val="sdtContentLocked"/>
            <w:placeholder>
              <w:docPart w:val="GBC22222222222222222222222222222"/>
            </w:placeholder>
          </w:sdtPr>
          <w:sdtContent>
            <w:p w:rsidR="001351B8" w:rsidRDefault="00A566F9" w:rsidP="001351B8">
              <w:pPr>
                <w:rPr>
                  <w:rFonts w:asciiTheme="minorHAnsi" w:eastAsiaTheme="minorEastAsia" w:hAnsiTheme="minorHAnsi" w:cs="Arial"/>
                  <w:color w:val="000000"/>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34113867"/>
        <w:lock w:val="sdtLocked"/>
        <w:placeholder>
          <w:docPart w:val="GBC22222222222222222222222222222"/>
        </w:placeholder>
      </w:sdtPr>
      <w:sdtContent>
        <w:p w:rsidR="001351B8" w:rsidRDefault="009320B5" w:rsidP="009320B5">
          <w:pPr>
            <w:pStyle w:val="3"/>
            <w:numPr>
              <w:ilvl w:val="0"/>
              <w:numId w:val="93"/>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34113866"/>
            <w:lock w:val="sdtContentLocked"/>
            <w:placeholder>
              <w:docPart w:val="GBC22222222222222222222222222222"/>
            </w:placeholder>
          </w:sdtPr>
          <w:sdtContent>
            <w:p w:rsidR="001351B8" w:rsidRDefault="00A566F9" w:rsidP="001351B8">
              <w:pPr>
                <w:rPr>
                  <w:rFonts w:cs="Arial"/>
                  <w:color w:val="000000"/>
                </w:rPr>
                <w:sectPr w:rsidR="001351B8" w:rsidSect="007C6651">
                  <w:pgSz w:w="16838" w:h="11906" w:orient="landscape"/>
                  <w:pgMar w:top="1276" w:right="1440" w:bottom="1797" w:left="1525" w:header="856" w:footer="992" w:gutter="0"/>
                  <w:cols w:space="425"/>
                  <w:docGrid w:linePitch="312"/>
                </w:sectPr>
              </w:pPr>
              <w:r>
                <w:rPr>
                  <w:rFonts w:cs="Arial"/>
                  <w:color w:val="000000"/>
                </w:rPr>
                <w:fldChar w:fldCharType="begin"/>
              </w:r>
              <w:r w:rsidR="009320B5">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9320B5">
                <w:rPr>
                  <w:rFonts w:cs="Arial"/>
                  <w:color w:val="000000"/>
                </w:rPr>
                <w:instrText xml:space="preserve"> MACROBUTTON  SnrToggleCheckbox √不适用 </w:instrText>
              </w:r>
              <w:r>
                <w:rPr>
                  <w:rFonts w:cs="Arial"/>
                  <w:color w:val="000000"/>
                </w:rPr>
                <w:fldChar w:fldCharType="end"/>
              </w:r>
            </w:p>
          </w:sdtContent>
        </w:sdt>
        <w:p w:rsidR="001351B8" w:rsidRDefault="00A566F9">
          <w:pPr>
            <w:rPr>
              <w:rFonts w:cs="Arial"/>
              <w:color w:val="000000"/>
            </w:rPr>
          </w:pPr>
        </w:p>
      </w:sdtContent>
    </w:sdt>
    <w:p w:rsidR="001351B8" w:rsidRDefault="009320B5" w:rsidP="009320B5">
      <w:pPr>
        <w:pStyle w:val="2"/>
        <w:numPr>
          <w:ilvl w:val="0"/>
          <w:numId w:val="51"/>
        </w:numPr>
        <w:rPr>
          <w:rFonts w:ascii="宋体" w:hAnsi="宋体"/>
        </w:rPr>
      </w:pPr>
      <w:r>
        <w:rPr>
          <w:rFonts w:ascii="宋体" w:hAnsi="宋体" w:hint="eastAsia"/>
        </w:rPr>
        <w:t>在</w:t>
      </w:r>
      <w:r>
        <w:rPr>
          <w:rFonts w:hint="eastAsia"/>
        </w:rPr>
        <w:t>其他</w:t>
      </w:r>
      <w:r>
        <w:rPr>
          <w:rFonts w:ascii="宋体" w:hAnsi="宋体" w:hint="eastAsia"/>
        </w:rPr>
        <w:t>主体中的权益</w:t>
      </w:r>
    </w:p>
    <w:p w:rsidR="001351B8" w:rsidRDefault="009320B5" w:rsidP="009320B5">
      <w:pPr>
        <w:pStyle w:val="3"/>
        <w:numPr>
          <w:ilvl w:val="2"/>
          <w:numId w:val="94"/>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34113869"/>
        <w:lock w:val="sdtLocked"/>
        <w:placeholder>
          <w:docPart w:val="GBC22222222222222222222222222222"/>
        </w:placeholder>
      </w:sdtPr>
      <w:sdtEndPr>
        <w:rPr>
          <w:rFonts w:cstheme="minorBidi" w:hint="default"/>
          <w:szCs w:val="21"/>
        </w:rPr>
      </w:sdtEndPr>
      <w:sdtContent>
        <w:p w:rsidR="001351B8" w:rsidRDefault="009320B5" w:rsidP="009320B5">
          <w:pPr>
            <w:pStyle w:val="4"/>
            <w:numPr>
              <w:ilvl w:val="3"/>
              <w:numId w:val="95"/>
            </w:numPr>
            <w:tabs>
              <w:tab w:val="left" w:pos="644"/>
            </w:tabs>
          </w:pPr>
          <w:r>
            <w:rPr>
              <w:rFonts w:hint="eastAsia"/>
            </w:rPr>
            <w:t>企业集团的构成</w:t>
          </w:r>
        </w:p>
        <w:sdt>
          <w:sdtPr>
            <w:alias w:val="是否适用：企业集团的构成[双击切换]"/>
            <w:tag w:val="_GBC_f4dcd24cd0a6465f817fe278addb6568"/>
            <w:id w:val="34113868"/>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theme="minorBidi"/>
              <w:szCs w:val="21"/>
            </w:rPr>
          </w:pPr>
        </w:p>
      </w:sdtContent>
    </w:sdt>
    <w:p w:rsidR="001351B8" w:rsidRDefault="001351B8">
      <w:pPr>
        <w:rPr>
          <w:rFonts w:cs="Arial"/>
          <w:szCs w:val="21"/>
        </w:rPr>
      </w:pPr>
    </w:p>
    <w:sdt>
      <w:sdtPr>
        <w:rPr>
          <w:rFonts w:ascii="宋体" w:hAnsi="宋体" w:cs="Arial" w:hint="eastAsia"/>
          <w:b w:val="0"/>
          <w:bCs w:val="0"/>
          <w:kern w:val="0"/>
          <w:szCs w:val="21"/>
        </w:rPr>
        <w:alias w:val="模块:重要的非全资子公司"/>
        <w:tag w:val="_GBC_a2ec6e05ebd34d2fa14b1ba6b3ba8eb1"/>
        <w:id w:val="34113871"/>
        <w:lock w:val="sdtLocked"/>
        <w:placeholder>
          <w:docPart w:val="GBC22222222222222222222222222222"/>
        </w:placeholder>
      </w:sdtPr>
      <w:sdtEndPr>
        <w:rPr>
          <w:rFonts w:hint="default"/>
        </w:rPr>
      </w:sdtEndPr>
      <w:sdtContent>
        <w:p w:rsidR="001351B8" w:rsidRDefault="009320B5" w:rsidP="009320B5">
          <w:pPr>
            <w:pStyle w:val="4"/>
            <w:numPr>
              <w:ilvl w:val="3"/>
              <w:numId w:val="9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51a84bfe201248b8bd5edb53b6cd6283"/>
            <w:id w:val="34113870"/>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34113873"/>
        <w:lock w:val="sdtLocked"/>
        <w:placeholder>
          <w:docPart w:val="GBC22222222222222222222222222222"/>
        </w:placeholder>
      </w:sdtPr>
      <w:sdtEndPr>
        <w:rPr>
          <w:rFonts w:hint="default"/>
        </w:rPr>
      </w:sdtEndPr>
      <w:sdtContent>
        <w:p w:rsidR="001351B8" w:rsidRDefault="009320B5" w:rsidP="009320B5">
          <w:pPr>
            <w:pStyle w:val="4"/>
            <w:numPr>
              <w:ilvl w:val="3"/>
              <w:numId w:val="9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04ab753eff3c46fda94161ee757bd1fa"/>
            <w:id w:val="34113872"/>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34113875"/>
        <w:lock w:val="sdtLocked"/>
        <w:placeholder>
          <w:docPart w:val="GBC22222222222222222222222222222"/>
        </w:placeholder>
      </w:sdtPr>
      <w:sdtEndPr>
        <w:rPr>
          <w:b/>
        </w:rPr>
      </w:sdtEndPr>
      <w:sdtContent>
        <w:p w:rsidR="001351B8" w:rsidRDefault="009320B5" w:rsidP="009320B5">
          <w:pPr>
            <w:pStyle w:val="4"/>
            <w:numPr>
              <w:ilvl w:val="3"/>
              <w:numId w:val="9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0dc24609295b4971a9a7ef9a15e4f46f"/>
            <w:id w:val="34113874"/>
            <w:lock w:val="sdtContentLocked"/>
            <w:placeholder>
              <w:docPart w:val="GBC22222222222222222222222222222"/>
            </w:placeholder>
          </w:sdtPr>
          <w:sdtContent>
            <w:p w:rsidR="001351B8" w:rsidRDefault="00A566F9" w:rsidP="001351B8">
              <w:pPr>
                <w:rPr>
                  <w:rFonts w:cs="Arial"/>
                  <w:b/>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34113877"/>
        <w:lock w:val="sdtLocked"/>
        <w:placeholder>
          <w:docPart w:val="GBC22222222222222222222222222222"/>
        </w:placeholder>
      </w:sdtPr>
      <w:sdtContent>
        <w:p w:rsidR="001351B8" w:rsidRDefault="009320B5" w:rsidP="009320B5">
          <w:pPr>
            <w:pStyle w:val="4"/>
            <w:numPr>
              <w:ilvl w:val="3"/>
              <w:numId w:val="9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34113876"/>
            <w:lock w:val="sdtContentLocked"/>
            <w:placeholder>
              <w:docPart w:val="GBC22222222222222222222222222222"/>
            </w:placeholder>
          </w:sdtPr>
          <w:sdtContent>
            <w:p w:rsidR="001351B8" w:rsidRDefault="00A566F9" w:rsidP="001351B8">
              <w:pPr>
                <w:rPr>
                  <w:rFonts w:cs="Arial"/>
                  <w:szCs w:val="21"/>
                </w:rPr>
              </w:pPr>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sdtContent>
    </w:sdt>
    <w:p w:rsidR="001351B8" w:rsidRDefault="001351B8">
      <w:pPr>
        <w:rPr>
          <w:rFonts w:cs="Arial"/>
          <w:b/>
          <w:szCs w:val="21"/>
        </w:rPr>
      </w:pPr>
    </w:p>
    <w:sdt>
      <w:sdtPr>
        <w:rPr>
          <w:szCs w:val="21"/>
        </w:rPr>
        <w:alias w:val="模块:在子公司中的权益其他说明"/>
        <w:tag w:val="_GBC_a0f68dc0a3a24efaa431a8c8d768eb0f"/>
        <w:id w:val="34113879"/>
        <w:lock w:val="sdtLocked"/>
        <w:placeholder>
          <w:docPart w:val="GBC22222222222222222222222222222"/>
        </w:placeholder>
      </w:sdtPr>
      <w:sdtContent>
        <w:p w:rsidR="001351B8" w:rsidRDefault="009320B5">
          <w:pPr>
            <w:rPr>
              <w:szCs w:val="21"/>
            </w:rPr>
          </w:pPr>
          <w:r>
            <w:rPr>
              <w:rFonts w:hint="eastAsia"/>
              <w:szCs w:val="21"/>
            </w:rPr>
            <w:t>其他说明：</w:t>
          </w:r>
        </w:p>
        <w:sdt>
          <w:sdtPr>
            <w:rPr>
              <w:szCs w:val="21"/>
            </w:rPr>
            <w:alias w:val="是否适用：在子公司中的权益其他说明[双击切换]"/>
            <w:tag w:val="_GBC_b26ad9d381c8467f9c05b435b2cb6493"/>
            <w:id w:val="3411387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3"/>
        <w:numPr>
          <w:ilvl w:val="2"/>
          <w:numId w:val="9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34113880"/>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szCs w:val="21"/>
        </w:rPr>
      </w:pPr>
    </w:p>
    <w:p w:rsidR="001351B8" w:rsidRDefault="009320B5" w:rsidP="009320B5">
      <w:pPr>
        <w:pStyle w:val="3"/>
        <w:numPr>
          <w:ilvl w:val="2"/>
          <w:numId w:val="9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34113881"/>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34113895"/>
        <w:lock w:val="sdtLocked"/>
        <w:placeholder>
          <w:docPart w:val="GBC22222222222222222222222222222"/>
        </w:placeholder>
      </w:sdtPr>
      <w:sdtEndPr>
        <w:rPr>
          <w:rFonts w:cstheme="minorBidi" w:hint="default"/>
          <w:szCs w:val="21"/>
        </w:rPr>
      </w:sdtEndPr>
      <w:sdtContent>
        <w:p w:rsidR="001351B8" w:rsidRDefault="009320B5" w:rsidP="009320B5">
          <w:pPr>
            <w:pStyle w:val="4"/>
            <w:numPr>
              <w:ilvl w:val="3"/>
              <w:numId w:val="96"/>
            </w:numPr>
            <w:tabs>
              <w:tab w:val="left" w:pos="630"/>
            </w:tabs>
          </w:pPr>
          <w:r>
            <w:rPr>
              <w:rFonts w:hint="eastAsia"/>
            </w:rPr>
            <w:t>重要的合营企业或联营企业</w:t>
          </w:r>
        </w:p>
        <w:sdt>
          <w:sdtPr>
            <w:rPr>
              <w:rFonts w:hint="eastAsia"/>
            </w:rPr>
            <w:alias w:val="是否适用：重要的合营企业或联营企业[双击切换]"/>
            <w:tag w:val="_GBC_99df64ed4bb84c2da5fb54cda5ae039b"/>
            <w:id w:val="3411388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重要的合营企业或联营企业"/>
              <w:tag w:val="_GBC_fc95ad35f9984b0c84fb2b12ebeb41db"/>
              <w:id w:val="341138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341138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71"/>
            <w:gridCol w:w="1273"/>
            <w:gridCol w:w="898"/>
            <w:gridCol w:w="1308"/>
            <w:gridCol w:w="635"/>
            <w:gridCol w:w="566"/>
            <w:gridCol w:w="2698"/>
          </w:tblGrid>
          <w:tr w:rsidR="001351B8" w:rsidTr="001351B8">
            <w:trPr>
              <w:trHeight w:val="451"/>
            </w:trPr>
            <w:tc>
              <w:tcPr>
                <w:tcW w:w="92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合营企业或联营企业名称</w:t>
                </w:r>
              </w:p>
            </w:tc>
            <w:tc>
              <w:tcPr>
                <w:tcW w:w="70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主要经营地</w:t>
                </w:r>
              </w:p>
            </w:tc>
            <w:tc>
              <w:tcPr>
                <w:tcW w:w="49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注册地</w:t>
                </w:r>
              </w:p>
            </w:tc>
            <w:tc>
              <w:tcPr>
                <w:tcW w:w="7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业务性质</w:t>
                </w:r>
              </w:p>
            </w:tc>
            <w:tc>
              <w:tcPr>
                <w:tcW w:w="66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持股比例</w:t>
                </w:r>
                <w:r>
                  <w:rPr>
                    <w:rFonts w:cs="Arial"/>
                    <w:szCs w:val="21"/>
                  </w:rPr>
                  <w:t>(%)</w:t>
                </w:r>
              </w:p>
            </w:tc>
            <w:tc>
              <w:tcPr>
                <w:tcW w:w="1492"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对合营企业或联营企业投资的会计处理方法</w:t>
                </w:r>
              </w:p>
            </w:tc>
          </w:tr>
          <w:tr w:rsidR="001351B8" w:rsidTr="001351B8">
            <w:trPr>
              <w:trHeight w:val="278"/>
            </w:trPr>
            <w:tc>
              <w:tcPr>
                <w:tcW w:w="923" w:type="pct"/>
                <w:vMerge/>
                <w:tcBorders>
                  <w:top w:val="single" w:sz="4" w:space="0" w:color="auto"/>
                  <w:left w:val="single" w:sz="4" w:space="0" w:color="auto"/>
                  <w:bottom w:val="single" w:sz="6" w:space="0" w:color="auto"/>
                  <w:right w:val="single" w:sz="6" w:space="0" w:color="auto"/>
                </w:tcBorders>
                <w:shd w:val="clear" w:color="auto" w:fill="auto"/>
                <w:vAlign w:val="center"/>
              </w:tcPr>
              <w:p w:rsidR="001351B8" w:rsidRDefault="001351B8" w:rsidP="001351B8">
                <w:pPr>
                  <w:rPr>
                    <w:rFonts w:cs="Arial"/>
                    <w:szCs w:val="21"/>
                  </w:rPr>
                </w:pPr>
              </w:p>
            </w:tc>
            <w:tc>
              <w:tcPr>
                <w:tcW w:w="703" w:type="pct"/>
                <w:vMerge/>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1351B8" w:rsidP="001351B8">
                <w:pPr>
                  <w:rPr>
                    <w:rFonts w:cs="Arial"/>
                    <w:szCs w:val="21"/>
                  </w:rPr>
                </w:pPr>
              </w:p>
            </w:tc>
            <w:tc>
              <w:tcPr>
                <w:tcW w:w="496" w:type="pct"/>
                <w:vMerge/>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1351B8" w:rsidP="001351B8">
                <w:pPr>
                  <w:rPr>
                    <w:rFonts w:cs="Arial"/>
                    <w:szCs w:val="21"/>
                  </w:rPr>
                </w:pPr>
              </w:p>
            </w:tc>
            <w:tc>
              <w:tcPr>
                <w:tcW w:w="723" w:type="pct"/>
                <w:vMerge/>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1351B8" w:rsidP="001351B8">
                <w:pPr>
                  <w:rPr>
                    <w:rFonts w:cs="Arial"/>
                    <w:szCs w:val="21"/>
                  </w:rPr>
                </w:pP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直接</w:t>
                </w:r>
              </w:p>
            </w:tc>
            <w:tc>
              <w:tcPr>
                <w:tcW w:w="313" w:type="pct"/>
                <w:tcBorders>
                  <w:top w:val="single" w:sz="4" w:space="0" w:color="auto"/>
                  <w:left w:val="single" w:sz="6" w:space="0" w:color="auto"/>
                  <w:bottom w:val="single" w:sz="6" w:space="0" w:color="auto"/>
                  <w:right w:val="single" w:sz="6" w:space="0" w:color="auto"/>
                </w:tcBorders>
                <w:shd w:val="clear" w:color="auto" w:fill="auto"/>
                <w:vAlign w:val="center"/>
              </w:tcPr>
              <w:p w:rsidR="001351B8" w:rsidRDefault="009320B5" w:rsidP="001351B8">
                <w:pPr>
                  <w:jc w:val="center"/>
                  <w:rPr>
                    <w:rFonts w:cs="Arial"/>
                    <w:szCs w:val="21"/>
                  </w:rPr>
                </w:pPr>
                <w:r>
                  <w:rPr>
                    <w:rFonts w:cs="Arial" w:hint="eastAsia"/>
                    <w:szCs w:val="21"/>
                    <w:lang w:val="en-GB"/>
                  </w:rPr>
                  <w:t>间接</w:t>
                </w:r>
              </w:p>
            </w:tc>
            <w:tc>
              <w:tcPr>
                <w:tcW w:w="1492" w:type="pct"/>
                <w:vMerge/>
                <w:tcBorders>
                  <w:top w:val="single" w:sz="4" w:space="0" w:color="auto"/>
                  <w:left w:val="single" w:sz="6" w:space="0" w:color="auto"/>
                  <w:bottom w:val="single" w:sz="6" w:space="0" w:color="auto"/>
                  <w:right w:val="single" w:sz="4" w:space="0" w:color="auto"/>
                </w:tcBorders>
                <w:vAlign w:val="center"/>
              </w:tcPr>
              <w:p w:rsidR="001351B8" w:rsidRDefault="001351B8" w:rsidP="001351B8">
                <w:pPr>
                  <w:rPr>
                    <w:rFonts w:cs="Arial"/>
                    <w:szCs w:val="21"/>
                  </w:rPr>
                </w:pPr>
              </w:p>
            </w:tc>
          </w:tr>
          <w:sdt>
            <w:sdtPr>
              <w:rPr>
                <w:szCs w:val="21"/>
              </w:rPr>
              <w:alias w:val="重要的合营企业或联营企业明细"/>
              <w:tag w:val="_GBC_a1baed559822472c8c78b05cadceb35a"/>
              <w:id w:val="34113892"/>
              <w:lock w:val="sdtLocked"/>
            </w:sdtPr>
            <w:sdtContent>
              <w:tr w:rsidR="001351B8" w:rsidTr="001351B8">
                <w:sdt>
                  <w:sdtPr>
                    <w:rPr>
                      <w:szCs w:val="21"/>
                    </w:rPr>
                    <w:alias w:val="重要的合营企业或联营企业明细-企业名称"/>
                    <w:tag w:val="_GBC_6012a21c254c4c55a99615b2a357b5b8"/>
                    <w:id w:val="34113885"/>
                    <w:lock w:val="sdtLocked"/>
                  </w:sdtPr>
                  <w:sdtContent>
                    <w:tc>
                      <w:tcPr>
                        <w:tcW w:w="923" w:type="pct"/>
                        <w:tcBorders>
                          <w:top w:val="single" w:sz="6" w:space="0" w:color="auto"/>
                          <w:left w:val="single" w:sz="4" w:space="0" w:color="auto"/>
                          <w:bottom w:val="single" w:sz="4" w:space="0" w:color="auto"/>
                          <w:right w:val="single" w:sz="6" w:space="0" w:color="auto"/>
                        </w:tcBorders>
                      </w:tcPr>
                      <w:p w:rsidR="001351B8" w:rsidRDefault="009320B5" w:rsidP="001351B8">
                        <w:pPr>
                          <w:rPr>
                            <w:szCs w:val="21"/>
                          </w:rPr>
                        </w:pPr>
                        <w:r>
                          <w:rPr>
                            <w:szCs w:val="21"/>
                          </w:rPr>
                          <w:t>桂林仙源健康产业股份有限公司</w:t>
                        </w:r>
                      </w:p>
                    </w:tc>
                  </w:sdtContent>
                </w:sdt>
                <w:sdt>
                  <w:sdtPr>
                    <w:rPr>
                      <w:szCs w:val="21"/>
                    </w:rPr>
                    <w:alias w:val="重要的合营企业或联营企业明细-主要经营地"/>
                    <w:tag w:val="_GBC_ef30cc704c124c95a209c58df521b41e"/>
                    <w:id w:val="34113886"/>
                    <w:lock w:val="sdtLocked"/>
                  </w:sdtPr>
                  <w:sdtContent>
                    <w:tc>
                      <w:tcPr>
                        <w:tcW w:w="703" w:type="pct"/>
                        <w:tcBorders>
                          <w:top w:val="single" w:sz="6" w:space="0" w:color="auto"/>
                          <w:left w:val="single" w:sz="6" w:space="0" w:color="auto"/>
                          <w:bottom w:val="single" w:sz="4" w:space="0" w:color="auto"/>
                          <w:right w:val="single" w:sz="6" w:space="0" w:color="auto"/>
                        </w:tcBorders>
                      </w:tcPr>
                      <w:p w:rsidR="001351B8" w:rsidRDefault="009320B5" w:rsidP="001351B8">
                        <w:pPr>
                          <w:rPr>
                            <w:szCs w:val="21"/>
                          </w:rPr>
                        </w:pPr>
                        <w:r>
                          <w:rPr>
                            <w:szCs w:val="21"/>
                          </w:rPr>
                          <w:t>桂林市</w:t>
                        </w:r>
                      </w:p>
                    </w:tc>
                  </w:sdtContent>
                </w:sdt>
                <w:sdt>
                  <w:sdtPr>
                    <w:rPr>
                      <w:szCs w:val="21"/>
                    </w:rPr>
                    <w:alias w:val="重要的合营企业或联营企业明细-注册地"/>
                    <w:tag w:val="_GBC_15b7a7fea18b45519acd2ab5159490a8"/>
                    <w:id w:val="34113887"/>
                    <w:lock w:val="sdtLocked"/>
                  </w:sdtPr>
                  <w:sdtContent>
                    <w:tc>
                      <w:tcPr>
                        <w:tcW w:w="496" w:type="pct"/>
                        <w:tcBorders>
                          <w:top w:val="single" w:sz="6" w:space="0" w:color="auto"/>
                          <w:left w:val="single" w:sz="6" w:space="0" w:color="auto"/>
                          <w:bottom w:val="single" w:sz="4" w:space="0" w:color="auto"/>
                          <w:right w:val="single" w:sz="6" w:space="0" w:color="auto"/>
                        </w:tcBorders>
                      </w:tcPr>
                      <w:p w:rsidR="001351B8" w:rsidRDefault="009320B5" w:rsidP="001351B8">
                        <w:pPr>
                          <w:rPr>
                            <w:szCs w:val="21"/>
                          </w:rPr>
                        </w:pPr>
                        <w:r>
                          <w:rPr>
                            <w:szCs w:val="21"/>
                          </w:rPr>
                          <w:t>桂林市</w:t>
                        </w:r>
                      </w:p>
                    </w:tc>
                  </w:sdtContent>
                </w:sdt>
                <w:sdt>
                  <w:sdtPr>
                    <w:rPr>
                      <w:szCs w:val="21"/>
                    </w:rPr>
                    <w:alias w:val="重要的合营企业或联营企业明细-业务性质"/>
                    <w:tag w:val="_GBC_6e3df046930f4577aed2e2f0d183f386"/>
                    <w:id w:val="34113888"/>
                    <w:lock w:val="sdtLocked"/>
                  </w:sdtPr>
                  <w:sdtContent>
                    <w:tc>
                      <w:tcPr>
                        <w:tcW w:w="723" w:type="pct"/>
                        <w:tcBorders>
                          <w:top w:val="single" w:sz="6" w:space="0" w:color="auto"/>
                          <w:left w:val="single" w:sz="6" w:space="0" w:color="auto"/>
                          <w:bottom w:val="single" w:sz="4" w:space="0" w:color="auto"/>
                          <w:right w:val="single" w:sz="6" w:space="0" w:color="auto"/>
                        </w:tcBorders>
                      </w:tcPr>
                      <w:p w:rsidR="001351B8" w:rsidRDefault="009320B5" w:rsidP="001351B8">
                        <w:pPr>
                          <w:rPr>
                            <w:szCs w:val="21"/>
                          </w:rPr>
                        </w:pPr>
                        <w:r>
                          <w:rPr>
                            <w:szCs w:val="21"/>
                          </w:rPr>
                          <w:t>健康、养老</w:t>
                        </w:r>
                      </w:p>
                    </w:tc>
                  </w:sdtContent>
                </w:sdt>
                <w:sdt>
                  <w:sdtPr>
                    <w:rPr>
                      <w:szCs w:val="21"/>
                    </w:rPr>
                    <w:alias w:val="重要的合营企业或联营企业明细-直接持股比例"/>
                    <w:tag w:val="_GBC_45b510b1f8bd4167b53720c6d055ce31"/>
                    <w:id w:val="34113889"/>
                    <w:lock w:val="sdtLocked"/>
                  </w:sdtPr>
                  <w:sdtContent>
                    <w:tc>
                      <w:tcPr>
                        <w:tcW w:w="351"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szCs w:val="21"/>
                          </w:rPr>
                          <w:t>35</w:t>
                        </w:r>
                      </w:p>
                    </w:tc>
                  </w:sdtContent>
                </w:sdt>
                <w:sdt>
                  <w:sdtPr>
                    <w:rPr>
                      <w:szCs w:val="21"/>
                    </w:rPr>
                    <w:alias w:val="重要的合营企业或联营企业明细-间接持股比例"/>
                    <w:tag w:val="_GBC_2fb425eda7a04343a70fc45ef307b870"/>
                    <w:id w:val="34113890"/>
                    <w:lock w:val="sdtLocked"/>
                  </w:sdtPr>
                  <w:sdtContent>
                    <w:tc>
                      <w:tcPr>
                        <w:tcW w:w="313"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szCs w:val="21"/>
                    </w:rPr>
                    <w:alias w:val="重要的合营企业或联营企业明细-对合营企业或联营企业投资的会计处理方法"/>
                    <w:tag w:val="_GBC_7f56437342a045aa91ca3cd5786c836e"/>
                    <w:id w:val="34113891"/>
                    <w:lock w:val="sdtLocked"/>
                  </w:sdtPr>
                  <w:sdtContent>
                    <w:tc>
                      <w:tcPr>
                        <w:tcW w:w="1492" w:type="pct"/>
                        <w:tcBorders>
                          <w:top w:val="single" w:sz="6" w:space="0" w:color="auto"/>
                          <w:left w:val="single" w:sz="6" w:space="0" w:color="auto"/>
                          <w:bottom w:val="single" w:sz="4" w:space="0" w:color="auto"/>
                          <w:right w:val="single" w:sz="4" w:space="0" w:color="auto"/>
                        </w:tcBorders>
                      </w:tcPr>
                      <w:p w:rsidR="001351B8" w:rsidRDefault="009320B5" w:rsidP="001351B8">
                        <w:pPr>
                          <w:rPr>
                            <w:szCs w:val="21"/>
                          </w:rPr>
                        </w:pPr>
                        <w:r>
                          <w:rPr>
                            <w:szCs w:val="21"/>
                          </w:rPr>
                          <w:t>因本公司于资产负债表日对该公司注册资本尚未到位，未做会计处理。</w:t>
                        </w:r>
                      </w:p>
                    </w:tc>
                  </w:sdtContent>
                </w:sdt>
              </w:tr>
            </w:sdtContent>
          </w:sdt>
        </w:tbl>
        <w:p w:rsidR="001351B8" w:rsidRDefault="001351B8"/>
        <w:p w:rsidR="001351B8" w:rsidRDefault="009320B5">
          <w:pPr>
            <w:rPr>
              <w:rFonts w:cs="Arial"/>
              <w:szCs w:val="21"/>
            </w:rPr>
          </w:pPr>
          <w:r>
            <w:rPr>
              <w:rFonts w:cs="Arial" w:hint="eastAsia"/>
              <w:szCs w:val="21"/>
            </w:rPr>
            <w:t>在合营企业或联营企业的持股比例不同于表决权比例的说明：</w:t>
          </w:r>
          <w:sdt>
            <w:sdtPr>
              <w:rPr>
                <w:rFonts w:cs="Arial"/>
                <w:szCs w:val="21"/>
              </w:rPr>
              <w:alias w:val="在合营企业或联营企业的持股比例不同于表决权比例的说明"/>
              <w:tag w:val="_GBC_b18385c11aff4424b360bd0cb4f81376"/>
              <w:id w:val="34113893"/>
              <w:lock w:val="sdtLocked"/>
              <w:placeholder>
                <w:docPart w:val="GBC22222222222222222222222222222"/>
              </w:placeholder>
            </w:sdtPr>
            <w:sdtContent>
              <w:r w:rsidR="00D76835">
                <w:rPr>
                  <w:rFonts w:cs="Arial" w:hint="eastAsia"/>
                  <w:szCs w:val="21"/>
                </w:rPr>
                <w:t>本公司在该公司的持股比例与表决权比例一致。</w:t>
              </w:r>
            </w:sdtContent>
          </w:sdt>
        </w:p>
        <w:p w:rsidR="001351B8" w:rsidRDefault="00A566F9">
          <w:pPr>
            <w:rPr>
              <w:rFonts w:cstheme="minorBidi"/>
              <w:szCs w:val="21"/>
            </w:rPr>
          </w:pPr>
        </w:p>
      </w:sdtContent>
    </w:sdt>
    <w:p w:rsidR="001351B8" w:rsidRDefault="009320B5" w:rsidP="009320B5">
      <w:pPr>
        <w:pStyle w:val="4"/>
        <w:numPr>
          <w:ilvl w:val="3"/>
          <w:numId w:val="96"/>
        </w:numPr>
        <w:tabs>
          <w:tab w:val="left" w:pos="630"/>
        </w:tabs>
        <w:rPr>
          <w:rFonts w:ascii="宋体" w:hAnsi="宋体" w:cs="Arial"/>
          <w:szCs w:val="21"/>
        </w:rPr>
      </w:pPr>
      <w:r>
        <w:rPr>
          <w:rFonts w:ascii="宋体" w:hAnsi="宋体" w:cs="Arial" w:hint="eastAsia"/>
          <w:szCs w:val="21"/>
        </w:rPr>
        <w:t>重要合营企业的主要财务信息</w:t>
      </w:r>
    </w:p>
    <w:sdt>
      <w:sdtPr>
        <w:rPr>
          <w:rFonts w:hint="eastAsia"/>
        </w:rPr>
        <w:alias w:val="模块:重要合营企业的主要财务信息"/>
        <w:tag w:val="_GBC_10d60417c84d41c1b3386073557d9d05"/>
        <w:id w:val="34113990"/>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34113896"/>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重要合营企业的主要财务信息"/>
              <w:tag w:val="_GBC_c3e62c0d62494c0bb865a164a263a4c4"/>
              <w:id w:val="3411389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合营企业的主要财务信息"/>
              <w:tag w:val="_GBC_dbf325e8ec10449ba127b878292f7bb1"/>
              <w:id w:val="341138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370"/>
            <w:gridCol w:w="1415"/>
            <w:gridCol w:w="1419"/>
            <w:gridCol w:w="1558"/>
            <w:gridCol w:w="1287"/>
          </w:tblGrid>
          <w:tr w:rsidR="001351B8" w:rsidTr="001351B8">
            <w:trPr>
              <w:trHeight w:val="120"/>
            </w:trPr>
            <w:tc>
              <w:tcPr>
                <w:tcW w:w="1862" w:type="pct"/>
                <w:vMerge w:val="restart"/>
                <w:tcBorders>
                  <w:top w:val="single" w:sz="4" w:space="0" w:color="auto"/>
                  <w:left w:val="single" w:sz="4" w:space="0" w:color="auto"/>
                  <w:bottom w:val="single" w:sz="6" w:space="0" w:color="auto"/>
                  <w:right w:val="single" w:sz="6" w:space="0" w:color="auto"/>
                </w:tcBorders>
                <w:shd w:val="clear" w:color="auto" w:fill="auto"/>
              </w:tcPr>
              <w:p w:rsidR="001351B8" w:rsidRDefault="001351B8" w:rsidP="001351B8">
                <w:pPr>
                  <w:jc w:val="center"/>
                  <w:rPr>
                    <w:rFonts w:cs="Arial"/>
                    <w:szCs w:val="21"/>
                  </w:rPr>
                </w:pPr>
              </w:p>
            </w:tc>
            <w:tc>
              <w:tcPr>
                <w:tcW w:w="1566"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合营企业的主要财务信息-发生期间"/>
                  <w:tag w:val="_GBC_da11830a5c6b42c39530416552c12c01"/>
                  <w:id w:val="34113899"/>
                  <w:lock w:val="sdtLocked"/>
                </w:sdtPr>
                <w:sdtContent>
                  <w:p w:rsidR="001351B8" w:rsidRDefault="009320B5" w:rsidP="001351B8">
                    <w:pPr>
                      <w:jc w:val="center"/>
                      <w:rPr>
                        <w:rFonts w:cs="Arial"/>
                        <w:szCs w:val="21"/>
                        <w:lang w:val="en-GB"/>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572"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合营企业的主要财务信息-发生期间"/>
                  <w:tag w:val="_GBC_8b48c7a93d07464a88248f7e552371a3"/>
                  <w:id w:val="34113900"/>
                  <w:lock w:val="sdtLocked"/>
                </w:sdtPr>
                <w:sdtContent>
                  <w:p w:rsidR="001351B8" w:rsidRDefault="009320B5" w:rsidP="001351B8">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1351B8" w:rsidTr="001351B8">
            <w:trPr>
              <w:trHeight w:val="120"/>
            </w:trPr>
            <w:tc>
              <w:tcPr>
                <w:tcW w:w="1862" w:type="pct"/>
                <w:vMerge/>
                <w:tcBorders>
                  <w:top w:val="single" w:sz="4" w:space="0" w:color="auto"/>
                  <w:left w:val="single" w:sz="4" w:space="0" w:color="auto"/>
                  <w:bottom w:val="single" w:sz="6" w:space="0" w:color="auto"/>
                  <w:right w:val="single" w:sz="6" w:space="0" w:color="auto"/>
                </w:tcBorders>
                <w:shd w:val="clear" w:color="auto" w:fill="auto"/>
                <w:vAlign w:val="center"/>
              </w:tcPr>
              <w:p w:rsidR="001351B8" w:rsidRDefault="001351B8" w:rsidP="001351B8">
                <w:pPr>
                  <w:rPr>
                    <w:rFonts w:cs="Arial"/>
                    <w:szCs w:val="21"/>
                  </w:rPr>
                </w:pPr>
              </w:p>
            </w:tc>
            <w:sdt>
              <w:sdtPr>
                <w:rPr>
                  <w:szCs w:val="21"/>
                </w:rPr>
                <w:alias w:val="重要合营企业的主要财务信息明细-企业名称"/>
                <w:tag w:val="_GBC_d9a0ee9c16f4461bb0893d7696aafe61"/>
                <w:id w:val="34113901"/>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center"/>
                      <w:rPr>
                        <w:szCs w:val="21"/>
                      </w:rPr>
                    </w:pPr>
                    <w:r>
                      <w:rPr>
                        <w:rFonts w:hint="eastAsia"/>
                        <w:color w:val="333399"/>
                        <w:szCs w:val="21"/>
                      </w:rPr>
                      <w:t xml:space="preserve">　</w:t>
                    </w:r>
                  </w:p>
                </w:tc>
              </w:sdtContent>
            </w:sdt>
            <w:sdt>
              <w:sdtPr>
                <w:rPr>
                  <w:szCs w:val="21"/>
                </w:rPr>
                <w:alias w:val="重要合营企业的主要财务信息明细-企业名称"/>
                <w:tag w:val="_GBC_d9a0ee9c16f4461bb0893d7696aafe61"/>
                <w:id w:val="34113902"/>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center"/>
                      <w:rPr>
                        <w:szCs w:val="21"/>
                      </w:rPr>
                    </w:pPr>
                    <w:r>
                      <w:rPr>
                        <w:rFonts w:hint="eastAsia"/>
                        <w:szCs w:val="21"/>
                      </w:rPr>
                      <w:t xml:space="preserve">　</w:t>
                    </w:r>
                  </w:p>
                </w:tc>
              </w:sdtContent>
            </w:sdt>
            <w:sdt>
              <w:sdtPr>
                <w:rPr>
                  <w:szCs w:val="21"/>
                </w:rPr>
                <w:alias w:val="重要合营企业的主要财务信息明细-企业名称"/>
                <w:tag w:val="_GBC_f0a327068ce741c6ba092282ff5bc80d"/>
                <w:id w:val="34113903"/>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center"/>
                      <w:rPr>
                        <w:szCs w:val="21"/>
                      </w:rPr>
                    </w:pPr>
                    <w:r>
                      <w:rPr>
                        <w:rFonts w:hint="eastAsia"/>
                        <w:color w:val="333399"/>
                        <w:szCs w:val="21"/>
                      </w:rPr>
                      <w:t xml:space="preserve">　</w:t>
                    </w:r>
                  </w:p>
                </w:tc>
              </w:sdtContent>
            </w:sdt>
            <w:sdt>
              <w:sdtPr>
                <w:rPr>
                  <w:szCs w:val="21"/>
                </w:rPr>
                <w:alias w:val="重要合营企业的主要财务信息明细-企业名称"/>
                <w:tag w:val="_GBC_f0a327068ce741c6ba092282ff5bc80d"/>
                <w:id w:val="34113904"/>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center"/>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流动资产</w:t>
                </w:r>
              </w:p>
            </w:tc>
            <w:sdt>
              <w:sdtPr>
                <w:rPr>
                  <w:szCs w:val="21"/>
                </w:rPr>
                <w:alias w:val="重要合营企业的主要财务信息明细-流动资产"/>
                <w:tag w:val="_GBC_d9f613f0aa4e4fe79acc2bee825b353d"/>
                <w:id w:val="34113905"/>
                <w:lock w:val="sdtLocked"/>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szCs w:val="21"/>
                      </w:rPr>
                      <w:t>838,599.86</w:t>
                    </w:r>
                  </w:p>
                </w:tc>
              </w:sdtContent>
            </w:sdt>
            <w:sdt>
              <w:sdtPr>
                <w:rPr>
                  <w:szCs w:val="21"/>
                </w:rPr>
                <w:alias w:val="重要合营企业的主要财务信息明细-流动资产"/>
                <w:tag w:val="_GBC_d9f613f0aa4e4fe79acc2bee825b353d"/>
                <w:id w:val="34113906"/>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szCs w:val="21"/>
                </w:rPr>
                <w:alias w:val="重要合营企业的主要财务信息明细-流动资产"/>
                <w:tag w:val="_GBC_663e3dc578cd420abbc76ddede78c2e9"/>
                <w:id w:val="34113907"/>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sidRPr="00F41E42">
                      <w:rPr>
                        <w:rFonts w:asciiTheme="majorEastAsia" w:eastAsiaTheme="majorEastAsia" w:hAnsiTheme="majorEastAsia"/>
                      </w:rPr>
                      <w:t>940,565.13</w:t>
                    </w:r>
                  </w:p>
                </w:tc>
              </w:sdtContent>
            </w:sdt>
            <w:sdt>
              <w:sdtPr>
                <w:rPr>
                  <w:szCs w:val="21"/>
                </w:rPr>
                <w:alias w:val="重要合营企业的主要财务信息明细-流动资产"/>
                <w:tag w:val="_GBC_663e3dc578cd420abbc76ddede78c2e9"/>
                <w:id w:val="34113908"/>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1351B8" w:rsidP="001351B8">
                    <w:pPr>
                      <w:jc w:val="right"/>
                      <w:rPr>
                        <w:szCs w:val="21"/>
                      </w:rPr>
                    </w:pP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ind w:firstLineChars="200" w:firstLine="420"/>
                </w:pPr>
                <w:r>
                  <w:rPr>
                    <w:rFonts w:hint="eastAsia"/>
                  </w:rPr>
                  <w:t>其中：现金和现金等价物</w:t>
                </w:r>
              </w:p>
            </w:tc>
            <w:sdt>
              <w:sdtPr>
                <w:rPr>
                  <w:szCs w:val="21"/>
                </w:rPr>
                <w:alias w:val="重要合营企业的主要财务信息明细-现金和现金等价物"/>
                <w:tag w:val="_GBC_befdfda671a54d9094f03a79b1c23971"/>
                <w:id w:val="34113909"/>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现金和现金等价物"/>
                <w:tag w:val="_GBC_befdfda671a54d9094f03a79b1c23971"/>
                <w:id w:val="34113910"/>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现金和现金等价物"/>
                <w:tag w:val="_GBC_f8393275fbeb467dae282ccb1068a6ce"/>
                <w:id w:val="34113911"/>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现金和现金等价物"/>
                <w:tag w:val="_GBC_f8393275fbeb467dae282ccb1068a6ce"/>
                <w:id w:val="34113912"/>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非流动资产</w:t>
                </w:r>
              </w:p>
            </w:tc>
            <w:sdt>
              <w:sdtPr>
                <w:rPr>
                  <w:szCs w:val="21"/>
                </w:rPr>
                <w:alias w:val="重要合营企业的主要财务信息明细-非流动资产"/>
                <w:tag w:val="_GBC_d9b27e6e93f84fa1b65b3e9886900cc8"/>
                <w:id w:val="34113913"/>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非流动资产"/>
                <w:tag w:val="_GBC_d9b27e6e93f84fa1b65b3e9886900cc8"/>
                <w:id w:val="34113914"/>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非流动资产"/>
                <w:tag w:val="_GBC_28ff5bb4f0f240d682ce4684e206a2e5"/>
                <w:id w:val="34113915"/>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非流动资产"/>
                <w:tag w:val="_GBC_28ff5bb4f0f240d682ce4684e206a2e5"/>
                <w:id w:val="34113916"/>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资产合计</w:t>
                </w:r>
              </w:p>
            </w:tc>
            <w:sdt>
              <w:sdtPr>
                <w:rPr>
                  <w:szCs w:val="21"/>
                </w:rPr>
                <w:alias w:val="重要合营企业的主要财务信息明细-资产合计"/>
                <w:tag w:val="_GBC_1c4528cd17fb471d97a9cb07d4840c7e"/>
                <w:id w:val="34113917"/>
                <w:lock w:val="sdtLocked"/>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szCs w:val="21"/>
                      </w:rPr>
                      <w:t>838,599.86</w:t>
                    </w:r>
                  </w:p>
                </w:tc>
              </w:sdtContent>
            </w:sdt>
            <w:sdt>
              <w:sdtPr>
                <w:rPr>
                  <w:szCs w:val="21"/>
                </w:rPr>
                <w:alias w:val="重要合营企业的主要财务信息明细-资产合计"/>
                <w:tag w:val="_GBC_1c4528cd17fb471d97a9cb07d4840c7e"/>
                <w:id w:val="34113918"/>
                <w:lock w:val="sdtLocked"/>
              </w:sdtPr>
              <w:sdtContent>
                <w:tc>
                  <w:tcPr>
                    <w:tcW w:w="784"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szCs w:val="21"/>
                </w:rPr>
                <w:alias w:val="重要合营企业的主要财务信息明细-资产合计"/>
                <w:tag w:val="_GBC_bf6104b14a214dc48e65952fa308a9a6"/>
                <w:id w:val="34113919"/>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940,565.13</w:t>
                    </w:r>
                  </w:p>
                </w:tc>
              </w:sdtContent>
            </w:sdt>
            <w:sdt>
              <w:sdtPr>
                <w:rPr>
                  <w:szCs w:val="21"/>
                </w:rPr>
                <w:alias w:val="重要合营企业的主要财务信息明细-资产合计"/>
                <w:tag w:val="_GBC_bf6104b14a214dc48e65952fa308a9a6"/>
                <w:id w:val="34113920"/>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流动负债</w:t>
                </w:r>
              </w:p>
            </w:tc>
            <w:sdt>
              <w:sdtPr>
                <w:rPr>
                  <w:szCs w:val="21"/>
                </w:rPr>
                <w:alias w:val="重要合营企业的主要财务信息明细-流动负债"/>
                <w:tag w:val="_GBC_d679c1911a3d47eb8fe0b16abcd86ddb"/>
                <w:id w:val="34113921"/>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流动负债"/>
                <w:tag w:val="_GBC_d679c1911a3d47eb8fe0b16abcd86ddb"/>
                <w:id w:val="34113922"/>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流动负债"/>
                <w:tag w:val="_GBC_724883561bcd4460920c9c26754127b8"/>
                <w:id w:val="34113923"/>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419.60</w:t>
                    </w:r>
                  </w:p>
                </w:tc>
              </w:sdtContent>
            </w:sdt>
            <w:sdt>
              <w:sdtPr>
                <w:rPr>
                  <w:szCs w:val="21"/>
                </w:rPr>
                <w:alias w:val="重要合营企业的主要财务信息明细-流动负债"/>
                <w:tag w:val="_GBC_724883561bcd4460920c9c26754127b8"/>
                <w:id w:val="34113924"/>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非流动负债</w:t>
                </w:r>
              </w:p>
            </w:tc>
            <w:sdt>
              <w:sdtPr>
                <w:rPr>
                  <w:szCs w:val="21"/>
                </w:rPr>
                <w:alias w:val="重要合营企业的主要财务信息明细-非流动负债"/>
                <w:tag w:val="_GBC_b801afee2c7542b58a061ceabb626b3b"/>
                <w:id w:val="34113925"/>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非流动负债"/>
                <w:tag w:val="_GBC_b801afee2c7542b58a061ceabb626b3b"/>
                <w:id w:val="34113926"/>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非流动负债"/>
                <w:tag w:val="_GBC_cc374a0081644258bf243ab1b8c55eb2"/>
                <w:id w:val="34113927"/>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非流动负债"/>
                <w:tag w:val="_GBC_cc374a0081644258bf243ab1b8c55eb2"/>
                <w:id w:val="34113928"/>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负债合计</w:t>
                </w:r>
              </w:p>
            </w:tc>
            <w:sdt>
              <w:sdtPr>
                <w:rPr>
                  <w:szCs w:val="21"/>
                </w:rPr>
                <w:alias w:val="重要合营企业的主要财务信息明细-负债合计"/>
                <w:tag w:val="_GBC_ca6db8e916f44fa58c7b9c64f865cef7"/>
                <w:id w:val="34113929"/>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负债合计"/>
                <w:tag w:val="_GBC_ca6db8e916f44fa58c7b9c64f865cef7"/>
                <w:id w:val="34113930"/>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负债合计"/>
                <w:tag w:val="_GBC_927d7e4888064462b5ad4cdc5cfd63f4"/>
                <w:id w:val="34113931"/>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419.60</w:t>
                    </w:r>
                  </w:p>
                </w:tc>
              </w:sdtContent>
            </w:sdt>
            <w:sdt>
              <w:sdtPr>
                <w:rPr>
                  <w:szCs w:val="21"/>
                </w:rPr>
                <w:alias w:val="重要合营企业的主要财务信息明细-负债合计"/>
                <w:tag w:val="_GBC_927d7e4888064462b5ad4cdc5cfd63f4"/>
                <w:id w:val="34113932"/>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少数股东权益</w:t>
                </w:r>
              </w:p>
            </w:tc>
            <w:sdt>
              <w:sdtPr>
                <w:rPr>
                  <w:szCs w:val="21"/>
                </w:rPr>
                <w:alias w:val="重要合营企业的主要财务信息明细-少数股东权益"/>
                <w:tag w:val="_GBC_d468ad5da5654c739e0fb51c93dd5a3d"/>
                <w:id w:val="34113933"/>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少数股东权益"/>
                <w:tag w:val="_GBC_d468ad5da5654c739e0fb51c93dd5a3d"/>
                <w:id w:val="34113934"/>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少数股东权益"/>
                <w:tag w:val="_GBC_c60196ffffa54fd481b2c7626ed01658"/>
                <w:id w:val="34113935"/>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少数股东权益"/>
                <w:tag w:val="_GBC_c60196ffffa54fd481b2c7626ed01658"/>
                <w:id w:val="34113936"/>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归属于母公司股东权益</w:t>
                </w:r>
              </w:p>
            </w:tc>
            <w:sdt>
              <w:sdtPr>
                <w:rPr>
                  <w:szCs w:val="21"/>
                </w:rPr>
                <w:alias w:val="重要合营企业的主要财务信息明细-归属于母公司股东权益"/>
                <w:tag w:val="_GBC_1dbe2c6eca8e4d29954a31ed8424a8b0"/>
                <w:id w:val="34113937"/>
                <w:lock w:val="sdtLocked"/>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szCs w:val="21"/>
                      </w:rPr>
                      <w:t>838,599.86</w:t>
                    </w:r>
                  </w:p>
                </w:tc>
              </w:sdtContent>
            </w:sdt>
            <w:sdt>
              <w:sdtPr>
                <w:rPr>
                  <w:szCs w:val="21"/>
                </w:rPr>
                <w:alias w:val="重要合营企业的主要财务信息明细-归属于母公司股东权益"/>
                <w:tag w:val="_GBC_1dbe2c6eca8e4d29954a31ed8424a8b0"/>
                <w:id w:val="34113938"/>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szCs w:val="21"/>
                </w:rPr>
                <w:alias w:val="重要合营企业的主要财务信息明细-归属于母公司股东权益"/>
                <w:tag w:val="_GBC_cb399a22c2af4827840d4c3de240963a"/>
                <w:id w:val="34113939"/>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940,145.53</w:t>
                    </w:r>
                  </w:p>
                </w:tc>
              </w:sdtContent>
            </w:sdt>
            <w:sdt>
              <w:sdtPr>
                <w:rPr>
                  <w:szCs w:val="21"/>
                </w:rPr>
                <w:alias w:val="重要合营企业的主要财务信息明细-归属于母公司股东权益"/>
                <w:tag w:val="_GBC_cb399a22c2af4827840d4c3de240963a"/>
                <w:id w:val="34113940"/>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按持股比例计算的净资产份额</w:t>
                </w:r>
              </w:p>
            </w:tc>
            <w:sdt>
              <w:sdtPr>
                <w:rPr>
                  <w:szCs w:val="21"/>
                </w:rPr>
                <w:alias w:val="重要合营企业的主要财务信息明细-按持股比例计算的净资产份额"/>
                <w:tag w:val="_GBC_0fd0d835985744b494653a9085d64410"/>
                <w:id w:val="34113941"/>
                <w:lock w:val="sdtLocked"/>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szCs w:val="21"/>
                      </w:rPr>
                      <w:t>293,509.95</w:t>
                    </w:r>
                  </w:p>
                </w:tc>
              </w:sdtContent>
            </w:sdt>
            <w:sdt>
              <w:sdtPr>
                <w:rPr>
                  <w:szCs w:val="21"/>
                </w:rPr>
                <w:alias w:val="重要合营企业的主要财务信息明细-按持股比例计算的净资产份额"/>
                <w:tag w:val="_GBC_0fd0d835985744b494653a9085d64410"/>
                <w:id w:val="34113942"/>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szCs w:val="21"/>
                </w:rPr>
                <w:alias w:val="重要合营企业的主要财务信息明细-按持股比例计算的净资产份额"/>
                <w:tag w:val="_GBC_f71683e589b44fc599c787491d901009"/>
                <w:id w:val="34113943"/>
                <w:lock w:val="sdtLocked"/>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szCs w:val="21"/>
                      </w:rPr>
                      <w:t>329,050.94</w:t>
                    </w:r>
                  </w:p>
                </w:tc>
              </w:sdtContent>
            </w:sdt>
            <w:sdt>
              <w:sdtPr>
                <w:rPr>
                  <w:szCs w:val="21"/>
                </w:rPr>
                <w:alias w:val="重要合营企业的主要财务信息明细-按持股比例计算的净资产份额"/>
                <w:tag w:val="_GBC_f71683e589b44fc599c787491d901009"/>
                <w:id w:val="34113944"/>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调整事项</w:t>
                </w:r>
              </w:p>
            </w:tc>
            <w:sdt>
              <w:sdtPr>
                <w:rPr>
                  <w:szCs w:val="21"/>
                </w:rPr>
                <w:alias w:val="重要合营企业的主要财务信息明细-调整事项"/>
                <w:tag w:val="_GBC_4351241f8ac04c69b912dad07b251253"/>
                <w:id w:val="34113945"/>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调整事项"/>
                <w:tag w:val="_GBC_4351241f8ac04c69b912dad07b251253"/>
                <w:id w:val="34113946"/>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调整事项"/>
                <w:tag w:val="_GBC_ffb099b4c74d43ed82010acf5acb4cdc"/>
                <w:id w:val="34113947"/>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调整事项"/>
                <w:tag w:val="_GBC_ffb099b4c74d43ed82010acf5acb4cdc"/>
                <w:id w:val="34113948"/>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对合营企业权益投资的账面价值</w:t>
                </w:r>
              </w:p>
            </w:tc>
            <w:sdt>
              <w:sdtPr>
                <w:rPr>
                  <w:szCs w:val="21"/>
                </w:rPr>
                <w:alias w:val="重要合营企业的主要财务信息明细-对合营企业权益投资的账面价值"/>
                <w:tag w:val="_GBC_85093be838114d1483d4a0c8a849916e"/>
                <w:id w:val="34113949"/>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对合营企业权益投资的账面价值"/>
                <w:tag w:val="_GBC_85093be838114d1483d4a0c8a849916e"/>
                <w:id w:val="34113950"/>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对合营企业权益投资的账面价值"/>
                <w:tag w:val="_GBC_4d9486531f024111ac48a063a0b7f638"/>
                <w:id w:val="34113951"/>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对合营企业权益投资的账面价值"/>
                <w:tag w:val="_GBC_4d9486531f024111ac48a063a0b7f638"/>
                <w:id w:val="34113952"/>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存在公开报价的合营企业权益投资的公允价值</w:t>
                </w:r>
              </w:p>
            </w:tc>
            <w:sdt>
              <w:sdtPr>
                <w:rPr>
                  <w:szCs w:val="21"/>
                </w:rPr>
                <w:alias w:val="重要合营企业的主要财务信息明细-存在公开报价的合营企业权益投资的公允价值"/>
                <w:tag w:val="_GBC_c856e6baf6114a0cb85575e5e9b9cb64"/>
                <w:id w:val="34113953"/>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存在公开报价的合营企业权益投资的公允价值"/>
                <w:tag w:val="_GBC_c856e6baf6114a0cb85575e5e9b9cb64"/>
                <w:id w:val="34113954"/>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存在公开报价的合营企业权益投资的公允价值"/>
                <w:tag w:val="_GBC_fa9a67e483a9458a852ee246305a894d"/>
                <w:id w:val="34113955"/>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存在公开报价的合营企业权益投资的公允价值"/>
                <w:tag w:val="_GBC_fa9a67e483a9458a852ee246305a894d"/>
                <w:id w:val="34113956"/>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营业收入</w:t>
                </w:r>
              </w:p>
            </w:tc>
            <w:sdt>
              <w:sdtPr>
                <w:rPr>
                  <w:szCs w:val="21"/>
                </w:rPr>
                <w:alias w:val="重要合营企业的主要财务信息明细-营业收入"/>
                <w:tag w:val="_GBC_97b3c5d4c36945a5b3e2ed1779e9c6f9"/>
                <w:id w:val="34113957"/>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营业收入"/>
                <w:tag w:val="_GBC_97b3c5d4c36945a5b3e2ed1779e9c6f9"/>
                <w:id w:val="34113958"/>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营业收入"/>
                <w:tag w:val="_GBC_d26e3ae7f131468099c252f0af29559e"/>
                <w:id w:val="34113959"/>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营业收入"/>
                <w:tag w:val="_GBC_d26e3ae7f131468099c252f0af29559e"/>
                <w:id w:val="34113960"/>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财务费用</w:t>
                </w:r>
              </w:p>
            </w:tc>
            <w:sdt>
              <w:sdtPr>
                <w:rPr>
                  <w:szCs w:val="21"/>
                </w:rPr>
                <w:alias w:val="重要合营企业的主要财务信息明细-财务费用"/>
                <w:tag w:val="_GBC_d972cbdfacd7421cad4b142af57ec165"/>
                <w:id w:val="34113961"/>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财务费用"/>
                <w:tag w:val="_GBC_d972cbdfacd7421cad4b142af57ec165"/>
                <w:id w:val="34113962"/>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财务费用"/>
                <w:tag w:val="_GBC_7fbdcf1cd786430591723f2208f4cf65"/>
                <w:id w:val="34113963"/>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财务费用"/>
                <w:tag w:val="_GBC_7fbdcf1cd786430591723f2208f4cf65"/>
                <w:id w:val="34113964"/>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所得税费用</w:t>
                </w:r>
              </w:p>
            </w:tc>
            <w:sdt>
              <w:sdtPr>
                <w:rPr>
                  <w:szCs w:val="21"/>
                </w:rPr>
                <w:alias w:val="重要合营企业的主要财务信息明细-所得税费用"/>
                <w:tag w:val="_GBC_550b71eb0afa48c290f777242771d83e"/>
                <w:id w:val="34113965"/>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rFonts w:asciiTheme="majorEastAsia" w:eastAsiaTheme="majorEastAsia" w:hAnsiTheme="majorEastAsia"/>
                  <w:szCs w:val="21"/>
                </w:rPr>
                <w:alias w:val="重要合营企业的主要财务信息明细-所得税费用"/>
                <w:tag w:val="_GBC_550b71eb0afa48c290f777242771d83e"/>
                <w:id w:val="34113966"/>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hint="eastAsia"/>
                        <w:szCs w:val="21"/>
                      </w:rPr>
                      <w:t xml:space="preserve">　</w:t>
                    </w:r>
                  </w:p>
                </w:tc>
              </w:sdtContent>
            </w:sdt>
            <w:sdt>
              <w:sdtPr>
                <w:rPr>
                  <w:rFonts w:asciiTheme="majorEastAsia" w:eastAsiaTheme="majorEastAsia" w:hAnsiTheme="majorEastAsia"/>
                  <w:szCs w:val="21"/>
                </w:rPr>
                <w:alias w:val="重要合营企业的主要财务信息明细-所得税费用"/>
                <w:tag w:val="_GBC_9ea846c6df7d40d88e80e97c8c9f63ce"/>
                <w:id w:val="34113967"/>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hint="eastAsia"/>
                        <w:color w:val="333399"/>
                        <w:szCs w:val="21"/>
                      </w:rPr>
                      <w:t xml:space="preserve">　</w:t>
                    </w:r>
                  </w:p>
                </w:tc>
              </w:sdtContent>
            </w:sdt>
            <w:sdt>
              <w:sdtPr>
                <w:rPr>
                  <w:rFonts w:asciiTheme="majorEastAsia" w:eastAsiaTheme="majorEastAsia" w:hAnsiTheme="majorEastAsia"/>
                  <w:szCs w:val="21"/>
                </w:rPr>
                <w:alias w:val="重要合营企业的主要财务信息明细-所得税费用"/>
                <w:tag w:val="_GBC_9ea846c6df7d40d88e80e97c8c9f63ce"/>
                <w:id w:val="34113968"/>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净利润</w:t>
                </w:r>
              </w:p>
            </w:tc>
            <w:sdt>
              <w:sdtPr>
                <w:rPr>
                  <w:szCs w:val="21"/>
                </w:rPr>
                <w:alias w:val="重要合营企业的主要财务信息明细-净利润"/>
                <w:tag w:val="_GBC_2c142fd2790b4621b519713c9cbbe028"/>
                <w:id w:val="34113969"/>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1351B8" w:rsidP="001351B8">
                    <w:pPr>
                      <w:jc w:val="right"/>
                      <w:rPr>
                        <w:szCs w:val="21"/>
                      </w:rPr>
                    </w:pPr>
                  </w:p>
                </w:tc>
              </w:sdtContent>
            </w:sdt>
            <w:sdt>
              <w:sdtPr>
                <w:rPr>
                  <w:rFonts w:asciiTheme="majorEastAsia" w:eastAsiaTheme="majorEastAsia" w:hAnsiTheme="majorEastAsia"/>
                  <w:szCs w:val="21"/>
                </w:rPr>
                <w:alias w:val="重要合营企业的主要财务信息明细-净利润"/>
                <w:tag w:val="_GBC_2c142fd2790b4621b519713c9cbbe028"/>
                <w:id w:val="34113970"/>
                <w:lock w:val="sdtLocked"/>
              </w:sdtPr>
              <w:sdtContent>
                <w:tc>
                  <w:tcPr>
                    <w:tcW w:w="784" w:type="pct"/>
                    <w:tcBorders>
                      <w:top w:val="single" w:sz="6" w:space="0" w:color="auto"/>
                      <w:left w:val="single" w:sz="6" w:space="0" w:color="auto"/>
                      <w:bottom w:val="single" w:sz="4"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rPr>
                      <w:t>-101,545.67</w:t>
                    </w:r>
                  </w:p>
                </w:tc>
              </w:sdtContent>
            </w:sdt>
            <w:sdt>
              <w:sdtPr>
                <w:rPr>
                  <w:rFonts w:asciiTheme="majorEastAsia" w:eastAsiaTheme="majorEastAsia" w:hAnsiTheme="majorEastAsia"/>
                  <w:szCs w:val="21"/>
                </w:rPr>
                <w:alias w:val="重要合营企业的主要财务信息明细-净利润"/>
                <w:tag w:val="_GBC_b7ec8e2853844747a4267421d6102d65"/>
                <w:id w:val="34113971"/>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hint="eastAsia"/>
                        <w:color w:val="333399"/>
                        <w:szCs w:val="21"/>
                      </w:rPr>
                      <w:t xml:space="preserve">　</w:t>
                    </w:r>
                  </w:p>
                </w:tc>
              </w:sdtContent>
            </w:sdt>
            <w:sdt>
              <w:sdtPr>
                <w:rPr>
                  <w:rFonts w:asciiTheme="majorEastAsia" w:eastAsiaTheme="majorEastAsia" w:hAnsiTheme="majorEastAsia"/>
                  <w:szCs w:val="21"/>
                </w:rPr>
                <w:alias w:val="重要合营企业的主要财务信息明细-净利润"/>
                <w:tag w:val="_GBC_b7ec8e2853844747a4267421d6102d65"/>
                <w:id w:val="34113972"/>
                <w:lock w:val="sdtLocked"/>
              </w:sdtPr>
              <w:sdtContent>
                <w:tc>
                  <w:tcPr>
                    <w:tcW w:w="711" w:type="pct"/>
                    <w:tcBorders>
                      <w:top w:val="single" w:sz="6" w:space="0" w:color="auto"/>
                      <w:left w:val="single" w:sz="6" w:space="0" w:color="auto"/>
                      <w:bottom w:val="single" w:sz="6" w:space="0" w:color="auto"/>
                      <w:right w:val="single" w:sz="6" w:space="0" w:color="auto"/>
                    </w:tcBorders>
                  </w:tcPr>
                  <w:p w:rsidR="001351B8" w:rsidRPr="00F41E42" w:rsidRDefault="009320B5" w:rsidP="001351B8">
                    <w:pPr>
                      <w:jc w:val="right"/>
                      <w:rPr>
                        <w:rFonts w:asciiTheme="majorEastAsia" w:eastAsiaTheme="majorEastAsia" w:hAnsiTheme="majorEastAsia"/>
                        <w:szCs w:val="21"/>
                      </w:rPr>
                    </w:pPr>
                    <w:r w:rsidRPr="00F41E42">
                      <w:rPr>
                        <w:rFonts w:asciiTheme="majorEastAsia" w:eastAsiaTheme="majorEastAsia" w:hAnsiTheme="majorEastAsia"/>
                      </w:rPr>
                      <w:t>-59,854.47</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lang w:val="en-GB"/>
                  </w:rPr>
                </w:pPr>
                <w:r>
                  <w:rPr>
                    <w:rFonts w:cs="Arial" w:hint="eastAsia"/>
                    <w:color w:val="000000"/>
                    <w:szCs w:val="21"/>
                    <w:lang w:val="en-GB"/>
                  </w:rPr>
                  <w:t>终止经营的净利润</w:t>
                </w:r>
              </w:p>
            </w:tc>
            <w:sdt>
              <w:sdtPr>
                <w:rPr>
                  <w:szCs w:val="21"/>
                </w:rPr>
                <w:alias w:val="重要合营企业的主要财务信息明细-终止经营的净利润"/>
                <w:tag w:val="_GBC_30d679aaedca4a3d8d2a173b801e6db0"/>
                <w:id w:val="34113973"/>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rPr>
                      <w:t xml:space="preserve">　</w:t>
                    </w:r>
                  </w:p>
                </w:tc>
              </w:sdtContent>
            </w:sdt>
            <w:sdt>
              <w:sdtPr>
                <w:rPr>
                  <w:szCs w:val="21"/>
                </w:rPr>
                <w:alias w:val="重要合营企业的主要财务信息明细-终止经营的净利润"/>
                <w:tag w:val="_GBC_30d679aaedca4a3d8d2a173b801e6db0"/>
                <w:id w:val="34113974"/>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rPr>
                      <w:t xml:space="preserve">　</w:t>
                    </w:r>
                  </w:p>
                </w:tc>
              </w:sdtContent>
            </w:sdt>
            <w:sdt>
              <w:sdtPr>
                <w:rPr>
                  <w:szCs w:val="21"/>
                </w:rPr>
                <w:alias w:val="重要合营企业的主要财务信息明细-终止经营的净利润"/>
                <w:tag w:val="_GBC_cb86f86674bc454aa2918f3d8a6c9b48"/>
                <w:id w:val="34113975"/>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rPr>
                      <w:t xml:space="preserve">　</w:t>
                    </w:r>
                  </w:p>
                </w:tc>
              </w:sdtContent>
            </w:sdt>
            <w:sdt>
              <w:sdtPr>
                <w:rPr>
                  <w:szCs w:val="21"/>
                </w:rPr>
                <w:alias w:val="重要合营企业的主要财务信息明细-终止经营的净利润"/>
                <w:tag w:val="_GBC_cb86f86674bc454aa2918f3d8a6c9b48"/>
                <w:id w:val="34113976"/>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其他综合收益</w:t>
                </w:r>
              </w:p>
            </w:tc>
            <w:sdt>
              <w:sdtPr>
                <w:rPr>
                  <w:szCs w:val="21"/>
                </w:rPr>
                <w:alias w:val="重要合营企业的主要财务信息明细-其他综合收益"/>
                <w:tag w:val="_GBC_9cd861ba47c54a0a95f8d8e76f19922b"/>
                <w:id w:val="34113977"/>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其他综合收益"/>
                <w:tag w:val="_GBC_9cd861ba47c54a0a95f8d8e76f19922b"/>
                <w:id w:val="34113978"/>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其他综合收益"/>
                <w:tag w:val="_GBC_3948897dc6f94af6b08ea781144516fc"/>
                <w:id w:val="34113979"/>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其他综合收益"/>
                <w:tag w:val="_GBC_3948897dc6f94af6b08ea781144516fc"/>
                <w:id w:val="34113980"/>
                <w:lock w:val="sdtLocked"/>
                <w:showingPlcHdr/>
              </w:sdtPr>
              <w:sdtContent>
                <w:tc>
                  <w:tcPr>
                    <w:tcW w:w="71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r w:rsidR="001351B8" w:rsidTr="001351B8">
            <w:tc>
              <w:tcPr>
                <w:tcW w:w="1862" w:type="pct"/>
                <w:tcBorders>
                  <w:top w:val="single" w:sz="6" w:space="0" w:color="auto"/>
                  <w:left w:val="single" w:sz="4" w:space="0" w:color="auto"/>
                  <w:bottom w:val="single" w:sz="6"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综合收益总额</w:t>
                </w:r>
              </w:p>
            </w:tc>
            <w:sdt>
              <w:sdtPr>
                <w:rPr>
                  <w:szCs w:val="21"/>
                </w:rPr>
                <w:alias w:val="重要合营企业的主要财务信息明细-综合收益总额"/>
                <w:tag w:val="_GBC_04cc8396b1af40b79e072b49585c923f"/>
                <w:id w:val="34113981"/>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综合收益总额"/>
                <w:tag w:val="_GBC_04cc8396b1af40b79e072b49585c923f"/>
                <w:id w:val="34113982"/>
                <w:lock w:val="sdtLocked"/>
              </w:sdtPr>
              <w:sdtContent>
                <w:tc>
                  <w:tcPr>
                    <w:tcW w:w="784" w:type="pct"/>
                    <w:tcBorders>
                      <w:top w:val="single" w:sz="6" w:space="0" w:color="auto"/>
                      <w:left w:val="single" w:sz="6" w:space="0" w:color="auto"/>
                      <w:bottom w:val="single" w:sz="4" w:space="0" w:color="auto"/>
                      <w:right w:val="single" w:sz="6" w:space="0" w:color="auto"/>
                    </w:tcBorders>
                  </w:tcPr>
                  <w:p w:rsidR="001351B8" w:rsidRDefault="007C1D4C" w:rsidP="007C1D4C">
                    <w:pPr>
                      <w:jc w:val="right"/>
                      <w:rPr>
                        <w:szCs w:val="21"/>
                      </w:rPr>
                    </w:pPr>
                    <w:r>
                      <w:rPr>
                        <w:szCs w:val="21"/>
                      </w:rPr>
                      <w:t>-101,545.67</w:t>
                    </w:r>
                  </w:p>
                </w:tc>
              </w:sdtContent>
            </w:sdt>
            <w:sdt>
              <w:sdtPr>
                <w:rPr>
                  <w:szCs w:val="21"/>
                </w:rPr>
                <w:alias w:val="重要合营企业的主要财务信息明细-综合收益总额"/>
                <w:tag w:val="_GBC_03b3d85e12e64ec2b55008976735525d"/>
                <w:id w:val="34113983"/>
                <w:lock w:val="sdtLocked"/>
                <w:showingPlcHdr/>
              </w:sdtPr>
              <w:sdtContent>
                <w:tc>
                  <w:tcPr>
                    <w:tcW w:w="861" w:type="pct"/>
                    <w:tcBorders>
                      <w:top w:val="single" w:sz="6" w:space="0" w:color="auto"/>
                      <w:left w:val="single" w:sz="6" w:space="0" w:color="auto"/>
                      <w:bottom w:val="single" w:sz="6"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综合收益总额"/>
                <w:tag w:val="_GBC_03b3d85e12e64ec2b55008976735525d"/>
                <w:id w:val="34113984"/>
                <w:lock w:val="sdtLocked"/>
              </w:sdtPr>
              <w:sdtContent>
                <w:tc>
                  <w:tcPr>
                    <w:tcW w:w="711" w:type="pct"/>
                    <w:tcBorders>
                      <w:top w:val="single" w:sz="6" w:space="0" w:color="auto"/>
                      <w:left w:val="single" w:sz="6" w:space="0" w:color="auto"/>
                      <w:bottom w:val="single" w:sz="6" w:space="0" w:color="auto"/>
                      <w:right w:val="single" w:sz="6" w:space="0" w:color="auto"/>
                    </w:tcBorders>
                  </w:tcPr>
                  <w:p w:rsidR="001351B8" w:rsidRDefault="007C1D4C" w:rsidP="007C1D4C">
                    <w:pPr>
                      <w:jc w:val="right"/>
                      <w:rPr>
                        <w:szCs w:val="21"/>
                      </w:rPr>
                    </w:pPr>
                    <w:r>
                      <w:rPr>
                        <w:szCs w:val="21"/>
                      </w:rPr>
                      <w:t>-59,854.47</w:t>
                    </w:r>
                  </w:p>
                </w:tc>
              </w:sdtContent>
            </w:sdt>
          </w:tr>
          <w:tr w:rsidR="001351B8" w:rsidTr="001351B8">
            <w:tc>
              <w:tcPr>
                <w:tcW w:w="1862" w:type="pct"/>
                <w:tcBorders>
                  <w:top w:val="single" w:sz="6" w:space="0" w:color="auto"/>
                  <w:left w:val="single" w:sz="4" w:space="0" w:color="auto"/>
                  <w:bottom w:val="single" w:sz="4" w:space="0" w:color="auto"/>
                  <w:right w:val="single" w:sz="6" w:space="0" w:color="auto"/>
                </w:tcBorders>
                <w:shd w:val="clear" w:color="auto" w:fill="auto"/>
                <w:vAlign w:val="bottom"/>
              </w:tcPr>
              <w:p w:rsidR="001351B8" w:rsidRDefault="009320B5" w:rsidP="001351B8">
                <w:pPr>
                  <w:rPr>
                    <w:rFonts w:cs="Arial"/>
                    <w:color w:val="000000"/>
                    <w:szCs w:val="21"/>
                  </w:rPr>
                </w:pPr>
                <w:r>
                  <w:rPr>
                    <w:rFonts w:cs="Arial" w:hint="eastAsia"/>
                    <w:color w:val="000000"/>
                    <w:szCs w:val="21"/>
                    <w:lang w:val="en-GB"/>
                  </w:rPr>
                  <w:t>本年度收到的来自合营企业的股利</w:t>
                </w:r>
              </w:p>
            </w:tc>
            <w:sdt>
              <w:sdtPr>
                <w:rPr>
                  <w:szCs w:val="21"/>
                </w:rPr>
                <w:alias w:val="重要合营企业的主要财务信息明细-本年度收到的来自合营企业的股利"/>
                <w:tag w:val="_GBC_204bb91d0c3349a590cfed28477162bd"/>
                <w:id w:val="34113985"/>
                <w:lock w:val="sdtLocked"/>
                <w:showingPlcHdr/>
              </w:sdtPr>
              <w:sdtContent>
                <w:tc>
                  <w:tcPr>
                    <w:tcW w:w="782"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本年度收到的来自合营企业的股利"/>
                <w:tag w:val="_GBC_204bb91d0c3349a590cfed28477162bd"/>
                <w:id w:val="34113986"/>
                <w:lock w:val="sdtLocked"/>
                <w:showingPlcHdr/>
              </w:sdtPr>
              <w:sdtContent>
                <w:tc>
                  <w:tcPr>
                    <w:tcW w:w="784"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sdt>
              <w:sdtPr>
                <w:rPr>
                  <w:szCs w:val="21"/>
                </w:rPr>
                <w:alias w:val="重要合营企业的主要财务信息明细-本年度收到的来自合营企业的股利"/>
                <w:tag w:val="_GBC_43e1757a0a184256b7b5f88eb3cced05"/>
                <w:id w:val="34113987"/>
                <w:lock w:val="sdtLocked"/>
                <w:showingPlcHdr/>
              </w:sdtPr>
              <w:sdtContent>
                <w:tc>
                  <w:tcPr>
                    <w:tcW w:w="861"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color w:val="333399"/>
                        <w:szCs w:val="21"/>
                      </w:rPr>
                      <w:t xml:space="preserve">　</w:t>
                    </w:r>
                  </w:p>
                </w:tc>
              </w:sdtContent>
            </w:sdt>
            <w:sdt>
              <w:sdtPr>
                <w:rPr>
                  <w:szCs w:val="21"/>
                </w:rPr>
                <w:alias w:val="重要合营企业的主要财务信息明细-本年度收到的来自合营企业的股利"/>
                <w:tag w:val="_GBC_43e1757a0a184256b7b5f88eb3cced05"/>
                <w:id w:val="34113988"/>
                <w:lock w:val="sdtLocked"/>
                <w:showingPlcHdr/>
              </w:sdtPr>
              <w:sdtContent>
                <w:tc>
                  <w:tcPr>
                    <w:tcW w:w="711" w:type="pct"/>
                    <w:tcBorders>
                      <w:top w:val="single" w:sz="6" w:space="0" w:color="auto"/>
                      <w:left w:val="single" w:sz="6" w:space="0" w:color="auto"/>
                      <w:bottom w:val="single" w:sz="4" w:space="0" w:color="auto"/>
                      <w:right w:val="single" w:sz="6" w:space="0" w:color="auto"/>
                    </w:tcBorders>
                  </w:tcPr>
                  <w:p w:rsidR="001351B8" w:rsidRDefault="009320B5" w:rsidP="001351B8">
                    <w:pPr>
                      <w:jc w:val="right"/>
                      <w:rPr>
                        <w:szCs w:val="21"/>
                      </w:rPr>
                    </w:pPr>
                    <w:r>
                      <w:rPr>
                        <w:rFonts w:hint="eastAsia"/>
                        <w:szCs w:val="21"/>
                      </w:rPr>
                      <w:t xml:space="preserve">　</w:t>
                    </w:r>
                  </w:p>
                </w:tc>
              </w:sdtContent>
            </w:sdt>
          </w:tr>
        </w:tbl>
        <w:p w:rsidR="001351B8" w:rsidRDefault="001351B8"/>
        <w:p w:rsidR="001351B8" w:rsidRDefault="009320B5">
          <w:pPr>
            <w:rPr>
              <w:rFonts w:cs="Arial"/>
              <w:szCs w:val="21"/>
            </w:rPr>
          </w:pPr>
          <w:r>
            <w:rPr>
              <w:rFonts w:cs="Arial" w:hint="eastAsia"/>
              <w:szCs w:val="21"/>
            </w:rPr>
            <w:t>其他说明</w:t>
          </w:r>
        </w:p>
        <w:sdt>
          <w:sdtPr>
            <w:rPr>
              <w:rFonts w:cs="Arial"/>
              <w:szCs w:val="21"/>
            </w:rPr>
            <w:alias w:val="重要合营企业的主要财务信息其他说明方法"/>
            <w:tag w:val="_GBC_2eee1d37a6f94778acc1b70493f48755"/>
            <w:id w:val="34113989"/>
            <w:lock w:val="sdtLocked"/>
            <w:placeholder>
              <w:docPart w:val="GBC22222222222222222222222222222"/>
            </w:placeholder>
          </w:sdtPr>
          <w:sdtContent>
            <w:p w:rsidR="001351B8" w:rsidRDefault="009320B5">
              <w:pPr>
                <w:rPr>
                  <w:rFonts w:cs="Arial"/>
                  <w:szCs w:val="21"/>
                </w:rPr>
              </w:pPr>
              <w:r w:rsidRPr="00255937">
                <w:rPr>
                  <w:rFonts w:cs="Arial" w:hint="eastAsia"/>
                  <w:szCs w:val="21"/>
                </w:rPr>
                <w:t>桂林仙源健康产业股份有限公司成立于</w:t>
              </w:r>
              <w:r w:rsidRPr="00255937">
                <w:rPr>
                  <w:rFonts w:cs="Arial"/>
                  <w:szCs w:val="21"/>
                </w:rPr>
                <w:t>2014年12月26日，注册资本10000万元，</w:t>
              </w:r>
              <w:r>
                <w:rPr>
                  <w:rFonts w:cs="Arial" w:hint="eastAsia"/>
                  <w:szCs w:val="21"/>
                </w:rPr>
                <w:t>柳钢</w:t>
              </w:r>
              <w:r w:rsidRPr="00255937">
                <w:rPr>
                  <w:rFonts w:cs="Arial"/>
                  <w:szCs w:val="21"/>
                </w:rPr>
                <w:t>集团公司出资6000万元，本公司出资3500万元，柳州市兴佳房地产开发有限责任公司出资500万元。资产负债表日本公司对桂林仙源健康产业股份有限公司注册资本尚未到位。</w:t>
              </w:r>
            </w:p>
          </w:sdtContent>
        </w:sdt>
        <w:p w:rsidR="001351B8" w:rsidRDefault="00A566F9">
          <w:pPr>
            <w:rPr>
              <w:rFonts w:cstheme="minorBidi"/>
              <w:szCs w:val="21"/>
            </w:rPr>
          </w:pPr>
        </w:p>
      </w:sdtContent>
    </w:sdt>
    <w:p w:rsidR="001351B8" w:rsidRDefault="009320B5" w:rsidP="009320B5">
      <w:pPr>
        <w:pStyle w:val="4"/>
        <w:numPr>
          <w:ilvl w:val="3"/>
          <w:numId w:val="96"/>
        </w:numPr>
        <w:tabs>
          <w:tab w:val="left" w:pos="630"/>
        </w:tabs>
        <w:rPr>
          <w:rFonts w:ascii="宋体" w:hAnsi="宋体" w:cs="Arial"/>
          <w:szCs w:val="21"/>
        </w:rPr>
      </w:pPr>
      <w:r>
        <w:rPr>
          <w:rFonts w:ascii="宋体" w:hAnsi="宋体" w:cs="Arial" w:hint="eastAsia"/>
          <w:szCs w:val="21"/>
        </w:rPr>
        <w:t>重要联营企业的主要财务信息</w:t>
      </w:r>
    </w:p>
    <w:sdt>
      <w:sdtPr>
        <w:rPr>
          <w:rFonts w:hint="eastAsia"/>
        </w:rPr>
        <w:alias w:val="模块:重要联营企业的主要财务信息"/>
        <w:tag w:val="_GBC_ac3eed998bbd4658ab651a88daefefb1"/>
        <w:id w:val="34113992"/>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3411399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不重要的合营企业和联营企业的汇总财务信息"/>
        <w:tag w:val="_GBC_7592afe8201c4b36a34fa177ca124037"/>
        <w:id w:val="34113994"/>
        <w:lock w:val="sdtLocked"/>
        <w:placeholder>
          <w:docPart w:val="GBC22222222222222222222222222222"/>
        </w:placeholder>
      </w:sdtPr>
      <w:sdtEndPr>
        <w:rPr>
          <w:rFonts w:hint="default"/>
        </w:rPr>
      </w:sdtEndPr>
      <w:sdtContent>
        <w:p w:rsidR="001351B8" w:rsidRDefault="009320B5" w:rsidP="009320B5">
          <w:pPr>
            <w:pStyle w:val="4"/>
            <w:numPr>
              <w:ilvl w:val="3"/>
              <w:numId w:val="9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rPr>
              <w:rFonts w:hint="eastAsia"/>
            </w:rPr>
            <w:alias w:val="是否适用：不重要的合营企业和联营企业的汇总财务信息[双击切换]"/>
            <w:tag w:val="_GBC_0aba65ffa2fc4a9db5812b38264da59a"/>
            <w:id w:val="3411399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34113996"/>
        <w:lock w:val="sdtLocked"/>
        <w:placeholder>
          <w:docPart w:val="GBC22222222222222222222222222222"/>
        </w:placeholder>
      </w:sdtPr>
      <w:sdtContent>
        <w:p w:rsidR="001351B8" w:rsidRDefault="009320B5" w:rsidP="009320B5">
          <w:pPr>
            <w:pStyle w:val="4"/>
            <w:numPr>
              <w:ilvl w:val="3"/>
              <w:numId w:val="9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34113995"/>
            <w:lock w:val="sdtContentLocked"/>
            <w:placeholder>
              <w:docPart w:val="GBC22222222222222222222222222222"/>
            </w:placeholder>
          </w:sdtPr>
          <w:sdtContent>
            <w:p w:rsidR="001351B8" w:rsidRDefault="00A566F9" w:rsidP="001351B8">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p w:rsidR="001351B8" w:rsidRDefault="00A566F9">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34113998"/>
        <w:lock w:val="sdtLocked"/>
        <w:placeholder>
          <w:docPart w:val="GBC22222222222222222222222222222"/>
        </w:placeholder>
      </w:sdtPr>
      <w:sdtEndPr>
        <w:rPr>
          <w:rFonts w:cstheme="minorBidi" w:hint="default"/>
        </w:rPr>
      </w:sdtEndPr>
      <w:sdtContent>
        <w:p w:rsidR="001351B8" w:rsidRDefault="009320B5" w:rsidP="009320B5">
          <w:pPr>
            <w:pStyle w:val="4"/>
            <w:numPr>
              <w:ilvl w:val="3"/>
              <w:numId w:val="96"/>
            </w:numPr>
            <w:tabs>
              <w:tab w:val="left" w:pos="630"/>
            </w:tabs>
            <w:rPr>
              <w:rFonts w:ascii="宋体" w:hAnsi="宋体" w:cs="Arial"/>
              <w:szCs w:val="21"/>
            </w:rPr>
          </w:pPr>
          <w:r>
            <w:rPr>
              <w:rFonts w:ascii="宋体" w:hAnsi="宋体" w:cs="Arial" w:hint="eastAsia"/>
              <w:szCs w:val="21"/>
            </w:rPr>
            <w:t>合营企业或联营企业发生的超额亏损</w:t>
          </w:r>
        </w:p>
        <w:sdt>
          <w:sdtPr>
            <w:rPr>
              <w:rFonts w:hint="eastAsia"/>
            </w:rPr>
            <w:alias w:val="是否适用：合营企业或联营企业发生的超额亏损[双击切换]"/>
            <w:tag w:val="_GBC_06d01e334df443999a288d3ef1be1420"/>
            <w:id w:val="3411399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与合营企业投资相关的未确认承诺"/>
        <w:tag w:val="_GBC_da055842bf8c4e9598b87bd760d969ec"/>
        <w:id w:val="34114000"/>
        <w:lock w:val="sdtLocked"/>
        <w:placeholder>
          <w:docPart w:val="GBC22222222222222222222222222222"/>
        </w:placeholder>
      </w:sdtPr>
      <w:sdtContent>
        <w:p w:rsidR="001351B8" w:rsidRDefault="009320B5" w:rsidP="009320B5">
          <w:pPr>
            <w:pStyle w:val="4"/>
            <w:numPr>
              <w:ilvl w:val="3"/>
              <w:numId w:val="96"/>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rPr>
              <w:rFonts w:cs="Arial" w:hint="eastAsia"/>
              <w:szCs w:val="21"/>
            </w:rPr>
            <w:alias w:val="是否适用：与合营企业投资相关的未确认承诺[双击切换]"/>
            <w:tag w:val="_GBC_31e45f9d52434cea9a9a27d328e562ec"/>
            <w:id w:val="34113999"/>
            <w:lock w:val="sdtContentLocked"/>
            <w:placeholder>
              <w:docPart w:val="GBC22222222222222222222222222222"/>
            </w:placeholder>
          </w:sdtPr>
          <w:sdtContent>
            <w:p w:rsidR="001351B8" w:rsidRDefault="00A566F9" w:rsidP="001351B8">
              <w:pPr>
                <w:rPr>
                  <w:rFonts w:cs="Arial"/>
                  <w:szCs w:val="21"/>
                </w:rPr>
              </w:pPr>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sdtContent>
    </w:sdt>
    <w:p w:rsidR="001351B8" w:rsidRDefault="001351B8">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34114002"/>
        <w:lock w:val="sdtLocked"/>
        <w:placeholder>
          <w:docPart w:val="GBC22222222222222222222222222222"/>
        </w:placeholder>
      </w:sdtPr>
      <w:sdtContent>
        <w:p w:rsidR="001351B8" w:rsidRDefault="009320B5" w:rsidP="009320B5">
          <w:pPr>
            <w:pStyle w:val="4"/>
            <w:numPr>
              <w:ilvl w:val="3"/>
              <w:numId w:val="96"/>
            </w:numPr>
            <w:tabs>
              <w:tab w:val="left" w:pos="630"/>
            </w:tabs>
            <w:rPr>
              <w:rFonts w:cs="Arial"/>
              <w:szCs w:val="21"/>
            </w:rPr>
          </w:pPr>
          <w:r>
            <w:rPr>
              <w:rFonts w:cs="Arial" w:hint="eastAsia"/>
              <w:szCs w:val="21"/>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34114001"/>
            <w:lock w:val="sdtContentLocked"/>
            <w:placeholder>
              <w:docPart w:val="GBC22222222222222222222222222222"/>
            </w:placeholder>
          </w:sdtPr>
          <w:sdtContent>
            <w:p w:rsidR="001351B8" w:rsidRDefault="00A566F9" w:rsidP="001351B8">
              <w:pPr>
                <w:rPr>
                  <w:rFonts w:cs="Arial"/>
                  <w:szCs w:val="21"/>
                </w:rPr>
              </w:pPr>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sdtContent>
    </w:sdt>
    <w:p w:rsidR="001351B8" w:rsidRDefault="001351B8">
      <w:pPr>
        <w:rPr>
          <w:rFonts w:cs="Arial"/>
          <w:szCs w:val="21"/>
        </w:rPr>
      </w:pPr>
    </w:p>
    <w:sdt>
      <w:sdtPr>
        <w:rPr>
          <w:rFonts w:ascii="宋体" w:hAnsi="宋体" w:cs="Arial" w:hint="eastAsia"/>
          <w:b w:val="0"/>
          <w:bCs w:val="0"/>
          <w:kern w:val="0"/>
          <w:szCs w:val="21"/>
        </w:rPr>
        <w:alias w:val="模块:重要的共同经营"/>
        <w:tag w:val="_GBC_90d44eb1222944759107483908112493"/>
        <w:id w:val="34114004"/>
        <w:lock w:val="sdtLocked"/>
        <w:placeholder>
          <w:docPart w:val="GBC22222222222222222222222222222"/>
        </w:placeholder>
      </w:sdtPr>
      <w:sdtEndPr>
        <w:rPr>
          <w:rFonts w:cstheme="minorBidi" w:hint="default"/>
        </w:rPr>
      </w:sdtEndPr>
      <w:sdtContent>
        <w:p w:rsidR="001351B8" w:rsidRDefault="009320B5" w:rsidP="009320B5">
          <w:pPr>
            <w:pStyle w:val="3"/>
            <w:numPr>
              <w:ilvl w:val="2"/>
              <w:numId w:val="94"/>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3411400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cs="Arial"/>
              <w:szCs w:val="21"/>
            </w:rPr>
          </w:pPr>
        </w:p>
      </w:sdtContent>
    </w:sdt>
    <w:p w:rsidR="001351B8" w:rsidRDefault="001351B8">
      <w:pPr>
        <w:rPr>
          <w:rFonts w:cs="Arial"/>
          <w:szCs w:val="21"/>
        </w:rPr>
      </w:pPr>
    </w:p>
    <w:sdt>
      <w:sdtPr>
        <w:rPr>
          <w:rFonts w:ascii="宋体" w:hAnsi="宋体" w:cs="Arial" w:hint="eastAsia"/>
          <w:b w:val="0"/>
          <w:bCs w:val="0"/>
          <w:kern w:val="0"/>
          <w:szCs w:val="21"/>
        </w:rPr>
        <w:alias w:val="模块:在未纳入合并财务报表范围的结构化主体中的权益"/>
        <w:tag w:val="_GBC_5cfea65e45c44f1b9fdec762be35880d"/>
        <w:id w:val="34114006"/>
        <w:lock w:val="sdtLocked"/>
        <w:placeholder>
          <w:docPart w:val="GBC22222222222222222222222222222"/>
        </w:placeholder>
      </w:sdtPr>
      <w:sdtContent>
        <w:p w:rsidR="001351B8" w:rsidRDefault="009320B5" w:rsidP="009320B5">
          <w:pPr>
            <w:pStyle w:val="3"/>
            <w:numPr>
              <w:ilvl w:val="2"/>
              <w:numId w:val="94"/>
            </w:numPr>
            <w:rPr>
              <w:rFonts w:ascii="宋体" w:hAnsi="宋体" w:cs="Arial"/>
              <w:szCs w:val="21"/>
            </w:rPr>
          </w:pPr>
          <w:r>
            <w:rPr>
              <w:rFonts w:ascii="宋体" w:hAnsi="宋体" w:cs="Arial" w:hint="eastAsia"/>
              <w:szCs w:val="21"/>
            </w:rPr>
            <w:t>在未纳入合并财务报表范围的结构化主体中的权益</w:t>
          </w:r>
        </w:p>
        <w:p w:rsidR="001351B8" w:rsidRDefault="009320B5">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34114005"/>
            <w:lock w:val="sdtContentLocked"/>
            <w:placeholder>
              <w:docPart w:val="GBC22222222222222222222222222222"/>
            </w:placeholder>
          </w:sdtPr>
          <w:sdtContent>
            <w:p w:rsidR="001351B8" w:rsidRDefault="00A566F9" w:rsidP="001351B8">
              <w:pPr>
                <w:rPr>
                  <w:rFonts w:cs="Arial"/>
                  <w:szCs w:val="21"/>
                </w:rPr>
              </w:pPr>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p w:rsidR="001351B8" w:rsidRDefault="00A566F9">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34114008"/>
        <w:lock w:val="sdtLocked"/>
        <w:placeholder>
          <w:docPart w:val="GBC22222222222222222222222222222"/>
        </w:placeholder>
      </w:sdtPr>
      <w:sdtContent>
        <w:p w:rsidR="001351B8" w:rsidRDefault="009320B5" w:rsidP="009320B5">
          <w:pPr>
            <w:pStyle w:val="3"/>
            <w:numPr>
              <w:ilvl w:val="2"/>
              <w:numId w:val="94"/>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3411400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sdt>
      <w:sdtPr>
        <w:rPr>
          <w:rFonts w:ascii="宋体" w:hAnsi="宋体" w:cs="宋体" w:hint="eastAsia"/>
          <w:b w:val="0"/>
          <w:bCs w:val="0"/>
          <w:kern w:val="0"/>
          <w:szCs w:val="24"/>
        </w:rPr>
        <w:alias w:val="模块:与金融工具相关的风险"/>
        <w:tag w:val="_GBC_815d628fea814e7191d23a3fcbe2783c"/>
        <w:id w:val="34114011"/>
        <w:lock w:val="sdtLocked"/>
        <w:placeholder>
          <w:docPart w:val="GBC22222222222222222222222222222"/>
        </w:placeholder>
      </w:sdtPr>
      <w:sdtContent>
        <w:p w:rsidR="001351B8" w:rsidRDefault="009320B5" w:rsidP="009320B5">
          <w:pPr>
            <w:pStyle w:val="2"/>
            <w:numPr>
              <w:ilvl w:val="0"/>
              <w:numId w:val="51"/>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34114009"/>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rPr>
              <w:szCs w:val="21"/>
            </w:rPr>
            <w:alias w:val="与金融工具相关的风险"/>
            <w:tag w:val="_GBC_f6714dfdbb554edeb7e7fde71c65346d"/>
            <w:id w:val="34114010"/>
            <w:lock w:val="sdtLocked"/>
            <w:placeholder>
              <w:docPart w:val="GBC22222222222222222222222222222"/>
            </w:placeholder>
          </w:sdtPr>
          <w:sdtEndPr>
            <w:rPr>
              <w:b/>
            </w:rPr>
          </w:sdtEndPr>
          <w:sdtContent>
            <w:p w:rsidR="001351B8" w:rsidRPr="008C5256" w:rsidRDefault="009320B5" w:rsidP="001351B8">
              <w:pPr>
                <w:rPr>
                  <w:szCs w:val="21"/>
                </w:rPr>
              </w:pPr>
              <w:r w:rsidRPr="008C5256">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1351B8" w:rsidRPr="008C5256" w:rsidRDefault="009320B5" w:rsidP="001351B8">
              <w:pPr>
                <w:rPr>
                  <w:szCs w:val="21"/>
                </w:rPr>
              </w:pPr>
              <w:r w:rsidRPr="008C5256">
                <w:rPr>
                  <w:szCs w:val="21"/>
                </w:rPr>
                <w:t>1、汇率风险</w:t>
              </w:r>
            </w:p>
            <w:p w:rsidR="001351B8" w:rsidRPr="008C5256" w:rsidRDefault="009320B5" w:rsidP="001351B8">
              <w:pPr>
                <w:rPr>
                  <w:szCs w:val="21"/>
                </w:rPr>
              </w:pPr>
              <w:r w:rsidRPr="008C5256">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rsidR="001351B8" w:rsidRPr="008C5256" w:rsidRDefault="009320B5" w:rsidP="001351B8">
              <w:pPr>
                <w:rPr>
                  <w:szCs w:val="21"/>
                </w:rPr>
              </w:pPr>
              <w:r w:rsidRPr="008C5256">
                <w:rPr>
                  <w:szCs w:val="21"/>
                </w:rPr>
                <w:t>2、信用风险</w:t>
              </w:r>
            </w:p>
            <w:p w:rsidR="001351B8" w:rsidRPr="008C5256" w:rsidRDefault="009320B5" w:rsidP="001351B8">
              <w:pPr>
                <w:rPr>
                  <w:szCs w:val="21"/>
                </w:rPr>
              </w:pPr>
              <w:r w:rsidRPr="008C5256">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1351B8" w:rsidRPr="008C5256" w:rsidRDefault="009320B5" w:rsidP="001351B8">
              <w:pPr>
                <w:rPr>
                  <w:szCs w:val="21"/>
                </w:rPr>
              </w:pPr>
              <w:r w:rsidRPr="008C5256">
                <w:rPr>
                  <w:szCs w:val="21"/>
                </w:rPr>
                <w:t>3、流动风险</w:t>
              </w:r>
            </w:p>
            <w:p w:rsidR="001351B8" w:rsidRDefault="009320B5" w:rsidP="001351B8">
              <w:pPr>
                <w:rPr>
                  <w:b/>
                  <w:szCs w:val="21"/>
                </w:rPr>
              </w:pPr>
              <w:r w:rsidRPr="008C5256">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sdtContent>
        </w:sdt>
        <w:p w:rsidR="001351B8" w:rsidRDefault="00A566F9">
          <w:pPr>
            <w:rPr>
              <w:color w:val="808080"/>
              <w:szCs w:val="21"/>
            </w:rPr>
          </w:pPr>
        </w:p>
      </w:sdtContent>
    </w:sdt>
    <w:p w:rsidR="001351B8" w:rsidRDefault="009320B5" w:rsidP="009320B5">
      <w:pPr>
        <w:pStyle w:val="2"/>
        <w:numPr>
          <w:ilvl w:val="0"/>
          <w:numId w:val="51"/>
        </w:numPr>
        <w:rPr>
          <w:rFonts w:ascii="宋体" w:hAnsi="宋体"/>
        </w:rPr>
      </w:pPr>
      <w:r>
        <w:rPr>
          <w:rFonts w:ascii="宋体" w:hAnsi="宋体" w:hint="eastAsia"/>
        </w:rPr>
        <w:t>公允价值的披露</w:t>
      </w:r>
    </w:p>
    <w:sdt>
      <w:sdtPr>
        <w:rPr>
          <w:rFonts w:ascii="宋体" w:hAnsi="宋体" w:cs="宋体" w:hint="eastAsia"/>
          <w:b w:val="0"/>
          <w:bCs w:val="0"/>
          <w:kern w:val="0"/>
          <w:szCs w:val="24"/>
        </w:rPr>
        <w:alias w:val="模块:以公允价值计量的资产和负债的期末公允价值"/>
        <w:tag w:val="_GBC_b5067cea5bbf475388ac2623e2c669d7"/>
        <w:id w:val="34114059"/>
        <w:lock w:val="sdtLocked"/>
        <w:placeholder>
          <w:docPart w:val="GBC22222222222222222222222222222"/>
        </w:placeholder>
      </w:sdtPr>
      <w:sdtEndPr>
        <w:rPr>
          <w:rFonts w:cstheme="minorBidi"/>
          <w:szCs w:val="21"/>
        </w:rPr>
      </w:sdtEndPr>
      <w:sdtContent>
        <w:p w:rsidR="001351B8" w:rsidRDefault="009320B5" w:rsidP="009320B5">
          <w:pPr>
            <w:pStyle w:val="3"/>
            <w:numPr>
              <w:ilvl w:val="0"/>
              <w:numId w:val="97"/>
            </w:numPr>
          </w:pPr>
          <w:r>
            <w:rPr>
              <w:rFonts w:hint="eastAsia"/>
            </w:rPr>
            <w:t>以公允价值计量的资产和负债的期末公允价值</w:t>
          </w:r>
        </w:p>
        <w:sdt>
          <w:sdtPr>
            <w:rPr>
              <w:rFonts w:hint="eastAsia"/>
            </w:rPr>
            <w:alias w:val="是否适用：以公允价值计量的资产和负债的期末公允价值[双击切换]"/>
            <w:tag w:val="_GBC_a844438553bd4b8e89b424963f814a3e"/>
            <w:id w:val="3411401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以公允价值计量的资产和负债的期末公允价值"/>
              <w:tag w:val="_GBC_4b785696cde44d3f8a4a7d28ab963e38"/>
              <w:id w:val="3411401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34114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89"/>
            <w:gridCol w:w="1559"/>
            <w:gridCol w:w="1275"/>
            <w:gridCol w:w="1278"/>
            <w:gridCol w:w="1488"/>
          </w:tblGrid>
          <w:tr w:rsidR="001351B8" w:rsidTr="001351B8">
            <w:trPr>
              <w:trHeight w:val="145"/>
            </w:trPr>
            <w:tc>
              <w:tcPr>
                <w:tcW w:w="1850" w:type="pct"/>
                <w:vMerge w:val="restar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项目</w:t>
                </w:r>
              </w:p>
            </w:tc>
            <w:tc>
              <w:tcPr>
                <w:tcW w:w="31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期末公允价值</w:t>
                </w:r>
              </w:p>
            </w:tc>
          </w:tr>
          <w:tr w:rsidR="001351B8" w:rsidTr="001351B8">
            <w:trPr>
              <w:trHeight w:val="145"/>
            </w:trPr>
            <w:tc>
              <w:tcPr>
                <w:tcW w:w="1850" w:type="pct"/>
                <w:vMerge/>
                <w:tcBorders>
                  <w:left w:val="single" w:sz="4" w:space="0" w:color="auto"/>
                  <w:bottom w:val="single" w:sz="4" w:space="0" w:color="auto"/>
                  <w:right w:val="single" w:sz="4" w:space="0" w:color="auto"/>
                </w:tcBorders>
                <w:shd w:val="clear" w:color="auto" w:fill="auto"/>
                <w:vAlign w:val="center"/>
              </w:tcPr>
              <w:p w:rsidR="001351B8" w:rsidRDefault="001351B8" w:rsidP="001351B8">
                <w:pPr>
                  <w:jc w:val="center"/>
                  <w:outlineLvl w:val="2"/>
                  <w:rPr>
                    <w:rFonts w:cs="Cambria"/>
                    <w:szCs w:val="21"/>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第一层次公允价值计量</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第二层次公允价值计量</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第三层次公允价值计量</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outlineLvl w:val="2"/>
                  <w:rPr>
                    <w:rFonts w:cs="Cambria"/>
                    <w:szCs w:val="21"/>
                  </w:rPr>
                </w:pPr>
                <w:r>
                  <w:rPr>
                    <w:rFonts w:cs="Cambria" w:hint="eastAsia"/>
                    <w:szCs w:val="21"/>
                  </w:rPr>
                  <w:t>合计</w:t>
                </w:r>
              </w:p>
            </w:tc>
          </w:tr>
          <w:tr w:rsidR="001351B8" w:rsidTr="001351B8">
            <w:trPr>
              <w:trHeight w:val="227"/>
            </w:trPr>
            <w:tc>
              <w:tcPr>
                <w:tcW w:w="185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outlineLvl w:val="2"/>
                  <w:rPr>
                    <w:rFonts w:cs="Cambria"/>
                    <w:b/>
                    <w:szCs w:val="21"/>
                  </w:rPr>
                </w:pPr>
                <w:r>
                  <w:rPr>
                    <w:rFonts w:cs="Cambria" w:hint="eastAsia"/>
                    <w:b/>
                    <w:szCs w:val="21"/>
                  </w:rPr>
                  <w:t>一、持续的公允价值计量</w:t>
                </w:r>
              </w:p>
            </w:tc>
            <w:sdt>
              <w:sdtPr>
                <w:rPr>
                  <w:rFonts w:cs="Cambria"/>
                  <w:szCs w:val="21"/>
                </w:rPr>
                <w:alias w:val="第一层次公允价值计量持续的公允价值"/>
                <w:tag w:val="_GBC_c1a2e3bb7423492e8e5d46ef447f6acf"/>
                <w:id w:val="34114015"/>
                <w:lock w:val="sdtLocked"/>
                <w:showingPlcHdr/>
              </w:sdtPr>
              <w:sdtContent>
                <w:tc>
                  <w:tcPr>
                    <w:tcW w:w="877" w:type="pct"/>
                    <w:tcBorders>
                      <w:top w:val="single" w:sz="4" w:space="0" w:color="auto"/>
                      <w:left w:val="single" w:sz="4" w:space="0" w:color="auto"/>
                      <w:bottom w:val="single" w:sz="4" w:space="0" w:color="auto"/>
                      <w:right w:val="single" w:sz="4" w:space="0" w:color="auto"/>
                    </w:tcBorders>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持续的公允价值"/>
                <w:tag w:val="_GBC_c2c066c835a64f69a7367bb4f6b80356"/>
                <w:id w:val="34114016"/>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持续的公允价值"/>
                <w:tag w:val="_GBC_8a10b1c29bd04ee59f985778c52d089d"/>
                <w:id w:val="34114017"/>
                <w:lock w:val="sdtLocked"/>
                <w:showingPlcHdr/>
              </w:sdtPr>
              <w:sdtContent>
                <w:tc>
                  <w:tcPr>
                    <w:tcW w:w="719" w:type="pct"/>
                    <w:tcBorders>
                      <w:top w:val="single" w:sz="4" w:space="0" w:color="auto"/>
                      <w:left w:val="single" w:sz="4" w:space="0" w:color="auto"/>
                      <w:bottom w:val="single" w:sz="4" w:space="0" w:color="auto"/>
                      <w:right w:val="single" w:sz="4" w:space="0" w:color="auto"/>
                    </w:tcBorders>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持续的公允价值计量合计"/>
                <w:tag w:val="_GBC_e20a991813654233952bb5fad7b05e74"/>
                <w:id w:val="34114018"/>
                <w:lock w:val="sdtLocked"/>
                <w:showingPlcHdr/>
              </w:sdtPr>
              <w:sdtContent>
                <w:tc>
                  <w:tcPr>
                    <w:tcW w:w="837" w:type="pct"/>
                    <w:tcBorders>
                      <w:top w:val="single" w:sz="4" w:space="0" w:color="auto"/>
                      <w:left w:val="single" w:sz="4" w:space="0" w:color="auto"/>
                      <w:bottom w:val="single" w:sz="4" w:space="0" w:color="auto"/>
                      <w:right w:val="single" w:sz="4" w:space="0" w:color="auto"/>
                    </w:tcBorders>
                  </w:tcPr>
                  <w:p w:rsidR="001351B8" w:rsidRDefault="009320B5" w:rsidP="001351B8">
                    <w:pPr>
                      <w:jc w:val="right"/>
                      <w:outlineLvl w:val="2"/>
                      <w:rPr>
                        <w:rFonts w:cs="Cambria"/>
                        <w:szCs w:val="21"/>
                      </w:rPr>
                    </w:pPr>
                    <w:r>
                      <w:rPr>
                        <w:rFonts w:hint="eastAsia"/>
                        <w:color w:val="333399"/>
                        <w:szCs w:val="21"/>
                      </w:rPr>
                      <w:t xml:space="preserve">　</w:t>
                    </w:r>
                  </w:p>
                </w:tc>
              </w:sdtContent>
            </w:sdt>
          </w:tr>
          <w:tr w:rsidR="001351B8" w:rsidTr="001351B8">
            <w:trPr>
              <w:trHeight w:val="468"/>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szCs w:val="21"/>
                  </w:rPr>
                </w:pPr>
                <w:r>
                  <w:rPr>
                    <w:rFonts w:cs="Cambria" w:hint="eastAsia"/>
                    <w:szCs w:val="21"/>
                  </w:rPr>
                  <w:t>（一）以公允价值计量且变动计入当期损益的金融资产</w:t>
                </w:r>
              </w:p>
            </w:tc>
            <w:sdt>
              <w:sdtPr>
                <w:rPr>
                  <w:rFonts w:cs="Cambria"/>
                  <w:szCs w:val="21"/>
                </w:rPr>
                <w:alias w:val="第一层次公允价值计量的以公允价值计量且变动计入当期损益的金融资产"/>
                <w:tag w:val="_GBC_1e73c5eacacd47ccaf4477a58115dc5b"/>
                <w:id w:val="34114019"/>
                <w:lock w:val="sdtLocked"/>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sdt>
              <w:sdtPr>
                <w:rPr>
                  <w:rFonts w:cs="Cambria"/>
                  <w:szCs w:val="21"/>
                </w:rPr>
                <w:alias w:val="第二层次公允价值计量的以公允价值计量且变动计入当期损益的金融资产"/>
                <w:tag w:val="_GBC_1ad483ab3f07425fbb7ca2a6ae9bfd7c"/>
                <w:id w:val="34114020"/>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三层次公允价值计量的以公允价值计量且变动计入当期损益的金融资产"/>
                <w:tag w:val="_GBC_65e6e9470a994a2e958cbcb8741c0383"/>
                <w:id w:val="34114021"/>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公允价值计量且其变动计入当期损益的金融资产"/>
                <w:tag w:val="_GBC_dea7f265046b4bb5ac57047beecd1104"/>
                <w:id w:val="34114022"/>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tr>
          <w:tr w:rsidR="001351B8" w:rsidTr="001351B8">
            <w:trPr>
              <w:trHeight w:val="240"/>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szCs w:val="21"/>
                  </w:rPr>
                </w:pPr>
                <w:r>
                  <w:rPr>
                    <w:rFonts w:cs="Cambria"/>
                    <w:szCs w:val="21"/>
                  </w:rPr>
                  <w:t xml:space="preserve">1. </w:t>
                </w:r>
                <w:r>
                  <w:rPr>
                    <w:rFonts w:cs="Cambria" w:hint="eastAsia"/>
                    <w:szCs w:val="21"/>
                  </w:rPr>
                  <w:t>交易性金融资产</w:t>
                </w:r>
              </w:p>
            </w:tc>
            <w:sdt>
              <w:sdtPr>
                <w:rPr>
                  <w:rFonts w:cs="Cambria"/>
                  <w:szCs w:val="21"/>
                </w:rPr>
                <w:alias w:val="第一层次公允价值计量的交易性金融资产"/>
                <w:tag w:val="_GBC_fc006b945cab4b18ac453d1b99cfb9cc"/>
                <w:id w:val="34114023"/>
                <w:lock w:val="sdtLocked"/>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sdt>
              <w:sdtPr>
                <w:rPr>
                  <w:rFonts w:cs="Cambria"/>
                  <w:szCs w:val="21"/>
                </w:rPr>
                <w:alias w:val="第二层次公允价值计量的交易性金融资产"/>
                <w:tag w:val="_GBC_ee8ae5da5ee84e89b6769707ff298729"/>
                <w:id w:val="34114024"/>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三层次公允价值计量的交易性金融资产"/>
                <w:tag w:val="_GBC_c1c615a073d04fdea0980701efb670e8"/>
                <w:id w:val="34114025"/>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交易性金融资产公允价值合计"/>
                <w:tag w:val="_GBC_9954e6d804dc497d83aa9129805f44d6"/>
                <w:id w:val="34114026"/>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tr>
          <w:tr w:rsidR="001351B8" w:rsidTr="001351B8">
            <w:trPr>
              <w:trHeight w:val="240"/>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szCs w:val="21"/>
                  </w:rPr>
                </w:pPr>
                <w:r>
                  <w:rPr>
                    <w:rFonts w:cs="Cambria" w:hint="eastAsia"/>
                    <w:szCs w:val="21"/>
                  </w:rPr>
                  <w:lastRenderedPageBreak/>
                  <w:t>（</w:t>
                </w:r>
                <w:r>
                  <w:rPr>
                    <w:rFonts w:cs="Cambria"/>
                    <w:szCs w:val="21"/>
                  </w:rPr>
                  <w:t>1</w:t>
                </w:r>
                <w:r>
                  <w:rPr>
                    <w:rFonts w:cs="Cambria" w:hint="eastAsia"/>
                    <w:szCs w:val="21"/>
                  </w:rPr>
                  <w:t>）债务工具投资</w:t>
                </w:r>
              </w:p>
            </w:tc>
            <w:sdt>
              <w:sdtPr>
                <w:rPr>
                  <w:rFonts w:cs="Cambria"/>
                  <w:szCs w:val="21"/>
                </w:rPr>
                <w:alias w:val="第一层次公允价值计量的交易性金融资产中的债务工具投资"/>
                <w:tag w:val="_GBC_bcc416613c7544908ec2170db48a30f0"/>
                <w:id w:val="34114027"/>
                <w:lock w:val="sdtLocked"/>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二层次公允价值计量的交易性金融资产中的债务工具投资"/>
                <w:tag w:val="_GBC_eedb3fe690ed463898b8dc0b3cb820c6"/>
                <w:id w:val="34114028"/>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三层次公允价值计量的交易性金融资产中的债务工具投资"/>
                <w:tag w:val="_GBC_70b86e79062a47c084ad916a04630867"/>
                <w:id w:val="34114029"/>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交易性金融资产中的债务工具投资公允价值合计"/>
                <w:tag w:val="_GBC_9679ad2404f84094abefdd8fed2562e6"/>
                <w:id w:val="34114030"/>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tr>
          <w:tr w:rsidR="001351B8" w:rsidTr="001351B8">
            <w:trPr>
              <w:trHeight w:val="240"/>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交易性金融资产中的权益工具投资"/>
                <w:tag w:val="_GBC_c1293a3d18b84aa6b280f160dfe9d6fe"/>
                <w:id w:val="34114031"/>
                <w:lock w:val="sdtLocked"/>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sdt>
              <w:sdtPr>
                <w:rPr>
                  <w:rFonts w:cs="Cambria"/>
                  <w:szCs w:val="21"/>
                </w:rPr>
                <w:alias w:val="第二层次公允价值计量的交易性金融资产中的权益工具投资"/>
                <w:tag w:val="_GBC_8a83927f80b24b5381d8c396e4411d04"/>
                <w:id w:val="34114032"/>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三层次公允价值计量的交易性金融资产中的权益工具投资"/>
                <w:tag w:val="_GBC_d5dd03dbd7524941912622972c2a01c8"/>
                <w:id w:val="34114033"/>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交易性金融资产中的权益工具投资公允价值合计"/>
                <w:tag w:val="_GBC_6bdefceb5ea547b7aa29cad3ef50bfe3"/>
                <w:id w:val="34114034"/>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tr>
          <w:tr w:rsidR="001351B8" w:rsidTr="001351B8">
            <w:trPr>
              <w:trHeight w:val="240"/>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
              <w:sdtPr>
                <w:rPr>
                  <w:rFonts w:cs="Cambria"/>
                  <w:szCs w:val="21"/>
                </w:rPr>
                <w:alias w:val="第一层次公允价值计量的交易性金融资产中的衍生金融资产"/>
                <w:tag w:val="_GBC_a498bff2cdd441d68303b1dd91774716"/>
                <w:id w:val="34114035"/>
                <w:lock w:val="sdtLocked"/>
                <w:showingPlcHdr/>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衍生金融资产"/>
                <w:tag w:val="_GBC_674f05740ebf486fabba7815ff3a414f"/>
                <w:id w:val="34114036"/>
                <w:lock w:val="sdtLocked"/>
                <w:showingPlcHdr/>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衍生金融资产"/>
                <w:tag w:val="_GBC_c92e823af1594f86b05319d9074a62bc"/>
                <w:id w:val="34114037"/>
                <w:lock w:val="sdtLocked"/>
                <w:showingPlcHdr/>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衍生金融资产公允价值合计"/>
                <w:tag w:val="_GBC_fdd03cdd80f547fb8264eb24baf3afed"/>
                <w:id w:val="34114038"/>
                <w:lock w:val="sdtLocked"/>
                <w:showingPlcHdr/>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tr>
          <w:tr w:rsidR="001351B8" w:rsidTr="001351B8">
            <w:trPr>
              <w:trHeight w:val="468"/>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b/>
                    <w:szCs w:val="21"/>
                  </w:rPr>
                </w:pPr>
                <w:r>
                  <w:rPr>
                    <w:rFonts w:cs="Cambria" w:hint="eastAsia"/>
                    <w:b/>
                    <w:szCs w:val="21"/>
                  </w:rPr>
                  <w:t>持续以公允价值计量的资产总额</w:t>
                </w:r>
              </w:p>
            </w:tc>
            <w:sdt>
              <w:sdtPr>
                <w:rPr>
                  <w:rFonts w:cs="Cambria"/>
                  <w:szCs w:val="21"/>
                </w:rPr>
                <w:alias w:val="第一层次公允价值计量的持续以公允价值计量的资产总额"/>
                <w:tag w:val="_GBC_cae6b5702bb3422184fb01dc161c1e3b"/>
                <w:id w:val="34114039"/>
                <w:lock w:val="sdtLocked"/>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sdt>
              <w:sdtPr>
                <w:rPr>
                  <w:rFonts w:cs="Cambria"/>
                  <w:szCs w:val="21"/>
                </w:rPr>
                <w:alias w:val="第二层次公允价值计量的持续以公允价值计量的资产总额"/>
                <w:tag w:val="_GBC_8cc6730155854fde9ffab9bd827d8692"/>
                <w:id w:val="34114040"/>
                <w:lock w:val="sdtLocked"/>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第三层次公允价值计量的持续以公允价值计量的资产总额"/>
                <w:tag w:val="_GBC_c4f2fb084761441a81da15b2d4385758"/>
                <w:id w:val="34114041"/>
                <w:lock w:val="sdtLocked"/>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right"/>
                      <w:outlineLvl w:val="2"/>
                      <w:rPr>
                        <w:rFonts w:cs="Cambria"/>
                        <w:szCs w:val="21"/>
                      </w:rPr>
                    </w:pPr>
                  </w:p>
                </w:tc>
              </w:sdtContent>
            </w:sdt>
            <w:sdt>
              <w:sdtPr>
                <w:rPr>
                  <w:rFonts w:cs="Cambria"/>
                  <w:szCs w:val="21"/>
                </w:rPr>
                <w:alias w:val="持续以公允价值计量的资产总额合计"/>
                <w:tag w:val="_GBC_443614f2a720494ebc2fde2fdfae8be2"/>
                <w:id w:val="34114042"/>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cs="Cambria"/>
                        <w:szCs w:val="21"/>
                      </w:rPr>
                      <w:t>26,562,400.00</w:t>
                    </w:r>
                  </w:p>
                </w:tc>
              </w:sdtContent>
            </w:sdt>
          </w:tr>
          <w:tr w:rsidR="001351B8" w:rsidTr="001351B8">
            <w:trPr>
              <w:trHeight w:val="468"/>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b/>
                    <w:szCs w:val="21"/>
                  </w:rPr>
                </w:pPr>
                <w:r>
                  <w:rPr>
                    <w:rFonts w:cs="Cambria" w:hint="eastAsia"/>
                    <w:b/>
                    <w:szCs w:val="21"/>
                  </w:rPr>
                  <w:t>持续以公允价值计量的负债总额</w:t>
                </w:r>
              </w:p>
            </w:tc>
            <w:sdt>
              <w:sdtPr>
                <w:rPr>
                  <w:rFonts w:cs="Cambria"/>
                  <w:szCs w:val="21"/>
                </w:rPr>
                <w:alias w:val="第一层次公允价值计量的持续以公允价值计量的负债总额"/>
                <w:tag w:val="_GBC_b53b6875466e48cf8e52178aa439b3a8"/>
                <w:id w:val="34114043"/>
                <w:lock w:val="sdtLocked"/>
                <w:showingPlcHdr/>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负债总额"/>
                <w:tag w:val="_GBC_a53e998f76644e1da0f5b8da147d8dbe"/>
                <w:id w:val="34114044"/>
                <w:lock w:val="sdtLocked"/>
                <w:showingPlcHdr/>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负债总额"/>
                <w:tag w:val="_GBC_9f76e278009b4a739506f680ead5d017"/>
                <w:id w:val="34114045"/>
                <w:lock w:val="sdtLocked"/>
                <w:showingPlcHdr/>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tabs>
                        <w:tab w:val="center" w:pos="824"/>
                        <w:tab w:val="right" w:pos="1649"/>
                      </w:tabs>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负债总额合计"/>
                <w:tag w:val="_GBC_734e7cd912a146cbbac9a856194806ad"/>
                <w:id w:val="34114046"/>
                <w:lock w:val="sdtLocked"/>
                <w:showingPlcHdr/>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tr>
          <w:tr w:rsidR="001351B8" w:rsidTr="001351B8">
            <w:trPr>
              <w:trHeight w:val="240"/>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b/>
                    <w:szCs w:val="21"/>
                  </w:rPr>
                </w:pPr>
                <w:r>
                  <w:rPr>
                    <w:rFonts w:cs="Cambria" w:hint="eastAsia"/>
                    <w:b/>
                    <w:szCs w:val="21"/>
                  </w:rPr>
                  <w:t>二、非持续的公允价值计量</w:t>
                </w:r>
              </w:p>
            </w:tc>
            <w:sdt>
              <w:sdtPr>
                <w:rPr>
                  <w:rFonts w:cs="Cambria"/>
                  <w:szCs w:val="21"/>
                </w:rPr>
                <w:alias w:val="第一层次公允价值计量非持续的公允价值"/>
                <w:tag w:val="_GBC_ae4145c52b1b4d68a824c55bd35dd65b"/>
                <w:id w:val="34114047"/>
                <w:lock w:val="sdtLocked"/>
                <w:showingPlcHdr/>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的公允价值"/>
                <w:tag w:val="_GBC_0bb7400ec1ce462ea0f78988c89dfe5a"/>
                <w:id w:val="34114048"/>
                <w:lock w:val="sdtLocked"/>
                <w:showingPlcHdr/>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的公允价值"/>
                <w:tag w:val="_GBC_aabb9c848aeb4daab9cd908dcd067822"/>
                <w:id w:val="34114049"/>
                <w:lock w:val="sdtLocked"/>
                <w:showingPlcHdr/>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非持续的公允价值计量合计"/>
                <w:tag w:val="_GBC_63e87b25339242b2942260a8d86b56da"/>
                <w:id w:val="34114050"/>
                <w:lock w:val="sdtLocked"/>
                <w:showingPlcHdr/>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tr>
          <w:tr w:rsidR="001351B8" w:rsidTr="001351B8">
            <w:trPr>
              <w:trHeight w:val="468"/>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b/>
                    <w:szCs w:val="21"/>
                  </w:rPr>
                </w:pPr>
                <w:r>
                  <w:rPr>
                    <w:rFonts w:cs="Cambria" w:hint="eastAsia"/>
                    <w:b/>
                    <w:szCs w:val="21"/>
                  </w:rPr>
                  <w:t>非持续以公允价值计量的资产总额</w:t>
                </w:r>
              </w:p>
            </w:tc>
            <w:sdt>
              <w:sdtPr>
                <w:rPr>
                  <w:rFonts w:cs="Cambria"/>
                  <w:szCs w:val="21"/>
                </w:rPr>
                <w:alias w:val="第一层次公允价值计量非持续以公允价值计量的资产总额"/>
                <w:tag w:val="_GBC_7173c41a07784614bfd75d598329be23"/>
                <w:id w:val="34114051"/>
                <w:lock w:val="sdtLocked"/>
                <w:showingPlcHdr/>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资产总额"/>
                <w:tag w:val="_GBC_41e428884efc4bf9b0dfa126b227e325"/>
                <w:id w:val="34114052"/>
                <w:lock w:val="sdtLocked"/>
                <w:showingPlcHdr/>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资产总额"/>
                <w:tag w:val="_GBC_00beb0cbe34d47a58823290f1478a718"/>
                <w:id w:val="34114053"/>
                <w:lock w:val="sdtLocked"/>
                <w:showingPlcHdr/>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p w:rsidR="001351B8" w:rsidRDefault="001351B8" w:rsidP="001351B8">
                    <w:pPr>
                      <w:jc w:val="right"/>
                      <w:rPr>
                        <w:rFonts w:cs="Cambria"/>
                        <w:szCs w:val="21"/>
                      </w:rPr>
                    </w:pPr>
                  </w:p>
                </w:tc>
              </w:sdtContent>
            </w:sdt>
            <w:sdt>
              <w:sdtPr>
                <w:rPr>
                  <w:rFonts w:cs="Cambria"/>
                  <w:szCs w:val="21"/>
                </w:rPr>
                <w:alias w:val="非持续以公允价值计量的资产总额"/>
                <w:tag w:val="_GBC_e917f7763ba14837999262c2876d9984"/>
                <w:id w:val="34114054"/>
                <w:lock w:val="sdtLocked"/>
                <w:showingPlcHdr/>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tr>
          <w:tr w:rsidR="001351B8" w:rsidTr="001351B8">
            <w:trPr>
              <w:trHeight w:val="481"/>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outlineLvl w:val="2"/>
                  <w:rPr>
                    <w:rFonts w:cs="Cambria"/>
                    <w:b/>
                    <w:szCs w:val="21"/>
                  </w:rPr>
                </w:pPr>
                <w:r>
                  <w:rPr>
                    <w:rFonts w:cs="Cambria" w:hint="eastAsia"/>
                    <w:b/>
                    <w:szCs w:val="21"/>
                  </w:rPr>
                  <w:t>非持续以公允价值计量的负债总额</w:t>
                </w:r>
              </w:p>
            </w:tc>
            <w:sdt>
              <w:sdtPr>
                <w:rPr>
                  <w:rFonts w:cs="Cambria"/>
                  <w:szCs w:val="21"/>
                </w:rPr>
                <w:alias w:val="第一层次公允价值计量非持续以公允价值计量的负债总额"/>
                <w:tag w:val="_GBC_7acb5e5251a5435290d6344a24e565ec"/>
                <w:id w:val="34114055"/>
                <w:lock w:val="sdtLocked"/>
                <w:showingPlcHdr/>
              </w:sdtPr>
              <w:sdtContent>
                <w:tc>
                  <w:tcPr>
                    <w:tcW w:w="87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负债总额"/>
                <w:tag w:val="_GBC_a60a7be5a7fe4c1cb3c69cfe2c7a2657"/>
                <w:id w:val="34114056"/>
                <w:lock w:val="sdtLocked"/>
                <w:showingPlcHdr/>
              </w:sdtPr>
              <w:sdtContent>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负债总额"/>
                <w:tag w:val="_GBC_c49483a4b9334c3787bb6395d4aa8447"/>
                <w:id w:val="34114057"/>
                <w:lock w:val="sdtLocked"/>
                <w:showingPlcHdr/>
              </w:sdtPr>
              <w:sdtContent>
                <w:tc>
                  <w:tcPr>
                    <w:tcW w:w="71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sdt>
              <w:sdtPr>
                <w:rPr>
                  <w:rFonts w:cs="Cambria"/>
                  <w:szCs w:val="21"/>
                </w:rPr>
                <w:alias w:val="非持续以公允价值计量的负债总额"/>
                <w:tag w:val="_GBC_5cdd63d2786746fbad495f8afd034612"/>
                <w:id w:val="34114058"/>
                <w:lock w:val="sdtLocked"/>
                <w:showingPlcHdr/>
              </w:sdtPr>
              <w:sdtContent>
                <w:tc>
                  <w:tcPr>
                    <w:tcW w:w="83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right"/>
                      <w:outlineLvl w:val="2"/>
                      <w:rPr>
                        <w:rFonts w:cs="Cambria"/>
                        <w:szCs w:val="21"/>
                      </w:rPr>
                    </w:pPr>
                    <w:r>
                      <w:rPr>
                        <w:rFonts w:hint="eastAsia"/>
                        <w:color w:val="333399"/>
                        <w:szCs w:val="21"/>
                      </w:rPr>
                      <w:t xml:space="preserve">　</w:t>
                    </w:r>
                  </w:p>
                </w:tc>
              </w:sdtContent>
            </w:sdt>
          </w:tr>
        </w:tbl>
        <w:p w:rsidR="001351B8" w:rsidRDefault="001351B8"/>
        <w:p w:rsidR="001351B8" w:rsidRDefault="00A566F9">
          <w:pPr>
            <w:tabs>
              <w:tab w:val="left" w:pos="1134"/>
            </w:tabs>
            <w:rPr>
              <w:rFonts w:cs="Cambria"/>
              <w:b/>
              <w:szCs w:val="21"/>
            </w:rPr>
          </w:pPr>
        </w:p>
      </w:sdtContent>
    </w:sdt>
    <w:sdt>
      <w:sdtPr>
        <w:rPr>
          <w:rFonts w:ascii="宋体" w:hAnsi="宋体" w:cs="Arial" w:hint="eastAsia"/>
          <w:b w:val="0"/>
          <w:bCs w:val="0"/>
          <w:kern w:val="0"/>
          <w:szCs w:val="21"/>
        </w:rPr>
        <w:alias w:val="模块:持续和非持续第一层次公允价值计量项目市价的确定依据"/>
        <w:tag w:val="_GBC_9cf59ced96b14247921100dffef5784f"/>
        <w:id w:val="34114062"/>
        <w:lock w:val="sdtLocked"/>
        <w:placeholder>
          <w:docPart w:val="GBC22222222222222222222222222222"/>
        </w:placeholder>
      </w:sdtPr>
      <w:sdtEndPr>
        <w:rPr>
          <w:rFonts w:cs="Cambria"/>
          <w:b/>
        </w:rPr>
      </w:sdtEndPr>
      <w:sdtContent>
        <w:p w:rsidR="001351B8" w:rsidRDefault="009320B5" w:rsidP="009320B5">
          <w:pPr>
            <w:pStyle w:val="3"/>
            <w:numPr>
              <w:ilvl w:val="0"/>
              <w:numId w:val="97"/>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34114060"/>
            <w:lock w:val="sdtContentLocked"/>
            <w:placeholder>
              <w:docPart w:val="GBC22222222222222222222222222222"/>
            </w:placeholder>
          </w:sdtPr>
          <w:sdtContent>
            <w:p w:rsidR="001351B8" w:rsidRDefault="00A566F9">
              <w:pPr>
                <w:rPr>
                  <w:rFonts w:cs="Arial"/>
                  <w:szCs w:val="21"/>
                </w:rPr>
              </w:pPr>
              <w:r>
                <w:rPr>
                  <w:rFonts w:cs="Arial"/>
                  <w:szCs w:val="21"/>
                </w:rPr>
                <w:fldChar w:fldCharType="begin"/>
              </w:r>
              <w:r w:rsidR="009320B5">
                <w:rPr>
                  <w:rFonts w:cs="Arial"/>
                  <w:szCs w:val="21"/>
                </w:rPr>
                <w:instrText xml:space="preserve"> MACROBUTTON  SnrToggleCheckbox √适用 </w:instrText>
              </w:r>
              <w:r>
                <w:rPr>
                  <w:rFonts w:cs="Arial"/>
                  <w:szCs w:val="21"/>
                </w:rPr>
                <w:fldChar w:fldCharType="end"/>
              </w:r>
              <w:r>
                <w:rPr>
                  <w:rFonts w:cs="Arial"/>
                  <w:szCs w:val="21"/>
                </w:rPr>
                <w:fldChar w:fldCharType="begin"/>
              </w:r>
              <w:r w:rsidR="009320B5">
                <w:rPr>
                  <w:rFonts w:cs="Arial"/>
                  <w:szCs w:val="21"/>
                </w:rPr>
                <w:instrText xml:space="preserve"> MACROBUTTON  SnrToggleCheckbox □不适用 </w:instrText>
              </w:r>
              <w:r>
                <w:rPr>
                  <w:rFonts w:cs="Arial"/>
                  <w:szCs w:val="21"/>
                </w:rPr>
                <w:fldChar w:fldCharType="end"/>
              </w:r>
            </w:p>
          </w:sdtContent>
        </w:sdt>
        <w:p w:rsidR="001351B8" w:rsidRDefault="00A566F9">
          <w:pPr>
            <w:rPr>
              <w:rFonts w:cs="Arial"/>
              <w:szCs w:val="21"/>
            </w:rPr>
          </w:pPr>
          <w:sdt>
            <w:sdtPr>
              <w:rPr>
                <w:rFonts w:cs="Arial" w:hint="eastAsia"/>
                <w:szCs w:val="21"/>
              </w:rPr>
              <w:alias w:val="持续和非持续第一层次公允价值计量项目市价的确定依据"/>
              <w:tag w:val="_GBC_8db65a2ca59047da919942f97cfc594e"/>
              <w:id w:val="34114061"/>
              <w:lock w:val="sdtLocked"/>
              <w:placeholder>
                <w:docPart w:val="GBC22222222222222222222222222222"/>
              </w:placeholder>
            </w:sdtPr>
            <w:sdtContent>
              <w:r w:rsidR="009320B5" w:rsidRPr="00664D4B">
                <w:rPr>
                  <w:rFonts w:cs="Arial" w:hint="eastAsia"/>
                  <w:szCs w:val="21"/>
                </w:rPr>
                <w:t>公司采取第一层次公允价值计量是基于在计量日能够在活跃市场取得相同资产的未经调整的报价。主要包括在证券二级市场上对股票、基金等的投资。</w:t>
              </w:r>
            </w:sdtContent>
          </w:sdt>
        </w:p>
        <w:p w:rsidR="001351B8" w:rsidRDefault="00A566F9">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34114064"/>
        <w:lock w:val="sdtLocked"/>
        <w:placeholder>
          <w:docPart w:val="GBC22222222222222222222222222222"/>
        </w:placeholder>
      </w:sdtPr>
      <w:sdtEndPr>
        <w:rPr>
          <w:rFonts w:cs="Cambria" w:hint="default"/>
        </w:rPr>
      </w:sdtEndPr>
      <w:sdtContent>
        <w:p w:rsidR="001351B8" w:rsidRDefault="009320B5" w:rsidP="009320B5">
          <w:pPr>
            <w:pStyle w:val="3"/>
            <w:numPr>
              <w:ilvl w:val="0"/>
              <w:numId w:val="97"/>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34114063"/>
            <w:lock w:val="sdtContentLocked"/>
            <w:placeholder>
              <w:docPart w:val="GBC22222222222222222222222222222"/>
            </w:placeholder>
          </w:sdtPr>
          <w:sdtContent>
            <w:p w:rsidR="001351B8" w:rsidRDefault="00A566F9" w:rsidP="001351B8">
              <w:pPr>
                <w:tabs>
                  <w:tab w:val="left" w:pos="1134"/>
                </w:tabs>
                <w:rPr>
                  <w:rFonts w:cs="Cambria"/>
                  <w:szCs w:val="21"/>
                </w:rPr>
              </w:pPr>
              <w:r>
                <w:rPr>
                  <w:rFonts w:cs="Cambria"/>
                  <w:szCs w:val="21"/>
                </w:rPr>
                <w:fldChar w:fldCharType="begin"/>
              </w:r>
              <w:r w:rsidR="009320B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320B5">
                <w:rPr>
                  <w:rFonts w:cs="Cambria"/>
                  <w:szCs w:val="21"/>
                </w:rPr>
                <w:instrText xml:space="preserve"> MACROBUTTON  SnrToggleCheckbox √不适用 </w:instrText>
              </w:r>
              <w:r>
                <w:rPr>
                  <w:rFonts w:cs="Cambria"/>
                  <w:szCs w:val="21"/>
                </w:rPr>
                <w:fldChar w:fldCharType="end"/>
              </w:r>
            </w:p>
          </w:sdtContent>
        </w:sdt>
      </w:sdtContent>
    </w:sdt>
    <w:p w:rsidR="001351B8" w:rsidRDefault="001351B8">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34114066"/>
        <w:lock w:val="sdtLocked"/>
        <w:placeholder>
          <w:docPart w:val="GBC22222222222222222222222222222"/>
        </w:placeholder>
      </w:sdtPr>
      <w:sdtEndPr>
        <w:rPr>
          <w:rFonts w:cs="Cambria"/>
        </w:rPr>
      </w:sdtEndPr>
      <w:sdtContent>
        <w:p w:rsidR="001351B8" w:rsidRDefault="009320B5" w:rsidP="009320B5">
          <w:pPr>
            <w:pStyle w:val="3"/>
            <w:numPr>
              <w:ilvl w:val="0"/>
              <w:numId w:val="97"/>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3411406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34114068"/>
        <w:lock w:val="sdtLocked"/>
        <w:placeholder>
          <w:docPart w:val="GBC22222222222222222222222222222"/>
        </w:placeholder>
      </w:sdtPr>
      <w:sdtEndPr>
        <w:rPr>
          <w:rFonts w:cs="Cambria"/>
          <w:szCs w:val="21"/>
        </w:rPr>
      </w:sdtEndPr>
      <w:sdtContent>
        <w:p w:rsidR="001351B8" w:rsidRDefault="009320B5" w:rsidP="009320B5">
          <w:pPr>
            <w:pStyle w:val="3"/>
            <w:numPr>
              <w:ilvl w:val="0"/>
              <w:numId w:val="97"/>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3411406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34114070"/>
        <w:lock w:val="sdtLocked"/>
        <w:placeholder>
          <w:docPart w:val="GBC22222222222222222222222222222"/>
        </w:placeholder>
      </w:sdtPr>
      <w:sdtEndPr>
        <w:rPr>
          <w:rFonts w:cs="Cambria"/>
          <w:szCs w:val="21"/>
        </w:rPr>
      </w:sdtEndPr>
      <w:sdtContent>
        <w:p w:rsidR="001351B8" w:rsidRDefault="009320B5" w:rsidP="009320B5">
          <w:pPr>
            <w:pStyle w:val="3"/>
            <w:numPr>
              <w:ilvl w:val="0"/>
              <w:numId w:val="97"/>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34114069"/>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34114072"/>
        <w:lock w:val="sdtLocked"/>
        <w:placeholder>
          <w:docPart w:val="GBC22222222222222222222222222222"/>
        </w:placeholder>
      </w:sdtPr>
      <w:sdtEndPr>
        <w:rPr>
          <w:rFonts w:cstheme="minorBidi"/>
          <w:szCs w:val="21"/>
        </w:rPr>
      </w:sdtEndPr>
      <w:sdtContent>
        <w:p w:rsidR="001351B8" w:rsidRDefault="009320B5" w:rsidP="009320B5">
          <w:pPr>
            <w:pStyle w:val="3"/>
            <w:numPr>
              <w:ilvl w:val="0"/>
              <w:numId w:val="97"/>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3411407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34114074"/>
        <w:lock w:val="sdtLocked"/>
        <w:placeholder>
          <w:docPart w:val="GBC22222222222222222222222222222"/>
        </w:placeholder>
      </w:sdtPr>
      <w:sdtContent>
        <w:p w:rsidR="001351B8" w:rsidRDefault="009320B5" w:rsidP="009320B5">
          <w:pPr>
            <w:pStyle w:val="3"/>
            <w:numPr>
              <w:ilvl w:val="0"/>
              <w:numId w:val="97"/>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34114073"/>
            <w:lock w:val="sdtContentLocked"/>
            <w:placeholder>
              <w:docPart w:val="GBC22222222222222222222222222222"/>
            </w:placeholder>
          </w:sdtPr>
          <w:sdtContent>
            <w:p w:rsidR="001351B8" w:rsidRDefault="00A566F9" w:rsidP="001351B8">
              <w:pPr>
                <w:rPr>
                  <w:rFonts w:cstheme="minorBidi"/>
                  <w:szCs w:val="21"/>
                </w:rPr>
              </w:pPr>
              <w:r>
                <w:rPr>
                  <w:rFonts w:cstheme="minorBidi"/>
                  <w:szCs w:val="21"/>
                </w:rPr>
                <w:fldChar w:fldCharType="begin"/>
              </w:r>
              <w:r w:rsidR="009320B5">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9320B5">
                <w:rPr>
                  <w:rFonts w:cstheme="minorBidi"/>
                  <w:szCs w:val="21"/>
                </w:rPr>
                <w:instrText xml:space="preserve"> MACROBUTTON  SnrToggleCheckbox √不适用 </w:instrText>
              </w:r>
              <w:r>
                <w:rPr>
                  <w:rFonts w:cstheme="minorBidi"/>
                  <w:szCs w:val="21"/>
                </w:rPr>
                <w:fldChar w:fldCharType="end"/>
              </w:r>
            </w:p>
          </w:sdtContent>
        </w:sdt>
      </w:sdtContent>
    </w:sdt>
    <w:p w:rsidR="001351B8" w:rsidRDefault="001351B8">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34114076"/>
        <w:lock w:val="sdtLocked"/>
        <w:placeholder>
          <w:docPart w:val="GBC22222222222222222222222222222"/>
        </w:placeholder>
      </w:sdtPr>
      <w:sdtContent>
        <w:p w:rsidR="001351B8" w:rsidRDefault="009320B5" w:rsidP="009320B5">
          <w:pPr>
            <w:pStyle w:val="3"/>
            <w:numPr>
              <w:ilvl w:val="0"/>
              <w:numId w:val="97"/>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3411407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9320B5" w:rsidP="009320B5">
      <w:pPr>
        <w:pStyle w:val="2"/>
        <w:numPr>
          <w:ilvl w:val="0"/>
          <w:numId w:val="51"/>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34114090"/>
        <w:lock w:val="sdtLocked"/>
        <w:placeholder>
          <w:docPart w:val="GBC22222222222222222222222222222"/>
        </w:placeholder>
      </w:sdtPr>
      <w:sdtEndPr>
        <w:rPr>
          <w:rFonts w:cs="Cambria"/>
          <w:szCs w:val="21"/>
        </w:rPr>
      </w:sdtEndPr>
      <w:sdtContent>
        <w:p w:rsidR="001351B8" w:rsidRDefault="009320B5" w:rsidP="009320B5">
          <w:pPr>
            <w:pStyle w:val="3"/>
            <w:numPr>
              <w:ilvl w:val="0"/>
              <w:numId w:val="98"/>
            </w:numPr>
          </w:pPr>
          <w:r>
            <w:rPr>
              <w:rFonts w:hint="eastAsia"/>
            </w:rPr>
            <w:t>本企业的母公司情况</w:t>
          </w:r>
        </w:p>
        <w:sdt>
          <w:sdtPr>
            <w:rPr>
              <w:rFonts w:hint="eastAsia"/>
            </w:rPr>
            <w:alias w:val="是否适用：本企业的母公司情况[双击切换]"/>
            <w:tag w:val="_GBC_fe5dd4a2c9ad405db72189e05b735e0c"/>
            <w:id w:val="34114077"/>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pPr>
          <w:r>
            <w:rPr>
              <w:rFonts w:hint="eastAsia"/>
            </w:rPr>
            <w:t>单位：</w:t>
          </w:r>
          <w:sdt>
            <w:sdtPr>
              <w:rPr>
                <w:rFonts w:hint="eastAsia"/>
              </w:rPr>
              <w:alias w:val="单位：财务附注：本企业的母公司情况"/>
              <w:tag w:val="_GBC_4bdd8b08e4ce41af93512866e6012a92"/>
              <w:id w:val="341140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341140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7"/>
            <w:gridCol w:w="1234"/>
            <w:gridCol w:w="1464"/>
            <w:gridCol w:w="1464"/>
            <w:gridCol w:w="1647"/>
            <w:gridCol w:w="1853"/>
          </w:tblGrid>
          <w:tr w:rsidR="001351B8" w:rsidTr="001351B8">
            <w:trPr>
              <w:trHeight w:val="842"/>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lastRenderedPageBreak/>
                  <w:t>母公司名称</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注册地</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业务性质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注册资本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母公司对本企业的持股比例</w:t>
                </w:r>
                <w:r>
                  <w:rPr>
                    <w:rFonts w:cs="Cambria"/>
                    <w:szCs w:val="21"/>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34114086"/>
              <w:lock w:val="sdtLocked"/>
            </w:sdtPr>
            <w:sdtContent>
              <w:tr w:rsidR="001351B8" w:rsidTr="001351B8">
                <w:trPr>
                  <w:trHeight w:val="255"/>
                </w:trPr>
                <w:sdt>
                  <w:sdtPr>
                    <w:rPr>
                      <w:rFonts w:cs="Cambria"/>
                      <w:szCs w:val="21"/>
                    </w:rPr>
                    <w:alias w:val="本企业的母公司情况明细－母公司名称"/>
                    <w:tag w:val="_GBC_ff01e9d3a09d465ba9ebd350c5a85d11"/>
                    <w:id w:val="34114080"/>
                    <w:lock w:val="sdtLocked"/>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rPr>
                            <w:rFonts w:cs="Cambria"/>
                            <w:szCs w:val="21"/>
                          </w:rPr>
                        </w:pPr>
                        <w:r>
                          <w:rPr>
                            <w:rFonts w:cs="Cambria"/>
                            <w:szCs w:val="21"/>
                          </w:rPr>
                          <w:t>广西柳州钢铁集团有限公司</w:t>
                        </w:r>
                      </w:p>
                    </w:tc>
                  </w:sdtContent>
                </w:sdt>
                <w:sdt>
                  <w:sdtPr>
                    <w:rPr>
                      <w:rFonts w:cs="Cambria"/>
                      <w:szCs w:val="21"/>
                    </w:rPr>
                    <w:alias w:val="本企业的母公司情况明细－注册地"/>
                    <w:tag w:val="_GBC_ef7c1fb8363d4da3914f4e1bd7dfac51"/>
                    <w:id w:val="34114081"/>
                    <w:lock w:val="sdtLocked"/>
                  </w:sdt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rPr>
                            <w:rFonts w:cs="Cambria"/>
                            <w:szCs w:val="21"/>
                          </w:rPr>
                        </w:pPr>
                        <w:r>
                          <w:rPr>
                            <w:rFonts w:cs="Cambria"/>
                            <w:szCs w:val="21"/>
                          </w:rPr>
                          <w:t>广西柳州市</w:t>
                        </w:r>
                      </w:p>
                    </w:tc>
                  </w:sdtContent>
                </w:sdt>
                <w:sdt>
                  <w:sdtPr>
                    <w:rPr>
                      <w:rFonts w:cs="Cambria"/>
                      <w:szCs w:val="21"/>
                    </w:rPr>
                    <w:alias w:val="本企业的母公司情况明细－业务性质"/>
                    <w:tag w:val="_GBC_12d20a71038a4dcd8c75fb5c37ef3a6b"/>
                    <w:id w:val="34114082"/>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both"/>
                          <w:rPr>
                            <w:rFonts w:cs="Cambria"/>
                            <w:szCs w:val="21"/>
                          </w:rPr>
                        </w:pPr>
                        <w:r>
                          <w:rPr>
                            <w:rFonts w:cs="Cambria"/>
                            <w:szCs w:val="21"/>
                          </w:rPr>
                          <w:t>轧钢、制氧等</w:t>
                        </w:r>
                      </w:p>
                    </w:tc>
                  </w:sdtContent>
                </w:sdt>
                <w:sdt>
                  <w:sdtPr>
                    <w:rPr>
                      <w:rFonts w:cs="Cambria"/>
                      <w:szCs w:val="21"/>
                    </w:rPr>
                    <w:alias w:val="本企业的母公司情况明细－注册资本"/>
                    <w:tag w:val="_GBC_58531a5f2fb54d41a49166c50c3b7feb"/>
                    <w:id w:val="34114083"/>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rFonts w:cs="Cambria"/>
                            <w:szCs w:val="21"/>
                          </w:rPr>
                        </w:pPr>
                        <w:r>
                          <w:rPr>
                            <w:rFonts w:cs="Cambria"/>
                            <w:szCs w:val="21"/>
                          </w:rPr>
                          <w:t>221,961.00</w:t>
                        </w:r>
                      </w:p>
                    </w:tc>
                  </w:sdtContent>
                </w:sdt>
                <w:sdt>
                  <w:sdtPr>
                    <w:rPr>
                      <w:rFonts w:cs="Cambria"/>
                      <w:szCs w:val="21"/>
                    </w:rPr>
                    <w:alias w:val="本企业的母公司情况明细－母公司对本企业的持股比例"/>
                    <w:tag w:val="_GBC_96508be0c0954d5ba8d9189897f018e7"/>
                    <w:id w:val="34114084"/>
                    <w:lock w:val="sdtLocked"/>
                  </w:sdtPr>
                  <w:sdtContent>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rFonts w:cs="Cambria"/>
                            <w:szCs w:val="21"/>
                          </w:rPr>
                        </w:pPr>
                        <w:r>
                          <w:rPr>
                            <w:rFonts w:cs="Cambria"/>
                            <w:szCs w:val="21"/>
                          </w:rPr>
                          <w:t>82.51</w:t>
                        </w:r>
                      </w:p>
                    </w:tc>
                  </w:sdtContent>
                </w:sdt>
                <w:sdt>
                  <w:sdtPr>
                    <w:rPr>
                      <w:rFonts w:cs="Cambria"/>
                      <w:szCs w:val="21"/>
                    </w:rPr>
                    <w:alias w:val="本企业的母公司情况明细－母公司对本企业的表决权比例"/>
                    <w:tag w:val="_GBC_3687dfa048c7443badaa9e67fc8ed6b8"/>
                    <w:id w:val="34114085"/>
                    <w:lock w:val="sdtLocked"/>
                  </w:sdtPr>
                  <w:sdtContent>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right"/>
                          <w:rPr>
                            <w:rFonts w:cs="Cambria"/>
                            <w:szCs w:val="21"/>
                          </w:rPr>
                        </w:pPr>
                        <w:r>
                          <w:rPr>
                            <w:rFonts w:cs="Cambria"/>
                            <w:szCs w:val="21"/>
                          </w:rPr>
                          <w:t>82.51</w:t>
                        </w:r>
                      </w:p>
                    </w:tc>
                  </w:sdtContent>
                </w:sdt>
              </w:tr>
            </w:sdtContent>
          </w:sdt>
        </w:tbl>
        <w:p w:rsidR="001351B8" w:rsidRDefault="001351B8"/>
        <w:p w:rsidR="001351B8" w:rsidRDefault="009320B5">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34114087"/>
            <w:lock w:val="sdtLocked"/>
            <w:placeholder>
              <w:docPart w:val="GBC22222222222222222222222222222"/>
            </w:placeholder>
          </w:sdtPr>
          <w:sdtContent>
            <w:p w:rsidR="001351B8" w:rsidRDefault="009320B5" w:rsidP="001351B8">
              <w:pPr>
                <w:tabs>
                  <w:tab w:val="left" w:pos="1134"/>
                </w:tabs>
                <w:rPr>
                  <w:rFonts w:cs="Cambria"/>
                  <w:szCs w:val="21"/>
                </w:rPr>
              </w:pPr>
              <w:r w:rsidRPr="00652032">
                <w:rPr>
                  <w:rFonts w:cs="Cambria" w:hint="eastAsia"/>
                  <w:szCs w:val="21"/>
                </w:rPr>
                <w:t>本企业的母公司广西柳州钢铁集团有限公司是广西最大的钢铁联合企业，于</w:t>
              </w:r>
              <w:r w:rsidRPr="00652032">
                <w:rPr>
                  <w:rFonts w:cs="Cambria"/>
                  <w:szCs w:val="21"/>
                </w:rPr>
                <w:t>1958年7月1日正式成立。企业性质为国有企业，注册资本金22.20亿元。主营业务为：轧钢、机械加工修理，水泥制造，矿山开采，煤气、氧气生产，汽车货物运输等。直接持有本公司82.51%的股份。</w:t>
              </w:r>
            </w:p>
          </w:sdtContent>
        </w:sdt>
        <w:p w:rsidR="001351B8" w:rsidRDefault="009320B5">
          <w:pPr>
            <w:rPr>
              <w:szCs w:val="21"/>
            </w:rPr>
          </w:pPr>
          <w:r>
            <w:rPr>
              <w:rFonts w:hint="eastAsia"/>
              <w:szCs w:val="21"/>
            </w:rPr>
            <w:t>本企业最终控制方是</w:t>
          </w:r>
          <w:sdt>
            <w:sdtPr>
              <w:rPr>
                <w:rFonts w:hint="eastAsia"/>
                <w:szCs w:val="21"/>
              </w:rPr>
              <w:alias w:val="本企业最终控制方"/>
              <w:tag w:val="_GBC_951a676520994ab7a3822c5f58c20b7d"/>
              <w:id w:val="34114088"/>
              <w:lock w:val="sdtLocked"/>
              <w:placeholder>
                <w:docPart w:val="GBC22222222222222222222222222222"/>
              </w:placeholder>
            </w:sdtPr>
            <w:sdtContent>
              <w:r w:rsidRPr="00652032">
                <w:rPr>
                  <w:rFonts w:hint="eastAsia"/>
                  <w:szCs w:val="21"/>
                </w:rPr>
                <w:t>广西壮族自治区国有资产监督管理委员会。</w:t>
              </w:r>
            </w:sdtContent>
          </w:sdt>
        </w:p>
      </w:sdtContent>
    </w:sdt>
    <w:sdt>
      <w:sdtPr>
        <w:rPr>
          <w:rFonts w:ascii="宋体" w:hAnsi="宋体" w:cs="Arial" w:hint="eastAsia"/>
          <w:b w:val="0"/>
          <w:bCs w:val="0"/>
          <w:kern w:val="0"/>
          <w:szCs w:val="21"/>
        </w:rPr>
        <w:alias w:val="模块:本企业的子公司情况"/>
        <w:tag w:val="_GBC_244a434a920446c1838410fee0ac8ba8"/>
        <w:id w:val="34114092"/>
        <w:lock w:val="sdtLocked"/>
        <w:placeholder>
          <w:docPart w:val="GBC22222222222222222222222222222"/>
        </w:placeholder>
      </w:sdtPr>
      <w:sdtEndPr>
        <w:rPr>
          <w:rFonts w:cs="Cambria"/>
        </w:rPr>
      </w:sdtEndPr>
      <w:sdtContent>
        <w:p w:rsidR="001351B8" w:rsidRDefault="009320B5" w:rsidP="009320B5">
          <w:pPr>
            <w:pStyle w:val="3"/>
            <w:numPr>
              <w:ilvl w:val="0"/>
              <w:numId w:val="98"/>
            </w:numPr>
            <w:rPr>
              <w:rFonts w:ascii="宋体" w:hAnsi="宋体" w:cs="Arial"/>
              <w:szCs w:val="21"/>
            </w:rPr>
          </w:pPr>
          <w:r>
            <w:rPr>
              <w:rFonts w:ascii="宋体" w:hAnsi="宋体" w:cs="Arial" w:hint="eastAsia"/>
              <w:szCs w:val="21"/>
            </w:rPr>
            <w:t>本企业的子公司情况</w:t>
          </w:r>
        </w:p>
        <w:p w:rsidR="001351B8" w:rsidRDefault="009320B5">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411409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34114097"/>
        <w:lock w:val="sdtLocked"/>
        <w:placeholder>
          <w:docPart w:val="GBC22222222222222222222222222222"/>
        </w:placeholder>
      </w:sdtPr>
      <w:sdtEndPr>
        <w:rPr>
          <w:rFonts w:cs="Cambria"/>
          <w:szCs w:val="21"/>
        </w:rPr>
      </w:sdtEndPr>
      <w:sdtContent>
        <w:p w:rsidR="001351B8" w:rsidRDefault="009320B5" w:rsidP="009320B5">
          <w:pPr>
            <w:pStyle w:val="3"/>
            <w:numPr>
              <w:ilvl w:val="0"/>
              <w:numId w:val="98"/>
            </w:numPr>
          </w:pPr>
          <w:r>
            <w:rPr>
              <w:rFonts w:hint="eastAsia"/>
            </w:rPr>
            <w:t>本企业合营和联营企业情况</w:t>
          </w:r>
        </w:p>
        <w:p w:rsidR="001351B8" w:rsidRDefault="009320B5">
          <w:r>
            <w:rPr>
              <w:rFonts w:hint="eastAsia"/>
            </w:rPr>
            <w:t>本企业重要的合营或联营企业详见附注</w:t>
          </w:r>
        </w:p>
        <w:sdt>
          <w:sdtPr>
            <w:alias w:val="是否适用：本企业重要的合营或联营企业详见附注[双击切换]"/>
            <w:tag w:val="_GBC_a44d5ddc347344bcaadf8652bc7a927c"/>
            <w:id w:val="34114093"/>
            <w:lock w:val="sdtContentLocked"/>
            <w:placeholder>
              <w:docPart w:val="GBC22222222222222222222222222222"/>
            </w:placeholder>
          </w:sdtPr>
          <w:sdtContent>
            <w:p w:rsidR="00880DB8" w:rsidRDefault="00A566F9" w:rsidP="00880DB8">
              <w:r>
                <w:fldChar w:fldCharType="begin"/>
              </w:r>
              <w:r w:rsidR="00880DB8">
                <w:instrText xml:space="preserve"> MACROBUTTON  SnrToggleCheckbox √适用 </w:instrText>
              </w:r>
              <w:r>
                <w:fldChar w:fldCharType="end"/>
              </w:r>
              <w:r>
                <w:fldChar w:fldCharType="begin"/>
              </w:r>
              <w:r w:rsidR="00880DB8">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sdtPr>
          <w:sdtContent>
            <w:p w:rsidR="00880DB8" w:rsidRDefault="00880DB8">
              <w:r w:rsidRPr="00880DB8">
                <w:rPr>
                  <w:rFonts w:hint="eastAsia"/>
                </w:rPr>
                <w:t>本企业重要的合营或联营企业详见附注</w:t>
              </w:r>
              <w:r>
                <w:rPr>
                  <w:rFonts w:hint="eastAsia"/>
                </w:rPr>
                <w:t>九、3</w:t>
              </w:r>
            </w:p>
          </w:sdtContent>
        </w:sdt>
        <w:p w:rsidR="001351B8" w:rsidRDefault="001351B8"/>
        <w:p w:rsidR="001351B8" w:rsidRDefault="009320B5">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34114095"/>
            <w:lock w:val="sdtContentLocked"/>
            <w:placeholder>
              <w:docPart w:val="GBC22222222222222222222222222222"/>
            </w:placeholder>
          </w:sdtPr>
          <w:sdtContent>
            <w:p w:rsidR="001351B8" w:rsidRDefault="00A566F9" w:rsidP="001351B8">
              <w:pPr>
                <w:rPr>
                  <w:rFonts w:cs="Cambria"/>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34114096"/>
            <w:lock w:val="sdtContentLocked"/>
            <w:placeholder>
              <w:docPart w:val="GBC22222222222222222222222222222"/>
            </w:placeholder>
          </w:sdtPr>
          <w:sdtContent>
            <w:p w:rsidR="001351B8" w:rsidRDefault="00A566F9" w:rsidP="001351B8">
              <w:pPr>
                <w:tabs>
                  <w:tab w:val="left" w:pos="1134"/>
                </w:tabs>
                <w:rPr>
                  <w:rFonts w:cs="Cambria"/>
                  <w:szCs w:val="21"/>
                </w:rPr>
              </w:pPr>
              <w:r>
                <w:rPr>
                  <w:rFonts w:cs="Cambria"/>
                  <w:szCs w:val="21"/>
                </w:rPr>
                <w:fldChar w:fldCharType="begin"/>
              </w:r>
              <w:r w:rsidR="009320B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320B5">
                <w:rPr>
                  <w:rFonts w:cs="Cambria"/>
                  <w:szCs w:val="21"/>
                </w:rPr>
                <w:instrText xml:space="preserve"> MACROBUTTON  SnrToggleCheckbox √不适用 </w:instrText>
              </w:r>
              <w:r>
                <w:rPr>
                  <w:rFonts w:cs="Cambria"/>
                  <w:szCs w:val="21"/>
                </w:rPr>
                <w:fldChar w:fldCharType="end"/>
              </w:r>
            </w:p>
          </w:sdtContent>
        </w:sdt>
        <w:p w:rsidR="001351B8" w:rsidRDefault="00A566F9">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34114223"/>
        <w:lock w:val="sdtLocked"/>
        <w:placeholder>
          <w:docPart w:val="GBC22222222222222222222222222222"/>
        </w:placeholder>
      </w:sdtPr>
      <w:sdtEndPr>
        <w:rPr>
          <w:rFonts w:cs="Cambria"/>
          <w:szCs w:val="21"/>
        </w:rPr>
      </w:sdtEndPr>
      <w:sdtContent>
        <w:p w:rsidR="001351B8" w:rsidRDefault="009320B5" w:rsidP="009320B5">
          <w:pPr>
            <w:pStyle w:val="3"/>
            <w:numPr>
              <w:ilvl w:val="0"/>
              <w:numId w:val="98"/>
            </w:numPr>
          </w:pPr>
          <w:r>
            <w:rPr>
              <w:rFonts w:hint="eastAsia"/>
            </w:rPr>
            <w:t>其他关联方情况</w:t>
          </w:r>
        </w:p>
        <w:sdt>
          <w:sdtPr>
            <w:alias w:val="是否适用：其他关联方情况[双击切换]"/>
            <w:tag w:val="_GBC_42246b4c04fc4462b5fb05a5db67f4d0"/>
            <w:id w:val="3411409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3839"/>
          </w:tblGrid>
          <w:tr w:rsidR="001351B8" w:rsidTr="001351B8">
            <w:trPr>
              <w:trHeight w:val="267"/>
            </w:trPr>
            <w:tc>
              <w:tcPr>
                <w:tcW w:w="287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rFonts w:cs="Cambria"/>
                    <w:szCs w:val="21"/>
                  </w:rPr>
                </w:pPr>
                <w:r>
                  <w:rPr>
                    <w:rFonts w:cs="Cambria" w:hint="eastAsia"/>
                    <w:szCs w:val="21"/>
                  </w:rPr>
                  <w:t>其他关联方名称</w:t>
                </w:r>
              </w:p>
            </w:tc>
            <w:tc>
              <w:tcPr>
                <w:tcW w:w="2121"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TUP_a783e3455e3448cbb8198b1265f2df23"/>
              <w:id w:val="34114101"/>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099"/>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柳州兴钢建筑安装工程处</w:t>
                        </w:r>
                      </w:p>
                    </w:tc>
                  </w:sdtContent>
                </w:sdt>
                <w:sdt>
                  <w:sdtPr>
                    <w:rPr>
                      <w:rFonts w:cs="Cambria"/>
                      <w:szCs w:val="21"/>
                    </w:rPr>
                    <w:alias w:val="本企业的其他关联方情况明细－其他关联方与本公司关系"/>
                    <w:tag w:val="_GBC_58cfdd73098648d8af76645c4007a3fa"/>
                    <w:id w:val="341141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04"/>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02"/>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柳州市兴佳房地产开发有限责任公司</w:t>
                        </w:r>
                      </w:p>
                    </w:tc>
                  </w:sdtContent>
                </w:sdt>
                <w:sdt>
                  <w:sdtPr>
                    <w:rPr>
                      <w:rFonts w:cs="Cambria"/>
                      <w:szCs w:val="21"/>
                    </w:rPr>
                    <w:alias w:val="本企业的其他关联方情况明细－其他关联方与本公司关系"/>
                    <w:tag w:val="_GBC_58cfdd73098648d8af76645c4007a3fa"/>
                    <w:id w:val="341141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07"/>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05"/>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柳州市红星园艺场</w:t>
                        </w:r>
                      </w:p>
                    </w:tc>
                  </w:sdtContent>
                </w:sdt>
                <w:sdt>
                  <w:sdtPr>
                    <w:rPr>
                      <w:rFonts w:cs="Cambria"/>
                      <w:szCs w:val="21"/>
                    </w:rPr>
                    <w:alias w:val="本企业的其他关联方情况明细－其他关联方与本公司关系"/>
                    <w:tag w:val="_GBC_58cfdd73098648d8af76645c4007a3fa"/>
                    <w:id w:val="341141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10"/>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08"/>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柳州市钢花工程建筑监理有限责任公司</w:t>
                        </w:r>
                      </w:p>
                    </w:tc>
                  </w:sdtContent>
                </w:sdt>
                <w:sdt>
                  <w:sdtPr>
                    <w:rPr>
                      <w:rFonts w:cs="Cambria"/>
                      <w:szCs w:val="21"/>
                    </w:rPr>
                    <w:alias w:val="本企业的其他关联方情况明细－其他关联方与本公司关系"/>
                    <w:tag w:val="_GBC_58cfdd73098648d8af76645c4007a3fa"/>
                    <w:id w:val="341141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13"/>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11"/>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柳州市国龙物业有限公司</w:t>
                        </w:r>
                      </w:p>
                    </w:tc>
                  </w:sdtContent>
                </w:sdt>
                <w:sdt>
                  <w:sdtPr>
                    <w:rPr>
                      <w:rFonts w:cs="Cambria"/>
                      <w:szCs w:val="21"/>
                    </w:rPr>
                    <w:alias w:val="本企业的其他关联方情况明细－其他关联方与本公司关系"/>
                    <w:tag w:val="_GBC_58cfdd73098648d8af76645c4007a3fa"/>
                    <w:id w:val="341141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16"/>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14"/>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柳州市品成金属材料有限公司</w:t>
                        </w:r>
                      </w:p>
                    </w:tc>
                  </w:sdtContent>
                </w:sdt>
                <w:sdt>
                  <w:sdtPr>
                    <w:rPr>
                      <w:rFonts w:cs="Cambria"/>
                      <w:szCs w:val="21"/>
                    </w:rPr>
                    <w:alias w:val="本企业的其他关联方情况明细－其他关联方与本公司关系"/>
                    <w:tag w:val="_GBC_58cfdd73098648d8af76645c4007a3fa"/>
                    <w:id w:val="3411411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其他</w:t>
                        </w:r>
                      </w:p>
                    </w:tc>
                  </w:sdtContent>
                </w:sdt>
              </w:tr>
            </w:sdtContent>
          </w:sdt>
          <w:sdt>
            <w:sdtPr>
              <w:rPr>
                <w:rFonts w:cs="Cambria"/>
                <w:szCs w:val="21"/>
              </w:rPr>
              <w:alias w:val="本企业的其他关联方情况明细"/>
              <w:tag w:val="_TUP_a783e3455e3448cbb8198b1265f2df23"/>
              <w:id w:val="34114119"/>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17"/>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柳州瑞昱钢铁国际贸易有限公司</w:t>
                        </w:r>
                      </w:p>
                    </w:tc>
                  </w:sdtContent>
                </w:sdt>
                <w:sdt>
                  <w:sdtPr>
                    <w:rPr>
                      <w:rFonts w:cs="Cambria"/>
                      <w:szCs w:val="21"/>
                    </w:rPr>
                    <w:alias w:val="本企业的其他关联方情况明细－其他关联方与本公司关系"/>
                    <w:tag w:val="_GBC_58cfdd73098648d8af76645c4007a3fa"/>
                    <w:id w:val="341141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22"/>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20"/>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广西柳钢国际贸易有限公司</w:t>
                        </w:r>
                      </w:p>
                    </w:tc>
                  </w:sdtContent>
                </w:sdt>
                <w:sdt>
                  <w:sdtPr>
                    <w:rPr>
                      <w:rFonts w:cs="Cambria"/>
                      <w:szCs w:val="21"/>
                    </w:rPr>
                    <w:alias w:val="本企业的其他关联方情况明细－其他关联方与本公司关系"/>
                    <w:tag w:val="_GBC_58cfdd73098648d8af76645c4007a3fa"/>
                    <w:id w:val="341141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25"/>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23"/>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柳州市强实科技有限公司</w:t>
                        </w:r>
                      </w:p>
                    </w:tc>
                  </w:sdtContent>
                </w:sdt>
                <w:sdt>
                  <w:sdtPr>
                    <w:rPr>
                      <w:rFonts w:cs="Cambria"/>
                      <w:szCs w:val="21"/>
                    </w:rPr>
                    <w:alias w:val="本企业的其他关联方情况明细－其他关联方与本公司关系"/>
                    <w:tag w:val="_GBC_58cfdd73098648d8af76645c4007a3fa"/>
                    <w:id w:val="341141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28"/>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26"/>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广西柳钢物流有限公司</w:t>
                        </w:r>
                      </w:p>
                    </w:tc>
                  </w:sdtContent>
                </w:sdt>
                <w:sdt>
                  <w:sdtPr>
                    <w:rPr>
                      <w:rFonts w:cs="Cambria"/>
                      <w:szCs w:val="21"/>
                    </w:rPr>
                    <w:alias w:val="本企业的其他关联方情况明细－其他关联方与本公司关系"/>
                    <w:tag w:val="_GBC_58cfdd73098648d8af76645c4007a3fa"/>
                    <w:id w:val="341141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31"/>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29"/>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柳州市运天运运输有限公司</w:t>
                        </w:r>
                      </w:p>
                    </w:tc>
                  </w:sdtContent>
                </w:sdt>
                <w:sdt>
                  <w:sdtPr>
                    <w:rPr>
                      <w:rFonts w:cs="Cambria"/>
                      <w:szCs w:val="21"/>
                    </w:rPr>
                    <w:alias w:val="本企业的其他关联方情况明细－其他关联方与本公司关系"/>
                    <w:tag w:val="_GBC_58cfdd73098648d8af76645c4007a3fa"/>
                    <w:id w:val="341141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34"/>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32"/>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志港实业有限公司</w:t>
                        </w:r>
                      </w:p>
                    </w:tc>
                  </w:sdtContent>
                </w:sdt>
                <w:sdt>
                  <w:sdtPr>
                    <w:rPr>
                      <w:rFonts w:cs="Cambria"/>
                      <w:szCs w:val="21"/>
                    </w:rPr>
                    <w:alias w:val="本企业的其他关联方情况明细－其他关联方与本公司关系"/>
                    <w:tag w:val="_GBC_58cfdd73098648d8af76645c4007a3fa"/>
                    <w:id w:val="3411413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37"/>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35"/>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广西柳钢资产经营管理有限公司</w:t>
                        </w:r>
                      </w:p>
                    </w:tc>
                  </w:sdtContent>
                </w:sdt>
                <w:sdt>
                  <w:sdtPr>
                    <w:rPr>
                      <w:rFonts w:cs="Cambria"/>
                      <w:szCs w:val="21"/>
                    </w:rPr>
                    <w:alias w:val="本企业的其他关联方情况明细－其他关联方与本公司关系"/>
                    <w:tag w:val="_GBC_58cfdd73098648d8af76645c4007a3fa"/>
                    <w:id w:val="341141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40"/>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38"/>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桂林仙源健康产业股份有限公司</w:t>
                        </w:r>
                      </w:p>
                    </w:tc>
                  </w:sdtContent>
                </w:sdt>
                <w:sdt>
                  <w:sdtPr>
                    <w:rPr>
                      <w:rFonts w:cs="Cambria"/>
                      <w:szCs w:val="21"/>
                    </w:rPr>
                    <w:alias w:val="本企业的其他关联方情况明细－其他关联方与本公司关系"/>
                    <w:tag w:val="_GBC_58cfdd73098648d8af76645c4007a3fa"/>
                    <w:id w:val="3411413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43"/>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41"/>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广西南宁柳钢钢材销售有限公司</w:t>
                        </w:r>
                      </w:p>
                    </w:tc>
                  </w:sdtContent>
                </w:sdt>
                <w:sdt>
                  <w:sdtPr>
                    <w:rPr>
                      <w:rFonts w:cs="Cambria"/>
                      <w:szCs w:val="21"/>
                    </w:rPr>
                    <w:alias w:val="本企业的其他关联方情况明细－其他关联方与本公司关系"/>
                    <w:tag w:val="_GBC_58cfdd73098648d8af76645c4007a3fa"/>
                    <w:id w:val="341141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34114146"/>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44"/>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柳州市锐立瑞环保科技股份有限公司</w:t>
                        </w:r>
                      </w:p>
                    </w:tc>
                  </w:sdtContent>
                </w:sdt>
                <w:sdt>
                  <w:sdtPr>
                    <w:rPr>
                      <w:rFonts w:cs="Cambria"/>
                      <w:szCs w:val="21"/>
                    </w:rPr>
                    <w:alias w:val="本企业的其他关联方情况明细－其他关联方与本公司关系"/>
                    <w:tag w:val="_GBC_58cfdd73098648d8af76645c4007a3fa"/>
                    <w:id w:val="341141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49"/>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47"/>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柳州市环源利环境资源技术开发有限公司</w:t>
                        </w:r>
                      </w:p>
                    </w:tc>
                  </w:sdtContent>
                </w:sdt>
                <w:sdt>
                  <w:sdtPr>
                    <w:rPr>
                      <w:rFonts w:cs="Cambria"/>
                      <w:szCs w:val="21"/>
                    </w:rPr>
                    <w:alias w:val="本企业的其他关联方情况明细－其他关联方与本公司关系"/>
                    <w:tag w:val="_GBC_58cfdd73098648d8af76645c4007a3fa"/>
                    <w:id w:val="341141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52"/>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50"/>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广东柳钢物流贸易有限公司</w:t>
                        </w:r>
                      </w:p>
                    </w:tc>
                  </w:sdtContent>
                </w:sdt>
                <w:sdt>
                  <w:sdtPr>
                    <w:rPr>
                      <w:rFonts w:cs="Cambria"/>
                      <w:szCs w:val="21"/>
                    </w:rPr>
                    <w:alias w:val="本企业的其他关联方情况明细－其他关联方与本公司关系"/>
                    <w:tag w:val="_GBC_58cfdd73098648d8af76645c4007a3fa"/>
                    <w:id w:val="341141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55"/>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53"/>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柳州市惕艾惕冶金余热发电有限公司</w:t>
                        </w:r>
                      </w:p>
                    </w:tc>
                  </w:sdtContent>
                </w:sdt>
                <w:sdt>
                  <w:sdtPr>
                    <w:rPr>
                      <w:rFonts w:cs="Cambria"/>
                      <w:szCs w:val="21"/>
                    </w:rPr>
                    <w:alias w:val="本企业的其他关联方情况明细－其他关联方与本公司关系"/>
                    <w:tag w:val="_GBC_58cfdd73098648d8af76645c4007a3fa"/>
                    <w:id w:val="341141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58"/>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56"/>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柳州市新越嘉房地产开发有限公司</w:t>
                        </w:r>
                      </w:p>
                    </w:tc>
                  </w:sdtContent>
                </w:sdt>
                <w:sdt>
                  <w:sdtPr>
                    <w:rPr>
                      <w:rFonts w:cs="Cambria"/>
                      <w:szCs w:val="21"/>
                    </w:rPr>
                    <w:alias w:val="本企业的其他关联方情况明细－其他关联方与本公司关系"/>
                    <w:tag w:val="_GBC_58cfdd73098648d8af76645c4007a3fa"/>
                    <w:id w:val="341141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61"/>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59"/>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柳州市畅通运货运服务有限公司</w:t>
                        </w:r>
                      </w:p>
                    </w:tc>
                  </w:sdtContent>
                </w:sdt>
                <w:sdt>
                  <w:sdtPr>
                    <w:rPr>
                      <w:rFonts w:cs="Cambria"/>
                      <w:szCs w:val="21"/>
                    </w:rPr>
                    <w:alias w:val="本企业的其他关联方情况明细－其他关联方与本公司关系"/>
                    <w:tag w:val="_GBC_58cfdd73098648d8af76645c4007a3fa"/>
                    <w:id w:val="341141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64"/>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62"/>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广西柳州锐钢捷冶金机械制造有限责任公司</w:t>
                        </w:r>
                      </w:p>
                    </w:tc>
                  </w:sdtContent>
                </w:sdt>
                <w:sdt>
                  <w:sdtPr>
                    <w:rPr>
                      <w:rFonts w:cs="Cambria"/>
                      <w:szCs w:val="21"/>
                    </w:rPr>
                    <w:alias w:val="本企业的其他关联方情况明细－其他关联方与本公司关系"/>
                    <w:tag w:val="_GBC_58cfdd73098648d8af76645c4007a3fa"/>
                    <w:id w:val="341141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67"/>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65"/>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柳州凯盈钢材加工有限公司</w:t>
                        </w:r>
                      </w:p>
                    </w:tc>
                  </w:sdtContent>
                </w:sdt>
                <w:sdt>
                  <w:sdtPr>
                    <w:rPr>
                      <w:rFonts w:cs="Cambria"/>
                      <w:szCs w:val="21"/>
                    </w:rPr>
                    <w:alias w:val="本企业的其他关联方情况明细－其他关联方与本公司关系"/>
                    <w:tag w:val="_GBC_58cfdd73098648d8af76645c4007a3fa"/>
                    <w:id w:val="341141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70"/>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68"/>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柳州兴远劳务有限公司</w:t>
                        </w:r>
                      </w:p>
                    </w:tc>
                  </w:sdtContent>
                </w:sdt>
                <w:sdt>
                  <w:sdtPr>
                    <w:rPr>
                      <w:rFonts w:cs="Cambria"/>
                      <w:szCs w:val="21"/>
                    </w:rPr>
                    <w:alias w:val="本企业的其他关联方情况明细－其他关联方与本公司关系"/>
                    <w:tag w:val="_GBC_58cfdd73098648d8af76645c4007a3fa"/>
                    <w:id w:val="341141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73"/>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71"/>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柳州市新和刚电力有限责任公司</w:t>
                        </w:r>
                      </w:p>
                    </w:tc>
                  </w:sdtContent>
                </w:sdt>
                <w:sdt>
                  <w:sdtPr>
                    <w:rPr>
                      <w:rFonts w:cs="Cambria"/>
                      <w:szCs w:val="21"/>
                    </w:rPr>
                    <w:alias w:val="本企业的其他关联方情况明细－其他关联方与本公司关系"/>
                    <w:tag w:val="_GBC_58cfdd73098648d8af76645c4007a3fa"/>
                    <w:id w:val="341141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76"/>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74"/>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柳州市瑞拓小额贷款有限公司</w:t>
                        </w:r>
                      </w:p>
                    </w:tc>
                  </w:sdtContent>
                </w:sdt>
                <w:sdt>
                  <w:sdtPr>
                    <w:rPr>
                      <w:rFonts w:cs="Cambria"/>
                      <w:szCs w:val="21"/>
                    </w:rPr>
                    <w:alias w:val="本企业的其他关联方情况明细－其他关联方与本公司关系"/>
                    <w:tag w:val="_GBC_58cfdd73098648d8af76645c4007a3fa"/>
                    <w:id w:val="341141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79"/>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77"/>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柳州秋实益矿业有限公司</w:t>
                        </w:r>
                      </w:p>
                    </w:tc>
                  </w:sdtContent>
                </w:sdt>
                <w:sdt>
                  <w:sdtPr>
                    <w:rPr>
                      <w:rFonts w:cs="Cambria"/>
                      <w:szCs w:val="21"/>
                    </w:rPr>
                    <w:alias w:val="本企业的其他关联方情况明细－其他关联方与本公司关系"/>
                    <w:tag w:val="_GBC_58cfdd73098648d8af76645c4007a3fa"/>
                    <w:id w:val="341141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82"/>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80"/>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柳州市固强钢材有限公司</w:t>
                        </w:r>
                      </w:p>
                    </w:tc>
                  </w:sdtContent>
                </w:sdt>
                <w:sdt>
                  <w:sdtPr>
                    <w:rPr>
                      <w:rFonts w:cs="Cambria"/>
                      <w:szCs w:val="21"/>
                    </w:rPr>
                    <w:alias w:val="本企业的其他关联方情况明细－其他关联方与本公司关系"/>
                    <w:tag w:val="_GBC_58cfdd73098648d8af76645c4007a3fa"/>
                    <w:id w:val="341141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85"/>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83"/>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柳州特久恒机械设备有限公司</w:t>
                        </w:r>
                      </w:p>
                    </w:tc>
                  </w:sdtContent>
                </w:sdt>
                <w:sdt>
                  <w:sdtPr>
                    <w:rPr>
                      <w:rFonts w:cs="Cambria"/>
                      <w:szCs w:val="21"/>
                    </w:rPr>
                    <w:alias w:val="本企业的其他关联方情况明细－其他关联方与本公司关系"/>
                    <w:tag w:val="_GBC_58cfdd73098648d8af76645c4007a3fa"/>
                    <w:id w:val="341141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88"/>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86"/>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柳州市新游化工有限责任公司</w:t>
                        </w:r>
                      </w:p>
                    </w:tc>
                  </w:sdtContent>
                </w:sdt>
                <w:sdt>
                  <w:sdtPr>
                    <w:rPr>
                      <w:rFonts w:cs="Cambria"/>
                      <w:szCs w:val="21"/>
                    </w:rPr>
                    <w:alias w:val="本企业的其他关联方情况明细－其他关联方与本公司关系"/>
                    <w:tag w:val="_GBC_58cfdd73098648d8af76645c4007a3fa"/>
                    <w:id w:val="341141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91"/>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89"/>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柳州市曼凯亚科技有限责任公司</w:t>
                        </w:r>
                      </w:p>
                    </w:tc>
                  </w:sdtContent>
                </w:sdt>
                <w:sdt>
                  <w:sdtPr>
                    <w:rPr>
                      <w:rFonts w:cs="Cambria"/>
                      <w:szCs w:val="21"/>
                    </w:rPr>
                    <w:alias w:val="本企业的其他关联方情况明细－其他关联方与本公司关系"/>
                    <w:tag w:val="_GBC_58cfdd73098648d8af76645c4007a3fa"/>
                    <w:id w:val="341141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94"/>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92"/>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柳州锐源鹏节能环保科技有限公司</w:t>
                        </w:r>
                      </w:p>
                    </w:tc>
                  </w:sdtContent>
                </w:sdt>
                <w:sdt>
                  <w:sdtPr>
                    <w:rPr>
                      <w:rFonts w:cs="Cambria"/>
                      <w:szCs w:val="21"/>
                    </w:rPr>
                    <w:alias w:val="本企业的其他关联方情况明细－其他关联方与本公司关系"/>
                    <w:tag w:val="_GBC_58cfdd73098648d8af76645c4007a3fa"/>
                    <w:id w:val="341141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197"/>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95"/>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柳州市多元贸易有限责任公司</w:t>
                        </w:r>
                      </w:p>
                    </w:tc>
                  </w:sdtContent>
                </w:sdt>
                <w:sdt>
                  <w:sdtPr>
                    <w:rPr>
                      <w:rFonts w:cs="Cambria"/>
                      <w:szCs w:val="21"/>
                    </w:rPr>
                    <w:alias w:val="本企业的其他关联方情况明细－其他关联方与本公司关系"/>
                    <w:tag w:val="_GBC_58cfdd73098648d8af76645c4007a3fa"/>
                    <w:id w:val="341141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00"/>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198"/>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柳州市盛鹏源环保科技有限公司</w:t>
                        </w:r>
                      </w:p>
                    </w:tc>
                  </w:sdtContent>
                </w:sdt>
                <w:sdt>
                  <w:sdtPr>
                    <w:rPr>
                      <w:rFonts w:cs="Cambria"/>
                      <w:szCs w:val="21"/>
                    </w:rPr>
                    <w:alias w:val="本企业的其他关联方情况明细－其他关联方与本公司关系"/>
                    <w:tag w:val="_GBC_58cfdd73098648d8af76645c4007a3fa"/>
                    <w:id w:val="341141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03"/>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01"/>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广西柳州新锐传媒文化有限责任公司</w:t>
                        </w:r>
                      </w:p>
                    </w:tc>
                  </w:sdtContent>
                </w:sdt>
                <w:sdt>
                  <w:sdtPr>
                    <w:rPr>
                      <w:rFonts w:cs="Cambria"/>
                      <w:szCs w:val="21"/>
                    </w:rPr>
                    <w:alias w:val="本企业的其他关联方情况明细－其他关联方与本公司关系"/>
                    <w:tag w:val="_GBC_58cfdd73098648d8af76645c4007a3fa"/>
                    <w:id w:val="341142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06"/>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04"/>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桂林市刚茂升贸易有限公司</w:t>
                        </w:r>
                      </w:p>
                    </w:tc>
                  </w:sdtContent>
                </w:sdt>
                <w:sdt>
                  <w:sdtPr>
                    <w:rPr>
                      <w:rFonts w:cs="Cambria"/>
                      <w:szCs w:val="21"/>
                    </w:rPr>
                    <w:alias w:val="本企业的其他关联方情况明细－其他关联方与本公司关系"/>
                    <w:tag w:val="_GBC_58cfdd73098648d8af76645c4007a3fa"/>
                    <w:id w:val="341142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09"/>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07"/>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柳州市瑞润气体有限公司</w:t>
                        </w:r>
                      </w:p>
                    </w:tc>
                  </w:sdtContent>
                </w:sdt>
                <w:sdt>
                  <w:sdtPr>
                    <w:rPr>
                      <w:rFonts w:cs="Cambria"/>
                      <w:szCs w:val="21"/>
                    </w:rPr>
                    <w:alias w:val="本企业的其他关联方情况明细－其他关联方与本公司关系"/>
                    <w:tag w:val="_GBC_58cfdd73098648d8af76645c4007a3fa"/>
                    <w:id w:val="341142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12"/>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10"/>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柳州市瑞雅教育投资管理有限公司</w:t>
                        </w:r>
                      </w:p>
                    </w:tc>
                  </w:sdtContent>
                </w:sdt>
                <w:sdt>
                  <w:sdtPr>
                    <w:rPr>
                      <w:rFonts w:cs="Cambria"/>
                      <w:szCs w:val="21"/>
                    </w:rPr>
                    <w:alias w:val="本企业的其他关联方情况明细－其他关联方与本公司关系"/>
                    <w:tag w:val="_GBC_58cfdd73098648d8af76645c4007a3fa"/>
                    <w:id w:val="341142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15"/>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13"/>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广西金环研科技开发有限公司</w:t>
                        </w:r>
                      </w:p>
                    </w:tc>
                  </w:sdtContent>
                </w:sdt>
                <w:sdt>
                  <w:sdtPr>
                    <w:rPr>
                      <w:rFonts w:cs="Cambria"/>
                      <w:szCs w:val="21"/>
                    </w:rPr>
                    <w:alias w:val="本企业的其他关联方情况明细－其他关联方与本公司关系"/>
                    <w:tag w:val="_GBC_58cfdd73098648d8af76645c4007a3fa"/>
                    <w:id w:val="341142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18"/>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16"/>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柳州市聚仁劳务有限公司</w:t>
                        </w:r>
                      </w:p>
                    </w:tc>
                  </w:sdtContent>
                </w:sdt>
                <w:sdt>
                  <w:sdtPr>
                    <w:rPr>
                      <w:rFonts w:cs="Cambria"/>
                      <w:szCs w:val="21"/>
                    </w:rPr>
                    <w:alias w:val="本企业的其他关联方情况明细－其他关联方与本公司关系"/>
                    <w:tag w:val="_GBC_58cfdd73098648d8af76645c4007a3fa"/>
                    <w:id w:val="3411421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TUP_a783e3455e3448cbb8198b1265f2df23"/>
              <w:id w:val="34114221"/>
              <w:lock w:val="sdtLocked"/>
            </w:sdtPr>
            <w:sdtContent>
              <w:tr w:rsidR="001351B8" w:rsidTr="001351B8">
                <w:trPr>
                  <w:trHeight w:val="267"/>
                </w:trPr>
                <w:sdt>
                  <w:sdtPr>
                    <w:rPr>
                      <w:rFonts w:cs="Cambria"/>
                      <w:szCs w:val="21"/>
                    </w:rPr>
                    <w:alias w:val="本企业的其他关联方情况明细－其他关联方名称"/>
                    <w:tag w:val="_GBC_c5c2285dd71540529dab68f94d95eb1d"/>
                    <w:id w:val="34114219"/>
                    <w:lock w:val="sdtLocked"/>
                  </w:sdtPr>
                  <w:sdtContent>
                    <w:tc>
                      <w:tcPr>
                        <w:tcW w:w="2879"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rPr>
                            <w:rFonts w:cs="Cambria"/>
                            <w:szCs w:val="21"/>
                          </w:rPr>
                        </w:pPr>
                        <w:r>
                          <w:rPr>
                            <w:rFonts w:cs="Cambria"/>
                            <w:szCs w:val="21"/>
                          </w:rPr>
                          <w:t>柳州市益力资源开发有限责任公司</w:t>
                        </w:r>
                      </w:p>
                    </w:tc>
                  </w:sdtContent>
                </w:sdt>
                <w:sdt>
                  <w:sdtPr>
                    <w:rPr>
                      <w:rFonts w:cs="Cambria"/>
                      <w:szCs w:val="21"/>
                    </w:rPr>
                    <w:alias w:val="本企业的其他关联方情况明细－其他关联方与本公司关系"/>
                    <w:tag w:val="_GBC_58cfdd73098648d8af76645c4007a3fa"/>
                    <w:id w:val="341142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121" w:type="pct"/>
                        <w:tcBorders>
                          <w:top w:val="single" w:sz="4" w:space="0" w:color="auto"/>
                          <w:left w:val="single" w:sz="4" w:space="0" w:color="auto"/>
                          <w:bottom w:val="single" w:sz="4" w:space="0" w:color="auto"/>
                          <w:right w:val="single" w:sz="4" w:space="0" w:color="auto"/>
                        </w:tcBorders>
                      </w:tcPr>
                      <w:p w:rsidR="001351B8" w:rsidRDefault="009320B5" w:rsidP="001351B8">
                        <w:pPr>
                          <w:rPr>
                            <w:rFonts w:cs="Cambria"/>
                            <w:szCs w:val="21"/>
                          </w:rPr>
                        </w:pPr>
                        <w:r>
                          <w:rPr>
                            <w:rFonts w:cs="Cambria"/>
                            <w:szCs w:val="21"/>
                          </w:rPr>
                          <w:t>母公司的控股子公司</w:t>
                        </w:r>
                      </w:p>
                    </w:tc>
                  </w:sdtContent>
                </w:sdt>
              </w:tr>
            </w:sdtContent>
          </w:sdt>
        </w:tbl>
      </w:sdtContent>
    </w:sdt>
    <w:p w:rsidR="001351B8" w:rsidRDefault="009320B5" w:rsidP="009320B5">
      <w:pPr>
        <w:pStyle w:val="3"/>
        <w:numPr>
          <w:ilvl w:val="0"/>
          <w:numId w:val="98"/>
        </w:numPr>
      </w:pPr>
      <w:r>
        <w:rPr>
          <w:rFonts w:hint="eastAsia"/>
        </w:rPr>
        <w:t>关联交易情况</w:t>
      </w:r>
    </w:p>
    <w:p w:rsidR="001351B8" w:rsidRDefault="009320B5" w:rsidP="009320B5">
      <w:pPr>
        <w:pStyle w:val="4"/>
        <w:numPr>
          <w:ilvl w:val="0"/>
          <w:numId w:val="99"/>
        </w:numPr>
        <w:tabs>
          <w:tab w:val="left" w:pos="616"/>
        </w:tabs>
      </w:pPr>
      <w:r>
        <w:rPr>
          <w:rFonts w:hint="eastAsia"/>
        </w:rPr>
        <w:t>购销商品、提供和接受劳务的关联交易</w:t>
      </w:r>
    </w:p>
    <w:sdt>
      <w:sdtPr>
        <w:rPr>
          <w:rFonts w:hint="eastAsia"/>
        </w:rPr>
        <w:alias w:val="模块:采购商品/接受劳务情况表"/>
        <w:tag w:val="_SEC_b6443abb06dd41c7944d441c27c48f7d"/>
        <w:id w:val="34114377"/>
        <w:lock w:val="sdtLocked"/>
        <w:placeholder>
          <w:docPart w:val="GBC22222222222222222222222222222"/>
        </w:placeholder>
      </w:sdtPr>
      <w:sdtEndPr>
        <w:rPr>
          <w:rFonts w:hint="default"/>
        </w:rPr>
      </w:sdtEndPr>
      <w:sdtContent>
        <w:p w:rsidR="001351B8" w:rsidRDefault="009320B5">
          <w:r>
            <w:rPr>
              <w:rFonts w:hint="eastAsia"/>
            </w:rPr>
            <w:t>采购商品/接受劳务情况表</w:t>
          </w:r>
        </w:p>
        <w:sdt>
          <w:sdtPr>
            <w:alias w:val="是否适用：采购商品或接受劳务情况表[双击切换]"/>
            <w:tag w:val="_GBC_c080653feddc4cf2a468adfbb755dff3"/>
            <w:id w:val="3411422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rsidP="001351B8">
          <w:pPr>
            <w:wordWrap w:val="0"/>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3411422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3411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141"/>
            <w:gridCol w:w="2127"/>
            <w:gridCol w:w="1275"/>
            <w:gridCol w:w="1350"/>
          </w:tblGrid>
          <w:tr w:rsidR="001351B8" w:rsidTr="001351B8">
            <w:trPr>
              <w:cantSplit/>
              <w:trHeight w:val="295"/>
            </w:trPr>
            <w:tc>
              <w:tcPr>
                <w:tcW w:w="2328"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关联方</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关联交易内容</w:t>
                </w:r>
              </w:p>
            </w:tc>
            <w:tc>
              <w:tcPr>
                <w:tcW w:w="717"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本期发生额</w:t>
                </w:r>
              </w:p>
            </w:tc>
            <w:tc>
              <w:tcPr>
                <w:tcW w:w="759"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上期发生额</w:t>
                </w:r>
              </w:p>
            </w:tc>
          </w:tr>
          <w:sdt>
            <w:sdtPr>
              <w:rPr>
                <w:szCs w:val="21"/>
              </w:rPr>
              <w:alias w:val="采购商品接受劳务情况明细"/>
              <w:tag w:val="_TUP_21b06c19d7ae4c2ea8596d9fcb57283b"/>
              <w:id w:val="34114231"/>
              <w:lock w:val="sdtLocked"/>
            </w:sdtPr>
            <w:sdtContent>
              <w:tr w:rsidR="001351B8" w:rsidTr="001351B8">
                <w:trPr>
                  <w:cantSplit/>
                </w:trPr>
                <w:sdt>
                  <w:sdtPr>
                    <w:rPr>
                      <w:szCs w:val="21"/>
                    </w:rPr>
                    <w:alias w:val="采购商品接受劳务情况明细-关联方"/>
                    <w:tag w:val="_GBC_302c83267a3149d7a18a162780b5642d"/>
                    <w:id w:val="3411422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2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生产用水</w:t>
                        </w:r>
                      </w:p>
                    </w:tc>
                  </w:sdtContent>
                </w:sdt>
                <w:sdt>
                  <w:sdtPr>
                    <w:rPr>
                      <w:szCs w:val="21"/>
                    </w:rPr>
                    <w:alias w:val="采购商品接受劳务情况明细-发生额"/>
                    <w:tag w:val="_GBC_1bd5d139341d4504beb1d1156d74462c"/>
                    <w:id w:val="3411422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8,055.37</w:t>
                        </w:r>
                      </w:p>
                    </w:tc>
                  </w:sdtContent>
                </w:sdt>
                <w:sdt>
                  <w:sdtPr>
                    <w:rPr>
                      <w:szCs w:val="21"/>
                    </w:rPr>
                    <w:alias w:val="采购商品接受劳务情况明细-发生额"/>
                    <w:tag w:val="_GBC_93d8f988ea0c464487c16b443da3c112"/>
                    <w:id w:val="3411423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8,851.51</w:t>
                        </w:r>
                      </w:p>
                    </w:tc>
                  </w:sdtContent>
                </w:sdt>
              </w:tr>
            </w:sdtContent>
          </w:sdt>
          <w:sdt>
            <w:sdtPr>
              <w:rPr>
                <w:szCs w:val="21"/>
              </w:rPr>
              <w:alias w:val="采购商品接受劳务情况明细"/>
              <w:tag w:val="_TUP_21b06c19d7ae4c2ea8596d9fcb57283b"/>
              <w:id w:val="34114236"/>
              <w:lock w:val="sdtLocked"/>
            </w:sdtPr>
            <w:sdtContent>
              <w:tr w:rsidR="001351B8" w:rsidTr="001351B8">
                <w:trPr>
                  <w:cantSplit/>
                </w:trPr>
                <w:sdt>
                  <w:sdtPr>
                    <w:rPr>
                      <w:szCs w:val="21"/>
                    </w:rPr>
                    <w:alias w:val="采购商品接受劳务情况明细-关联方"/>
                    <w:tag w:val="_GBC_302c83267a3149d7a18a162780b5642d"/>
                    <w:id w:val="3411423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3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生产用电</w:t>
                        </w:r>
                      </w:p>
                    </w:tc>
                  </w:sdtContent>
                </w:sdt>
                <w:sdt>
                  <w:sdtPr>
                    <w:rPr>
                      <w:szCs w:val="21"/>
                    </w:rPr>
                    <w:alias w:val="采购商品接受劳务情况明细-发生额"/>
                    <w:tag w:val="_GBC_1bd5d139341d4504beb1d1156d74462c"/>
                    <w:id w:val="3411423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151,755.89</w:t>
                        </w:r>
                      </w:p>
                    </w:tc>
                  </w:sdtContent>
                </w:sdt>
                <w:sdt>
                  <w:sdtPr>
                    <w:rPr>
                      <w:szCs w:val="21"/>
                    </w:rPr>
                    <w:alias w:val="采购商品接受劳务情况明细-发生额"/>
                    <w:tag w:val="_GBC_93d8f988ea0c464487c16b443da3c112"/>
                    <w:id w:val="3411423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150,101.40</w:t>
                        </w:r>
                      </w:p>
                    </w:tc>
                  </w:sdtContent>
                </w:sdt>
              </w:tr>
            </w:sdtContent>
          </w:sdt>
          <w:sdt>
            <w:sdtPr>
              <w:rPr>
                <w:szCs w:val="21"/>
              </w:rPr>
              <w:alias w:val="采购商品接受劳务情况明细"/>
              <w:tag w:val="_TUP_21b06c19d7ae4c2ea8596d9fcb57283b"/>
              <w:id w:val="34114241"/>
              <w:lock w:val="sdtLocked"/>
            </w:sdtPr>
            <w:sdtContent>
              <w:tr w:rsidR="001351B8" w:rsidTr="001351B8">
                <w:trPr>
                  <w:cantSplit/>
                </w:trPr>
                <w:sdt>
                  <w:sdtPr>
                    <w:rPr>
                      <w:szCs w:val="21"/>
                    </w:rPr>
                    <w:alias w:val="采购商品接受劳务情况明细-关联方"/>
                    <w:tag w:val="_GBC_302c83267a3149d7a18a162780b5642d"/>
                    <w:id w:val="3411423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3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煤气</w:t>
                        </w:r>
                      </w:p>
                    </w:tc>
                  </w:sdtContent>
                </w:sdt>
                <w:sdt>
                  <w:sdtPr>
                    <w:rPr>
                      <w:szCs w:val="21"/>
                    </w:rPr>
                    <w:alias w:val="采购商品接受劳务情况明细-发生额"/>
                    <w:tag w:val="_GBC_1bd5d139341d4504beb1d1156d74462c"/>
                    <w:id w:val="3411423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67,847.35</w:t>
                        </w:r>
                      </w:p>
                    </w:tc>
                  </w:sdtContent>
                </w:sdt>
                <w:sdt>
                  <w:sdtPr>
                    <w:rPr>
                      <w:szCs w:val="21"/>
                    </w:rPr>
                    <w:alias w:val="采购商品接受劳务情况明细-发生额"/>
                    <w:tag w:val="_GBC_93d8f988ea0c464487c16b443da3c112"/>
                    <w:id w:val="3411424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78,855.91</w:t>
                        </w:r>
                      </w:p>
                    </w:tc>
                  </w:sdtContent>
                </w:sdt>
              </w:tr>
            </w:sdtContent>
          </w:sdt>
          <w:sdt>
            <w:sdtPr>
              <w:rPr>
                <w:szCs w:val="21"/>
              </w:rPr>
              <w:alias w:val="采购商品接受劳务情况明细"/>
              <w:tag w:val="_TUP_21b06c19d7ae4c2ea8596d9fcb57283b"/>
              <w:id w:val="34114246"/>
              <w:lock w:val="sdtLocked"/>
            </w:sdtPr>
            <w:sdtContent>
              <w:tr w:rsidR="001351B8" w:rsidTr="001351B8">
                <w:trPr>
                  <w:cantSplit/>
                </w:trPr>
                <w:sdt>
                  <w:sdtPr>
                    <w:rPr>
                      <w:szCs w:val="21"/>
                    </w:rPr>
                    <w:alias w:val="采购商品接受劳务情况明细-关联方"/>
                    <w:tag w:val="_GBC_302c83267a3149d7a18a162780b5642d"/>
                    <w:id w:val="3411424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4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氧气</w:t>
                        </w:r>
                      </w:p>
                    </w:tc>
                  </w:sdtContent>
                </w:sdt>
                <w:sdt>
                  <w:sdtPr>
                    <w:rPr>
                      <w:szCs w:val="21"/>
                    </w:rPr>
                    <w:alias w:val="采购商品接受劳务情况明细-发生额"/>
                    <w:tag w:val="_GBC_1bd5d139341d4504beb1d1156d74462c"/>
                    <w:id w:val="3411424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40,774.81</w:t>
                        </w:r>
                      </w:p>
                    </w:tc>
                  </w:sdtContent>
                </w:sdt>
                <w:sdt>
                  <w:sdtPr>
                    <w:rPr>
                      <w:szCs w:val="21"/>
                    </w:rPr>
                    <w:alias w:val="采购商品接受劳务情况明细-发生额"/>
                    <w:tag w:val="_GBC_93d8f988ea0c464487c16b443da3c112"/>
                    <w:id w:val="3411424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54,099.62</w:t>
                        </w:r>
                      </w:p>
                    </w:tc>
                  </w:sdtContent>
                </w:sdt>
              </w:tr>
            </w:sdtContent>
          </w:sdt>
          <w:sdt>
            <w:sdtPr>
              <w:rPr>
                <w:szCs w:val="21"/>
              </w:rPr>
              <w:alias w:val="采购商品接受劳务情况明细"/>
              <w:tag w:val="_TUP_21b06c19d7ae4c2ea8596d9fcb57283b"/>
              <w:id w:val="34114251"/>
              <w:lock w:val="sdtLocked"/>
            </w:sdtPr>
            <w:sdtContent>
              <w:tr w:rsidR="001351B8" w:rsidTr="001351B8">
                <w:trPr>
                  <w:cantSplit/>
                </w:trPr>
                <w:sdt>
                  <w:sdtPr>
                    <w:rPr>
                      <w:szCs w:val="21"/>
                    </w:rPr>
                    <w:alias w:val="采购商品接受劳务情况明细-关联方"/>
                    <w:tag w:val="_GBC_302c83267a3149d7a18a162780b5642d"/>
                    <w:id w:val="3411424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4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其他气体</w:t>
                        </w:r>
                      </w:p>
                    </w:tc>
                  </w:sdtContent>
                </w:sdt>
                <w:sdt>
                  <w:sdtPr>
                    <w:rPr>
                      <w:szCs w:val="21"/>
                    </w:rPr>
                    <w:alias w:val="采购商品接受劳务情况明细-发生额"/>
                    <w:tag w:val="_GBC_1bd5d139341d4504beb1d1156d74462c"/>
                    <w:id w:val="3411424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44,675.11</w:t>
                        </w:r>
                      </w:p>
                    </w:tc>
                  </w:sdtContent>
                </w:sdt>
                <w:sdt>
                  <w:sdtPr>
                    <w:rPr>
                      <w:szCs w:val="21"/>
                    </w:rPr>
                    <w:alias w:val="采购商品接受劳务情况明细-发生额"/>
                    <w:tag w:val="_GBC_93d8f988ea0c464487c16b443da3c112"/>
                    <w:id w:val="3411425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48,977.58</w:t>
                        </w:r>
                      </w:p>
                    </w:tc>
                  </w:sdtContent>
                </w:sdt>
              </w:tr>
            </w:sdtContent>
          </w:sdt>
          <w:sdt>
            <w:sdtPr>
              <w:rPr>
                <w:szCs w:val="21"/>
              </w:rPr>
              <w:alias w:val="采购商品接受劳务情况明细"/>
              <w:tag w:val="_TUP_21b06c19d7ae4c2ea8596d9fcb57283b"/>
              <w:id w:val="34114256"/>
              <w:lock w:val="sdtLocked"/>
            </w:sdtPr>
            <w:sdtContent>
              <w:tr w:rsidR="001351B8" w:rsidTr="001351B8">
                <w:trPr>
                  <w:cantSplit/>
                </w:trPr>
                <w:sdt>
                  <w:sdtPr>
                    <w:rPr>
                      <w:szCs w:val="21"/>
                    </w:rPr>
                    <w:alias w:val="采购商品接受劳务情况明细-关联方"/>
                    <w:tag w:val="_GBC_302c83267a3149d7a18a162780b5642d"/>
                    <w:id w:val="3411425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5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耐火材料</w:t>
                        </w:r>
                      </w:p>
                    </w:tc>
                  </w:sdtContent>
                </w:sdt>
                <w:sdt>
                  <w:sdtPr>
                    <w:rPr>
                      <w:szCs w:val="21"/>
                    </w:rPr>
                    <w:alias w:val="采购商品接受劳务情况明细-发生额"/>
                    <w:tag w:val="_GBC_1bd5d139341d4504beb1d1156d74462c"/>
                    <w:id w:val="3411425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32,581.38</w:t>
                        </w:r>
                      </w:p>
                    </w:tc>
                  </w:sdtContent>
                </w:sdt>
                <w:sdt>
                  <w:sdtPr>
                    <w:rPr>
                      <w:szCs w:val="21"/>
                    </w:rPr>
                    <w:alias w:val="采购商品接受劳务情况明细-发生额"/>
                    <w:tag w:val="_GBC_93d8f988ea0c464487c16b443da3c112"/>
                    <w:id w:val="3411425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32,152.08</w:t>
                        </w:r>
                      </w:p>
                    </w:tc>
                  </w:sdtContent>
                </w:sdt>
              </w:tr>
            </w:sdtContent>
          </w:sdt>
          <w:sdt>
            <w:sdtPr>
              <w:rPr>
                <w:szCs w:val="21"/>
              </w:rPr>
              <w:alias w:val="采购商品接受劳务情况明细"/>
              <w:tag w:val="_TUP_21b06c19d7ae4c2ea8596d9fcb57283b"/>
              <w:id w:val="34114261"/>
              <w:lock w:val="sdtLocked"/>
            </w:sdtPr>
            <w:sdtContent>
              <w:tr w:rsidR="001351B8" w:rsidTr="001351B8">
                <w:trPr>
                  <w:cantSplit/>
                </w:trPr>
                <w:sdt>
                  <w:sdtPr>
                    <w:rPr>
                      <w:szCs w:val="21"/>
                    </w:rPr>
                    <w:alias w:val="采购商品接受劳务情况明细-关联方"/>
                    <w:tag w:val="_GBC_302c83267a3149d7a18a162780b5642d"/>
                    <w:id w:val="3411425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5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采购商品接受劳务情况明细-发生额"/>
                    <w:tag w:val="_GBC_1bd5d139341d4504beb1d1156d74462c"/>
                    <w:id w:val="3411425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1,831.97</w:t>
                        </w:r>
                      </w:p>
                    </w:tc>
                  </w:sdtContent>
                </w:sdt>
                <w:sdt>
                  <w:sdtPr>
                    <w:rPr>
                      <w:szCs w:val="21"/>
                    </w:rPr>
                    <w:alias w:val="采购商品接受劳务情况明细-发生额"/>
                    <w:tag w:val="_GBC_93d8f988ea0c464487c16b443da3c112"/>
                    <w:id w:val="3411426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1,788.49</w:t>
                        </w:r>
                      </w:p>
                    </w:tc>
                  </w:sdtContent>
                </w:sdt>
              </w:tr>
            </w:sdtContent>
          </w:sdt>
          <w:sdt>
            <w:sdtPr>
              <w:rPr>
                <w:szCs w:val="21"/>
              </w:rPr>
              <w:alias w:val="采购商品接受劳务情况明细"/>
              <w:tag w:val="_TUP_21b06c19d7ae4c2ea8596d9fcb57283b"/>
              <w:id w:val="34114266"/>
              <w:lock w:val="sdtLocked"/>
            </w:sdtPr>
            <w:sdtContent>
              <w:tr w:rsidR="001351B8" w:rsidTr="001351B8">
                <w:trPr>
                  <w:cantSplit/>
                </w:trPr>
                <w:sdt>
                  <w:sdtPr>
                    <w:rPr>
                      <w:szCs w:val="21"/>
                    </w:rPr>
                    <w:alias w:val="采购商品接受劳务情况明细-关联方"/>
                    <w:tag w:val="_GBC_302c83267a3149d7a18a162780b5642d"/>
                    <w:id w:val="3411426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6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粉矿</w:t>
                        </w:r>
                      </w:p>
                    </w:tc>
                  </w:sdtContent>
                </w:sdt>
                <w:sdt>
                  <w:sdtPr>
                    <w:rPr>
                      <w:szCs w:val="21"/>
                    </w:rPr>
                    <w:alias w:val="采购商品接受劳务情况明细-发生额"/>
                    <w:tag w:val="_GBC_1bd5d139341d4504beb1d1156d74462c"/>
                    <w:id w:val="3411426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3,203.87</w:t>
                        </w:r>
                      </w:p>
                    </w:tc>
                  </w:sdtContent>
                </w:sdt>
                <w:sdt>
                  <w:sdtPr>
                    <w:rPr>
                      <w:szCs w:val="21"/>
                    </w:rPr>
                    <w:alias w:val="采购商品接受劳务情况明细-发生额"/>
                    <w:tag w:val="_GBC_93d8f988ea0c464487c16b443da3c112"/>
                    <w:id w:val="3411426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6,653.59</w:t>
                        </w:r>
                      </w:p>
                    </w:tc>
                  </w:sdtContent>
                </w:sdt>
              </w:tr>
            </w:sdtContent>
          </w:sdt>
          <w:sdt>
            <w:sdtPr>
              <w:rPr>
                <w:szCs w:val="21"/>
              </w:rPr>
              <w:alias w:val="采购商品接受劳务情况明细"/>
              <w:tag w:val="_TUP_21b06c19d7ae4c2ea8596d9fcb57283b"/>
              <w:id w:val="34114271"/>
              <w:lock w:val="sdtLocked"/>
            </w:sdtPr>
            <w:sdtContent>
              <w:tr w:rsidR="001351B8" w:rsidTr="001351B8">
                <w:trPr>
                  <w:cantSplit/>
                </w:trPr>
                <w:sdt>
                  <w:sdtPr>
                    <w:rPr>
                      <w:szCs w:val="21"/>
                    </w:rPr>
                    <w:alias w:val="采购商品接受劳务情况明细-关联方"/>
                    <w:tag w:val="_GBC_302c83267a3149d7a18a162780b5642d"/>
                    <w:id w:val="3411426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6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备件材料</w:t>
                        </w:r>
                      </w:p>
                    </w:tc>
                  </w:sdtContent>
                </w:sdt>
                <w:sdt>
                  <w:sdtPr>
                    <w:rPr>
                      <w:szCs w:val="21"/>
                    </w:rPr>
                    <w:alias w:val="采购商品接受劳务情况明细-发生额"/>
                    <w:tag w:val="_GBC_1bd5d139341d4504beb1d1156d74462c"/>
                    <w:id w:val="3411426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6,768.11</w:t>
                        </w:r>
                      </w:p>
                    </w:tc>
                  </w:sdtContent>
                </w:sdt>
                <w:sdt>
                  <w:sdtPr>
                    <w:rPr>
                      <w:szCs w:val="21"/>
                    </w:rPr>
                    <w:alias w:val="采购商品接受劳务情况明细-发生额"/>
                    <w:tag w:val="_GBC_93d8f988ea0c464487c16b443da3c112"/>
                    <w:id w:val="3411427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8,424.15</w:t>
                        </w:r>
                      </w:p>
                    </w:tc>
                  </w:sdtContent>
                </w:sdt>
              </w:tr>
            </w:sdtContent>
          </w:sdt>
          <w:sdt>
            <w:sdtPr>
              <w:rPr>
                <w:szCs w:val="21"/>
              </w:rPr>
              <w:alias w:val="采购商品接受劳务情况明细"/>
              <w:tag w:val="_TUP_21b06c19d7ae4c2ea8596d9fcb57283b"/>
              <w:id w:val="34114276"/>
              <w:lock w:val="sdtLocked"/>
            </w:sdtPr>
            <w:sdtContent>
              <w:tr w:rsidR="001351B8" w:rsidTr="001351B8">
                <w:trPr>
                  <w:cantSplit/>
                </w:trPr>
                <w:sdt>
                  <w:sdtPr>
                    <w:rPr>
                      <w:szCs w:val="21"/>
                    </w:rPr>
                    <w:alias w:val="采购商品接受劳务情况明细-关联方"/>
                    <w:tag w:val="_GBC_302c83267a3149d7a18a162780b5642d"/>
                    <w:id w:val="3411427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7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废钢</w:t>
                        </w:r>
                      </w:p>
                    </w:tc>
                  </w:sdtContent>
                </w:sdt>
                <w:sdt>
                  <w:sdtPr>
                    <w:rPr>
                      <w:szCs w:val="21"/>
                    </w:rPr>
                    <w:alias w:val="采购商品接受劳务情况明细-发生额"/>
                    <w:tag w:val="_GBC_1bd5d139341d4504beb1d1156d74462c"/>
                    <w:id w:val="3411427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16,279.69</w:t>
                        </w:r>
                      </w:p>
                    </w:tc>
                  </w:sdtContent>
                </w:sdt>
                <w:sdt>
                  <w:sdtPr>
                    <w:rPr>
                      <w:szCs w:val="21"/>
                    </w:rPr>
                    <w:alias w:val="采购商品接受劳务情况明细-发生额"/>
                    <w:tag w:val="_GBC_93d8f988ea0c464487c16b443da3c112"/>
                    <w:id w:val="3411427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24,806.43</w:t>
                        </w:r>
                      </w:p>
                    </w:tc>
                  </w:sdtContent>
                </w:sdt>
              </w:tr>
            </w:sdtContent>
          </w:sdt>
          <w:sdt>
            <w:sdtPr>
              <w:rPr>
                <w:szCs w:val="21"/>
              </w:rPr>
              <w:alias w:val="采购商品接受劳务情况明细"/>
              <w:tag w:val="_TUP_21b06c19d7ae4c2ea8596d9fcb57283b"/>
              <w:id w:val="34114281"/>
              <w:lock w:val="sdtLocked"/>
            </w:sdtPr>
            <w:sdtContent>
              <w:tr w:rsidR="001351B8" w:rsidTr="001351B8">
                <w:trPr>
                  <w:cantSplit/>
                </w:trPr>
                <w:sdt>
                  <w:sdtPr>
                    <w:rPr>
                      <w:szCs w:val="21"/>
                    </w:rPr>
                    <w:alias w:val="采购商品接受劳务情况明细-关联方"/>
                    <w:tag w:val="_GBC_302c83267a3149d7a18a162780b5642d"/>
                    <w:id w:val="3411427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采购商品接受劳务情况明细-关联交易内容"/>
                    <w:tag w:val="_GBC_783f8123c36646bdaf0b8c592699b3d1"/>
                    <w:id w:val="3411427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其他</w:t>
                        </w:r>
                      </w:p>
                    </w:tc>
                  </w:sdtContent>
                </w:sdt>
                <w:sdt>
                  <w:sdtPr>
                    <w:rPr>
                      <w:szCs w:val="21"/>
                    </w:rPr>
                    <w:alias w:val="采购商品接受劳务情况明细-发生额"/>
                    <w:tag w:val="_GBC_1bd5d139341d4504beb1d1156d74462c"/>
                    <w:id w:val="3411427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846.90</w:t>
                        </w:r>
                      </w:p>
                    </w:tc>
                  </w:sdtContent>
                </w:sdt>
                <w:sdt>
                  <w:sdtPr>
                    <w:rPr>
                      <w:szCs w:val="21"/>
                    </w:rPr>
                    <w:alias w:val="采购商品接受劳务情况明细-发生额"/>
                    <w:tag w:val="_GBC_93d8f988ea0c464487c16b443da3c112"/>
                    <w:id w:val="3411428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1,114.48</w:t>
                        </w:r>
                      </w:p>
                    </w:tc>
                  </w:sdtContent>
                </w:sdt>
              </w:tr>
            </w:sdtContent>
          </w:sdt>
          <w:sdt>
            <w:sdtPr>
              <w:rPr>
                <w:szCs w:val="21"/>
              </w:rPr>
              <w:alias w:val="采购商品接受劳务情况明细"/>
              <w:tag w:val="_TUP_21b06c19d7ae4c2ea8596d9fcb57283b"/>
              <w:id w:val="34114286"/>
              <w:lock w:val="sdtLocked"/>
            </w:sdtPr>
            <w:sdtContent>
              <w:tr w:rsidR="001351B8" w:rsidTr="001351B8">
                <w:trPr>
                  <w:cantSplit/>
                </w:trPr>
                <w:sdt>
                  <w:sdtPr>
                    <w:rPr>
                      <w:szCs w:val="21"/>
                    </w:rPr>
                    <w:alias w:val="采购商品接受劳务情况明细-关联方"/>
                    <w:tag w:val="_GBC_302c83267a3149d7a18a162780b5642d"/>
                    <w:id w:val="3411428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柳州兴钢建筑安装工程处</w:t>
                        </w:r>
                      </w:p>
                    </w:tc>
                  </w:sdtContent>
                </w:sdt>
                <w:sdt>
                  <w:sdtPr>
                    <w:rPr>
                      <w:szCs w:val="21"/>
                    </w:rPr>
                    <w:alias w:val="采购商品接受劳务情况明细-关联交易内容"/>
                    <w:tag w:val="_GBC_783f8123c36646bdaf0b8c592699b3d1"/>
                    <w:id w:val="3411428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采购商品接受劳务情况明细-发生额"/>
                    <w:tag w:val="_GBC_1bd5d139341d4504beb1d1156d74462c"/>
                    <w:id w:val="3411428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14,336.64</w:t>
                        </w:r>
                      </w:p>
                    </w:tc>
                  </w:sdtContent>
                </w:sdt>
                <w:sdt>
                  <w:sdtPr>
                    <w:rPr>
                      <w:szCs w:val="21"/>
                    </w:rPr>
                    <w:alias w:val="采购商品接受劳务情况明细-发生额"/>
                    <w:tag w:val="_GBC_93d8f988ea0c464487c16b443da3c112"/>
                    <w:id w:val="3411428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12,570.90</w:t>
                        </w:r>
                      </w:p>
                    </w:tc>
                  </w:sdtContent>
                </w:sdt>
              </w:tr>
            </w:sdtContent>
          </w:sdt>
          <w:sdt>
            <w:sdtPr>
              <w:rPr>
                <w:szCs w:val="21"/>
              </w:rPr>
              <w:alias w:val="采购商品接受劳务情况明细"/>
              <w:tag w:val="_TUP_21b06c19d7ae4c2ea8596d9fcb57283b"/>
              <w:id w:val="34114291"/>
              <w:lock w:val="sdtLocked"/>
            </w:sdtPr>
            <w:sdtContent>
              <w:tr w:rsidR="001351B8" w:rsidTr="001351B8">
                <w:trPr>
                  <w:cantSplit/>
                </w:trPr>
                <w:sdt>
                  <w:sdtPr>
                    <w:rPr>
                      <w:szCs w:val="21"/>
                    </w:rPr>
                    <w:alias w:val="采购商品接受劳务情况明细-关联方"/>
                    <w:tag w:val="_GBC_302c83267a3149d7a18a162780b5642d"/>
                    <w:id w:val="3411428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柳州市运天运运输有限公司</w:t>
                        </w:r>
                      </w:p>
                    </w:tc>
                  </w:sdtContent>
                </w:sdt>
                <w:sdt>
                  <w:sdtPr>
                    <w:rPr>
                      <w:szCs w:val="21"/>
                    </w:rPr>
                    <w:alias w:val="采购商品接受劳务情况明细-关联交易内容"/>
                    <w:tag w:val="_GBC_783f8123c36646bdaf0b8c592699b3d1"/>
                    <w:id w:val="3411428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采购商品接受劳务情况明细-发生额"/>
                    <w:tag w:val="_GBC_1bd5d139341d4504beb1d1156d74462c"/>
                    <w:id w:val="3411428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12,056.61</w:t>
                        </w:r>
                      </w:p>
                    </w:tc>
                  </w:sdtContent>
                </w:sdt>
                <w:sdt>
                  <w:sdtPr>
                    <w:rPr>
                      <w:szCs w:val="21"/>
                    </w:rPr>
                    <w:alias w:val="采购商品接受劳务情况明细-发生额"/>
                    <w:tag w:val="_GBC_93d8f988ea0c464487c16b443da3c112"/>
                    <w:id w:val="3411429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11,342.93</w:t>
                        </w:r>
                      </w:p>
                    </w:tc>
                  </w:sdtContent>
                </w:sdt>
              </w:tr>
            </w:sdtContent>
          </w:sdt>
          <w:sdt>
            <w:sdtPr>
              <w:rPr>
                <w:szCs w:val="21"/>
              </w:rPr>
              <w:alias w:val="采购商品接受劳务情况明细"/>
              <w:tag w:val="_TUP_21b06c19d7ae4c2ea8596d9fcb57283b"/>
              <w:id w:val="34114296"/>
              <w:lock w:val="sdtLocked"/>
            </w:sdtPr>
            <w:sdtContent>
              <w:tr w:rsidR="001351B8" w:rsidTr="001351B8">
                <w:trPr>
                  <w:cantSplit/>
                </w:trPr>
                <w:sdt>
                  <w:sdtPr>
                    <w:rPr>
                      <w:szCs w:val="21"/>
                    </w:rPr>
                    <w:alias w:val="采购商品接受劳务情况明细-关联方"/>
                    <w:tag w:val="_GBC_302c83267a3149d7a18a162780b5642d"/>
                    <w:id w:val="3411429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志港实业有限公司</w:t>
                        </w:r>
                      </w:p>
                    </w:tc>
                  </w:sdtContent>
                </w:sdt>
                <w:sdt>
                  <w:sdtPr>
                    <w:rPr>
                      <w:szCs w:val="21"/>
                    </w:rPr>
                    <w:alias w:val="采购商品接受劳务情况明细-关联交易内容"/>
                    <w:tag w:val="_GBC_783f8123c36646bdaf0b8c592699b3d1"/>
                    <w:id w:val="3411429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矿石、煤</w:t>
                        </w:r>
                      </w:p>
                    </w:tc>
                  </w:sdtContent>
                </w:sdt>
                <w:sdt>
                  <w:sdtPr>
                    <w:rPr>
                      <w:szCs w:val="21"/>
                    </w:rPr>
                    <w:alias w:val="采购商品接受劳务情况明细-发生额"/>
                    <w:tag w:val="_GBC_1bd5d139341d4504beb1d1156d74462c"/>
                    <w:id w:val="3411429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86,350.59</w:t>
                        </w:r>
                      </w:p>
                    </w:tc>
                  </w:sdtContent>
                </w:sdt>
                <w:sdt>
                  <w:sdtPr>
                    <w:rPr>
                      <w:szCs w:val="21"/>
                    </w:rPr>
                    <w:alias w:val="采购商品接受劳务情况明细-发生额"/>
                    <w:tag w:val="_GBC_93d8f988ea0c464487c16b443da3c112"/>
                    <w:id w:val="3411429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50,056.28</w:t>
                        </w:r>
                      </w:p>
                    </w:tc>
                  </w:sdtContent>
                </w:sdt>
              </w:tr>
            </w:sdtContent>
          </w:sdt>
          <w:sdt>
            <w:sdtPr>
              <w:rPr>
                <w:szCs w:val="21"/>
              </w:rPr>
              <w:alias w:val="采购商品接受劳务情况明细"/>
              <w:tag w:val="_TUP_21b06c19d7ae4c2ea8596d9fcb57283b"/>
              <w:id w:val="34114301"/>
              <w:lock w:val="sdtLocked"/>
            </w:sdtPr>
            <w:sdtContent>
              <w:tr w:rsidR="001351B8" w:rsidTr="001351B8">
                <w:trPr>
                  <w:cantSplit/>
                </w:trPr>
                <w:sdt>
                  <w:sdtPr>
                    <w:rPr>
                      <w:szCs w:val="21"/>
                    </w:rPr>
                    <w:alias w:val="采购商品接受劳务情况明细-关联方"/>
                    <w:tag w:val="_GBC_302c83267a3149d7a18a162780b5642d"/>
                    <w:id w:val="3411429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广西柳钢国际贸易有限公司</w:t>
                        </w:r>
                      </w:p>
                    </w:tc>
                  </w:sdtContent>
                </w:sdt>
                <w:sdt>
                  <w:sdtPr>
                    <w:rPr>
                      <w:szCs w:val="21"/>
                    </w:rPr>
                    <w:alias w:val="采购商品接受劳务情况明细-关联交易内容"/>
                    <w:tag w:val="_GBC_783f8123c36646bdaf0b8c592699b3d1"/>
                    <w:id w:val="3411429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材料</w:t>
                        </w:r>
                      </w:p>
                    </w:tc>
                  </w:sdtContent>
                </w:sdt>
                <w:sdt>
                  <w:sdtPr>
                    <w:rPr>
                      <w:szCs w:val="21"/>
                    </w:rPr>
                    <w:alias w:val="采购商品接受劳务情况明细-发生额"/>
                    <w:tag w:val="_GBC_1bd5d139341d4504beb1d1156d74462c"/>
                    <w:id w:val="3411429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35,471.96</w:t>
                        </w:r>
                      </w:p>
                    </w:tc>
                  </w:sdtContent>
                </w:sdt>
                <w:sdt>
                  <w:sdtPr>
                    <w:rPr>
                      <w:szCs w:val="21"/>
                    </w:rPr>
                    <w:alias w:val="采购商品接受劳务情况明细-发生额"/>
                    <w:tag w:val="_GBC_93d8f988ea0c464487c16b443da3c112"/>
                    <w:id w:val="3411430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采购商品接受劳务情况明细"/>
              <w:tag w:val="_TUP_21b06c19d7ae4c2ea8596d9fcb57283b"/>
              <w:id w:val="34114306"/>
              <w:lock w:val="sdtLocked"/>
            </w:sdtPr>
            <w:sdtContent>
              <w:tr w:rsidR="001351B8" w:rsidTr="001351B8">
                <w:trPr>
                  <w:cantSplit/>
                </w:trPr>
                <w:sdt>
                  <w:sdtPr>
                    <w:rPr>
                      <w:szCs w:val="21"/>
                    </w:rPr>
                    <w:alias w:val="采购商品接受劳务情况明细-关联方"/>
                    <w:tag w:val="_GBC_302c83267a3149d7a18a162780b5642d"/>
                    <w:id w:val="3411430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柳州市强实科技有限公司</w:t>
                        </w:r>
                      </w:p>
                    </w:tc>
                  </w:sdtContent>
                </w:sdt>
                <w:sdt>
                  <w:sdtPr>
                    <w:rPr>
                      <w:szCs w:val="21"/>
                    </w:rPr>
                    <w:alias w:val="采购商品接受劳务情况明细-关联交易内容"/>
                    <w:tag w:val="_GBC_783f8123c36646bdaf0b8c592699b3d1"/>
                    <w:id w:val="3411430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材料</w:t>
                        </w:r>
                      </w:p>
                    </w:tc>
                  </w:sdtContent>
                </w:sdt>
                <w:sdt>
                  <w:sdtPr>
                    <w:rPr>
                      <w:szCs w:val="21"/>
                    </w:rPr>
                    <w:alias w:val="采购商品接受劳务情况明细-发生额"/>
                    <w:tag w:val="_GBC_1bd5d139341d4504beb1d1156d74462c"/>
                    <w:id w:val="3411430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328.15</w:t>
                        </w:r>
                      </w:p>
                    </w:tc>
                  </w:sdtContent>
                </w:sdt>
                <w:sdt>
                  <w:sdtPr>
                    <w:rPr>
                      <w:szCs w:val="21"/>
                    </w:rPr>
                    <w:alias w:val="采购商品接受劳务情况明细-发生额"/>
                    <w:tag w:val="_GBC_93d8f988ea0c464487c16b443da3c112"/>
                    <w:id w:val="3411430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281.47</w:t>
                        </w:r>
                      </w:p>
                    </w:tc>
                  </w:sdtContent>
                </w:sdt>
              </w:tr>
            </w:sdtContent>
          </w:sdt>
          <w:sdt>
            <w:sdtPr>
              <w:rPr>
                <w:szCs w:val="21"/>
              </w:rPr>
              <w:alias w:val="采购商品接受劳务情况明细"/>
              <w:tag w:val="_TUP_21b06c19d7ae4c2ea8596d9fcb57283b"/>
              <w:id w:val="34114311"/>
              <w:lock w:val="sdtLocked"/>
            </w:sdtPr>
            <w:sdtContent>
              <w:tr w:rsidR="001351B8" w:rsidTr="001351B8">
                <w:trPr>
                  <w:cantSplit/>
                </w:trPr>
                <w:sdt>
                  <w:sdtPr>
                    <w:rPr>
                      <w:szCs w:val="21"/>
                    </w:rPr>
                    <w:alias w:val="采购商品接受劳务情况明细-关联方"/>
                    <w:tag w:val="_GBC_302c83267a3149d7a18a162780b5642d"/>
                    <w:id w:val="3411430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柳州市钢花工程建筑监理有限责任公司</w:t>
                        </w:r>
                      </w:p>
                    </w:tc>
                  </w:sdtContent>
                </w:sdt>
                <w:sdt>
                  <w:sdtPr>
                    <w:rPr>
                      <w:szCs w:val="21"/>
                    </w:rPr>
                    <w:alias w:val="采购商品接受劳务情况明细-关联交易内容"/>
                    <w:tag w:val="_GBC_783f8123c36646bdaf0b8c592699b3d1"/>
                    <w:id w:val="3411430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监理费</w:t>
                        </w:r>
                      </w:p>
                    </w:tc>
                  </w:sdtContent>
                </w:sdt>
                <w:sdt>
                  <w:sdtPr>
                    <w:rPr>
                      <w:szCs w:val="21"/>
                    </w:rPr>
                    <w:alias w:val="采购商品接受劳务情况明细-发生额"/>
                    <w:tag w:val="_GBC_1bd5d139341d4504beb1d1156d74462c"/>
                    <w:id w:val="3411430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93.51</w:t>
                        </w:r>
                      </w:p>
                    </w:tc>
                  </w:sdtContent>
                </w:sdt>
                <w:sdt>
                  <w:sdtPr>
                    <w:rPr>
                      <w:szCs w:val="21"/>
                    </w:rPr>
                    <w:alias w:val="采购商品接受劳务情况明细-发生额"/>
                    <w:tag w:val="_GBC_93d8f988ea0c464487c16b443da3c112"/>
                    <w:id w:val="3411431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38.7</w:t>
                        </w:r>
                      </w:p>
                    </w:tc>
                  </w:sdtContent>
                </w:sdt>
              </w:tr>
            </w:sdtContent>
          </w:sdt>
          <w:sdt>
            <w:sdtPr>
              <w:rPr>
                <w:szCs w:val="21"/>
              </w:rPr>
              <w:alias w:val="采购商品接受劳务情况明细"/>
              <w:tag w:val="_TUP_21b06c19d7ae4c2ea8596d9fcb57283b"/>
              <w:id w:val="34114316"/>
              <w:lock w:val="sdtLocked"/>
            </w:sdtPr>
            <w:sdtContent>
              <w:tr w:rsidR="001351B8" w:rsidTr="001351B8">
                <w:trPr>
                  <w:cantSplit/>
                </w:trPr>
                <w:sdt>
                  <w:sdtPr>
                    <w:rPr>
                      <w:szCs w:val="21"/>
                    </w:rPr>
                    <w:alias w:val="采购商品接受劳务情况明细-关联方"/>
                    <w:tag w:val="_GBC_302c83267a3149d7a18a162780b5642d"/>
                    <w:id w:val="3411431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柳州市红星园艺场</w:t>
                        </w:r>
                      </w:p>
                    </w:tc>
                  </w:sdtContent>
                </w:sdt>
                <w:sdt>
                  <w:sdtPr>
                    <w:rPr>
                      <w:szCs w:val="21"/>
                    </w:rPr>
                    <w:alias w:val="采购商品接受劳务情况明细-关联交易内容"/>
                    <w:tag w:val="_GBC_783f8123c36646bdaf0b8c592699b3d1"/>
                    <w:id w:val="3411431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食品</w:t>
                        </w:r>
                      </w:p>
                    </w:tc>
                  </w:sdtContent>
                </w:sdt>
                <w:sdt>
                  <w:sdtPr>
                    <w:rPr>
                      <w:szCs w:val="21"/>
                    </w:rPr>
                    <w:alias w:val="采购商品接受劳务情况明细-发生额"/>
                    <w:tag w:val="_GBC_1bd5d139341d4504beb1d1156d74462c"/>
                    <w:id w:val="3411431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311.93</w:t>
                        </w:r>
                      </w:p>
                    </w:tc>
                  </w:sdtContent>
                </w:sdt>
                <w:sdt>
                  <w:sdtPr>
                    <w:rPr>
                      <w:szCs w:val="21"/>
                    </w:rPr>
                    <w:alias w:val="采购商品接受劳务情况明细-发生额"/>
                    <w:tag w:val="_GBC_93d8f988ea0c464487c16b443da3c112"/>
                    <w:id w:val="3411431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551.46</w:t>
                        </w:r>
                      </w:p>
                    </w:tc>
                  </w:sdtContent>
                </w:sdt>
              </w:tr>
            </w:sdtContent>
          </w:sdt>
          <w:sdt>
            <w:sdtPr>
              <w:rPr>
                <w:szCs w:val="21"/>
              </w:rPr>
              <w:alias w:val="采购商品接受劳务情况明细"/>
              <w:tag w:val="_TUP_21b06c19d7ae4c2ea8596d9fcb57283b"/>
              <w:id w:val="34114321"/>
              <w:lock w:val="sdtLocked"/>
            </w:sdtPr>
            <w:sdtContent>
              <w:tr w:rsidR="001351B8" w:rsidTr="001351B8">
                <w:trPr>
                  <w:cantSplit/>
                </w:trPr>
                <w:sdt>
                  <w:sdtPr>
                    <w:rPr>
                      <w:szCs w:val="21"/>
                    </w:rPr>
                    <w:alias w:val="采购商品接受劳务情况明细-关联方"/>
                    <w:tag w:val="_GBC_302c83267a3149d7a18a162780b5642d"/>
                    <w:id w:val="3411431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广西柳钢物流有限公司</w:t>
                        </w:r>
                      </w:p>
                    </w:tc>
                  </w:sdtContent>
                </w:sdt>
                <w:sdt>
                  <w:sdtPr>
                    <w:rPr>
                      <w:szCs w:val="21"/>
                    </w:rPr>
                    <w:alias w:val="采购商品接受劳务情况明细-关联交易内容"/>
                    <w:tag w:val="_GBC_783f8123c36646bdaf0b8c592699b3d1"/>
                    <w:id w:val="3411431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运费</w:t>
                        </w:r>
                      </w:p>
                    </w:tc>
                  </w:sdtContent>
                </w:sdt>
                <w:sdt>
                  <w:sdtPr>
                    <w:rPr>
                      <w:szCs w:val="21"/>
                    </w:rPr>
                    <w:alias w:val="采购商品接受劳务情况明细-发生额"/>
                    <w:tag w:val="_GBC_1bd5d139341d4504beb1d1156d74462c"/>
                    <w:id w:val="3411431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2.36</w:t>
                        </w:r>
                      </w:p>
                    </w:tc>
                  </w:sdtContent>
                </w:sdt>
                <w:sdt>
                  <w:sdtPr>
                    <w:rPr>
                      <w:szCs w:val="21"/>
                    </w:rPr>
                    <w:alias w:val="采购商品接受劳务情况明细-发生额"/>
                    <w:tag w:val="_GBC_93d8f988ea0c464487c16b443da3c112"/>
                    <w:id w:val="3411432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27.97</w:t>
                        </w:r>
                      </w:p>
                    </w:tc>
                  </w:sdtContent>
                </w:sdt>
              </w:tr>
            </w:sdtContent>
          </w:sdt>
          <w:sdt>
            <w:sdtPr>
              <w:rPr>
                <w:szCs w:val="21"/>
              </w:rPr>
              <w:alias w:val="采购商品接受劳务情况明细"/>
              <w:tag w:val="_TUP_21b06c19d7ae4c2ea8596d9fcb57283b"/>
              <w:id w:val="34114326"/>
              <w:lock w:val="sdtLocked"/>
            </w:sdtPr>
            <w:sdtContent>
              <w:tr w:rsidR="001351B8" w:rsidTr="001351B8">
                <w:trPr>
                  <w:cantSplit/>
                </w:trPr>
                <w:sdt>
                  <w:sdtPr>
                    <w:rPr>
                      <w:szCs w:val="21"/>
                    </w:rPr>
                    <w:alias w:val="采购商品接受劳务情况明细-关联方"/>
                    <w:tag w:val="_GBC_302c83267a3149d7a18a162780b5642d"/>
                    <w:id w:val="3411432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广西柳州新锐传媒文化有限责任公司</w:t>
                        </w:r>
                      </w:p>
                    </w:tc>
                  </w:sdtContent>
                </w:sdt>
                <w:sdt>
                  <w:sdtPr>
                    <w:rPr>
                      <w:szCs w:val="21"/>
                    </w:rPr>
                    <w:alias w:val="采购商品接受劳务情况明细-关联交易内容"/>
                    <w:tag w:val="_GBC_783f8123c36646bdaf0b8c592699b3d1"/>
                    <w:id w:val="3411432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标牌制作、办公用品等</w:t>
                        </w:r>
                      </w:p>
                    </w:tc>
                  </w:sdtContent>
                </w:sdt>
                <w:sdt>
                  <w:sdtPr>
                    <w:rPr>
                      <w:szCs w:val="21"/>
                    </w:rPr>
                    <w:alias w:val="采购商品接受劳务情况明细-发生额"/>
                    <w:tag w:val="_GBC_1bd5d139341d4504beb1d1156d74462c"/>
                    <w:id w:val="3411432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67.85</w:t>
                        </w:r>
                      </w:p>
                    </w:tc>
                  </w:sdtContent>
                </w:sdt>
                <w:sdt>
                  <w:sdtPr>
                    <w:rPr>
                      <w:szCs w:val="21"/>
                    </w:rPr>
                    <w:alias w:val="采购商品接受劳务情况明细-发生额"/>
                    <w:tag w:val="_GBC_93d8f988ea0c464487c16b443da3c112"/>
                    <w:id w:val="3411432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248.71</w:t>
                        </w:r>
                      </w:p>
                    </w:tc>
                  </w:sdtContent>
                </w:sdt>
              </w:tr>
            </w:sdtContent>
          </w:sdt>
          <w:sdt>
            <w:sdtPr>
              <w:rPr>
                <w:szCs w:val="21"/>
              </w:rPr>
              <w:alias w:val="采购商品接受劳务情况明细"/>
              <w:tag w:val="_TUP_21b06c19d7ae4c2ea8596d9fcb57283b"/>
              <w:id w:val="34114331"/>
              <w:lock w:val="sdtLocked"/>
            </w:sdtPr>
            <w:sdtContent>
              <w:tr w:rsidR="001351B8" w:rsidTr="001351B8">
                <w:trPr>
                  <w:cantSplit/>
                </w:trPr>
                <w:sdt>
                  <w:sdtPr>
                    <w:rPr>
                      <w:szCs w:val="21"/>
                    </w:rPr>
                    <w:alias w:val="采购商品接受劳务情况明细-关联方"/>
                    <w:tag w:val="_GBC_302c83267a3149d7a18a162780b5642d"/>
                    <w:id w:val="3411432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柳州锐源鹏节能环保科技有限公司</w:t>
                        </w:r>
                      </w:p>
                    </w:tc>
                  </w:sdtContent>
                </w:sdt>
                <w:sdt>
                  <w:sdtPr>
                    <w:rPr>
                      <w:szCs w:val="21"/>
                    </w:rPr>
                    <w:alias w:val="采购商品接受劳务情况明细-关联交易内容"/>
                    <w:tag w:val="_GBC_783f8123c36646bdaf0b8c592699b3d1"/>
                    <w:id w:val="3411432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材料</w:t>
                        </w:r>
                      </w:p>
                    </w:tc>
                  </w:sdtContent>
                </w:sdt>
                <w:sdt>
                  <w:sdtPr>
                    <w:rPr>
                      <w:szCs w:val="21"/>
                    </w:rPr>
                    <w:alias w:val="采购商品接受劳务情况明细-发生额"/>
                    <w:tag w:val="_GBC_1bd5d139341d4504beb1d1156d74462c"/>
                    <w:id w:val="3411432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8.79</w:t>
                        </w:r>
                      </w:p>
                    </w:tc>
                  </w:sdtContent>
                </w:sdt>
                <w:sdt>
                  <w:sdtPr>
                    <w:rPr>
                      <w:szCs w:val="21"/>
                    </w:rPr>
                    <w:alias w:val="采购商品接受劳务情况明细-发生额"/>
                    <w:tag w:val="_GBC_93d8f988ea0c464487c16b443da3c112"/>
                    <w:id w:val="3411433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49.77</w:t>
                        </w:r>
                      </w:p>
                    </w:tc>
                  </w:sdtContent>
                </w:sdt>
              </w:tr>
            </w:sdtContent>
          </w:sdt>
          <w:sdt>
            <w:sdtPr>
              <w:rPr>
                <w:szCs w:val="21"/>
              </w:rPr>
              <w:alias w:val="采购商品接受劳务情况明细"/>
              <w:tag w:val="_TUP_21b06c19d7ae4c2ea8596d9fcb57283b"/>
              <w:id w:val="34114336"/>
              <w:lock w:val="sdtLocked"/>
            </w:sdtPr>
            <w:sdtContent>
              <w:tr w:rsidR="001351B8" w:rsidTr="001351B8">
                <w:trPr>
                  <w:cantSplit/>
                </w:trPr>
                <w:sdt>
                  <w:sdtPr>
                    <w:rPr>
                      <w:szCs w:val="21"/>
                    </w:rPr>
                    <w:alias w:val="采购商品接受劳务情况明细-关联方"/>
                    <w:tag w:val="_GBC_302c83267a3149d7a18a162780b5642d"/>
                    <w:id w:val="3411433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柳州市多元贸易有限责任公司</w:t>
                        </w:r>
                      </w:p>
                    </w:tc>
                  </w:sdtContent>
                </w:sdt>
                <w:sdt>
                  <w:sdtPr>
                    <w:rPr>
                      <w:szCs w:val="21"/>
                    </w:rPr>
                    <w:alias w:val="采购商品接受劳务情况明细-关联交易内容"/>
                    <w:tag w:val="_GBC_783f8123c36646bdaf0b8c592699b3d1"/>
                    <w:id w:val="3411433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废钢</w:t>
                        </w:r>
                      </w:p>
                    </w:tc>
                  </w:sdtContent>
                </w:sdt>
                <w:sdt>
                  <w:sdtPr>
                    <w:rPr>
                      <w:szCs w:val="21"/>
                    </w:rPr>
                    <w:alias w:val="采购商品接受劳务情况明细-发生额"/>
                    <w:tag w:val="_GBC_1bd5d139341d4504beb1d1156d74462c"/>
                    <w:id w:val="3411433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1,346.35</w:t>
                        </w:r>
                      </w:p>
                    </w:tc>
                  </w:sdtContent>
                </w:sdt>
                <w:sdt>
                  <w:sdtPr>
                    <w:rPr>
                      <w:szCs w:val="21"/>
                    </w:rPr>
                    <w:alias w:val="采购商品接受劳务情况明细-发生额"/>
                    <w:tag w:val="_GBC_93d8f988ea0c464487c16b443da3c112"/>
                    <w:id w:val="3411433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754.27</w:t>
                        </w:r>
                      </w:p>
                    </w:tc>
                  </w:sdtContent>
                </w:sdt>
              </w:tr>
            </w:sdtContent>
          </w:sdt>
          <w:sdt>
            <w:sdtPr>
              <w:rPr>
                <w:szCs w:val="21"/>
              </w:rPr>
              <w:alias w:val="采购商品接受劳务情况明细"/>
              <w:tag w:val="_TUP_21b06c19d7ae4c2ea8596d9fcb57283b"/>
              <w:id w:val="34114341"/>
              <w:lock w:val="sdtLocked"/>
            </w:sdtPr>
            <w:sdtContent>
              <w:tr w:rsidR="001351B8" w:rsidTr="001351B8">
                <w:trPr>
                  <w:cantSplit/>
                </w:trPr>
                <w:sdt>
                  <w:sdtPr>
                    <w:rPr>
                      <w:szCs w:val="21"/>
                    </w:rPr>
                    <w:alias w:val="采购商品接受劳务情况明细-关联方"/>
                    <w:tag w:val="_GBC_302c83267a3149d7a18a162780b5642d"/>
                    <w:id w:val="3411433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柳州市曼凯亚科技有限责任公司</w:t>
                        </w:r>
                      </w:p>
                    </w:tc>
                  </w:sdtContent>
                </w:sdt>
                <w:sdt>
                  <w:sdtPr>
                    <w:rPr>
                      <w:szCs w:val="21"/>
                    </w:rPr>
                    <w:alias w:val="采购商品接受劳务情况明细-关联交易内容"/>
                    <w:tag w:val="_GBC_783f8123c36646bdaf0b8c592699b3d1"/>
                    <w:id w:val="3411433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劳保用品</w:t>
                        </w:r>
                      </w:p>
                    </w:tc>
                  </w:sdtContent>
                </w:sdt>
                <w:sdt>
                  <w:sdtPr>
                    <w:rPr>
                      <w:szCs w:val="21"/>
                    </w:rPr>
                    <w:alias w:val="采购商品接受劳务情况明细-发生额"/>
                    <w:tag w:val="_GBC_1bd5d139341d4504beb1d1156d74462c"/>
                    <w:id w:val="3411433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466.58</w:t>
                        </w:r>
                      </w:p>
                    </w:tc>
                  </w:sdtContent>
                </w:sdt>
                <w:sdt>
                  <w:sdtPr>
                    <w:rPr>
                      <w:szCs w:val="21"/>
                    </w:rPr>
                    <w:alias w:val="采购商品接受劳务情况明细-发生额"/>
                    <w:tag w:val="_GBC_93d8f988ea0c464487c16b443da3c112"/>
                    <w:id w:val="3411434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400.09</w:t>
                        </w:r>
                      </w:p>
                    </w:tc>
                  </w:sdtContent>
                </w:sdt>
              </w:tr>
            </w:sdtContent>
          </w:sdt>
          <w:sdt>
            <w:sdtPr>
              <w:rPr>
                <w:szCs w:val="21"/>
              </w:rPr>
              <w:alias w:val="采购商品接受劳务情况明细"/>
              <w:tag w:val="_TUP_21b06c19d7ae4c2ea8596d9fcb57283b"/>
              <w:id w:val="34114346"/>
              <w:lock w:val="sdtLocked"/>
            </w:sdtPr>
            <w:sdtContent>
              <w:tr w:rsidR="001351B8" w:rsidTr="001351B8">
                <w:trPr>
                  <w:cantSplit/>
                </w:trPr>
                <w:sdt>
                  <w:sdtPr>
                    <w:rPr>
                      <w:szCs w:val="21"/>
                    </w:rPr>
                    <w:alias w:val="采购商品接受劳务情况明细-关联方"/>
                    <w:tag w:val="_GBC_302c83267a3149d7a18a162780b5642d"/>
                    <w:id w:val="3411434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柳州市盛鹏源环保科技有限公司</w:t>
                        </w:r>
                      </w:p>
                    </w:tc>
                  </w:sdtContent>
                </w:sdt>
                <w:sdt>
                  <w:sdtPr>
                    <w:rPr>
                      <w:szCs w:val="21"/>
                    </w:rPr>
                    <w:alias w:val="采购商品接受劳务情况明细-关联交易内容"/>
                    <w:tag w:val="_GBC_783f8123c36646bdaf0b8c592699b3d1"/>
                    <w:id w:val="3411434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磁选铁、化工产品等</w:t>
                        </w:r>
                      </w:p>
                    </w:tc>
                  </w:sdtContent>
                </w:sdt>
                <w:sdt>
                  <w:sdtPr>
                    <w:rPr>
                      <w:szCs w:val="21"/>
                    </w:rPr>
                    <w:alias w:val="采购商品接受劳务情况明细-发生额"/>
                    <w:tag w:val="_GBC_1bd5d139341d4504beb1d1156d74462c"/>
                    <w:id w:val="3411434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1,132.29</w:t>
                        </w:r>
                      </w:p>
                    </w:tc>
                  </w:sdtContent>
                </w:sdt>
                <w:sdt>
                  <w:sdtPr>
                    <w:rPr>
                      <w:szCs w:val="21"/>
                    </w:rPr>
                    <w:alias w:val="采购商品接受劳务情况明细-发生额"/>
                    <w:tag w:val="_GBC_93d8f988ea0c464487c16b443da3c112"/>
                    <w:id w:val="3411434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1,018.16</w:t>
                        </w:r>
                      </w:p>
                    </w:tc>
                  </w:sdtContent>
                </w:sdt>
              </w:tr>
            </w:sdtContent>
          </w:sdt>
          <w:sdt>
            <w:sdtPr>
              <w:rPr>
                <w:szCs w:val="21"/>
              </w:rPr>
              <w:alias w:val="采购商品接受劳务情况明细"/>
              <w:tag w:val="_TUP_21b06c19d7ae4c2ea8596d9fcb57283b"/>
              <w:id w:val="34114351"/>
              <w:lock w:val="sdtLocked"/>
            </w:sdtPr>
            <w:sdtContent>
              <w:tr w:rsidR="001351B8" w:rsidTr="001351B8">
                <w:trPr>
                  <w:cantSplit/>
                </w:trPr>
                <w:sdt>
                  <w:sdtPr>
                    <w:rPr>
                      <w:szCs w:val="21"/>
                    </w:rPr>
                    <w:alias w:val="采购商品接受劳务情况明细-关联方"/>
                    <w:tag w:val="_GBC_302c83267a3149d7a18a162780b5642d"/>
                    <w:id w:val="3411434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柳州特久恒机械设备有限公司</w:t>
                        </w:r>
                      </w:p>
                    </w:tc>
                  </w:sdtContent>
                </w:sdt>
                <w:sdt>
                  <w:sdtPr>
                    <w:rPr>
                      <w:szCs w:val="21"/>
                    </w:rPr>
                    <w:alias w:val="采购商品接受劳务情况明细-关联交易内容"/>
                    <w:tag w:val="_GBC_783f8123c36646bdaf0b8c592699b3d1"/>
                    <w:id w:val="3411434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装卸、吊装</w:t>
                        </w:r>
                      </w:p>
                    </w:tc>
                  </w:sdtContent>
                </w:sdt>
                <w:sdt>
                  <w:sdtPr>
                    <w:rPr>
                      <w:szCs w:val="21"/>
                    </w:rPr>
                    <w:alias w:val="采购商品接受劳务情况明细-发生额"/>
                    <w:tag w:val="_GBC_1bd5d139341d4504beb1d1156d74462c"/>
                    <w:id w:val="3411434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采购商品接受劳务情况明细-发生额"/>
                    <w:tag w:val="_GBC_93d8f988ea0c464487c16b443da3c112"/>
                    <w:id w:val="3411435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192.39</w:t>
                        </w:r>
                      </w:p>
                    </w:tc>
                  </w:sdtContent>
                </w:sdt>
              </w:tr>
            </w:sdtContent>
          </w:sdt>
          <w:sdt>
            <w:sdtPr>
              <w:rPr>
                <w:szCs w:val="21"/>
              </w:rPr>
              <w:alias w:val="采购商品接受劳务情况明细"/>
              <w:tag w:val="_TUP_21b06c19d7ae4c2ea8596d9fcb57283b"/>
              <w:id w:val="34114356"/>
              <w:lock w:val="sdtLocked"/>
            </w:sdtPr>
            <w:sdtContent>
              <w:tr w:rsidR="001351B8" w:rsidTr="001351B8">
                <w:trPr>
                  <w:cantSplit/>
                </w:trPr>
                <w:sdt>
                  <w:sdtPr>
                    <w:rPr>
                      <w:szCs w:val="21"/>
                    </w:rPr>
                    <w:alias w:val="采购商品接受劳务情况明细-关联方"/>
                    <w:tag w:val="_GBC_302c83267a3149d7a18a162780b5642d"/>
                    <w:id w:val="3411435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柳州兴远劳务有限公司</w:t>
                        </w:r>
                      </w:p>
                    </w:tc>
                  </w:sdtContent>
                </w:sdt>
                <w:sdt>
                  <w:sdtPr>
                    <w:rPr>
                      <w:szCs w:val="21"/>
                    </w:rPr>
                    <w:alias w:val="采购商品接受劳务情况明细-关联交易内容"/>
                    <w:tag w:val="_GBC_783f8123c36646bdaf0b8c592699b3d1"/>
                    <w:id w:val="3411435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劳务、装卸费</w:t>
                        </w:r>
                      </w:p>
                    </w:tc>
                  </w:sdtContent>
                </w:sdt>
                <w:sdt>
                  <w:sdtPr>
                    <w:rPr>
                      <w:szCs w:val="21"/>
                    </w:rPr>
                    <w:alias w:val="采购商品接受劳务情况明细-发生额"/>
                    <w:tag w:val="_GBC_1bd5d139341d4504beb1d1156d74462c"/>
                    <w:id w:val="3411435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10,691.90</w:t>
                        </w:r>
                      </w:p>
                    </w:tc>
                  </w:sdtContent>
                </w:sdt>
                <w:sdt>
                  <w:sdtPr>
                    <w:rPr>
                      <w:szCs w:val="21"/>
                    </w:rPr>
                    <w:alias w:val="采购商品接受劳务情况明细-发生额"/>
                    <w:tag w:val="_GBC_93d8f988ea0c464487c16b443da3c112"/>
                    <w:id w:val="3411435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5,468.43</w:t>
                        </w:r>
                      </w:p>
                    </w:tc>
                  </w:sdtContent>
                </w:sdt>
              </w:tr>
            </w:sdtContent>
          </w:sdt>
          <w:sdt>
            <w:sdtPr>
              <w:rPr>
                <w:szCs w:val="21"/>
              </w:rPr>
              <w:alias w:val="采购商品接受劳务情况明细"/>
              <w:tag w:val="_TUP_21b06c19d7ae4c2ea8596d9fcb57283b"/>
              <w:id w:val="34114361"/>
              <w:lock w:val="sdtLocked"/>
            </w:sdtPr>
            <w:sdtContent>
              <w:tr w:rsidR="001351B8" w:rsidTr="001351B8">
                <w:trPr>
                  <w:cantSplit/>
                </w:trPr>
                <w:sdt>
                  <w:sdtPr>
                    <w:rPr>
                      <w:szCs w:val="21"/>
                    </w:rPr>
                    <w:alias w:val="采购商品接受劳务情况明细-关联方"/>
                    <w:tag w:val="_GBC_302c83267a3149d7a18a162780b5642d"/>
                    <w:id w:val="3411435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柳州市聚仁劳务有限公司</w:t>
                        </w:r>
                      </w:p>
                    </w:tc>
                  </w:sdtContent>
                </w:sdt>
                <w:sdt>
                  <w:sdtPr>
                    <w:rPr>
                      <w:szCs w:val="21"/>
                    </w:rPr>
                    <w:alias w:val="采购商品接受劳务情况明细-关联交易内容"/>
                    <w:tag w:val="_GBC_783f8123c36646bdaf0b8c592699b3d1"/>
                    <w:id w:val="3411435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采购商品接受劳务情况明细-发生额"/>
                    <w:tag w:val="_GBC_1bd5d139341d4504beb1d1156d74462c"/>
                    <w:id w:val="3411435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采购商品接受劳务情况明细-发生额"/>
                    <w:tag w:val="_GBC_93d8f988ea0c464487c16b443da3c112"/>
                    <w:id w:val="3411436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31.09</w:t>
                        </w:r>
                      </w:p>
                    </w:tc>
                  </w:sdtContent>
                </w:sdt>
              </w:tr>
            </w:sdtContent>
          </w:sdt>
          <w:sdt>
            <w:sdtPr>
              <w:rPr>
                <w:szCs w:val="21"/>
              </w:rPr>
              <w:alias w:val="采购商品接受劳务情况明细"/>
              <w:tag w:val="_TUP_21b06c19d7ae4c2ea8596d9fcb57283b"/>
              <w:id w:val="34114366"/>
              <w:lock w:val="sdtLocked"/>
            </w:sdtPr>
            <w:sdtContent>
              <w:tr w:rsidR="001351B8" w:rsidTr="001351B8">
                <w:trPr>
                  <w:cantSplit/>
                </w:trPr>
                <w:sdt>
                  <w:sdtPr>
                    <w:rPr>
                      <w:szCs w:val="21"/>
                    </w:rPr>
                    <w:alias w:val="采购商品接受劳务情况明细-关联方"/>
                    <w:tag w:val="_GBC_302c83267a3149d7a18a162780b5642d"/>
                    <w:id w:val="3411436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柳州市环源利环境资源技术开发有限公司</w:t>
                        </w:r>
                      </w:p>
                    </w:tc>
                  </w:sdtContent>
                </w:sdt>
                <w:sdt>
                  <w:sdtPr>
                    <w:rPr>
                      <w:szCs w:val="21"/>
                    </w:rPr>
                    <w:alias w:val="采购商品接受劳务情况明细-关联交易内容"/>
                    <w:tag w:val="_GBC_783f8123c36646bdaf0b8c592699b3d1"/>
                    <w:id w:val="34114363"/>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加工费</w:t>
                        </w:r>
                      </w:p>
                    </w:tc>
                  </w:sdtContent>
                </w:sdt>
                <w:sdt>
                  <w:sdtPr>
                    <w:rPr>
                      <w:szCs w:val="21"/>
                    </w:rPr>
                    <w:alias w:val="采购商品接受劳务情况明细-发生额"/>
                    <w:tag w:val="_GBC_1bd5d139341d4504beb1d1156d74462c"/>
                    <w:id w:val="3411436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6,179.39</w:t>
                        </w:r>
                      </w:p>
                    </w:tc>
                  </w:sdtContent>
                </w:sdt>
                <w:sdt>
                  <w:sdtPr>
                    <w:rPr>
                      <w:szCs w:val="21"/>
                    </w:rPr>
                    <w:alias w:val="采购商品接受劳务情况明细-发生额"/>
                    <w:tag w:val="_GBC_93d8f988ea0c464487c16b443da3c112"/>
                    <w:id w:val="3411436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采购商品接受劳务情况明细"/>
              <w:tag w:val="_TUP_21b06c19d7ae4c2ea8596d9fcb57283b"/>
              <w:id w:val="34114371"/>
              <w:lock w:val="sdtLocked"/>
            </w:sdtPr>
            <w:sdtContent>
              <w:tr w:rsidR="001351B8" w:rsidTr="001351B8">
                <w:trPr>
                  <w:cantSplit/>
                </w:trPr>
                <w:sdt>
                  <w:sdtPr>
                    <w:rPr>
                      <w:szCs w:val="21"/>
                    </w:rPr>
                    <w:alias w:val="采购商品接受劳务情况明细-关联方"/>
                    <w:tag w:val="_GBC_302c83267a3149d7a18a162780b5642d"/>
                    <w:id w:val="34114367"/>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柳州市惕艾惕冶金余热发电有限公司</w:t>
                        </w:r>
                      </w:p>
                    </w:tc>
                  </w:sdtContent>
                </w:sdt>
                <w:sdt>
                  <w:sdtPr>
                    <w:rPr>
                      <w:szCs w:val="21"/>
                    </w:rPr>
                    <w:alias w:val="采购商品接受劳务情况明细-关联交易内容"/>
                    <w:tag w:val="_GBC_783f8123c36646bdaf0b8c592699b3d1"/>
                    <w:id w:val="34114368"/>
                    <w:lock w:val="sdtLocked"/>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工业水</w:t>
                        </w:r>
                      </w:p>
                    </w:tc>
                  </w:sdtContent>
                </w:sdt>
                <w:sdt>
                  <w:sdtPr>
                    <w:rPr>
                      <w:szCs w:val="21"/>
                    </w:rPr>
                    <w:alias w:val="采购商品接受劳务情况明细-发生额"/>
                    <w:tag w:val="_GBC_1bd5d139341d4504beb1d1156d74462c"/>
                    <w:id w:val="34114369"/>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25.19</w:t>
                        </w:r>
                      </w:p>
                    </w:tc>
                  </w:sdtContent>
                </w:sdt>
                <w:sdt>
                  <w:sdtPr>
                    <w:rPr>
                      <w:szCs w:val="21"/>
                    </w:rPr>
                    <w:alias w:val="采购商品接受劳务情况明细-发生额"/>
                    <w:tag w:val="_GBC_93d8f988ea0c464487c16b443da3c112"/>
                    <w:id w:val="34114370"/>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采购商品接受劳务情况明细"/>
              <w:tag w:val="_TUP_21b06c19d7ae4c2ea8596d9fcb57283b"/>
              <w:id w:val="34114376"/>
              <w:lock w:val="sdtLocked"/>
            </w:sdtPr>
            <w:sdtContent>
              <w:tr w:rsidR="001351B8" w:rsidTr="001351B8">
                <w:trPr>
                  <w:cantSplit/>
                </w:trPr>
                <w:sdt>
                  <w:sdtPr>
                    <w:rPr>
                      <w:szCs w:val="21"/>
                    </w:rPr>
                    <w:alias w:val="采购商品接受劳务情况明细-关联方"/>
                    <w:tag w:val="_GBC_302c83267a3149d7a18a162780b5642d"/>
                    <w:id w:val="34114372"/>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合计</w:t>
                        </w:r>
                      </w:p>
                    </w:tc>
                  </w:sdtContent>
                </w:sdt>
                <w:sdt>
                  <w:sdtPr>
                    <w:rPr>
                      <w:szCs w:val="21"/>
                    </w:rPr>
                    <w:alias w:val="采购商品接受劳务情况明细-关联交易内容"/>
                    <w:tag w:val="_GBC_783f8123c36646bdaf0b8c592699b3d1"/>
                    <w:id w:val="34114373"/>
                    <w:lock w:val="sdtLocked"/>
                    <w:showingPlcHdr/>
                  </w:sdtPr>
                  <w:sdtContent>
                    <w:tc>
                      <w:tcPr>
                        <w:tcW w:w="11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 xml:space="preserve">　</w:t>
                        </w:r>
                      </w:p>
                    </w:tc>
                  </w:sdtContent>
                </w:sdt>
                <w:sdt>
                  <w:sdtPr>
                    <w:rPr>
                      <w:szCs w:val="21"/>
                    </w:rPr>
                    <w:alias w:val="采购商品接受劳务情况明细-发生额"/>
                    <w:tag w:val="_GBC_1bd5d139341d4504beb1d1156d74462c"/>
                    <w:id w:val="34114374"/>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543,490.54</w:t>
                        </w:r>
                      </w:p>
                    </w:tc>
                  </w:sdtContent>
                </w:sdt>
                <w:sdt>
                  <w:sdtPr>
                    <w:rPr>
                      <w:szCs w:val="21"/>
                    </w:rPr>
                    <w:alias w:val="采购商品接受劳务情况明细-发生额"/>
                    <w:tag w:val="_GBC_93d8f988ea0c464487c16b443da3c112"/>
                    <w:id w:val="34114375"/>
                    <w:lock w:val="sdtLocked"/>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498,857.86</w:t>
                        </w:r>
                      </w:p>
                    </w:tc>
                  </w:sdtContent>
                </w:sdt>
              </w:tr>
            </w:sdtContent>
          </w:sdt>
        </w:tbl>
        <w:p w:rsidR="001351B8" w:rsidRDefault="001351B8"/>
        <w:p w:rsidR="001351B8" w:rsidRDefault="00A566F9"/>
      </w:sdtContent>
    </w:sdt>
    <w:sdt>
      <w:sdtPr>
        <w:rPr>
          <w:rFonts w:hint="eastAsia"/>
          <w:szCs w:val="21"/>
        </w:rPr>
        <w:alias w:val="模块:出售商品/提供劳务情况"/>
        <w:tag w:val="_SEC_0bdaba437cb6402f9ab2a655956dbb9b"/>
        <w:id w:val="34114573"/>
        <w:lock w:val="sdtLocked"/>
        <w:placeholder>
          <w:docPart w:val="GBC22222222222222222222222222222"/>
        </w:placeholder>
      </w:sdtPr>
      <w:sdtEndPr>
        <w:rPr>
          <w:rFonts w:cs="Cambria"/>
        </w:rPr>
      </w:sdtEndPr>
      <w:sdtContent>
        <w:p w:rsidR="001351B8" w:rsidRDefault="009320B5">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4114378"/>
            <w:lock w:val="sdtContentLocked"/>
            <w:placeholder>
              <w:docPart w:val="GBC22222222222222222222222222222"/>
            </w:placeholder>
          </w:sdtPr>
          <w:sdtContent>
            <w:p w:rsidR="001351B8" w:rsidRDefault="00A566F9">
              <w:pPr>
                <w:ind w:rightChars="-369" w:right="-775"/>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3411437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 xml:space="preserve">  币种：</w:t>
          </w:r>
          <w:sdt>
            <w:sdtPr>
              <w:rPr>
                <w:szCs w:val="21"/>
              </w:rPr>
              <w:alias w:val="币种：出售商品提供劳务情况表"/>
              <w:tag w:val="_GBC_4fc61a58f8e34c3c8024ea0b63c2bd2f"/>
              <w:id w:val="341143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141"/>
            <w:gridCol w:w="1844"/>
            <w:gridCol w:w="1419"/>
            <w:gridCol w:w="1489"/>
          </w:tblGrid>
          <w:tr w:rsidR="001351B8" w:rsidTr="001351B8">
            <w:trPr>
              <w:cantSplit/>
              <w:trHeight w:val="273"/>
            </w:trPr>
            <w:tc>
              <w:tcPr>
                <w:tcW w:w="2328"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关联方</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关联交易内容</w:t>
                </w:r>
              </w:p>
            </w:tc>
            <w:tc>
              <w:tcPr>
                <w:tcW w:w="798"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本期发生额</w:t>
                </w:r>
              </w:p>
            </w:tc>
            <w:tc>
              <w:tcPr>
                <w:tcW w:w="837"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rFonts w:cs="Cambria"/>
                    <w:szCs w:val="21"/>
                  </w:rPr>
                </w:pPr>
                <w:r>
                  <w:rPr>
                    <w:rFonts w:cs="Cambria" w:hint="eastAsia"/>
                    <w:szCs w:val="21"/>
                  </w:rPr>
                  <w:t>上期发生额</w:t>
                </w:r>
              </w:p>
            </w:tc>
          </w:tr>
          <w:sdt>
            <w:sdtPr>
              <w:rPr>
                <w:szCs w:val="21"/>
              </w:rPr>
              <w:alias w:val="出售商品提供劳务情况明细"/>
              <w:tag w:val="_TUP_c080581d6b634c7bacd27d6542159620"/>
              <w:id w:val="34114385"/>
              <w:lock w:val="sdtLocked"/>
            </w:sdtPr>
            <w:sdtContent>
              <w:tr w:rsidR="001351B8" w:rsidTr="001351B8">
                <w:trPr>
                  <w:cantSplit/>
                </w:trPr>
                <w:sdt>
                  <w:sdtPr>
                    <w:rPr>
                      <w:szCs w:val="21"/>
                    </w:rPr>
                    <w:alias w:val="出售商品提供劳务情况明细-关联方"/>
                    <w:tag w:val="_GBC_70680b8582d1439ebdbc2051d6279272"/>
                    <w:id w:val="3411438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38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轧钢边角料</w:t>
                        </w:r>
                      </w:p>
                    </w:tc>
                  </w:sdtContent>
                </w:sdt>
                <w:sdt>
                  <w:sdtPr>
                    <w:rPr>
                      <w:szCs w:val="21"/>
                    </w:rPr>
                    <w:alias w:val="出售商品提供劳务情况明细-发生额"/>
                    <w:tag w:val="_GBC_79f2f092ef694260b2ab261aa97055e6"/>
                    <w:id w:val="3411438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284.08</w:t>
                        </w:r>
                      </w:p>
                    </w:tc>
                  </w:sdtContent>
                </w:sdt>
                <w:sdt>
                  <w:sdtPr>
                    <w:rPr>
                      <w:szCs w:val="21"/>
                    </w:rPr>
                    <w:alias w:val="出售商品提供劳务情况明细-发生额"/>
                    <w:tag w:val="_GBC_f6d0bcd7a53342318b1f4f7c324c543b"/>
                    <w:id w:val="3411438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875.36</w:t>
                        </w:r>
                      </w:p>
                    </w:tc>
                  </w:sdtContent>
                </w:sdt>
              </w:tr>
            </w:sdtContent>
          </w:sdt>
          <w:sdt>
            <w:sdtPr>
              <w:rPr>
                <w:szCs w:val="21"/>
              </w:rPr>
              <w:alias w:val="出售商品提供劳务情况明细"/>
              <w:tag w:val="_TUP_c080581d6b634c7bacd27d6542159620"/>
              <w:id w:val="34114390"/>
              <w:lock w:val="sdtLocked"/>
            </w:sdtPr>
            <w:sdtContent>
              <w:tr w:rsidR="001351B8" w:rsidTr="001351B8">
                <w:trPr>
                  <w:cantSplit/>
                </w:trPr>
                <w:sdt>
                  <w:sdtPr>
                    <w:rPr>
                      <w:szCs w:val="21"/>
                    </w:rPr>
                    <w:alias w:val="出售商品提供劳务情况明细-关联方"/>
                    <w:tag w:val="_GBC_70680b8582d1439ebdbc2051d6279272"/>
                    <w:id w:val="3411438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38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煤气</w:t>
                        </w:r>
                      </w:p>
                    </w:tc>
                  </w:sdtContent>
                </w:sdt>
                <w:sdt>
                  <w:sdtPr>
                    <w:rPr>
                      <w:szCs w:val="21"/>
                    </w:rPr>
                    <w:alias w:val="出售商品提供劳务情况明细-发生额"/>
                    <w:tag w:val="_GBC_79f2f092ef694260b2ab261aa97055e6"/>
                    <w:id w:val="3411438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253,381.96</w:t>
                        </w:r>
                      </w:p>
                    </w:tc>
                  </w:sdtContent>
                </w:sdt>
                <w:sdt>
                  <w:sdtPr>
                    <w:rPr>
                      <w:szCs w:val="21"/>
                    </w:rPr>
                    <w:alias w:val="出售商品提供劳务情况明细-发生额"/>
                    <w:tag w:val="_GBC_f6d0bcd7a53342318b1f4f7c324c543b"/>
                    <w:id w:val="3411438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236,886.83</w:t>
                        </w:r>
                      </w:p>
                    </w:tc>
                  </w:sdtContent>
                </w:sdt>
              </w:tr>
            </w:sdtContent>
          </w:sdt>
          <w:sdt>
            <w:sdtPr>
              <w:rPr>
                <w:szCs w:val="21"/>
              </w:rPr>
              <w:alias w:val="出售商品提供劳务情况明细"/>
              <w:tag w:val="_TUP_c080581d6b634c7bacd27d6542159620"/>
              <w:id w:val="34114395"/>
              <w:lock w:val="sdtLocked"/>
            </w:sdtPr>
            <w:sdtContent>
              <w:tr w:rsidR="001351B8" w:rsidTr="001351B8">
                <w:trPr>
                  <w:cantSplit/>
                </w:trPr>
                <w:sdt>
                  <w:sdtPr>
                    <w:rPr>
                      <w:szCs w:val="21"/>
                    </w:rPr>
                    <w:alias w:val="出售商品提供劳务情况明细-关联方"/>
                    <w:tag w:val="_GBC_70680b8582d1439ebdbc2051d6279272"/>
                    <w:id w:val="3411439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39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焦煤</w:t>
                        </w:r>
                      </w:p>
                    </w:tc>
                  </w:sdtContent>
                </w:sdt>
                <w:sdt>
                  <w:sdtPr>
                    <w:rPr>
                      <w:szCs w:val="21"/>
                    </w:rPr>
                    <w:alias w:val="出售商品提供劳务情况明细-发生额"/>
                    <w:tag w:val="_GBC_79f2f092ef694260b2ab261aa97055e6"/>
                    <w:id w:val="3411439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出售商品提供劳务情况明细-发生额"/>
                    <w:tag w:val="_GBC_f6d0bcd7a53342318b1f4f7c324c543b"/>
                    <w:id w:val="3411439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0.87</w:t>
                        </w:r>
                      </w:p>
                    </w:tc>
                  </w:sdtContent>
                </w:sdt>
              </w:tr>
            </w:sdtContent>
          </w:sdt>
          <w:sdt>
            <w:sdtPr>
              <w:rPr>
                <w:szCs w:val="21"/>
              </w:rPr>
              <w:alias w:val="出售商品提供劳务情况明细"/>
              <w:tag w:val="_TUP_c080581d6b634c7bacd27d6542159620"/>
              <w:id w:val="34114400"/>
              <w:lock w:val="sdtLocked"/>
            </w:sdtPr>
            <w:sdtContent>
              <w:tr w:rsidR="001351B8" w:rsidTr="001351B8">
                <w:trPr>
                  <w:cantSplit/>
                </w:trPr>
                <w:sdt>
                  <w:sdtPr>
                    <w:rPr>
                      <w:szCs w:val="21"/>
                    </w:rPr>
                    <w:alias w:val="出售商品提供劳务情况明细-关联方"/>
                    <w:tag w:val="_GBC_70680b8582d1439ebdbc2051d6279272"/>
                    <w:id w:val="3411439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39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TRT发电</w:t>
                        </w:r>
                      </w:p>
                    </w:tc>
                  </w:sdtContent>
                </w:sdt>
                <w:sdt>
                  <w:sdtPr>
                    <w:rPr>
                      <w:szCs w:val="21"/>
                    </w:rPr>
                    <w:alias w:val="出售商品提供劳务情况明细-发生额"/>
                    <w:tag w:val="_GBC_79f2f092ef694260b2ab261aa97055e6"/>
                    <w:id w:val="3411439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13,376.12</w:t>
                        </w:r>
                      </w:p>
                    </w:tc>
                  </w:sdtContent>
                </w:sdt>
                <w:sdt>
                  <w:sdtPr>
                    <w:rPr>
                      <w:szCs w:val="21"/>
                    </w:rPr>
                    <w:alias w:val="出售商品提供劳务情况明细-发生额"/>
                    <w:tag w:val="_GBC_f6d0bcd7a53342318b1f4f7c324c543b"/>
                    <w:id w:val="3411439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12,138.25</w:t>
                        </w:r>
                      </w:p>
                    </w:tc>
                  </w:sdtContent>
                </w:sdt>
              </w:tr>
            </w:sdtContent>
          </w:sdt>
          <w:sdt>
            <w:sdtPr>
              <w:rPr>
                <w:szCs w:val="21"/>
              </w:rPr>
              <w:alias w:val="出售商品提供劳务情况明细"/>
              <w:tag w:val="_TUP_c080581d6b634c7bacd27d6542159620"/>
              <w:id w:val="34114405"/>
              <w:lock w:val="sdtLocked"/>
            </w:sdtPr>
            <w:sdtContent>
              <w:tr w:rsidR="001351B8" w:rsidTr="001351B8">
                <w:trPr>
                  <w:cantSplit/>
                </w:trPr>
                <w:sdt>
                  <w:sdtPr>
                    <w:rPr>
                      <w:szCs w:val="21"/>
                    </w:rPr>
                    <w:alias w:val="出售商品提供劳务情况明细-关联方"/>
                    <w:tag w:val="_GBC_70680b8582d1439ebdbc2051d6279272"/>
                    <w:id w:val="3411440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0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代购代销备件材料</w:t>
                        </w:r>
                      </w:p>
                    </w:tc>
                  </w:sdtContent>
                </w:sdt>
                <w:sdt>
                  <w:sdtPr>
                    <w:rPr>
                      <w:szCs w:val="21"/>
                    </w:rPr>
                    <w:alias w:val="出售商品提供劳务情况明细-发生额"/>
                    <w:tag w:val="_GBC_79f2f092ef694260b2ab261aa97055e6"/>
                    <w:id w:val="3411440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2,295.47</w:t>
                        </w:r>
                      </w:p>
                    </w:tc>
                  </w:sdtContent>
                </w:sdt>
                <w:sdt>
                  <w:sdtPr>
                    <w:rPr>
                      <w:szCs w:val="21"/>
                    </w:rPr>
                    <w:alias w:val="出售商品提供劳务情况明细-发生额"/>
                    <w:tag w:val="_GBC_f6d0bcd7a53342318b1f4f7c324c543b"/>
                    <w:id w:val="3411440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3,788.89</w:t>
                        </w:r>
                      </w:p>
                    </w:tc>
                  </w:sdtContent>
                </w:sdt>
              </w:tr>
            </w:sdtContent>
          </w:sdt>
          <w:sdt>
            <w:sdtPr>
              <w:rPr>
                <w:szCs w:val="21"/>
              </w:rPr>
              <w:alias w:val="出售商品提供劳务情况明细"/>
              <w:tag w:val="_TUP_c080581d6b634c7bacd27d6542159620"/>
              <w:id w:val="34114410"/>
              <w:lock w:val="sdtLocked"/>
            </w:sdtPr>
            <w:sdtContent>
              <w:tr w:rsidR="001351B8" w:rsidTr="001351B8">
                <w:trPr>
                  <w:cantSplit/>
                </w:trPr>
                <w:sdt>
                  <w:sdtPr>
                    <w:rPr>
                      <w:szCs w:val="21"/>
                    </w:rPr>
                    <w:alias w:val="出售商品提供劳务情况明细-关联方"/>
                    <w:tag w:val="_GBC_70680b8582d1439ebdbc2051d6279272"/>
                    <w:id w:val="3411440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0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0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12,927.42</w:t>
                        </w:r>
                      </w:p>
                    </w:tc>
                  </w:sdtContent>
                </w:sdt>
                <w:sdt>
                  <w:sdtPr>
                    <w:rPr>
                      <w:szCs w:val="21"/>
                    </w:rPr>
                    <w:alias w:val="出售商品提供劳务情况明细-发生额"/>
                    <w:tag w:val="_GBC_f6d0bcd7a53342318b1f4f7c324c543b"/>
                    <w:id w:val="3411440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14,488.39</w:t>
                        </w:r>
                      </w:p>
                    </w:tc>
                  </w:sdtContent>
                </w:sdt>
              </w:tr>
            </w:sdtContent>
          </w:sdt>
          <w:sdt>
            <w:sdtPr>
              <w:rPr>
                <w:szCs w:val="21"/>
              </w:rPr>
              <w:alias w:val="出售商品提供劳务情况明细"/>
              <w:tag w:val="_TUP_c080581d6b634c7bacd27d6542159620"/>
              <w:id w:val="34114415"/>
              <w:lock w:val="sdtLocked"/>
            </w:sdtPr>
            <w:sdtContent>
              <w:tr w:rsidR="001351B8" w:rsidTr="001351B8">
                <w:trPr>
                  <w:cantSplit/>
                </w:trPr>
                <w:sdt>
                  <w:sdtPr>
                    <w:rPr>
                      <w:szCs w:val="21"/>
                    </w:rPr>
                    <w:alias w:val="出售商品提供劳务情况明细-关联方"/>
                    <w:tag w:val="_GBC_70680b8582d1439ebdbc2051d6279272"/>
                    <w:id w:val="3411441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1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吊装费</w:t>
                        </w:r>
                      </w:p>
                    </w:tc>
                  </w:sdtContent>
                </w:sdt>
                <w:sdt>
                  <w:sdtPr>
                    <w:rPr>
                      <w:szCs w:val="21"/>
                    </w:rPr>
                    <w:alias w:val="出售商品提供劳务情况明细-发生额"/>
                    <w:tag w:val="_GBC_79f2f092ef694260b2ab261aa97055e6"/>
                    <w:id w:val="3411441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1.48</w:t>
                        </w:r>
                      </w:p>
                    </w:tc>
                  </w:sdtContent>
                </w:sdt>
                <w:sdt>
                  <w:sdtPr>
                    <w:rPr>
                      <w:szCs w:val="21"/>
                    </w:rPr>
                    <w:alias w:val="出售商品提供劳务情况明细-发生额"/>
                    <w:tag w:val="_GBC_f6d0bcd7a53342318b1f4f7c324c543b"/>
                    <w:id w:val="3411441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3.38</w:t>
                        </w:r>
                      </w:p>
                    </w:tc>
                  </w:sdtContent>
                </w:sdt>
              </w:tr>
            </w:sdtContent>
          </w:sdt>
          <w:sdt>
            <w:sdtPr>
              <w:rPr>
                <w:szCs w:val="21"/>
              </w:rPr>
              <w:alias w:val="出售商品提供劳务情况明细"/>
              <w:tag w:val="_TUP_c080581d6b634c7bacd27d6542159620"/>
              <w:id w:val="34114420"/>
              <w:lock w:val="sdtLocked"/>
            </w:sdtPr>
            <w:sdtContent>
              <w:tr w:rsidR="001351B8" w:rsidTr="001351B8">
                <w:trPr>
                  <w:cantSplit/>
                </w:trPr>
                <w:sdt>
                  <w:sdtPr>
                    <w:rPr>
                      <w:szCs w:val="21"/>
                    </w:rPr>
                    <w:alias w:val="出售商品提供劳务情况明细-关联方"/>
                    <w:tag w:val="_GBC_70680b8582d1439ebdbc2051d6279272"/>
                    <w:id w:val="3411441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1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蒸汽</w:t>
                        </w:r>
                      </w:p>
                    </w:tc>
                  </w:sdtContent>
                </w:sdt>
                <w:sdt>
                  <w:sdtPr>
                    <w:rPr>
                      <w:szCs w:val="21"/>
                    </w:rPr>
                    <w:alias w:val="出售商品提供劳务情况明细-发生额"/>
                    <w:tag w:val="_GBC_79f2f092ef694260b2ab261aa97055e6"/>
                    <w:id w:val="3411441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26,015.92</w:t>
                        </w:r>
                      </w:p>
                    </w:tc>
                  </w:sdtContent>
                </w:sdt>
                <w:sdt>
                  <w:sdtPr>
                    <w:rPr>
                      <w:szCs w:val="21"/>
                    </w:rPr>
                    <w:alias w:val="出售商品提供劳务情况明细-发生额"/>
                    <w:tag w:val="_GBC_f6d0bcd7a53342318b1f4f7c324c543b"/>
                    <w:id w:val="3411441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24,352.37</w:t>
                        </w:r>
                      </w:p>
                    </w:tc>
                  </w:sdtContent>
                </w:sdt>
              </w:tr>
            </w:sdtContent>
          </w:sdt>
          <w:sdt>
            <w:sdtPr>
              <w:rPr>
                <w:szCs w:val="21"/>
              </w:rPr>
              <w:alias w:val="出售商品提供劳务情况明细"/>
              <w:tag w:val="_TUP_c080581d6b634c7bacd27d6542159620"/>
              <w:id w:val="34114425"/>
              <w:lock w:val="sdtLocked"/>
            </w:sdtPr>
            <w:sdtContent>
              <w:tr w:rsidR="001351B8" w:rsidTr="001351B8">
                <w:trPr>
                  <w:cantSplit/>
                </w:trPr>
                <w:sdt>
                  <w:sdtPr>
                    <w:rPr>
                      <w:szCs w:val="21"/>
                    </w:rPr>
                    <w:alias w:val="出售商品提供劳务情况明细-关联方"/>
                    <w:tag w:val="_GBC_70680b8582d1439ebdbc2051d6279272"/>
                    <w:id w:val="3411442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2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废钢</w:t>
                        </w:r>
                      </w:p>
                    </w:tc>
                  </w:sdtContent>
                </w:sdt>
                <w:sdt>
                  <w:sdtPr>
                    <w:rPr>
                      <w:szCs w:val="21"/>
                    </w:rPr>
                    <w:alias w:val="出售商品提供劳务情况明细-发生额"/>
                    <w:tag w:val="_GBC_79f2f092ef694260b2ab261aa97055e6"/>
                    <w:id w:val="3411442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8.25</w:t>
                        </w:r>
                      </w:p>
                    </w:tc>
                  </w:sdtContent>
                </w:sdt>
                <w:sdt>
                  <w:sdtPr>
                    <w:rPr>
                      <w:szCs w:val="21"/>
                    </w:rPr>
                    <w:alias w:val="出售商品提供劳务情况明细-发生额"/>
                    <w:tag w:val="_GBC_f6d0bcd7a53342318b1f4f7c324c543b"/>
                    <w:id w:val="3411442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57.05</w:t>
                        </w:r>
                      </w:p>
                    </w:tc>
                  </w:sdtContent>
                </w:sdt>
              </w:tr>
            </w:sdtContent>
          </w:sdt>
          <w:sdt>
            <w:sdtPr>
              <w:rPr>
                <w:szCs w:val="21"/>
              </w:rPr>
              <w:alias w:val="出售商品提供劳务情况明细"/>
              <w:tag w:val="_TUP_c080581d6b634c7bacd27d6542159620"/>
              <w:id w:val="34114430"/>
              <w:lock w:val="sdtLocked"/>
            </w:sdtPr>
            <w:sdtContent>
              <w:tr w:rsidR="001351B8" w:rsidTr="001351B8">
                <w:trPr>
                  <w:cantSplit/>
                </w:trPr>
                <w:sdt>
                  <w:sdtPr>
                    <w:rPr>
                      <w:szCs w:val="21"/>
                    </w:rPr>
                    <w:alias w:val="出售商品提供劳务情况明细-关联方"/>
                    <w:tag w:val="_GBC_70680b8582d1439ebdbc2051d6279272"/>
                    <w:id w:val="3411442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2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检验费</w:t>
                        </w:r>
                      </w:p>
                    </w:tc>
                  </w:sdtContent>
                </w:sdt>
                <w:sdt>
                  <w:sdtPr>
                    <w:rPr>
                      <w:szCs w:val="21"/>
                    </w:rPr>
                    <w:alias w:val="出售商品提供劳务情况明细-发生额"/>
                    <w:tag w:val="_GBC_79f2f092ef694260b2ab261aa97055e6"/>
                    <w:id w:val="3411442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25.13</w:t>
                        </w:r>
                      </w:p>
                    </w:tc>
                  </w:sdtContent>
                </w:sdt>
                <w:sdt>
                  <w:sdtPr>
                    <w:rPr>
                      <w:szCs w:val="21"/>
                    </w:rPr>
                    <w:alias w:val="出售商品提供劳务情况明细-发生额"/>
                    <w:tag w:val="_GBC_f6d0bcd7a53342318b1f4f7c324c543b"/>
                    <w:id w:val="3411442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27.79</w:t>
                        </w:r>
                      </w:p>
                    </w:tc>
                  </w:sdtContent>
                </w:sdt>
              </w:tr>
            </w:sdtContent>
          </w:sdt>
          <w:sdt>
            <w:sdtPr>
              <w:rPr>
                <w:szCs w:val="21"/>
              </w:rPr>
              <w:alias w:val="出售商品提供劳务情况明细"/>
              <w:tag w:val="_TUP_c080581d6b634c7bacd27d6542159620"/>
              <w:id w:val="34114435"/>
              <w:lock w:val="sdtLocked"/>
            </w:sdtPr>
            <w:sdtContent>
              <w:tr w:rsidR="001351B8" w:rsidTr="001351B8">
                <w:trPr>
                  <w:cantSplit/>
                </w:trPr>
                <w:sdt>
                  <w:sdtPr>
                    <w:rPr>
                      <w:szCs w:val="21"/>
                    </w:rPr>
                    <w:alias w:val="出售商品提供劳务情况明细-关联方"/>
                    <w:tag w:val="_GBC_70680b8582d1439ebdbc2051d6279272"/>
                    <w:id w:val="3411443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3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工业水电</w:t>
                        </w:r>
                      </w:p>
                    </w:tc>
                  </w:sdtContent>
                </w:sdt>
                <w:sdt>
                  <w:sdtPr>
                    <w:rPr>
                      <w:szCs w:val="21"/>
                    </w:rPr>
                    <w:alias w:val="出售商品提供劳务情况明细-发生额"/>
                    <w:tag w:val="_GBC_79f2f092ef694260b2ab261aa97055e6"/>
                    <w:id w:val="3411443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出售商品提供劳务情况明细-发生额"/>
                    <w:tag w:val="_GBC_f6d0bcd7a53342318b1f4f7c324c543b"/>
                    <w:id w:val="3411443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0.78</w:t>
                        </w:r>
                      </w:p>
                    </w:tc>
                  </w:sdtContent>
                </w:sdt>
              </w:tr>
            </w:sdtContent>
          </w:sdt>
          <w:sdt>
            <w:sdtPr>
              <w:rPr>
                <w:szCs w:val="21"/>
              </w:rPr>
              <w:alias w:val="出售商品提供劳务情况明细"/>
              <w:tag w:val="_TUP_c080581d6b634c7bacd27d6542159620"/>
              <w:id w:val="34114440"/>
              <w:lock w:val="sdtLocked"/>
            </w:sdtPr>
            <w:sdtContent>
              <w:tr w:rsidR="001351B8" w:rsidTr="001351B8">
                <w:trPr>
                  <w:cantSplit/>
                </w:trPr>
                <w:sdt>
                  <w:sdtPr>
                    <w:rPr>
                      <w:szCs w:val="21"/>
                    </w:rPr>
                    <w:alias w:val="出售商品提供劳务情况明细-关联方"/>
                    <w:tag w:val="_GBC_70680b8582d1439ebdbc2051d6279272"/>
                    <w:id w:val="3411443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广西柳州钢铁集团有限公司</w:t>
                        </w:r>
                      </w:p>
                    </w:tc>
                  </w:sdtContent>
                </w:sdt>
                <w:sdt>
                  <w:sdtPr>
                    <w:rPr>
                      <w:szCs w:val="21"/>
                    </w:rPr>
                    <w:alias w:val="出售商品提供劳务情况明细-关联交易内容"/>
                    <w:tag w:val="_GBC_8590e29a83874b2a880cb9e2ee001125"/>
                    <w:id w:val="3411443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钢材</w:t>
                        </w:r>
                      </w:p>
                    </w:tc>
                  </w:sdtContent>
                </w:sdt>
                <w:sdt>
                  <w:sdtPr>
                    <w:rPr>
                      <w:szCs w:val="21"/>
                    </w:rPr>
                    <w:alias w:val="出售商品提供劳务情况明细-发生额"/>
                    <w:tag w:val="_GBC_79f2f092ef694260b2ab261aa97055e6"/>
                    <w:id w:val="3411443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18,026.73</w:t>
                        </w:r>
                      </w:p>
                    </w:tc>
                  </w:sdtContent>
                </w:sdt>
                <w:sdt>
                  <w:sdtPr>
                    <w:rPr>
                      <w:szCs w:val="21"/>
                    </w:rPr>
                    <w:alias w:val="出售商品提供劳务情况明细-发生额"/>
                    <w:tag w:val="_GBC_f6d0bcd7a53342318b1f4f7c324c543b"/>
                    <w:id w:val="3411443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23,414.95</w:t>
                        </w:r>
                      </w:p>
                    </w:tc>
                  </w:sdtContent>
                </w:sdt>
              </w:tr>
            </w:sdtContent>
          </w:sdt>
          <w:sdt>
            <w:sdtPr>
              <w:rPr>
                <w:szCs w:val="21"/>
              </w:rPr>
              <w:alias w:val="出售商品提供劳务情况明细"/>
              <w:tag w:val="_TUP_c080581d6b634c7bacd27d6542159620"/>
              <w:id w:val="34114445"/>
              <w:lock w:val="sdtLocked"/>
            </w:sdtPr>
            <w:sdtContent>
              <w:tr w:rsidR="001351B8" w:rsidTr="001351B8">
                <w:trPr>
                  <w:cantSplit/>
                </w:trPr>
                <w:sdt>
                  <w:sdtPr>
                    <w:rPr>
                      <w:szCs w:val="21"/>
                    </w:rPr>
                    <w:alias w:val="出售商品提供劳务情况明细-关联方"/>
                    <w:tag w:val="_GBC_70680b8582d1439ebdbc2051d6279272"/>
                    <w:id w:val="3411444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柳州兴钢建筑安装工程处</w:t>
                        </w:r>
                      </w:p>
                    </w:tc>
                  </w:sdtContent>
                </w:sdt>
                <w:sdt>
                  <w:sdtPr>
                    <w:rPr>
                      <w:szCs w:val="21"/>
                    </w:rPr>
                    <w:alias w:val="出售商品提供劳务情况明细-关联交易内容"/>
                    <w:tag w:val="_GBC_8590e29a83874b2a880cb9e2ee001125"/>
                    <w:id w:val="3411444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备件材料</w:t>
                        </w:r>
                      </w:p>
                    </w:tc>
                  </w:sdtContent>
                </w:sdt>
                <w:sdt>
                  <w:sdtPr>
                    <w:rPr>
                      <w:szCs w:val="21"/>
                    </w:rPr>
                    <w:alias w:val="出售商品提供劳务情况明细-发生额"/>
                    <w:tag w:val="_GBC_79f2f092ef694260b2ab261aa97055e6"/>
                    <w:id w:val="3411444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372.02</w:t>
                        </w:r>
                      </w:p>
                    </w:tc>
                  </w:sdtContent>
                </w:sdt>
                <w:sdt>
                  <w:sdtPr>
                    <w:rPr>
                      <w:szCs w:val="21"/>
                    </w:rPr>
                    <w:alias w:val="出售商品提供劳务情况明细-发生额"/>
                    <w:tag w:val="_GBC_f6d0bcd7a53342318b1f4f7c324c543b"/>
                    <w:id w:val="3411444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941.91</w:t>
                        </w:r>
                      </w:p>
                    </w:tc>
                  </w:sdtContent>
                </w:sdt>
              </w:tr>
            </w:sdtContent>
          </w:sdt>
          <w:sdt>
            <w:sdtPr>
              <w:rPr>
                <w:szCs w:val="21"/>
              </w:rPr>
              <w:alias w:val="出售商品提供劳务情况明细"/>
              <w:tag w:val="_TUP_c080581d6b634c7bacd27d6542159620"/>
              <w:id w:val="34114450"/>
              <w:lock w:val="sdtLocked"/>
            </w:sdtPr>
            <w:sdtContent>
              <w:tr w:rsidR="001351B8" w:rsidTr="001351B8">
                <w:trPr>
                  <w:cantSplit/>
                </w:trPr>
                <w:sdt>
                  <w:sdtPr>
                    <w:rPr>
                      <w:szCs w:val="21"/>
                    </w:rPr>
                    <w:alias w:val="出售商品提供劳务情况明细-关联方"/>
                    <w:tag w:val="_GBC_70680b8582d1439ebdbc2051d6279272"/>
                    <w:id w:val="3411444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柳州兴钢建筑安装工程处</w:t>
                        </w:r>
                      </w:p>
                    </w:tc>
                  </w:sdtContent>
                </w:sdt>
                <w:sdt>
                  <w:sdtPr>
                    <w:rPr>
                      <w:szCs w:val="21"/>
                    </w:rPr>
                    <w:alias w:val="出售商品提供劳务情况明细-关联交易内容"/>
                    <w:tag w:val="_GBC_8590e29a83874b2a880cb9e2ee001125"/>
                    <w:id w:val="3411444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4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242.61</w:t>
                        </w:r>
                      </w:p>
                    </w:tc>
                  </w:sdtContent>
                </w:sdt>
                <w:sdt>
                  <w:sdtPr>
                    <w:rPr>
                      <w:szCs w:val="21"/>
                    </w:rPr>
                    <w:alias w:val="出售商品提供劳务情况明细-发生额"/>
                    <w:tag w:val="_GBC_f6d0bcd7a53342318b1f4f7c324c543b"/>
                    <w:id w:val="3411444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179.26</w:t>
                        </w:r>
                      </w:p>
                    </w:tc>
                  </w:sdtContent>
                </w:sdt>
              </w:tr>
            </w:sdtContent>
          </w:sdt>
          <w:sdt>
            <w:sdtPr>
              <w:rPr>
                <w:szCs w:val="21"/>
              </w:rPr>
              <w:alias w:val="出售商品提供劳务情况明细"/>
              <w:tag w:val="_TUP_c080581d6b634c7bacd27d6542159620"/>
              <w:id w:val="34114455"/>
              <w:lock w:val="sdtLocked"/>
            </w:sdtPr>
            <w:sdtContent>
              <w:tr w:rsidR="001351B8" w:rsidTr="001351B8">
                <w:trPr>
                  <w:cantSplit/>
                </w:trPr>
                <w:sdt>
                  <w:sdtPr>
                    <w:rPr>
                      <w:szCs w:val="21"/>
                    </w:rPr>
                    <w:alias w:val="出售商品提供劳务情况明细-关联方"/>
                    <w:tag w:val="_GBC_70680b8582d1439ebdbc2051d6279272"/>
                    <w:id w:val="3411445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柳州兴钢建筑安装工程处</w:t>
                        </w:r>
                      </w:p>
                    </w:tc>
                  </w:sdtContent>
                </w:sdt>
                <w:sdt>
                  <w:sdtPr>
                    <w:rPr>
                      <w:szCs w:val="21"/>
                    </w:rPr>
                    <w:alias w:val="出售商品提供劳务情况明细-关联交易内容"/>
                    <w:tag w:val="_GBC_8590e29a83874b2a880cb9e2ee001125"/>
                    <w:id w:val="3411445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工业水电</w:t>
                        </w:r>
                      </w:p>
                    </w:tc>
                  </w:sdtContent>
                </w:sdt>
                <w:sdt>
                  <w:sdtPr>
                    <w:rPr>
                      <w:szCs w:val="21"/>
                    </w:rPr>
                    <w:alias w:val="出售商品提供劳务情况明细-发生额"/>
                    <w:tag w:val="_GBC_79f2f092ef694260b2ab261aa97055e6"/>
                    <w:id w:val="3411445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6.19</w:t>
                        </w:r>
                      </w:p>
                    </w:tc>
                  </w:sdtContent>
                </w:sdt>
                <w:sdt>
                  <w:sdtPr>
                    <w:rPr>
                      <w:szCs w:val="21"/>
                    </w:rPr>
                    <w:alias w:val="出售商品提供劳务情况明细-发生额"/>
                    <w:tag w:val="_GBC_f6d0bcd7a53342318b1f4f7c324c543b"/>
                    <w:id w:val="3411445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5.83</w:t>
                        </w:r>
                      </w:p>
                    </w:tc>
                  </w:sdtContent>
                </w:sdt>
              </w:tr>
            </w:sdtContent>
          </w:sdt>
          <w:sdt>
            <w:sdtPr>
              <w:rPr>
                <w:szCs w:val="21"/>
              </w:rPr>
              <w:alias w:val="出售商品提供劳务情况明细"/>
              <w:tag w:val="_TUP_c080581d6b634c7bacd27d6542159620"/>
              <w:id w:val="34114460"/>
              <w:lock w:val="sdtLocked"/>
            </w:sdtPr>
            <w:sdtContent>
              <w:tr w:rsidR="001351B8" w:rsidTr="001351B8">
                <w:trPr>
                  <w:cantSplit/>
                </w:trPr>
                <w:sdt>
                  <w:sdtPr>
                    <w:rPr>
                      <w:szCs w:val="21"/>
                    </w:rPr>
                    <w:alias w:val="出售商品提供劳务情况明细-关联方"/>
                    <w:tag w:val="_GBC_70680b8582d1439ebdbc2051d6279272"/>
                    <w:id w:val="3411445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柳州市品成金属材料有限公司</w:t>
                        </w:r>
                      </w:p>
                    </w:tc>
                  </w:sdtContent>
                </w:sdt>
                <w:sdt>
                  <w:sdtPr>
                    <w:rPr>
                      <w:szCs w:val="21"/>
                    </w:rPr>
                    <w:alias w:val="出售商品提供劳务情况明细-关联交易内容"/>
                    <w:tag w:val="_GBC_8590e29a83874b2a880cb9e2ee001125"/>
                    <w:id w:val="3411445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钢坯</w:t>
                        </w:r>
                      </w:p>
                    </w:tc>
                  </w:sdtContent>
                </w:sdt>
                <w:sdt>
                  <w:sdtPr>
                    <w:rPr>
                      <w:szCs w:val="21"/>
                    </w:rPr>
                    <w:alias w:val="出售商品提供劳务情况明细-发生额"/>
                    <w:tag w:val="_GBC_79f2f092ef694260b2ab261aa97055e6"/>
                    <w:id w:val="3411445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1,045,731.00</w:t>
                        </w:r>
                      </w:p>
                    </w:tc>
                  </w:sdtContent>
                </w:sdt>
                <w:sdt>
                  <w:sdtPr>
                    <w:rPr>
                      <w:szCs w:val="21"/>
                    </w:rPr>
                    <w:alias w:val="出售商品提供劳务情况明细-发生额"/>
                    <w:tag w:val="_GBC_f6d0bcd7a53342318b1f4f7c324c543b"/>
                    <w:id w:val="3411445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1,114,036.82</w:t>
                        </w:r>
                      </w:p>
                    </w:tc>
                  </w:sdtContent>
                </w:sdt>
              </w:tr>
            </w:sdtContent>
          </w:sdt>
          <w:sdt>
            <w:sdtPr>
              <w:rPr>
                <w:szCs w:val="21"/>
              </w:rPr>
              <w:alias w:val="出售商品提供劳务情况明细"/>
              <w:tag w:val="_TUP_c080581d6b634c7bacd27d6542159620"/>
              <w:id w:val="34114465"/>
              <w:lock w:val="sdtLocked"/>
            </w:sdtPr>
            <w:sdtContent>
              <w:tr w:rsidR="001351B8" w:rsidTr="001351B8">
                <w:trPr>
                  <w:cantSplit/>
                </w:trPr>
                <w:sdt>
                  <w:sdtPr>
                    <w:rPr>
                      <w:szCs w:val="21"/>
                    </w:rPr>
                    <w:alias w:val="出售商品提供劳务情况明细-关联方"/>
                    <w:tag w:val="_GBC_70680b8582d1439ebdbc2051d6279272"/>
                    <w:id w:val="3411446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柳州市品成金属材料有限公司</w:t>
                        </w:r>
                      </w:p>
                    </w:tc>
                  </w:sdtContent>
                </w:sdt>
                <w:sdt>
                  <w:sdtPr>
                    <w:rPr>
                      <w:szCs w:val="21"/>
                    </w:rPr>
                    <w:alias w:val="出售商品提供劳务情况明细-关联交易内容"/>
                    <w:tag w:val="_GBC_8590e29a83874b2a880cb9e2ee001125"/>
                    <w:id w:val="3411446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废钢</w:t>
                        </w:r>
                      </w:p>
                    </w:tc>
                  </w:sdtContent>
                </w:sdt>
                <w:sdt>
                  <w:sdtPr>
                    <w:rPr>
                      <w:szCs w:val="21"/>
                    </w:rPr>
                    <w:alias w:val="出售商品提供劳务情况明细-发生额"/>
                    <w:tag w:val="_GBC_79f2f092ef694260b2ab261aa97055e6"/>
                    <w:id w:val="3411446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74.40</w:t>
                        </w:r>
                      </w:p>
                    </w:tc>
                  </w:sdtContent>
                </w:sdt>
                <w:sdt>
                  <w:sdtPr>
                    <w:rPr>
                      <w:szCs w:val="21"/>
                    </w:rPr>
                    <w:alias w:val="出售商品提供劳务情况明细-发生额"/>
                    <w:tag w:val="_GBC_f6d0bcd7a53342318b1f4f7c324c543b"/>
                    <w:id w:val="3411446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59.27</w:t>
                        </w:r>
                      </w:p>
                    </w:tc>
                  </w:sdtContent>
                </w:sdt>
              </w:tr>
            </w:sdtContent>
          </w:sdt>
          <w:sdt>
            <w:sdtPr>
              <w:rPr>
                <w:szCs w:val="21"/>
              </w:rPr>
              <w:alias w:val="出售商品提供劳务情况明细"/>
              <w:tag w:val="_TUP_c080581d6b634c7bacd27d6542159620"/>
              <w:id w:val="34114470"/>
              <w:lock w:val="sdtLocked"/>
            </w:sdtPr>
            <w:sdtContent>
              <w:tr w:rsidR="001351B8" w:rsidTr="001351B8">
                <w:trPr>
                  <w:cantSplit/>
                </w:trPr>
                <w:sdt>
                  <w:sdtPr>
                    <w:rPr>
                      <w:szCs w:val="21"/>
                    </w:rPr>
                    <w:alias w:val="出售商品提供劳务情况明细-关联方"/>
                    <w:tag w:val="_GBC_70680b8582d1439ebdbc2051d6279272"/>
                    <w:id w:val="3411446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柳州市品成金属材料有限公司</w:t>
                        </w:r>
                      </w:p>
                    </w:tc>
                  </w:sdtContent>
                </w:sdt>
                <w:sdt>
                  <w:sdtPr>
                    <w:rPr>
                      <w:szCs w:val="21"/>
                    </w:rPr>
                    <w:alias w:val="出售商品提供劳务情况明细-关联交易内容"/>
                    <w:tag w:val="_GBC_8590e29a83874b2a880cb9e2ee001125"/>
                    <w:id w:val="3411446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运费</w:t>
                        </w:r>
                      </w:p>
                    </w:tc>
                  </w:sdtContent>
                </w:sdt>
                <w:sdt>
                  <w:sdtPr>
                    <w:rPr>
                      <w:szCs w:val="21"/>
                    </w:rPr>
                    <w:alias w:val="出售商品提供劳务情况明细-发生额"/>
                    <w:tag w:val="_GBC_79f2f092ef694260b2ab261aa97055e6"/>
                    <w:id w:val="3411446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1,894.56</w:t>
                        </w:r>
                      </w:p>
                    </w:tc>
                  </w:sdtContent>
                </w:sdt>
                <w:sdt>
                  <w:sdtPr>
                    <w:rPr>
                      <w:szCs w:val="21"/>
                    </w:rPr>
                    <w:alias w:val="出售商品提供劳务情况明细-发生额"/>
                    <w:tag w:val="_GBC_f6d0bcd7a53342318b1f4f7c324c543b"/>
                    <w:id w:val="3411446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2,976.66</w:t>
                        </w:r>
                      </w:p>
                    </w:tc>
                  </w:sdtContent>
                </w:sdt>
              </w:tr>
            </w:sdtContent>
          </w:sdt>
          <w:sdt>
            <w:sdtPr>
              <w:rPr>
                <w:szCs w:val="21"/>
              </w:rPr>
              <w:alias w:val="出售商品提供劳务情况明细"/>
              <w:tag w:val="_TUP_c080581d6b634c7bacd27d6542159620"/>
              <w:id w:val="34114475"/>
              <w:lock w:val="sdtLocked"/>
            </w:sdtPr>
            <w:sdtContent>
              <w:tr w:rsidR="001351B8" w:rsidTr="001351B8">
                <w:trPr>
                  <w:cantSplit/>
                </w:trPr>
                <w:sdt>
                  <w:sdtPr>
                    <w:rPr>
                      <w:szCs w:val="21"/>
                    </w:rPr>
                    <w:alias w:val="出售商品提供劳务情况明细-关联方"/>
                    <w:tag w:val="_GBC_70680b8582d1439ebdbc2051d6279272"/>
                    <w:id w:val="3411447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柳州市固强钢材有限公司</w:t>
                        </w:r>
                      </w:p>
                    </w:tc>
                  </w:sdtContent>
                </w:sdt>
                <w:sdt>
                  <w:sdtPr>
                    <w:rPr>
                      <w:szCs w:val="21"/>
                    </w:rPr>
                    <w:alias w:val="出售商品提供劳务情况明细-关联交易内容"/>
                    <w:tag w:val="_GBC_8590e29a83874b2a880cb9e2ee001125"/>
                    <w:id w:val="3411447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7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6.24</w:t>
                        </w:r>
                      </w:p>
                    </w:tc>
                  </w:sdtContent>
                </w:sdt>
                <w:sdt>
                  <w:sdtPr>
                    <w:rPr>
                      <w:szCs w:val="21"/>
                    </w:rPr>
                    <w:alias w:val="出售商品提供劳务情况明细-发生额"/>
                    <w:tag w:val="_GBC_f6d0bcd7a53342318b1f4f7c324c543b"/>
                    <w:id w:val="3411447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12.2</w:t>
                        </w:r>
                      </w:p>
                    </w:tc>
                  </w:sdtContent>
                </w:sdt>
              </w:tr>
            </w:sdtContent>
          </w:sdt>
          <w:sdt>
            <w:sdtPr>
              <w:rPr>
                <w:szCs w:val="21"/>
              </w:rPr>
              <w:alias w:val="出售商品提供劳务情况明细"/>
              <w:tag w:val="_TUP_c080581d6b634c7bacd27d6542159620"/>
              <w:id w:val="34114480"/>
              <w:lock w:val="sdtLocked"/>
            </w:sdtPr>
            <w:sdtContent>
              <w:tr w:rsidR="001351B8" w:rsidTr="001351B8">
                <w:trPr>
                  <w:cantSplit/>
                </w:trPr>
                <w:sdt>
                  <w:sdtPr>
                    <w:rPr>
                      <w:szCs w:val="21"/>
                    </w:rPr>
                    <w:alias w:val="出售商品提供劳务情况明细-关联方"/>
                    <w:tag w:val="_GBC_70680b8582d1439ebdbc2051d6279272"/>
                    <w:id w:val="3411447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柳州市畅通运货运服务有限公司</w:t>
                        </w:r>
                      </w:p>
                    </w:tc>
                  </w:sdtContent>
                </w:sdt>
                <w:sdt>
                  <w:sdtPr>
                    <w:rPr>
                      <w:szCs w:val="21"/>
                    </w:rPr>
                    <w:alias w:val="出售商品提供劳务情况明细-关联交易内容"/>
                    <w:tag w:val="_GBC_8590e29a83874b2a880cb9e2ee001125"/>
                    <w:id w:val="3411447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7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出售商品提供劳务情况明细-发生额"/>
                    <w:tag w:val="_GBC_f6d0bcd7a53342318b1f4f7c324c543b"/>
                    <w:id w:val="3411447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50.62</w:t>
                        </w:r>
                      </w:p>
                    </w:tc>
                  </w:sdtContent>
                </w:sdt>
              </w:tr>
            </w:sdtContent>
          </w:sdt>
          <w:sdt>
            <w:sdtPr>
              <w:rPr>
                <w:szCs w:val="21"/>
              </w:rPr>
              <w:alias w:val="出售商品提供劳务情况明细"/>
              <w:tag w:val="_TUP_c080581d6b634c7bacd27d6542159620"/>
              <w:id w:val="34114485"/>
              <w:lock w:val="sdtLocked"/>
            </w:sdtPr>
            <w:sdtContent>
              <w:tr w:rsidR="001351B8" w:rsidTr="001351B8">
                <w:trPr>
                  <w:cantSplit/>
                </w:trPr>
                <w:sdt>
                  <w:sdtPr>
                    <w:rPr>
                      <w:szCs w:val="21"/>
                    </w:rPr>
                    <w:alias w:val="出售商品提供劳务情况明细-关联方"/>
                    <w:tag w:val="_GBC_70680b8582d1439ebdbc2051d6279272"/>
                    <w:id w:val="3411448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柳州市环源利环境资源技术开发有限公司</w:t>
                        </w:r>
                      </w:p>
                    </w:tc>
                  </w:sdtContent>
                </w:sdt>
                <w:sdt>
                  <w:sdtPr>
                    <w:rPr>
                      <w:szCs w:val="21"/>
                    </w:rPr>
                    <w:alias w:val="出售商品提供劳务情况明细-关联交易内容"/>
                    <w:tag w:val="_GBC_8590e29a83874b2a880cb9e2ee001125"/>
                    <w:id w:val="3411448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8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824.34</w:t>
                        </w:r>
                      </w:p>
                    </w:tc>
                  </w:sdtContent>
                </w:sdt>
                <w:sdt>
                  <w:sdtPr>
                    <w:rPr>
                      <w:szCs w:val="21"/>
                    </w:rPr>
                    <w:alias w:val="出售商品提供劳务情况明细-发生额"/>
                    <w:tag w:val="_GBC_f6d0bcd7a53342318b1f4f7c324c543b"/>
                    <w:id w:val="3411448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93.89</w:t>
                        </w:r>
                      </w:p>
                    </w:tc>
                  </w:sdtContent>
                </w:sdt>
              </w:tr>
            </w:sdtContent>
          </w:sdt>
          <w:sdt>
            <w:sdtPr>
              <w:rPr>
                <w:szCs w:val="21"/>
              </w:rPr>
              <w:alias w:val="出售商品提供劳务情况明细"/>
              <w:tag w:val="_TUP_c080581d6b634c7bacd27d6542159620"/>
              <w:id w:val="34114490"/>
              <w:lock w:val="sdtLocked"/>
            </w:sdtPr>
            <w:sdtContent>
              <w:tr w:rsidR="001351B8" w:rsidTr="001351B8">
                <w:trPr>
                  <w:cantSplit/>
                </w:trPr>
                <w:sdt>
                  <w:sdtPr>
                    <w:rPr>
                      <w:szCs w:val="21"/>
                    </w:rPr>
                    <w:alias w:val="出售商品提供劳务情况明细-关联方"/>
                    <w:tag w:val="_GBC_70680b8582d1439ebdbc2051d6279272"/>
                    <w:id w:val="3411448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广西柳钢资产经营管理有限公司</w:t>
                        </w:r>
                      </w:p>
                    </w:tc>
                  </w:sdtContent>
                </w:sdt>
                <w:sdt>
                  <w:sdtPr>
                    <w:rPr>
                      <w:szCs w:val="21"/>
                    </w:rPr>
                    <w:alias w:val="出售商品提供劳务情况明细-关联交易内容"/>
                    <w:tag w:val="_GBC_8590e29a83874b2a880cb9e2ee001125"/>
                    <w:id w:val="3411448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8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0.53</w:t>
                        </w:r>
                      </w:p>
                    </w:tc>
                  </w:sdtContent>
                </w:sdt>
                <w:sdt>
                  <w:sdtPr>
                    <w:rPr>
                      <w:szCs w:val="21"/>
                    </w:rPr>
                    <w:alias w:val="出售商品提供劳务情况明细-发生额"/>
                    <w:tag w:val="_GBC_f6d0bcd7a53342318b1f4f7c324c543b"/>
                    <w:id w:val="3411448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0.6</w:t>
                        </w:r>
                      </w:p>
                    </w:tc>
                  </w:sdtContent>
                </w:sdt>
              </w:tr>
            </w:sdtContent>
          </w:sdt>
          <w:sdt>
            <w:sdtPr>
              <w:rPr>
                <w:szCs w:val="21"/>
              </w:rPr>
              <w:alias w:val="出售商品提供劳务情况明细"/>
              <w:tag w:val="_TUP_c080581d6b634c7bacd27d6542159620"/>
              <w:id w:val="34114495"/>
              <w:lock w:val="sdtLocked"/>
            </w:sdtPr>
            <w:sdtContent>
              <w:tr w:rsidR="001351B8" w:rsidTr="001351B8">
                <w:trPr>
                  <w:cantSplit/>
                </w:trPr>
                <w:sdt>
                  <w:sdtPr>
                    <w:rPr>
                      <w:szCs w:val="21"/>
                    </w:rPr>
                    <w:alias w:val="出售商品提供劳务情况明细-关联方"/>
                    <w:tag w:val="_GBC_70680b8582d1439ebdbc2051d6279272"/>
                    <w:id w:val="3411449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柳州瑞昱钢铁国际贸易有限公司</w:t>
                        </w:r>
                      </w:p>
                    </w:tc>
                  </w:sdtContent>
                </w:sdt>
                <w:sdt>
                  <w:sdtPr>
                    <w:rPr>
                      <w:szCs w:val="21"/>
                    </w:rPr>
                    <w:alias w:val="出售商品提供劳务情况明细-关联交易内容"/>
                    <w:tag w:val="_GBC_8590e29a83874b2a880cb9e2ee001125"/>
                    <w:id w:val="3411449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9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出售商品提供劳务情况明细-发生额"/>
                    <w:tag w:val="_GBC_f6d0bcd7a53342318b1f4f7c324c543b"/>
                    <w:id w:val="3411449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0.11</w:t>
                        </w:r>
                      </w:p>
                    </w:tc>
                  </w:sdtContent>
                </w:sdt>
              </w:tr>
            </w:sdtContent>
          </w:sdt>
          <w:sdt>
            <w:sdtPr>
              <w:rPr>
                <w:szCs w:val="21"/>
              </w:rPr>
              <w:alias w:val="出售商品提供劳务情况明细"/>
              <w:tag w:val="_TUP_c080581d6b634c7bacd27d6542159620"/>
              <w:id w:val="34114500"/>
              <w:lock w:val="sdtLocked"/>
            </w:sdtPr>
            <w:sdtContent>
              <w:tr w:rsidR="001351B8" w:rsidTr="001351B8">
                <w:trPr>
                  <w:cantSplit/>
                </w:trPr>
                <w:sdt>
                  <w:sdtPr>
                    <w:rPr>
                      <w:szCs w:val="21"/>
                    </w:rPr>
                    <w:alias w:val="出售商品提供劳务情况明细-关联方"/>
                    <w:tag w:val="_GBC_70680b8582d1439ebdbc2051d6279272"/>
                    <w:id w:val="3411449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广西柳钢国际贸易有限公司</w:t>
                        </w:r>
                      </w:p>
                    </w:tc>
                  </w:sdtContent>
                </w:sdt>
                <w:sdt>
                  <w:sdtPr>
                    <w:rPr>
                      <w:szCs w:val="21"/>
                    </w:rPr>
                    <w:alias w:val="出售商品提供劳务情况明细-关联交易内容"/>
                    <w:tag w:val="_GBC_8590e29a83874b2a880cb9e2ee001125"/>
                    <w:id w:val="3411449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49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0.08</w:t>
                        </w:r>
                      </w:p>
                    </w:tc>
                  </w:sdtContent>
                </w:sdt>
                <w:sdt>
                  <w:sdtPr>
                    <w:rPr>
                      <w:szCs w:val="21"/>
                    </w:rPr>
                    <w:alias w:val="出售商品提供劳务情况明细-发生额"/>
                    <w:tag w:val="_GBC_f6d0bcd7a53342318b1f4f7c324c543b"/>
                    <w:id w:val="3411449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0.33</w:t>
                        </w:r>
                      </w:p>
                    </w:tc>
                  </w:sdtContent>
                </w:sdt>
              </w:tr>
            </w:sdtContent>
          </w:sdt>
          <w:sdt>
            <w:sdtPr>
              <w:rPr>
                <w:szCs w:val="21"/>
              </w:rPr>
              <w:alias w:val="出售商品提供劳务情况明细"/>
              <w:tag w:val="_TUP_c080581d6b634c7bacd27d6542159620"/>
              <w:id w:val="34114505"/>
              <w:lock w:val="sdtLocked"/>
            </w:sdtPr>
            <w:sdtContent>
              <w:tr w:rsidR="001351B8" w:rsidTr="001351B8">
                <w:trPr>
                  <w:cantSplit/>
                </w:trPr>
                <w:sdt>
                  <w:sdtPr>
                    <w:rPr>
                      <w:szCs w:val="21"/>
                    </w:rPr>
                    <w:alias w:val="出售商品提供劳务情况明细-关联方"/>
                    <w:tag w:val="_GBC_70680b8582d1439ebdbc2051d6279272"/>
                    <w:id w:val="3411450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广西柳钢物流有限责任公司</w:t>
                        </w:r>
                      </w:p>
                    </w:tc>
                  </w:sdtContent>
                </w:sdt>
                <w:sdt>
                  <w:sdtPr>
                    <w:rPr>
                      <w:szCs w:val="21"/>
                    </w:rPr>
                    <w:alias w:val="出售商品提供劳务情况明细-关联交易内容"/>
                    <w:tag w:val="_GBC_8590e29a83874b2a880cb9e2ee001125"/>
                    <w:id w:val="3411450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50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0.59</w:t>
                        </w:r>
                      </w:p>
                    </w:tc>
                  </w:sdtContent>
                </w:sdt>
                <w:sdt>
                  <w:sdtPr>
                    <w:rPr>
                      <w:szCs w:val="21"/>
                    </w:rPr>
                    <w:alias w:val="出售商品提供劳务情况明细-发生额"/>
                    <w:tag w:val="_GBC_f6d0bcd7a53342318b1f4f7c324c543b"/>
                    <w:id w:val="3411450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9.74</w:t>
                        </w:r>
                      </w:p>
                    </w:tc>
                  </w:sdtContent>
                </w:sdt>
              </w:tr>
            </w:sdtContent>
          </w:sdt>
          <w:sdt>
            <w:sdtPr>
              <w:rPr>
                <w:szCs w:val="21"/>
              </w:rPr>
              <w:alias w:val="出售商品提供劳务情况明细"/>
              <w:tag w:val="_TUP_c080581d6b634c7bacd27d6542159620"/>
              <w:id w:val="34114510"/>
              <w:lock w:val="sdtLocked"/>
            </w:sdtPr>
            <w:sdtContent>
              <w:tr w:rsidR="001351B8" w:rsidTr="001351B8">
                <w:trPr>
                  <w:cantSplit/>
                </w:trPr>
                <w:sdt>
                  <w:sdtPr>
                    <w:rPr>
                      <w:szCs w:val="21"/>
                    </w:rPr>
                    <w:alias w:val="出售商品提供劳务情况明细-关联方"/>
                    <w:tag w:val="_GBC_70680b8582d1439ebdbc2051d6279272"/>
                    <w:id w:val="3411450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柳州市强实科技有限公司</w:t>
                        </w:r>
                      </w:p>
                    </w:tc>
                  </w:sdtContent>
                </w:sdt>
                <w:sdt>
                  <w:sdtPr>
                    <w:rPr>
                      <w:szCs w:val="21"/>
                    </w:rPr>
                    <w:alias w:val="出售商品提供劳务情况明细-关联交易内容"/>
                    <w:tag w:val="_GBC_8590e29a83874b2a880cb9e2ee001125"/>
                    <w:id w:val="3411450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50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10,669.26</w:t>
                        </w:r>
                      </w:p>
                    </w:tc>
                  </w:sdtContent>
                </w:sdt>
                <w:sdt>
                  <w:sdtPr>
                    <w:rPr>
                      <w:szCs w:val="21"/>
                    </w:rPr>
                    <w:alias w:val="出售商品提供劳务情况明细-发生额"/>
                    <w:tag w:val="_GBC_f6d0bcd7a53342318b1f4f7c324c543b"/>
                    <w:id w:val="3411450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1,778.82</w:t>
                        </w:r>
                      </w:p>
                    </w:tc>
                  </w:sdtContent>
                </w:sdt>
              </w:tr>
            </w:sdtContent>
          </w:sdt>
          <w:sdt>
            <w:sdtPr>
              <w:rPr>
                <w:szCs w:val="21"/>
              </w:rPr>
              <w:alias w:val="出售商品提供劳务情况明细"/>
              <w:tag w:val="_TUP_c080581d6b634c7bacd27d6542159620"/>
              <w:id w:val="34114515"/>
              <w:lock w:val="sdtLocked"/>
            </w:sdtPr>
            <w:sdtContent>
              <w:tr w:rsidR="001351B8" w:rsidTr="001351B8">
                <w:trPr>
                  <w:cantSplit/>
                </w:trPr>
                <w:sdt>
                  <w:sdtPr>
                    <w:rPr>
                      <w:szCs w:val="21"/>
                    </w:rPr>
                    <w:alias w:val="出售商品提供劳务情况明细-关联方"/>
                    <w:tag w:val="_GBC_70680b8582d1439ebdbc2051d6279272"/>
                    <w:id w:val="3411451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柳州市运天运运输有限公司</w:t>
                        </w:r>
                      </w:p>
                    </w:tc>
                  </w:sdtContent>
                </w:sdt>
                <w:sdt>
                  <w:sdtPr>
                    <w:rPr>
                      <w:szCs w:val="21"/>
                    </w:rPr>
                    <w:alias w:val="出售商品提供劳务情况明细-关联交易内容"/>
                    <w:tag w:val="_GBC_8590e29a83874b2a880cb9e2ee001125"/>
                    <w:id w:val="3411451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材料</w:t>
                        </w:r>
                      </w:p>
                    </w:tc>
                  </w:sdtContent>
                </w:sdt>
                <w:sdt>
                  <w:sdtPr>
                    <w:rPr>
                      <w:szCs w:val="21"/>
                    </w:rPr>
                    <w:alias w:val="出售商品提供劳务情况明细-发生额"/>
                    <w:tag w:val="_GBC_79f2f092ef694260b2ab261aa97055e6"/>
                    <w:id w:val="3411451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1,839.56</w:t>
                        </w:r>
                      </w:p>
                    </w:tc>
                  </w:sdtContent>
                </w:sdt>
                <w:sdt>
                  <w:sdtPr>
                    <w:rPr>
                      <w:szCs w:val="21"/>
                    </w:rPr>
                    <w:alias w:val="出售商品提供劳务情况明细-发生额"/>
                    <w:tag w:val="_GBC_f6d0bcd7a53342318b1f4f7c324c543b"/>
                    <w:id w:val="3411451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2,154.24</w:t>
                        </w:r>
                      </w:p>
                    </w:tc>
                  </w:sdtContent>
                </w:sdt>
              </w:tr>
            </w:sdtContent>
          </w:sdt>
          <w:sdt>
            <w:sdtPr>
              <w:rPr>
                <w:szCs w:val="21"/>
              </w:rPr>
              <w:alias w:val="出售商品提供劳务情况明细"/>
              <w:tag w:val="_TUP_c080581d6b634c7bacd27d6542159620"/>
              <w:id w:val="34114520"/>
              <w:lock w:val="sdtLocked"/>
            </w:sdtPr>
            <w:sdtContent>
              <w:tr w:rsidR="001351B8" w:rsidTr="001351B8">
                <w:trPr>
                  <w:cantSplit/>
                </w:trPr>
                <w:sdt>
                  <w:sdtPr>
                    <w:rPr>
                      <w:szCs w:val="21"/>
                    </w:rPr>
                    <w:alias w:val="出售商品提供劳务情况明细-关联方"/>
                    <w:tag w:val="_GBC_70680b8582d1439ebdbc2051d6279272"/>
                    <w:id w:val="3411451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桂林市刚茂升贸易有限公司</w:t>
                        </w:r>
                      </w:p>
                    </w:tc>
                  </w:sdtContent>
                </w:sdt>
                <w:sdt>
                  <w:sdtPr>
                    <w:rPr>
                      <w:szCs w:val="21"/>
                    </w:rPr>
                    <w:alias w:val="出售商品提供劳务情况明细-关联交易内容"/>
                    <w:tag w:val="_GBC_8590e29a83874b2a880cb9e2ee001125"/>
                    <w:id w:val="3411451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钢材</w:t>
                        </w:r>
                      </w:p>
                    </w:tc>
                  </w:sdtContent>
                </w:sdt>
                <w:sdt>
                  <w:sdtPr>
                    <w:rPr>
                      <w:szCs w:val="21"/>
                    </w:rPr>
                    <w:alias w:val="出售商品提供劳务情况明细-发生额"/>
                    <w:tag w:val="_GBC_79f2f092ef694260b2ab261aa97055e6"/>
                    <w:id w:val="3411451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32,050.62</w:t>
                        </w:r>
                      </w:p>
                    </w:tc>
                  </w:sdtContent>
                </w:sdt>
                <w:sdt>
                  <w:sdtPr>
                    <w:rPr>
                      <w:szCs w:val="21"/>
                    </w:rPr>
                    <w:alias w:val="出售商品提供劳务情况明细-发生额"/>
                    <w:tag w:val="_GBC_f6d0bcd7a53342318b1f4f7c324c543b"/>
                    <w:id w:val="3411451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40,738.69</w:t>
                        </w:r>
                      </w:p>
                    </w:tc>
                  </w:sdtContent>
                </w:sdt>
              </w:tr>
            </w:sdtContent>
          </w:sdt>
          <w:sdt>
            <w:sdtPr>
              <w:rPr>
                <w:szCs w:val="21"/>
              </w:rPr>
              <w:alias w:val="出售商品提供劳务情况明细"/>
              <w:tag w:val="_TUP_c080581d6b634c7bacd27d6542159620"/>
              <w:id w:val="34114525"/>
              <w:lock w:val="sdtLocked"/>
            </w:sdtPr>
            <w:sdtContent>
              <w:tr w:rsidR="001351B8" w:rsidTr="001351B8">
                <w:trPr>
                  <w:cantSplit/>
                </w:trPr>
                <w:sdt>
                  <w:sdtPr>
                    <w:rPr>
                      <w:szCs w:val="21"/>
                    </w:rPr>
                    <w:alias w:val="出售商品提供劳务情况明细-关联方"/>
                    <w:tag w:val="_GBC_70680b8582d1439ebdbc2051d6279272"/>
                    <w:id w:val="3411452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柳州市新游化工有限责任公司</w:t>
                        </w:r>
                      </w:p>
                    </w:tc>
                  </w:sdtContent>
                </w:sdt>
                <w:sdt>
                  <w:sdtPr>
                    <w:rPr>
                      <w:szCs w:val="21"/>
                    </w:rPr>
                    <w:alias w:val="出售商品提供劳务情况明细-关联交易内容"/>
                    <w:tag w:val="_GBC_8590e29a83874b2a880cb9e2ee001125"/>
                    <w:id w:val="3411452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化工产品</w:t>
                        </w:r>
                      </w:p>
                    </w:tc>
                  </w:sdtContent>
                </w:sdt>
                <w:sdt>
                  <w:sdtPr>
                    <w:rPr>
                      <w:szCs w:val="21"/>
                    </w:rPr>
                    <w:alias w:val="出售商品提供劳务情况明细-发生额"/>
                    <w:tag w:val="_GBC_79f2f092ef694260b2ab261aa97055e6"/>
                    <w:id w:val="3411452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39,711.14</w:t>
                        </w:r>
                      </w:p>
                    </w:tc>
                  </w:sdtContent>
                </w:sdt>
                <w:sdt>
                  <w:sdtPr>
                    <w:rPr>
                      <w:szCs w:val="21"/>
                    </w:rPr>
                    <w:alias w:val="出售商品提供劳务情况明细-发生额"/>
                    <w:tag w:val="_GBC_f6d0bcd7a53342318b1f4f7c324c543b"/>
                    <w:id w:val="3411452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44,998.42</w:t>
                        </w:r>
                      </w:p>
                    </w:tc>
                  </w:sdtContent>
                </w:sdt>
              </w:tr>
            </w:sdtContent>
          </w:sdt>
          <w:sdt>
            <w:sdtPr>
              <w:rPr>
                <w:szCs w:val="21"/>
              </w:rPr>
              <w:alias w:val="出售商品提供劳务情况明细"/>
              <w:tag w:val="_TUP_c080581d6b634c7bacd27d6542159620"/>
              <w:id w:val="34114530"/>
              <w:lock w:val="sdtLocked"/>
            </w:sdtPr>
            <w:sdtContent>
              <w:tr w:rsidR="001351B8" w:rsidTr="001351B8">
                <w:trPr>
                  <w:cantSplit/>
                </w:trPr>
                <w:sdt>
                  <w:sdtPr>
                    <w:rPr>
                      <w:szCs w:val="21"/>
                    </w:rPr>
                    <w:alias w:val="出售商品提供劳务情况明细-关联方"/>
                    <w:tag w:val="_GBC_70680b8582d1439ebdbc2051d6279272"/>
                    <w:id w:val="3411452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广西南宁柳钢钢材销售有限公司</w:t>
                        </w:r>
                      </w:p>
                    </w:tc>
                  </w:sdtContent>
                </w:sdt>
                <w:sdt>
                  <w:sdtPr>
                    <w:rPr>
                      <w:szCs w:val="21"/>
                    </w:rPr>
                    <w:alias w:val="出售商品提供劳务情况明细-关联交易内容"/>
                    <w:tag w:val="_GBC_8590e29a83874b2a880cb9e2ee001125"/>
                    <w:id w:val="3411452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钢材</w:t>
                        </w:r>
                      </w:p>
                    </w:tc>
                  </w:sdtContent>
                </w:sdt>
                <w:sdt>
                  <w:sdtPr>
                    <w:rPr>
                      <w:szCs w:val="21"/>
                    </w:rPr>
                    <w:alias w:val="出售商品提供劳务情况明细-发生额"/>
                    <w:tag w:val="_GBC_79f2f092ef694260b2ab261aa97055e6"/>
                    <w:id w:val="3411452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40,311.50</w:t>
                        </w:r>
                      </w:p>
                    </w:tc>
                  </w:sdtContent>
                </w:sdt>
                <w:sdt>
                  <w:sdtPr>
                    <w:rPr>
                      <w:szCs w:val="21"/>
                    </w:rPr>
                    <w:alias w:val="出售商品提供劳务情况明细-发生额"/>
                    <w:tag w:val="_GBC_f6d0bcd7a53342318b1f4f7c324c543b"/>
                    <w:id w:val="3411452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4,749.16</w:t>
                        </w:r>
                      </w:p>
                    </w:tc>
                  </w:sdtContent>
                </w:sdt>
              </w:tr>
            </w:sdtContent>
          </w:sdt>
          <w:sdt>
            <w:sdtPr>
              <w:rPr>
                <w:szCs w:val="21"/>
              </w:rPr>
              <w:alias w:val="出售商品提供劳务情况明细"/>
              <w:tag w:val="_TUP_c080581d6b634c7bacd27d6542159620"/>
              <w:id w:val="34114535"/>
              <w:lock w:val="sdtLocked"/>
            </w:sdtPr>
            <w:sdtContent>
              <w:tr w:rsidR="001351B8" w:rsidTr="001351B8">
                <w:trPr>
                  <w:cantSplit/>
                </w:trPr>
                <w:sdt>
                  <w:sdtPr>
                    <w:rPr>
                      <w:szCs w:val="21"/>
                    </w:rPr>
                    <w:alias w:val="出售商品提供劳务情况明细-关联方"/>
                    <w:tag w:val="_GBC_70680b8582d1439ebdbc2051d6279272"/>
                    <w:id w:val="3411453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柳州市兴佳房地产开发有限责任公司</w:t>
                        </w:r>
                      </w:p>
                    </w:tc>
                  </w:sdtContent>
                </w:sdt>
                <w:sdt>
                  <w:sdtPr>
                    <w:rPr>
                      <w:szCs w:val="21"/>
                    </w:rPr>
                    <w:alias w:val="出售商品提供劳务情况明细-关联交易内容"/>
                    <w:tag w:val="_GBC_8590e29a83874b2a880cb9e2ee001125"/>
                    <w:id w:val="3411453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53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sdt>
                  <w:sdtPr>
                    <w:rPr>
                      <w:szCs w:val="21"/>
                    </w:rPr>
                    <w:alias w:val="出售商品提供劳务情况明细-发生额"/>
                    <w:tag w:val="_GBC_f6d0bcd7a53342318b1f4f7c324c543b"/>
                    <w:id w:val="3411453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0.67</w:t>
                        </w:r>
                      </w:p>
                    </w:tc>
                  </w:sdtContent>
                </w:sdt>
              </w:tr>
            </w:sdtContent>
          </w:sdt>
          <w:sdt>
            <w:sdtPr>
              <w:rPr>
                <w:szCs w:val="21"/>
              </w:rPr>
              <w:alias w:val="出售商品提供劳务情况明细"/>
              <w:tag w:val="_TUP_c080581d6b634c7bacd27d6542159620"/>
              <w:id w:val="34114540"/>
              <w:lock w:val="sdtLocked"/>
            </w:sdtPr>
            <w:sdtContent>
              <w:tr w:rsidR="001351B8" w:rsidTr="001351B8">
                <w:trPr>
                  <w:cantSplit/>
                </w:trPr>
                <w:sdt>
                  <w:sdtPr>
                    <w:rPr>
                      <w:szCs w:val="21"/>
                    </w:rPr>
                    <w:alias w:val="出售商品提供劳务情况明细-关联方"/>
                    <w:tag w:val="_GBC_70680b8582d1439ebdbc2051d6279272"/>
                    <w:id w:val="3411453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柳州兴远劳务有限公司</w:t>
                        </w:r>
                      </w:p>
                    </w:tc>
                  </w:sdtContent>
                </w:sdt>
                <w:sdt>
                  <w:sdtPr>
                    <w:rPr>
                      <w:szCs w:val="21"/>
                    </w:rPr>
                    <w:alias w:val="出售商品提供劳务情况明细-关联交易内容"/>
                    <w:tag w:val="_GBC_8590e29a83874b2a880cb9e2ee001125"/>
                    <w:id w:val="3411453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出售商品提供劳务情况明细-发生额"/>
                    <w:tag w:val="_GBC_79f2f092ef694260b2ab261aa97055e6"/>
                    <w:id w:val="3411453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0.04</w:t>
                        </w:r>
                      </w:p>
                    </w:tc>
                  </w:sdtContent>
                </w:sdt>
                <w:sdt>
                  <w:sdtPr>
                    <w:rPr>
                      <w:szCs w:val="21"/>
                    </w:rPr>
                    <w:alias w:val="出售商品提供劳务情况明细-发生额"/>
                    <w:tag w:val="_GBC_f6d0bcd7a53342318b1f4f7c324c543b"/>
                    <w:id w:val="3411453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0.63</w:t>
                        </w:r>
                      </w:p>
                    </w:tc>
                  </w:sdtContent>
                </w:sdt>
              </w:tr>
            </w:sdtContent>
          </w:sdt>
          <w:sdt>
            <w:sdtPr>
              <w:rPr>
                <w:szCs w:val="21"/>
              </w:rPr>
              <w:alias w:val="出售商品提供劳务情况明细"/>
              <w:tag w:val="_TUP_c080581d6b634c7bacd27d6542159620"/>
              <w:id w:val="34114545"/>
              <w:lock w:val="sdtLocked"/>
            </w:sdtPr>
            <w:sdtContent>
              <w:tr w:rsidR="001351B8" w:rsidTr="001351B8">
                <w:trPr>
                  <w:cantSplit/>
                </w:trPr>
                <w:sdt>
                  <w:sdtPr>
                    <w:rPr>
                      <w:szCs w:val="21"/>
                    </w:rPr>
                    <w:alias w:val="出售商品提供劳务情况明细-关联方"/>
                    <w:tag w:val="_GBC_70680b8582d1439ebdbc2051d6279272"/>
                    <w:id w:val="3411454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柳州市聚仁劳务有限公司</w:t>
                        </w:r>
                      </w:p>
                    </w:tc>
                  </w:sdtContent>
                </w:sdt>
                <w:sdt>
                  <w:sdtPr>
                    <w:rPr>
                      <w:szCs w:val="21"/>
                    </w:rPr>
                    <w:alias w:val="出售商品提供劳务情况明细-关联交易内容"/>
                    <w:tag w:val="_GBC_8590e29a83874b2a880cb9e2ee001125"/>
                    <w:id w:val="3411454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出售商品提供劳务情况明细-发生额"/>
                    <w:tag w:val="_GBC_79f2f092ef694260b2ab261aa97055e6"/>
                    <w:id w:val="3411454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0.06</w:t>
                        </w:r>
                      </w:p>
                    </w:tc>
                  </w:sdtContent>
                </w:sdt>
                <w:sdt>
                  <w:sdtPr>
                    <w:rPr>
                      <w:szCs w:val="21"/>
                    </w:rPr>
                    <w:alias w:val="出售商品提供劳务情况明细-发生额"/>
                    <w:tag w:val="_GBC_f6d0bcd7a53342318b1f4f7c324c543b"/>
                    <w:id w:val="3411454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出售商品提供劳务情况明细"/>
              <w:tag w:val="_TUP_c080581d6b634c7bacd27d6542159620"/>
              <w:id w:val="34114550"/>
              <w:lock w:val="sdtLocked"/>
            </w:sdtPr>
            <w:sdtContent>
              <w:tr w:rsidR="001351B8" w:rsidTr="001351B8">
                <w:trPr>
                  <w:cantSplit/>
                </w:trPr>
                <w:sdt>
                  <w:sdtPr>
                    <w:rPr>
                      <w:szCs w:val="21"/>
                    </w:rPr>
                    <w:alias w:val="出售商品提供劳务情况明细-关联方"/>
                    <w:tag w:val="_GBC_70680b8582d1439ebdbc2051d6279272"/>
                    <w:id w:val="3411454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柳州市多元贸易有限责任公司</w:t>
                        </w:r>
                      </w:p>
                    </w:tc>
                  </w:sdtContent>
                </w:sdt>
                <w:sdt>
                  <w:sdtPr>
                    <w:rPr>
                      <w:szCs w:val="21"/>
                    </w:rPr>
                    <w:alias w:val="出售商品提供劳务情况明细-关联交易内容"/>
                    <w:tag w:val="_GBC_8590e29a83874b2a880cb9e2ee001125"/>
                    <w:id w:val="3411454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劳务</w:t>
                        </w:r>
                      </w:p>
                    </w:tc>
                  </w:sdtContent>
                </w:sdt>
                <w:sdt>
                  <w:sdtPr>
                    <w:rPr>
                      <w:szCs w:val="21"/>
                    </w:rPr>
                    <w:alias w:val="出售商品提供劳务情况明细-发生额"/>
                    <w:tag w:val="_GBC_79f2f092ef694260b2ab261aa97055e6"/>
                    <w:id w:val="3411454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29.34</w:t>
                        </w:r>
                      </w:p>
                    </w:tc>
                  </w:sdtContent>
                </w:sdt>
                <w:sdt>
                  <w:sdtPr>
                    <w:rPr>
                      <w:szCs w:val="21"/>
                    </w:rPr>
                    <w:alias w:val="出售商品提供劳务情况明细-发生额"/>
                    <w:tag w:val="_GBC_f6d0bcd7a53342318b1f4f7c324c543b"/>
                    <w:id w:val="3411454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出售商品提供劳务情况明细"/>
              <w:tag w:val="_TUP_c080581d6b634c7bacd27d6542159620"/>
              <w:id w:val="34114555"/>
              <w:lock w:val="sdtLocked"/>
            </w:sdtPr>
            <w:sdtContent>
              <w:tr w:rsidR="001351B8" w:rsidTr="001351B8">
                <w:trPr>
                  <w:cantSplit/>
                </w:trPr>
                <w:sdt>
                  <w:sdtPr>
                    <w:rPr>
                      <w:szCs w:val="21"/>
                    </w:rPr>
                    <w:alias w:val="出售商品提供劳务情况明细-关联方"/>
                    <w:tag w:val="_GBC_70680b8582d1439ebdbc2051d6279272"/>
                    <w:id w:val="3411455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柳州山海科技股份有限公司</w:t>
                        </w:r>
                      </w:p>
                    </w:tc>
                  </w:sdtContent>
                </w:sdt>
                <w:sdt>
                  <w:sdtPr>
                    <w:rPr>
                      <w:szCs w:val="21"/>
                    </w:rPr>
                    <w:alias w:val="出售商品提供劳务情况明细-关联交易内容"/>
                    <w:tag w:val="_GBC_8590e29a83874b2a880cb9e2ee001125"/>
                    <w:id w:val="3411455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55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0.04</w:t>
                        </w:r>
                      </w:p>
                    </w:tc>
                  </w:sdtContent>
                </w:sdt>
                <w:sdt>
                  <w:sdtPr>
                    <w:rPr>
                      <w:szCs w:val="21"/>
                    </w:rPr>
                    <w:alias w:val="出售商品提供劳务情况明细-发生额"/>
                    <w:tag w:val="_GBC_f6d0bcd7a53342318b1f4f7c324c543b"/>
                    <w:id w:val="3411455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出售商品提供劳务情况明细"/>
              <w:tag w:val="_TUP_c080581d6b634c7bacd27d6542159620"/>
              <w:id w:val="34114560"/>
              <w:lock w:val="sdtLocked"/>
            </w:sdtPr>
            <w:sdtContent>
              <w:tr w:rsidR="001351B8" w:rsidTr="001351B8">
                <w:trPr>
                  <w:cantSplit/>
                </w:trPr>
                <w:sdt>
                  <w:sdtPr>
                    <w:rPr>
                      <w:szCs w:val="21"/>
                    </w:rPr>
                    <w:alias w:val="出售商品提供劳务情况明细-关联方"/>
                    <w:tag w:val="_GBC_70680b8582d1439ebdbc2051d6279272"/>
                    <w:id w:val="3411455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柳州市多元贸易有限责任公司</w:t>
                        </w:r>
                      </w:p>
                    </w:tc>
                  </w:sdtContent>
                </w:sdt>
                <w:sdt>
                  <w:sdtPr>
                    <w:rPr>
                      <w:szCs w:val="21"/>
                    </w:rPr>
                    <w:alias w:val="出售商品提供劳务情况明细-关联交易内容"/>
                    <w:tag w:val="_GBC_8590e29a83874b2a880cb9e2ee001125"/>
                    <w:id w:val="3411455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检验费</w:t>
                        </w:r>
                      </w:p>
                    </w:tc>
                  </w:sdtContent>
                </w:sdt>
                <w:sdt>
                  <w:sdtPr>
                    <w:rPr>
                      <w:szCs w:val="21"/>
                    </w:rPr>
                    <w:alias w:val="出售商品提供劳务情况明细-发生额"/>
                    <w:tag w:val="_GBC_79f2f092ef694260b2ab261aa97055e6"/>
                    <w:id w:val="3411455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0.18</w:t>
                        </w:r>
                      </w:p>
                    </w:tc>
                  </w:sdtContent>
                </w:sdt>
                <w:sdt>
                  <w:sdtPr>
                    <w:rPr>
                      <w:szCs w:val="21"/>
                    </w:rPr>
                    <w:alias w:val="出售商品提供劳务情况明细-发生额"/>
                    <w:tag w:val="_GBC_f6d0bcd7a53342318b1f4f7c324c543b"/>
                    <w:id w:val="3411455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出售商品提供劳务情况明细"/>
              <w:tag w:val="_TUP_c080581d6b634c7bacd27d6542159620"/>
              <w:id w:val="34114565"/>
              <w:lock w:val="sdtLocked"/>
            </w:sdtPr>
            <w:sdtContent>
              <w:tr w:rsidR="001351B8" w:rsidTr="001351B8">
                <w:trPr>
                  <w:cantSplit/>
                </w:trPr>
                <w:sdt>
                  <w:sdtPr>
                    <w:rPr>
                      <w:szCs w:val="21"/>
                    </w:rPr>
                    <w:alias w:val="出售商品提供劳务情况明细-关联方"/>
                    <w:tag w:val="_GBC_70680b8582d1439ebdbc2051d6279272"/>
                    <w:id w:val="34114561"/>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柳州市新和刚电力有限责任公司</w:t>
                        </w:r>
                      </w:p>
                    </w:tc>
                  </w:sdtContent>
                </w:sdt>
                <w:sdt>
                  <w:sdtPr>
                    <w:rPr>
                      <w:szCs w:val="21"/>
                    </w:rPr>
                    <w:alias w:val="出售商品提供劳务情况明细-关联交易内容"/>
                    <w:tag w:val="_GBC_8590e29a83874b2a880cb9e2ee001125"/>
                    <w:id w:val="34114562"/>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szCs w:val="21"/>
                          </w:rPr>
                          <w:t>辅料</w:t>
                        </w:r>
                      </w:p>
                    </w:tc>
                  </w:sdtContent>
                </w:sdt>
                <w:sdt>
                  <w:sdtPr>
                    <w:rPr>
                      <w:szCs w:val="21"/>
                    </w:rPr>
                    <w:alias w:val="出售商品提供劳务情况明细-发生额"/>
                    <w:tag w:val="_GBC_79f2f092ef694260b2ab261aa97055e6"/>
                    <w:id w:val="34114563"/>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9.36</w:t>
                        </w:r>
                      </w:p>
                    </w:tc>
                  </w:sdtContent>
                </w:sdt>
                <w:sdt>
                  <w:sdtPr>
                    <w:rPr>
                      <w:szCs w:val="21"/>
                    </w:rPr>
                    <w:alias w:val="出售商品提供劳务情况明细-发生额"/>
                    <w:tag w:val="_GBC_f6d0bcd7a53342318b1f4f7c324c543b"/>
                    <w:id w:val="3411456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1351B8" w:rsidP="001351B8">
                        <w:pPr>
                          <w:jc w:val="right"/>
                          <w:rPr>
                            <w:szCs w:val="21"/>
                          </w:rPr>
                        </w:pPr>
                      </w:p>
                    </w:tc>
                  </w:sdtContent>
                </w:sdt>
              </w:tr>
            </w:sdtContent>
          </w:sdt>
          <w:sdt>
            <w:sdtPr>
              <w:rPr>
                <w:szCs w:val="21"/>
              </w:rPr>
              <w:alias w:val="出售商品提供劳务情况明细"/>
              <w:tag w:val="_TUP_c080581d6b634c7bacd27d6542159620"/>
              <w:id w:val="34114570"/>
              <w:lock w:val="sdtLocked"/>
            </w:sdtPr>
            <w:sdtContent>
              <w:tr w:rsidR="001351B8" w:rsidTr="001351B8">
                <w:trPr>
                  <w:cantSplit/>
                </w:trPr>
                <w:sdt>
                  <w:sdtPr>
                    <w:rPr>
                      <w:szCs w:val="21"/>
                    </w:rPr>
                    <w:alias w:val="出售商品提供劳务情况明细-关联方"/>
                    <w:tag w:val="_GBC_70680b8582d1439ebdbc2051d6279272"/>
                    <w:id w:val="34114566"/>
                    <w:lock w:val="sdtLocked"/>
                  </w:sdtPr>
                  <w:sdtContent>
                    <w:tc>
                      <w:tcPr>
                        <w:tcW w:w="232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center"/>
                          <w:rPr>
                            <w:szCs w:val="21"/>
                          </w:rPr>
                        </w:pPr>
                        <w:r>
                          <w:rPr>
                            <w:szCs w:val="21"/>
                          </w:rPr>
                          <w:t>合计</w:t>
                        </w:r>
                      </w:p>
                    </w:tc>
                  </w:sdtContent>
                </w:sdt>
                <w:sdt>
                  <w:sdtPr>
                    <w:rPr>
                      <w:szCs w:val="21"/>
                    </w:rPr>
                    <w:alias w:val="出售商品提供劳务情况明细-关联交易内容"/>
                    <w:tag w:val="_GBC_8590e29a83874b2a880cb9e2ee001125"/>
                    <w:id w:val="34114567"/>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szCs w:val="21"/>
                          </w:rPr>
                        </w:pPr>
                        <w:r>
                          <w:rPr>
                            <w:rFonts w:hint="eastAsia"/>
                            <w:szCs w:val="21"/>
                          </w:rPr>
                          <w:t> </w:t>
                        </w:r>
                      </w:p>
                    </w:tc>
                  </w:sdtContent>
                </w:sdt>
                <w:sdt>
                  <w:sdtPr>
                    <w:rPr>
                      <w:szCs w:val="21"/>
                    </w:rPr>
                    <w:alias w:val="出售商品提供劳务情况明细-发生额"/>
                    <w:tag w:val="_GBC_79f2f092ef694260b2ab261aa97055e6"/>
                    <w:id w:val="34114568"/>
                    <w:lock w:val="sdtLocked"/>
                  </w:sdtPr>
                  <w:sdtContent>
                    <w:tc>
                      <w:tcPr>
                        <w:tcW w:w="79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1,500,116.22</w:t>
                        </w:r>
                      </w:p>
                    </w:tc>
                  </w:sdtContent>
                </w:sdt>
                <w:sdt>
                  <w:sdtPr>
                    <w:rPr>
                      <w:szCs w:val="21"/>
                    </w:rPr>
                    <w:alias w:val="出售商品提供劳务情况明细-发生额"/>
                    <w:tag w:val="_GBC_f6d0bcd7a53342318b1f4f7c324c543b"/>
                    <w:id w:val="34114569"/>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szCs w:val="21"/>
                          </w:rPr>
                        </w:pPr>
                        <w:r>
                          <w:rPr>
                            <w:szCs w:val="21"/>
                          </w:rPr>
                          <w:t>1,528,822.78</w:t>
                        </w:r>
                      </w:p>
                    </w:tc>
                  </w:sdtContent>
                </w:sdt>
              </w:tr>
            </w:sdtContent>
          </w:sdt>
        </w:tbl>
        <w:p w:rsidR="001351B8" w:rsidRDefault="001351B8"/>
        <w:p w:rsidR="001351B8" w:rsidRDefault="009320B5">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34114571"/>
            <w:lock w:val="sdtContentLocked"/>
            <w:placeholder>
              <w:docPart w:val="GBC22222222222222222222222222222"/>
            </w:placeholder>
          </w:sdtPr>
          <w:sdtContent>
            <w:p w:rsidR="001351B8" w:rsidRDefault="00A566F9">
              <w:pPr>
                <w:rPr>
                  <w:rFonts w:cs="Cambria"/>
                  <w:szCs w:val="21"/>
                </w:rPr>
              </w:pPr>
              <w:r>
                <w:rPr>
                  <w:rFonts w:cs="Cambria"/>
                  <w:szCs w:val="21"/>
                </w:rPr>
                <w:fldChar w:fldCharType="begin"/>
              </w:r>
              <w:r w:rsidR="009320B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320B5">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2e3d658b1c454acb945f621162cfd0e7"/>
            <w:id w:val="34114572"/>
            <w:lock w:val="sdtLocked"/>
            <w:placeholder>
              <w:docPart w:val="GBC22222222222222222222222222222"/>
            </w:placeholder>
          </w:sdtPr>
          <w:sdtEndPr>
            <w:rPr>
              <w:sz w:val="21"/>
            </w:rPr>
          </w:sdtEndPr>
          <w:sdtContent>
            <w:p w:rsidR="001351B8" w:rsidRDefault="009320B5" w:rsidP="001351B8">
              <w:pPr>
                <w:pStyle w:val="HTML"/>
                <w:shd w:val="clear" w:color="auto" w:fill="FFFFFF"/>
                <w:spacing w:before="240" w:after="240"/>
                <w:rPr>
                  <w:rFonts w:cs="Cambria"/>
                  <w:sz w:val="21"/>
                  <w:szCs w:val="21"/>
                </w:rPr>
              </w:pPr>
              <w:r w:rsidRPr="000A65D6">
                <w:rPr>
                  <w:rFonts w:cs="Cambria" w:hint="eastAsia"/>
                  <w:sz w:val="21"/>
                  <w:szCs w:val="21"/>
                </w:rPr>
                <w:t>关联交易定价政策</w:t>
              </w:r>
            </w:p>
            <w:p w:rsidR="001351B8" w:rsidRPr="000A65D6" w:rsidRDefault="009320B5" w:rsidP="001351B8">
              <w:pPr>
                <w:pStyle w:val="HTML"/>
                <w:shd w:val="clear" w:color="auto" w:fill="FFFFFF"/>
                <w:spacing w:before="240" w:after="240"/>
                <w:rPr>
                  <w:rFonts w:cs="Cambria"/>
                  <w:sz w:val="21"/>
                  <w:szCs w:val="21"/>
                </w:rPr>
              </w:pPr>
              <w:r w:rsidRPr="000A65D6">
                <w:rPr>
                  <w:rFonts w:cs="Cambria"/>
                  <w:sz w:val="21"/>
                  <w:szCs w:val="21"/>
                </w:rPr>
                <w:t>公司与上述关联方有关购买、销售产品和接受、提供劳务、房屋租赁等关联交易的定价原则是：</w:t>
              </w:r>
            </w:p>
            <w:p w:rsidR="001351B8" w:rsidRPr="000A65D6" w:rsidRDefault="009320B5" w:rsidP="001351B8">
              <w:pPr>
                <w:pStyle w:val="HTML"/>
                <w:shd w:val="clear" w:color="auto" w:fill="FFFFFF"/>
                <w:spacing w:before="240" w:after="240"/>
                <w:rPr>
                  <w:rFonts w:cs="Cambria"/>
                  <w:sz w:val="21"/>
                  <w:szCs w:val="21"/>
                </w:rPr>
              </w:pPr>
              <w:r w:rsidRPr="000A65D6">
                <w:rPr>
                  <w:rFonts w:cs="Cambria"/>
                  <w:sz w:val="21"/>
                  <w:szCs w:val="21"/>
                </w:rPr>
                <w:t>1．参照国内同行业或本地区同类商品的交易价格，经双方协商后确定；</w:t>
              </w:r>
            </w:p>
            <w:p w:rsidR="001351B8" w:rsidRPr="000A65D6" w:rsidRDefault="009320B5" w:rsidP="001351B8">
              <w:pPr>
                <w:pStyle w:val="HTML"/>
                <w:shd w:val="clear" w:color="auto" w:fill="FFFFFF"/>
                <w:spacing w:before="240" w:after="240"/>
                <w:rPr>
                  <w:rFonts w:cs="Cambria"/>
                  <w:sz w:val="21"/>
                  <w:szCs w:val="21"/>
                </w:rPr>
              </w:pPr>
              <w:r w:rsidRPr="000A65D6">
                <w:rPr>
                  <w:rFonts w:cs="Cambria"/>
                  <w:sz w:val="21"/>
                  <w:szCs w:val="21"/>
                </w:rPr>
                <w:t>2．如无上述价格时，按提供商品一方的实际成本加上合理利润确定交易价格；</w:t>
              </w:r>
              <w:r w:rsidRPr="006E2945">
                <w:rPr>
                  <w:rFonts w:cs="Cambria" w:hint="eastAsia"/>
                  <w:sz w:val="21"/>
                  <w:szCs w:val="21"/>
                </w:rPr>
                <w:t>柳钢股份和品成公司钢坯交易实际采用成本加成价格，根据双方</w:t>
              </w:r>
              <w:r w:rsidRPr="006E2945">
                <w:rPr>
                  <w:rFonts w:cs="Cambria"/>
                  <w:sz w:val="21"/>
                  <w:szCs w:val="21"/>
                </w:rPr>
                <w:t>2013年6月3日签订的《原材料购销协议》，成本加成率原则上不高于8%，通常按上年第四季度平均成本确定下年度交易价格，若无较大波动，通常价格一年不变。市场波动较大时，由双方协商，适时对原材料及货物价格进行调整。</w:t>
              </w:r>
            </w:p>
            <w:p w:rsidR="001351B8" w:rsidRPr="000A65D6" w:rsidRDefault="009320B5" w:rsidP="001351B8">
              <w:pPr>
                <w:pStyle w:val="HTML"/>
                <w:shd w:val="clear" w:color="auto" w:fill="FFFFFF"/>
                <w:spacing w:before="240" w:after="240"/>
                <w:rPr>
                  <w:rFonts w:cs="Cambria"/>
                  <w:sz w:val="21"/>
                  <w:szCs w:val="21"/>
                </w:rPr>
              </w:pPr>
              <w:r w:rsidRPr="000A65D6">
                <w:rPr>
                  <w:rFonts w:cs="Cambria"/>
                  <w:sz w:val="21"/>
                  <w:szCs w:val="21"/>
                </w:rPr>
                <w:t>3．当交易的商品在没有确切的市场价格，也不适合采用成本加成定价时，经双方协商确定交易价格，协议价格不高于或不低于向其他第三方提供同类产品的价格。</w:t>
              </w:r>
            </w:p>
          </w:sdtContent>
        </w:sdt>
        <w:p w:rsidR="001351B8" w:rsidRDefault="00A566F9">
          <w:pPr>
            <w:rPr>
              <w:rFonts w:cs="Cambria"/>
              <w:szCs w:val="21"/>
            </w:rPr>
          </w:pPr>
        </w:p>
      </w:sdtContent>
    </w:sdt>
    <w:sdt>
      <w:sdtPr>
        <w:rPr>
          <w:rFonts w:ascii="宋体" w:hAnsi="宋体" w:cs="宋体" w:hint="eastAsia"/>
          <w:b w:val="0"/>
          <w:bCs w:val="0"/>
          <w:kern w:val="0"/>
          <w:szCs w:val="24"/>
        </w:rPr>
        <w:alias w:val="模块:关联受托管理/承包及委托管理/出包情况"/>
        <w:tag w:val="_SEC_2cd4d729a4f5443b98e8d2f79dcdd221"/>
        <w:id w:val="34114578"/>
        <w:lock w:val="sdtLocked"/>
        <w:placeholder>
          <w:docPart w:val="GBC22222222222222222222222222222"/>
        </w:placeholder>
      </w:sdtPr>
      <w:sdtEndPr>
        <w:rPr>
          <w:rFonts w:cs="Cambria" w:hint="default"/>
          <w:szCs w:val="21"/>
        </w:rPr>
      </w:sdtEndPr>
      <w:sdtContent>
        <w:p w:rsidR="001351B8" w:rsidRDefault="009320B5" w:rsidP="009320B5">
          <w:pPr>
            <w:pStyle w:val="4"/>
            <w:numPr>
              <w:ilvl w:val="0"/>
              <w:numId w:val="99"/>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1351B8" w:rsidRDefault="009320B5">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34114574"/>
            <w:lock w:val="sdtContentLocked"/>
            <w:placeholder>
              <w:docPart w:val="GBC22222222222222222222222222222"/>
            </w:placeholder>
          </w:sdtPr>
          <w:sdtContent>
            <w:p w:rsidR="001351B8" w:rsidRDefault="00A566F9" w:rsidP="001351B8">
              <w:pPr>
                <w:rPr>
                  <w:rFonts w:cs="Cambria"/>
                  <w:szCs w:val="21"/>
                </w:rPr>
              </w:pPr>
              <w:r>
                <w:rPr>
                  <w:rFonts w:cs="Cambria"/>
                  <w:szCs w:val="21"/>
                </w:rPr>
                <w:fldChar w:fldCharType="begin"/>
              </w:r>
              <w:r w:rsidR="009320B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320B5">
                <w:rPr>
                  <w:rFonts w:cs="Cambria"/>
                  <w:szCs w:val="21"/>
                </w:rPr>
                <w:instrText xml:space="preserve"> MACROBUTTON  SnrToggleCheckbox √不适用 </w:instrText>
              </w:r>
              <w:r>
                <w:rPr>
                  <w:rFonts w:cs="Cambria"/>
                  <w:szCs w:val="21"/>
                </w:rPr>
                <w:fldChar w:fldCharType="end"/>
              </w:r>
            </w:p>
          </w:sdtContent>
        </w:sdt>
        <w:p w:rsidR="001351B8" w:rsidRDefault="009320B5">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34114575"/>
            <w:lock w:val="sdtContentLocked"/>
            <w:placeholder>
              <w:docPart w:val="GBC22222222222222222222222222222"/>
            </w:placeholder>
          </w:sdtPr>
          <w:sdtContent>
            <w:p w:rsidR="001351B8" w:rsidRDefault="00A566F9" w:rsidP="001351B8">
              <w:pPr>
                <w:rPr>
                  <w:rFonts w:cs="Cambria"/>
                  <w:szCs w:val="21"/>
                </w:rPr>
              </w:pPr>
              <w:r>
                <w:rPr>
                  <w:rFonts w:cs="Cambria"/>
                  <w:szCs w:val="21"/>
                </w:rPr>
                <w:fldChar w:fldCharType="begin"/>
              </w:r>
              <w:r w:rsidR="009320B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320B5">
                <w:rPr>
                  <w:rFonts w:cs="Cambria"/>
                  <w:szCs w:val="21"/>
                </w:rPr>
                <w:instrText xml:space="preserve"> MACROBUTTON  SnrToggleCheckbox √不适用 </w:instrText>
              </w:r>
              <w:r>
                <w:rPr>
                  <w:rFonts w:cs="Cambria"/>
                  <w:szCs w:val="21"/>
                </w:rPr>
                <w:fldChar w:fldCharType="end"/>
              </w:r>
            </w:p>
          </w:sdtContent>
        </w:sdt>
        <w:p w:rsidR="001351B8" w:rsidRDefault="001351B8">
          <w:pPr>
            <w:rPr>
              <w:rFonts w:cs="Cambria"/>
              <w:szCs w:val="21"/>
            </w:rPr>
          </w:pPr>
        </w:p>
        <w:p w:rsidR="001351B8" w:rsidRDefault="009320B5">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34114576"/>
            <w:lock w:val="sdtContentLocked"/>
            <w:placeholder>
              <w:docPart w:val="GBC22222222222222222222222222222"/>
            </w:placeholder>
          </w:sdtPr>
          <w:sdtContent>
            <w:p w:rsidR="001351B8" w:rsidRDefault="00A566F9" w:rsidP="001351B8">
              <w:pPr>
                <w:rPr>
                  <w:rFonts w:cs="Cambria"/>
                  <w:bCs/>
                  <w:szCs w:val="21"/>
                </w:rPr>
              </w:pPr>
              <w:r>
                <w:rPr>
                  <w:rFonts w:cs="Cambria"/>
                  <w:bCs/>
                  <w:szCs w:val="21"/>
                </w:rPr>
                <w:fldChar w:fldCharType="begin"/>
              </w:r>
              <w:r w:rsidR="009320B5">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9320B5">
                <w:rPr>
                  <w:rFonts w:cs="Cambria"/>
                  <w:bCs/>
                  <w:szCs w:val="21"/>
                </w:rPr>
                <w:instrText xml:space="preserve"> MACROBUTTON  SnrToggleCheckbox √不适用 </w:instrText>
              </w:r>
              <w:r>
                <w:rPr>
                  <w:rFonts w:cs="Cambria"/>
                  <w:bCs/>
                  <w:szCs w:val="21"/>
                </w:rPr>
                <w:fldChar w:fldCharType="end"/>
              </w:r>
            </w:p>
          </w:sdtContent>
        </w:sdt>
        <w:p w:rsidR="001351B8" w:rsidRDefault="009320B5">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34114577"/>
            <w:lock w:val="sdtContentLocked"/>
            <w:placeholder>
              <w:docPart w:val="GBC22222222222222222222222222222"/>
            </w:placeholder>
          </w:sdtPr>
          <w:sdtContent>
            <w:p w:rsidR="001351B8" w:rsidRDefault="00A566F9" w:rsidP="001351B8">
              <w:pPr>
                <w:rPr>
                  <w:rFonts w:cs="Cambria"/>
                  <w:bCs/>
                  <w:szCs w:val="21"/>
                </w:rPr>
              </w:pPr>
              <w:r>
                <w:rPr>
                  <w:rFonts w:cs="Cambria"/>
                  <w:bCs/>
                  <w:szCs w:val="21"/>
                </w:rPr>
                <w:fldChar w:fldCharType="begin"/>
              </w:r>
              <w:r w:rsidR="009320B5">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9320B5">
                <w:rPr>
                  <w:rFonts w:cs="Cambria"/>
                  <w:bCs/>
                  <w:szCs w:val="21"/>
                </w:rPr>
                <w:instrText xml:space="preserve"> MACROBUTTON  SnrToggleCheckbox √不适用 </w:instrText>
              </w:r>
              <w:r>
                <w:rPr>
                  <w:rFonts w:cs="Cambria"/>
                  <w:bCs/>
                  <w:szCs w:val="21"/>
                </w:rPr>
                <w:fldChar w:fldCharType="end"/>
              </w:r>
            </w:p>
          </w:sdtContent>
        </w:sdt>
        <w:p w:rsidR="001351B8" w:rsidRDefault="00A566F9">
          <w:pPr>
            <w:rPr>
              <w:rFonts w:cs="Cambria"/>
              <w:szCs w:val="21"/>
            </w:rPr>
          </w:pPr>
        </w:p>
      </w:sdtContent>
    </w:sdt>
    <w:sdt>
      <w:sdtPr>
        <w:rPr>
          <w:rFonts w:ascii="宋体" w:hAnsi="宋体" w:cs="宋体" w:hint="eastAsia"/>
          <w:b w:val="0"/>
          <w:bCs w:val="0"/>
          <w:kern w:val="0"/>
          <w:szCs w:val="24"/>
        </w:rPr>
        <w:alias w:val="模块:关联租赁情况"/>
        <w:tag w:val="_SEC_5900c0566dab441987567990bccbe124"/>
        <w:id w:val="34114594"/>
        <w:lock w:val="sdtLocked"/>
        <w:placeholder>
          <w:docPart w:val="GBC22222222222222222222222222222"/>
        </w:placeholder>
      </w:sdtPr>
      <w:sdtContent>
        <w:p w:rsidR="001351B8" w:rsidRDefault="009320B5" w:rsidP="009320B5">
          <w:pPr>
            <w:pStyle w:val="4"/>
            <w:numPr>
              <w:ilvl w:val="0"/>
              <w:numId w:val="99"/>
            </w:numPr>
            <w:tabs>
              <w:tab w:val="left" w:pos="616"/>
            </w:tabs>
          </w:pPr>
          <w:r>
            <w:rPr>
              <w:rFonts w:hint="eastAsia"/>
            </w:rPr>
            <w:t>关联租赁情况</w:t>
          </w:r>
        </w:p>
        <w:p w:rsidR="001351B8" w:rsidRDefault="009320B5">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34114579"/>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34114580"/>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公司承租情况表"/>
              <w:tag w:val="_GBC_8ac97dab93ef410a9d23b3aefc024986"/>
              <w:id w:val="341145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r>
            <w:rPr>
              <w:rFonts w:hint="eastAsia"/>
              <w:szCs w:val="21"/>
            </w:rPr>
            <w:t xml:space="preserve">  币种：</w:t>
          </w:r>
          <w:sdt>
            <w:sdtPr>
              <w:rPr>
                <w:rFonts w:hint="eastAsia"/>
                <w:szCs w:val="21"/>
              </w:rPr>
              <w:alias w:val="币种：公司承租情况表"/>
              <w:tag w:val="_GBC_634ba3e46c2f477ca3c544a6d05a7b33"/>
              <w:id w:val="341145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6"/>
            <w:gridCol w:w="4254"/>
            <w:gridCol w:w="1135"/>
            <w:gridCol w:w="1208"/>
          </w:tblGrid>
          <w:tr w:rsidR="001351B8" w:rsidTr="001351B8">
            <w:trPr>
              <w:trHeight w:val="310"/>
            </w:trPr>
            <w:tc>
              <w:tcPr>
                <w:tcW w:w="1291"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出租方名称</w:t>
                </w:r>
              </w:p>
            </w:tc>
            <w:tc>
              <w:tcPr>
                <w:tcW w:w="2392"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租赁资产种类</w:t>
                </w:r>
              </w:p>
            </w:tc>
            <w:tc>
              <w:tcPr>
                <w:tcW w:w="638"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本期确认的租赁费</w:t>
                </w:r>
              </w:p>
            </w:tc>
            <w:tc>
              <w:tcPr>
                <w:tcW w:w="679" w:type="pct"/>
                <w:tcBorders>
                  <w:top w:val="single" w:sz="4" w:space="0" w:color="auto"/>
                  <w:left w:val="single" w:sz="4" w:space="0" w:color="auto"/>
                  <w:right w:val="single" w:sz="4" w:space="0" w:color="auto"/>
                </w:tcBorders>
                <w:shd w:val="clear" w:color="auto" w:fill="auto"/>
                <w:vAlign w:val="center"/>
              </w:tcPr>
              <w:p w:rsidR="001351B8" w:rsidRDefault="009320B5" w:rsidP="001351B8">
                <w:pPr>
                  <w:jc w:val="center"/>
                  <w:rPr>
                    <w:szCs w:val="21"/>
                  </w:rPr>
                </w:pPr>
                <w:r>
                  <w:rPr>
                    <w:rFonts w:hint="eastAsia"/>
                    <w:szCs w:val="21"/>
                  </w:rPr>
                  <w:t>上期确认的租赁费</w:t>
                </w:r>
              </w:p>
            </w:tc>
          </w:tr>
          <w:sdt>
            <w:sdtPr>
              <w:rPr>
                <w:sz w:val="18"/>
                <w:szCs w:val="18"/>
              </w:rPr>
              <w:alias w:val="公司承租情况明细"/>
              <w:tag w:val="_TUP_7213ef1e8f724193b34184a335e47f08"/>
              <w:id w:val="34114587"/>
              <w:lock w:val="sdtLocked"/>
            </w:sdtPr>
            <w:sdtContent>
              <w:tr w:rsidR="001351B8" w:rsidTr="001351B8">
                <w:sdt>
                  <w:sdtPr>
                    <w:rPr>
                      <w:sz w:val="18"/>
                      <w:szCs w:val="18"/>
                    </w:rPr>
                    <w:alias w:val="公司承租情况明细-出租方名称"/>
                    <w:tag w:val="_GBC_48411c69dd164b8880ae5523ca96c35f"/>
                    <w:id w:val="34114583"/>
                    <w:lock w:val="sdtLocked"/>
                  </w:sdtPr>
                  <w:sdtContent>
                    <w:tc>
                      <w:tcPr>
                        <w:tcW w:w="1291"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both"/>
                          <w:rPr>
                            <w:sz w:val="18"/>
                            <w:szCs w:val="18"/>
                          </w:rPr>
                        </w:pPr>
                        <w:r w:rsidRPr="00B6795F">
                          <w:rPr>
                            <w:sz w:val="18"/>
                            <w:szCs w:val="18"/>
                          </w:rPr>
                          <w:t>广西柳州钢铁集团有限公司</w:t>
                        </w:r>
                      </w:p>
                    </w:tc>
                  </w:sdtContent>
                </w:sdt>
                <w:sdt>
                  <w:sdtPr>
                    <w:rPr>
                      <w:sz w:val="18"/>
                      <w:szCs w:val="18"/>
                    </w:rPr>
                    <w:alias w:val="公司承租情况明细-租赁资产情况"/>
                    <w:tag w:val="_GBC_d4e6a84f7d0642ce920a6124fe89ab5b"/>
                    <w:id w:val="34114584"/>
                    <w:lock w:val="sdtLocked"/>
                  </w:sdtPr>
                  <w:sdtContent>
                    <w:tc>
                      <w:tcPr>
                        <w:tcW w:w="2392" w:type="pct"/>
                        <w:tcBorders>
                          <w:top w:val="single" w:sz="4" w:space="0" w:color="auto"/>
                          <w:left w:val="single" w:sz="4" w:space="0" w:color="auto"/>
                          <w:bottom w:val="single" w:sz="4" w:space="0" w:color="auto"/>
                          <w:right w:val="single" w:sz="4" w:space="0" w:color="auto"/>
                        </w:tcBorders>
                      </w:tcPr>
                      <w:p w:rsidR="001351B8" w:rsidRPr="00B6795F" w:rsidRDefault="009320B5" w:rsidP="001351B8">
                        <w:pPr>
                          <w:rPr>
                            <w:sz w:val="18"/>
                            <w:szCs w:val="18"/>
                          </w:rPr>
                        </w:pPr>
                        <w:r w:rsidRPr="00B6795F">
                          <w:rPr>
                            <w:sz w:val="18"/>
                            <w:szCs w:val="18"/>
                          </w:rPr>
                          <w:t>柳国用（2002）字第101847、101848、101849、101850、101851、101862号六宗面积合计93.85万平方米土地</w:t>
                        </w:r>
                      </w:p>
                    </w:tc>
                  </w:sdtContent>
                </w:sdt>
                <w:sdt>
                  <w:sdtPr>
                    <w:rPr>
                      <w:sz w:val="18"/>
                      <w:szCs w:val="18"/>
                    </w:rPr>
                    <w:alias w:val="公司承租情况明细-租赁费用"/>
                    <w:tag w:val="_GBC_33ec28898e15414faef5f22bcf29eed4"/>
                    <w:id w:val="34114585"/>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right"/>
                          <w:rPr>
                            <w:sz w:val="18"/>
                            <w:szCs w:val="18"/>
                          </w:rPr>
                        </w:pPr>
                        <w:r w:rsidRPr="00B6795F">
                          <w:rPr>
                            <w:sz w:val="18"/>
                            <w:szCs w:val="18"/>
                          </w:rPr>
                          <w:t>600.00</w:t>
                        </w:r>
                      </w:p>
                    </w:tc>
                  </w:sdtContent>
                </w:sdt>
                <w:sdt>
                  <w:sdtPr>
                    <w:rPr>
                      <w:sz w:val="18"/>
                      <w:szCs w:val="18"/>
                    </w:rPr>
                    <w:alias w:val="公司承租情况明细-租赁费用"/>
                    <w:tag w:val="_GBC_64b97078fd4d431cb83f9916b2c0f409"/>
                    <w:id w:val="34114586"/>
                    <w:lock w:val="sdtLocked"/>
                  </w:sdtPr>
                  <w:sdtContent>
                    <w:tc>
                      <w:tcPr>
                        <w:tcW w:w="679"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right"/>
                          <w:rPr>
                            <w:sz w:val="18"/>
                            <w:szCs w:val="18"/>
                          </w:rPr>
                        </w:pPr>
                        <w:r w:rsidRPr="00B6795F">
                          <w:rPr>
                            <w:sz w:val="18"/>
                            <w:szCs w:val="18"/>
                          </w:rPr>
                          <w:t>600.00</w:t>
                        </w:r>
                      </w:p>
                    </w:tc>
                  </w:sdtContent>
                </w:sdt>
              </w:tr>
            </w:sdtContent>
          </w:sdt>
          <w:sdt>
            <w:sdtPr>
              <w:rPr>
                <w:sz w:val="18"/>
                <w:szCs w:val="18"/>
              </w:rPr>
              <w:alias w:val="公司承租情况明细"/>
              <w:tag w:val="_TUP_7213ef1e8f724193b34184a335e47f08"/>
              <w:id w:val="34114592"/>
              <w:lock w:val="sdtLocked"/>
            </w:sdtPr>
            <w:sdtContent>
              <w:tr w:rsidR="001351B8" w:rsidTr="001351B8">
                <w:sdt>
                  <w:sdtPr>
                    <w:rPr>
                      <w:sz w:val="18"/>
                      <w:szCs w:val="18"/>
                    </w:rPr>
                    <w:alias w:val="公司承租情况明细-出租方名称"/>
                    <w:tag w:val="_GBC_48411c69dd164b8880ae5523ca96c35f"/>
                    <w:id w:val="34114588"/>
                    <w:lock w:val="sdtLocked"/>
                  </w:sdtPr>
                  <w:sdtContent>
                    <w:tc>
                      <w:tcPr>
                        <w:tcW w:w="1291"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both"/>
                          <w:rPr>
                            <w:sz w:val="18"/>
                            <w:szCs w:val="18"/>
                          </w:rPr>
                        </w:pPr>
                        <w:r w:rsidRPr="00B6795F">
                          <w:rPr>
                            <w:sz w:val="18"/>
                            <w:szCs w:val="18"/>
                          </w:rPr>
                          <w:t>广西柳州钢铁集团有限公司</w:t>
                        </w:r>
                      </w:p>
                    </w:tc>
                  </w:sdtContent>
                </w:sdt>
                <w:sdt>
                  <w:sdtPr>
                    <w:rPr>
                      <w:sz w:val="18"/>
                      <w:szCs w:val="18"/>
                    </w:rPr>
                    <w:alias w:val="公司承租情况明细-租赁资产情况"/>
                    <w:tag w:val="_GBC_d4e6a84f7d0642ce920a6124fe89ab5b"/>
                    <w:id w:val="34114589"/>
                    <w:lock w:val="sdtLocked"/>
                  </w:sdtPr>
                  <w:sdtContent>
                    <w:tc>
                      <w:tcPr>
                        <w:tcW w:w="2392" w:type="pct"/>
                        <w:tcBorders>
                          <w:top w:val="single" w:sz="4" w:space="0" w:color="auto"/>
                          <w:left w:val="single" w:sz="4" w:space="0" w:color="auto"/>
                          <w:bottom w:val="single" w:sz="4" w:space="0" w:color="auto"/>
                          <w:right w:val="single" w:sz="4" w:space="0" w:color="auto"/>
                        </w:tcBorders>
                      </w:tcPr>
                      <w:p w:rsidR="001351B8" w:rsidRPr="00B6795F" w:rsidRDefault="009320B5" w:rsidP="001351B8">
                        <w:pPr>
                          <w:rPr>
                            <w:sz w:val="18"/>
                            <w:szCs w:val="18"/>
                          </w:rPr>
                        </w:pPr>
                        <w:r w:rsidRPr="00B6795F">
                          <w:rPr>
                            <w:sz w:val="18"/>
                            <w:szCs w:val="18"/>
                          </w:rPr>
                          <w:t>柳国用（2004）字第104208号地块其中的面积为65.24万平方米土地</w:t>
                        </w:r>
                      </w:p>
                    </w:tc>
                  </w:sdtContent>
                </w:sdt>
                <w:sdt>
                  <w:sdtPr>
                    <w:rPr>
                      <w:sz w:val="18"/>
                      <w:szCs w:val="18"/>
                    </w:rPr>
                    <w:alias w:val="公司承租情况明细-租赁费用"/>
                    <w:tag w:val="_GBC_33ec28898e15414faef5f22bcf29eed4"/>
                    <w:id w:val="34114590"/>
                    <w:lock w:val="sdtLocked"/>
                  </w:sdtPr>
                  <w:sdtContent>
                    <w:tc>
                      <w:tcPr>
                        <w:tcW w:w="638"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right"/>
                          <w:rPr>
                            <w:sz w:val="18"/>
                            <w:szCs w:val="18"/>
                          </w:rPr>
                        </w:pPr>
                        <w:r w:rsidRPr="00B6795F">
                          <w:rPr>
                            <w:sz w:val="18"/>
                            <w:szCs w:val="18"/>
                          </w:rPr>
                          <w:t>400.00</w:t>
                        </w:r>
                      </w:p>
                    </w:tc>
                  </w:sdtContent>
                </w:sdt>
                <w:sdt>
                  <w:sdtPr>
                    <w:rPr>
                      <w:sz w:val="18"/>
                      <w:szCs w:val="18"/>
                    </w:rPr>
                    <w:alias w:val="公司承租情况明细-租赁费用"/>
                    <w:tag w:val="_GBC_64b97078fd4d431cb83f9916b2c0f409"/>
                    <w:id w:val="34114591"/>
                    <w:lock w:val="sdtLocked"/>
                  </w:sdtPr>
                  <w:sdtContent>
                    <w:tc>
                      <w:tcPr>
                        <w:tcW w:w="679" w:type="pct"/>
                        <w:tcBorders>
                          <w:top w:val="single" w:sz="4" w:space="0" w:color="auto"/>
                          <w:left w:val="single" w:sz="4" w:space="0" w:color="auto"/>
                          <w:bottom w:val="single" w:sz="4" w:space="0" w:color="auto"/>
                          <w:right w:val="single" w:sz="4" w:space="0" w:color="auto"/>
                        </w:tcBorders>
                        <w:vAlign w:val="center"/>
                      </w:tcPr>
                      <w:p w:rsidR="001351B8" w:rsidRPr="00B6795F" w:rsidRDefault="009320B5" w:rsidP="001351B8">
                        <w:pPr>
                          <w:jc w:val="right"/>
                          <w:rPr>
                            <w:sz w:val="18"/>
                            <w:szCs w:val="18"/>
                          </w:rPr>
                        </w:pPr>
                        <w:r w:rsidRPr="00B6795F">
                          <w:rPr>
                            <w:sz w:val="18"/>
                            <w:szCs w:val="18"/>
                          </w:rPr>
                          <w:t>400.00</w:t>
                        </w:r>
                      </w:p>
                    </w:tc>
                  </w:sdtContent>
                </w:sdt>
              </w:tr>
            </w:sdtContent>
          </w:sdt>
        </w:tbl>
        <w:p w:rsidR="001351B8" w:rsidRDefault="001351B8"/>
        <w:p w:rsidR="001351B8" w:rsidRDefault="009320B5">
          <w:pPr>
            <w:rPr>
              <w:szCs w:val="21"/>
            </w:rPr>
          </w:pPr>
          <w:r>
            <w:rPr>
              <w:rFonts w:hint="eastAsia"/>
              <w:szCs w:val="21"/>
            </w:rPr>
            <w:t>关联租赁情况说明</w:t>
          </w:r>
        </w:p>
        <w:sdt>
          <w:sdtPr>
            <w:rPr>
              <w:szCs w:val="21"/>
            </w:rPr>
            <w:alias w:val="是否适用：关联租赁情况说明[双击切换]"/>
            <w:tag w:val="_GBC_f11304240a9e46d8b340976a035205d3"/>
            <w:id w:val="3411459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sdtContent>
    </w:sdt>
    <w:sdt>
      <w:sdtPr>
        <w:rPr>
          <w:rFonts w:ascii="宋体" w:hAnsi="宋体" w:cs="Arial" w:hint="eastAsia"/>
          <w:b w:val="0"/>
          <w:bCs w:val="0"/>
          <w:kern w:val="0"/>
          <w:szCs w:val="21"/>
        </w:rPr>
        <w:alias w:val="模块:关联担保情况"/>
        <w:tag w:val="_SEC_efa05712c0bd499d89e4752caaaebdd6"/>
        <w:id w:val="34114697"/>
        <w:lock w:val="sdtLocked"/>
        <w:placeholder>
          <w:docPart w:val="GBC22222222222222222222222222222"/>
        </w:placeholder>
      </w:sdtPr>
      <w:sdtEndPr>
        <w:rPr>
          <w:rFonts w:ascii="Cambria" w:eastAsiaTheme="minorEastAsia" w:hAnsi="Cambria" w:cs="Cambria" w:hint="default"/>
          <w:sz w:val="20"/>
          <w:szCs w:val="20"/>
        </w:rPr>
      </w:sdtEndPr>
      <w:sdtContent>
        <w:p w:rsidR="001351B8" w:rsidRDefault="009320B5" w:rsidP="009320B5">
          <w:pPr>
            <w:pStyle w:val="4"/>
            <w:numPr>
              <w:ilvl w:val="0"/>
              <w:numId w:val="99"/>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1351B8" w:rsidRDefault="009320B5">
          <w:r>
            <w:rPr>
              <w:rFonts w:hint="eastAsia"/>
            </w:rPr>
            <w:t>本公司作为担保方</w:t>
          </w:r>
        </w:p>
        <w:sdt>
          <w:sdtPr>
            <w:alias w:val="是否适用：本公司作为担保方的担保情况表[双击切换]"/>
            <w:tag w:val="_GBC_4ba390d56c0645788c7893af84ca2773"/>
            <w:id w:val="3411459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34114596"/>
            <w:lock w:val="sdtContentLocked"/>
            <w:placeholder>
              <w:docPart w:val="GBC22222222222222222222222222222"/>
            </w:placeholder>
          </w:sdtPr>
          <w:sdtContent>
            <w:p w:rsidR="001351B8" w:rsidRDefault="00A566F9">
              <w:pPr>
                <w:rPr>
                  <w:rFonts w:ascii="Cambria" w:hAnsi="Cambria" w:cs="Cambria"/>
                </w:rPr>
              </w:pPr>
              <w:r>
                <w:rPr>
                  <w:rFonts w:cs="Cambria"/>
                </w:rPr>
                <w:fldChar w:fldCharType="begin"/>
              </w:r>
              <w:r w:rsidR="009320B5">
                <w:rPr>
                  <w:rFonts w:cs="Cambria"/>
                </w:rPr>
                <w:instrText xml:space="preserve"> MACROBUTTON  SnrToggleCheckbox √适用 </w:instrText>
              </w:r>
              <w:r>
                <w:rPr>
                  <w:rFonts w:cs="Cambria"/>
                </w:rPr>
                <w:fldChar w:fldCharType="end"/>
              </w:r>
              <w:r>
                <w:rPr>
                  <w:rFonts w:cs="Cambria"/>
                </w:rPr>
                <w:fldChar w:fldCharType="begin"/>
              </w:r>
              <w:r w:rsidR="009320B5">
                <w:rPr>
                  <w:rFonts w:cs="Cambria"/>
                </w:rPr>
                <w:instrText xml:space="preserve"> MACROBUTTON  SnrToggleCheckbox □不适用 </w:instrText>
              </w:r>
              <w:r>
                <w:rPr>
                  <w:rFonts w:cs="Cambria"/>
                </w:rPr>
                <w:fldChar w:fldCharType="end"/>
              </w:r>
            </w:p>
          </w:sdtContent>
        </w:sdt>
        <w:p w:rsidR="001351B8" w:rsidRDefault="009320B5">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3411459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元</w:t>
              </w:r>
            </w:sdtContent>
          </w:sdt>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34114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49"/>
            <w:gridCol w:w="1843"/>
            <w:gridCol w:w="1416"/>
            <w:gridCol w:w="1135"/>
            <w:gridCol w:w="1350"/>
          </w:tblGrid>
          <w:tr w:rsidR="001351B8" w:rsidTr="001351B8">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担保方</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担保金额</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担保起始日</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担保到期日</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担保是否已经履行完毕</w:t>
                </w:r>
              </w:p>
            </w:tc>
          </w:tr>
          <w:sdt>
            <w:sdtPr>
              <w:rPr>
                <w:rFonts w:cs="Cambria"/>
              </w:rPr>
              <w:alias w:val="本公司作为被担保方的关联担保情况明细"/>
              <w:tag w:val="_TUP_473afba5501d402bbcf25b151e18127b"/>
              <w:id w:val="34114604"/>
              <w:lock w:val="sdtLocked"/>
            </w:sdtPr>
            <w:sdtContent>
              <w:tr w:rsidR="001351B8" w:rsidTr="001351B8">
                <w:sdt>
                  <w:sdtPr>
                    <w:rPr>
                      <w:rFonts w:cs="Cambria"/>
                    </w:rPr>
                    <w:alias w:val="本公司作为被担保方的关联担保情况明细-担保方"/>
                    <w:tag w:val="_GBC_63fe21e42b104fd59a4f1c0942993e21"/>
                    <w:id w:val="34114599"/>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0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646,500,000.00</w:t>
                        </w:r>
                      </w:p>
                    </w:tc>
                  </w:sdtContent>
                </w:sdt>
                <w:sdt>
                  <w:sdtPr>
                    <w:rPr>
                      <w:rFonts w:cs="Cambria"/>
                    </w:rPr>
                    <w:alias w:val="本公司作为被担保方的关联担保情况明细-担保起始日"/>
                    <w:tag w:val="_GBC_2317a3a3f7b64fa39c5493c70a6720fd"/>
                    <w:id w:val="34114601"/>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2015-6-30</w:t>
                        </w:r>
                      </w:p>
                    </w:tc>
                  </w:sdtContent>
                </w:sdt>
                <w:sdt>
                  <w:sdtPr>
                    <w:rPr>
                      <w:rFonts w:cs="Cambria"/>
                    </w:rPr>
                    <w:alias w:val="本公司作为被担保方的关联担保情况明细-担保到期日"/>
                    <w:tag w:val="_GBC_0c1fe3c070f8443cba94446fd80b7a95"/>
                    <w:id w:val="34114602"/>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2017-5-18</w:t>
                        </w:r>
                      </w:p>
                    </w:tc>
                  </w:sdtContent>
                </w:sdt>
                <w:sdt>
                  <w:sdtPr>
                    <w:rPr>
                      <w:rFonts w:cs="Cambria"/>
                    </w:rPr>
                    <w:alias w:val="本公司作为被担保方的关联担保情况明细-担保是否已经履行完毕"/>
                    <w:tag w:val="_GBC_11b6ef1abc32485687a498df5cd1fbcd"/>
                    <w:id w:val="34114603"/>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10"/>
              <w:lock w:val="sdtLocked"/>
            </w:sdtPr>
            <w:sdtContent>
              <w:tr w:rsidR="001351B8" w:rsidTr="001351B8">
                <w:sdt>
                  <w:sdtPr>
                    <w:rPr>
                      <w:rFonts w:cs="Cambria"/>
                    </w:rPr>
                    <w:alias w:val="本公司作为被担保方的关联担保情况明细-担保方"/>
                    <w:tag w:val="_GBC_63fe21e42b104fd59a4f1c0942993e21"/>
                    <w:id w:val="34114605"/>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0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288,000,000.00</w:t>
                        </w:r>
                      </w:p>
                    </w:tc>
                  </w:sdtContent>
                </w:sdt>
                <w:sdt>
                  <w:sdtPr>
                    <w:rPr>
                      <w:rFonts w:cs="Cambria"/>
                    </w:rPr>
                    <w:alias w:val="本公司作为被担保方的关联担保情况明细-担保起始日"/>
                    <w:tag w:val="_GBC_2317a3a3f7b64fa39c5493c70a6720fd"/>
                    <w:id w:val="34114607"/>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2016-8-16</w:t>
                        </w:r>
                      </w:p>
                    </w:tc>
                  </w:sdtContent>
                </w:sdt>
                <w:sdt>
                  <w:sdtPr>
                    <w:rPr>
                      <w:rFonts w:cs="Cambria"/>
                    </w:rPr>
                    <w:alias w:val="本公司作为被担保方的关联担保情况明细-担保到期日"/>
                    <w:tag w:val="_GBC_0c1fe3c070f8443cba94446fd80b7a95"/>
                    <w:id w:val="34114608"/>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2017-12-6</w:t>
                        </w:r>
                      </w:p>
                    </w:tc>
                  </w:sdtContent>
                </w:sdt>
                <w:sdt>
                  <w:sdtPr>
                    <w:rPr>
                      <w:rFonts w:cs="Cambria"/>
                    </w:rPr>
                    <w:alias w:val="本公司作为被担保方的关联担保情况明细-担保是否已经履行完毕"/>
                    <w:tag w:val="_GBC_11b6ef1abc32485687a498df5cd1fbcd"/>
                    <w:id w:val="34114609"/>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16"/>
              <w:lock w:val="sdtLocked"/>
            </w:sdtPr>
            <w:sdtContent>
              <w:tr w:rsidR="001351B8" w:rsidTr="001351B8">
                <w:sdt>
                  <w:sdtPr>
                    <w:rPr>
                      <w:rFonts w:cs="Cambria"/>
                    </w:rPr>
                    <w:alias w:val="本公司作为被担保方的关联担保情况明细-担保方"/>
                    <w:tag w:val="_GBC_63fe21e42b104fd59a4f1c0942993e21"/>
                    <w:id w:val="34114611"/>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1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440,000,000.00</w:t>
                        </w:r>
                      </w:p>
                    </w:tc>
                  </w:sdtContent>
                </w:sdt>
                <w:sdt>
                  <w:sdtPr>
                    <w:rPr>
                      <w:rFonts w:cs="Cambria"/>
                    </w:rPr>
                    <w:alias w:val="本公司作为被担保方的关联担保情况明细-担保起始日"/>
                    <w:tag w:val="_GBC_2317a3a3f7b64fa39c5493c70a6720fd"/>
                    <w:id w:val="34114613"/>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2016-9-19</w:t>
                        </w:r>
                      </w:p>
                    </w:tc>
                  </w:sdtContent>
                </w:sdt>
                <w:sdt>
                  <w:sdtPr>
                    <w:rPr>
                      <w:rFonts w:cs="Cambria"/>
                    </w:rPr>
                    <w:alias w:val="本公司作为被担保方的关联担保情况明细-担保到期日"/>
                    <w:tag w:val="_GBC_0c1fe3c070f8443cba94446fd80b7a95"/>
                    <w:id w:val="34114614"/>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2017-9-19</w:t>
                        </w:r>
                      </w:p>
                    </w:tc>
                  </w:sdtContent>
                </w:sdt>
                <w:sdt>
                  <w:sdtPr>
                    <w:rPr>
                      <w:rFonts w:cs="Cambria"/>
                    </w:rPr>
                    <w:alias w:val="本公司作为被担保方的关联担保情况明细-担保是否已经履行完毕"/>
                    <w:tag w:val="_GBC_11b6ef1abc32485687a498df5cd1fbcd"/>
                    <w:id w:val="34114615"/>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22"/>
              <w:lock w:val="sdtLocked"/>
            </w:sdtPr>
            <w:sdtContent>
              <w:tr w:rsidR="001351B8" w:rsidTr="001351B8">
                <w:sdt>
                  <w:sdtPr>
                    <w:rPr>
                      <w:rFonts w:cs="Cambria"/>
                    </w:rPr>
                    <w:alias w:val="本公司作为被担保方的关联担保情况明细-担保方"/>
                    <w:tag w:val="_GBC_63fe21e42b104fd59a4f1c0942993e21"/>
                    <w:id w:val="34114617"/>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1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311,450,000.00</w:t>
                        </w:r>
                      </w:p>
                    </w:tc>
                  </w:sdtContent>
                </w:sdt>
                <w:sdt>
                  <w:sdtPr>
                    <w:rPr>
                      <w:rFonts w:cs="Cambria"/>
                    </w:rPr>
                    <w:alias w:val="本公司作为被担保方的关联担保情况明细-担保起始日"/>
                    <w:tag w:val="_GBC_2317a3a3f7b64fa39c5493c70a6720fd"/>
                    <w:id w:val="34114619"/>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2016-8-18</w:t>
                        </w:r>
                      </w:p>
                    </w:tc>
                  </w:sdtContent>
                </w:sdt>
                <w:sdt>
                  <w:sdtPr>
                    <w:rPr>
                      <w:rFonts w:cs="Cambria"/>
                    </w:rPr>
                    <w:alias w:val="本公司作为被担保方的关联担保情况明细-担保到期日"/>
                    <w:tag w:val="_GBC_0c1fe3c070f8443cba94446fd80b7a95"/>
                    <w:id w:val="34114620"/>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2017-9-5</w:t>
                        </w:r>
                      </w:p>
                    </w:tc>
                  </w:sdtContent>
                </w:sdt>
                <w:sdt>
                  <w:sdtPr>
                    <w:rPr>
                      <w:rFonts w:cs="Cambria"/>
                    </w:rPr>
                    <w:alias w:val="本公司作为被担保方的关联担保情况明细-担保是否已经履行完毕"/>
                    <w:tag w:val="_GBC_11b6ef1abc32485687a498df5cd1fbcd"/>
                    <w:id w:val="34114621"/>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28"/>
              <w:lock w:val="sdtLocked"/>
            </w:sdtPr>
            <w:sdtContent>
              <w:tr w:rsidR="001351B8" w:rsidTr="001351B8">
                <w:sdt>
                  <w:sdtPr>
                    <w:rPr>
                      <w:rFonts w:cs="Cambria"/>
                    </w:rPr>
                    <w:alias w:val="本公司作为被担保方的关联担保情况明细-担保方"/>
                    <w:tag w:val="_GBC_63fe21e42b104fd59a4f1c0942993e21"/>
                    <w:id w:val="34114623"/>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2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200,000,000.00</w:t>
                        </w:r>
                      </w:p>
                    </w:tc>
                  </w:sdtContent>
                </w:sdt>
                <w:sdt>
                  <w:sdtPr>
                    <w:rPr>
                      <w:rFonts w:cs="Cambria"/>
                    </w:rPr>
                    <w:alias w:val="本公司作为被担保方的关联担保情况明细-担保起始日"/>
                    <w:tag w:val="_GBC_2317a3a3f7b64fa39c5493c70a6720fd"/>
                    <w:id w:val="34114625"/>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2016-4-25</w:t>
                        </w:r>
                      </w:p>
                    </w:tc>
                  </w:sdtContent>
                </w:sdt>
                <w:sdt>
                  <w:sdtPr>
                    <w:rPr>
                      <w:rFonts w:cs="Cambria"/>
                    </w:rPr>
                    <w:alias w:val="本公司作为被担保方的关联担保情况明细-担保到期日"/>
                    <w:tag w:val="_GBC_0c1fe3c070f8443cba94446fd80b7a95"/>
                    <w:id w:val="34114626"/>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2017-8-24</w:t>
                        </w:r>
                      </w:p>
                    </w:tc>
                  </w:sdtContent>
                </w:sdt>
                <w:sdt>
                  <w:sdtPr>
                    <w:rPr>
                      <w:rFonts w:cs="Cambria"/>
                    </w:rPr>
                    <w:alias w:val="本公司作为被担保方的关联担保情况明细-担保是否已经履行完毕"/>
                    <w:tag w:val="_GBC_11b6ef1abc32485687a498df5cd1fbcd"/>
                    <w:id w:val="34114627"/>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34"/>
              <w:lock w:val="sdtLocked"/>
            </w:sdtPr>
            <w:sdtContent>
              <w:tr w:rsidR="001351B8" w:rsidTr="001351B8">
                <w:sdt>
                  <w:sdtPr>
                    <w:rPr>
                      <w:rFonts w:cs="Cambria"/>
                    </w:rPr>
                    <w:alias w:val="本公司作为被担保方的关联担保情况明细-担保方"/>
                    <w:tag w:val="_GBC_63fe21e42b104fd59a4f1c0942993e21"/>
                    <w:id w:val="34114629"/>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3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274,958,568.21</w:t>
                        </w:r>
                      </w:p>
                    </w:tc>
                  </w:sdtContent>
                </w:sdt>
                <w:sdt>
                  <w:sdtPr>
                    <w:rPr>
                      <w:rFonts w:cs="Cambria"/>
                    </w:rPr>
                    <w:alias w:val="本公司作为被担保方的关联担保情况明细-担保起始日"/>
                    <w:tag w:val="_GBC_2317a3a3f7b64fa39c5493c70a6720fd"/>
                    <w:id w:val="34114631"/>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2016-7-19</w:t>
                        </w:r>
                      </w:p>
                    </w:tc>
                  </w:sdtContent>
                </w:sdt>
                <w:sdt>
                  <w:sdtPr>
                    <w:rPr>
                      <w:rFonts w:cs="Cambria"/>
                    </w:rPr>
                    <w:alias w:val="本公司作为被担保方的关联担保情况明细-担保到期日"/>
                    <w:tag w:val="_GBC_0c1fe3c070f8443cba94446fd80b7a95"/>
                    <w:id w:val="34114632"/>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2017-5-22</w:t>
                        </w:r>
                      </w:p>
                    </w:tc>
                  </w:sdtContent>
                </w:sdt>
                <w:sdt>
                  <w:sdtPr>
                    <w:rPr>
                      <w:rFonts w:cs="Cambria"/>
                    </w:rPr>
                    <w:alias w:val="本公司作为被担保方的关联担保情况明细-担保是否已经履行完毕"/>
                    <w:tag w:val="_GBC_11b6ef1abc32485687a498df5cd1fbcd"/>
                    <w:id w:val="34114633"/>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40"/>
              <w:lock w:val="sdtLocked"/>
            </w:sdtPr>
            <w:sdtContent>
              <w:tr w:rsidR="001351B8" w:rsidTr="001351B8">
                <w:sdt>
                  <w:sdtPr>
                    <w:rPr>
                      <w:rFonts w:cs="Cambria"/>
                    </w:rPr>
                    <w:alias w:val="本公司作为被担保方的关联担保情况明细-担保方"/>
                    <w:tag w:val="_GBC_63fe21e42b104fd59a4f1c0942993e21"/>
                    <w:id w:val="34114635"/>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3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324,929,080.00</w:t>
                        </w:r>
                      </w:p>
                    </w:tc>
                  </w:sdtContent>
                </w:sdt>
                <w:sdt>
                  <w:sdtPr>
                    <w:rPr>
                      <w:rFonts w:cs="Cambria"/>
                    </w:rPr>
                    <w:alias w:val="本公司作为被担保方的关联担保情况明细-担保起始日"/>
                    <w:tag w:val="_GBC_2317a3a3f7b64fa39c5493c70a6720fd"/>
                    <w:id w:val="34114637"/>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2016-4-20</w:t>
                        </w:r>
                      </w:p>
                    </w:tc>
                  </w:sdtContent>
                </w:sdt>
                <w:sdt>
                  <w:sdtPr>
                    <w:rPr>
                      <w:rFonts w:cs="Cambria"/>
                    </w:rPr>
                    <w:alias w:val="本公司作为被担保方的关联担保情况明细-担保到期日"/>
                    <w:tag w:val="_GBC_0c1fe3c070f8443cba94446fd80b7a95"/>
                    <w:id w:val="34114638"/>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2017-5-4</w:t>
                        </w:r>
                      </w:p>
                    </w:tc>
                  </w:sdtContent>
                </w:sdt>
                <w:sdt>
                  <w:sdtPr>
                    <w:rPr>
                      <w:rFonts w:cs="Cambria"/>
                    </w:rPr>
                    <w:alias w:val="本公司作为被担保方的关联担保情况明细-担保是否已经履行完毕"/>
                    <w:tag w:val="_GBC_11b6ef1abc32485687a498df5cd1fbcd"/>
                    <w:id w:val="34114639"/>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46"/>
              <w:lock w:val="sdtLocked"/>
            </w:sdtPr>
            <w:sdtContent>
              <w:tr w:rsidR="001351B8" w:rsidTr="001351B8">
                <w:sdt>
                  <w:sdtPr>
                    <w:rPr>
                      <w:rFonts w:cs="Cambria"/>
                    </w:rPr>
                    <w:alias w:val="本公司作为被担保方的关联担保情况明细-担保方"/>
                    <w:tag w:val="_GBC_63fe21e42b104fd59a4f1c0942993e21"/>
                    <w:id w:val="34114641"/>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4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500,000,000.00</w:t>
                        </w:r>
                      </w:p>
                    </w:tc>
                  </w:sdtContent>
                </w:sdt>
                <w:sdt>
                  <w:sdtPr>
                    <w:rPr>
                      <w:rFonts w:cs="Cambria"/>
                    </w:rPr>
                    <w:alias w:val="本公司作为被担保方的关联担保情况明细-担保起始日"/>
                    <w:tag w:val="_GBC_2317a3a3f7b64fa39c5493c70a6720fd"/>
                    <w:id w:val="34114643"/>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2016-5-25</w:t>
                        </w:r>
                      </w:p>
                    </w:tc>
                  </w:sdtContent>
                </w:sdt>
                <w:sdt>
                  <w:sdtPr>
                    <w:rPr>
                      <w:rFonts w:cs="Cambria"/>
                    </w:rPr>
                    <w:alias w:val="本公司作为被担保方的关联担保情况明细-担保到期日"/>
                    <w:tag w:val="_GBC_0c1fe3c070f8443cba94446fd80b7a95"/>
                    <w:id w:val="34114644"/>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2017-7-12</w:t>
                        </w:r>
                      </w:p>
                    </w:tc>
                  </w:sdtContent>
                </w:sdt>
                <w:sdt>
                  <w:sdtPr>
                    <w:rPr>
                      <w:rFonts w:cs="Cambria"/>
                    </w:rPr>
                    <w:alias w:val="本公司作为被担保方的关联担保情况明细-担保是否已经履行完毕"/>
                    <w:tag w:val="_GBC_11b6ef1abc32485687a498df5cd1fbcd"/>
                    <w:id w:val="34114645"/>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52"/>
              <w:lock w:val="sdtLocked"/>
            </w:sdtPr>
            <w:sdtContent>
              <w:tr w:rsidR="001351B8" w:rsidTr="001351B8">
                <w:sdt>
                  <w:sdtPr>
                    <w:rPr>
                      <w:rFonts w:cs="Cambria"/>
                    </w:rPr>
                    <w:alias w:val="本公司作为被担保方的关联担保情况明细-担保方"/>
                    <w:tag w:val="_GBC_63fe21e42b104fd59a4f1c0942993e21"/>
                    <w:id w:val="34114647"/>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4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2,000,000.00</w:t>
                        </w:r>
                      </w:p>
                    </w:tc>
                  </w:sdtContent>
                </w:sdt>
                <w:sdt>
                  <w:sdtPr>
                    <w:rPr>
                      <w:rFonts w:cs="Cambria"/>
                    </w:rPr>
                    <w:alias w:val="本公司作为被担保方的关联担保情况明细-担保起始日"/>
                    <w:tag w:val="_GBC_2317a3a3f7b64fa39c5493c70a6720fd"/>
                    <w:id w:val="34114649"/>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2016-8-3</w:t>
                        </w:r>
                      </w:p>
                    </w:tc>
                  </w:sdtContent>
                </w:sdt>
                <w:sdt>
                  <w:sdtPr>
                    <w:rPr>
                      <w:rFonts w:cs="Cambria"/>
                    </w:rPr>
                    <w:alias w:val="本公司作为被担保方的关联担保情况明细-担保到期日"/>
                    <w:tag w:val="_GBC_0c1fe3c070f8443cba94446fd80b7a95"/>
                    <w:id w:val="34114650"/>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2017-1-3</w:t>
                        </w:r>
                      </w:p>
                    </w:tc>
                  </w:sdtContent>
                </w:sdt>
                <w:sdt>
                  <w:sdtPr>
                    <w:rPr>
                      <w:rFonts w:cs="Cambria"/>
                    </w:rPr>
                    <w:alias w:val="本公司作为被担保方的关联担保情况明细-担保是否已经履行完毕"/>
                    <w:tag w:val="_GBC_11b6ef1abc32485687a498df5cd1fbcd"/>
                    <w:id w:val="34114651"/>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58"/>
              <w:lock w:val="sdtLocked"/>
            </w:sdtPr>
            <w:sdtContent>
              <w:tr w:rsidR="001351B8" w:rsidTr="001351B8">
                <w:sdt>
                  <w:sdtPr>
                    <w:rPr>
                      <w:rFonts w:cs="Cambria"/>
                    </w:rPr>
                    <w:alias w:val="本公司作为被担保方的关联担保情况明细-担保方"/>
                    <w:tag w:val="_GBC_63fe21e42b104fd59a4f1c0942993e21"/>
                    <w:id w:val="34114653"/>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5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460,000,000.00</w:t>
                        </w:r>
                      </w:p>
                    </w:tc>
                  </w:sdtContent>
                </w:sdt>
                <w:sdt>
                  <w:sdtPr>
                    <w:rPr>
                      <w:rFonts w:cs="Cambria"/>
                    </w:rPr>
                    <w:alias w:val="本公司作为被担保方的关联担保情况明细-担保起始日"/>
                    <w:tag w:val="_GBC_2317a3a3f7b64fa39c5493c70a6720fd"/>
                    <w:id w:val="34114655"/>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2016-6-16</w:t>
                        </w:r>
                      </w:p>
                    </w:tc>
                  </w:sdtContent>
                </w:sdt>
                <w:sdt>
                  <w:sdtPr>
                    <w:rPr>
                      <w:rFonts w:cs="Cambria"/>
                    </w:rPr>
                    <w:alias w:val="本公司作为被担保方的关联担保情况明细-担保到期日"/>
                    <w:tag w:val="_GBC_0c1fe3c070f8443cba94446fd80b7a95"/>
                    <w:id w:val="34114656"/>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2017-9-28</w:t>
                        </w:r>
                      </w:p>
                    </w:tc>
                  </w:sdtContent>
                </w:sdt>
                <w:sdt>
                  <w:sdtPr>
                    <w:rPr>
                      <w:rFonts w:cs="Cambria"/>
                    </w:rPr>
                    <w:alias w:val="本公司作为被担保方的关联担保情况明细-担保是否已经履行完毕"/>
                    <w:tag w:val="_GBC_11b6ef1abc32485687a498df5cd1fbcd"/>
                    <w:id w:val="34114657"/>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64"/>
              <w:lock w:val="sdtLocked"/>
            </w:sdtPr>
            <w:sdtContent>
              <w:tr w:rsidR="001351B8" w:rsidTr="001351B8">
                <w:sdt>
                  <w:sdtPr>
                    <w:rPr>
                      <w:rFonts w:cs="Cambria"/>
                    </w:rPr>
                    <w:alias w:val="本公司作为被担保方的关联担保情况明细-担保方"/>
                    <w:tag w:val="_GBC_63fe21e42b104fd59a4f1c0942993e21"/>
                    <w:id w:val="34114659"/>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6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181,082,608.46</w:t>
                        </w:r>
                      </w:p>
                    </w:tc>
                  </w:sdtContent>
                </w:sdt>
                <w:sdt>
                  <w:sdtPr>
                    <w:rPr>
                      <w:rFonts w:cs="Cambria"/>
                    </w:rPr>
                    <w:alias w:val="本公司作为被担保方的关联担保情况明细-担保起始日"/>
                    <w:tag w:val="_GBC_2317a3a3f7b64fa39c5493c70a6720fd"/>
                    <w:id w:val="34114661"/>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2016-7-27</w:t>
                        </w:r>
                      </w:p>
                    </w:tc>
                  </w:sdtContent>
                </w:sdt>
                <w:sdt>
                  <w:sdtPr>
                    <w:rPr>
                      <w:rFonts w:cs="Cambria"/>
                    </w:rPr>
                    <w:alias w:val="本公司作为被担保方的关联担保情况明细-担保到期日"/>
                    <w:tag w:val="_GBC_0c1fe3c070f8443cba94446fd80b7a95"/>
                    <w:id w:val="34114662"/>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2017-8-24</w:t>
                        </w:r>
                      </w:p>
                    </w:tc>
                  </w:sdtContent>
                </w:sdt>
                <w:sdt>
                  <w:sdtPr>
                    <w:rPr>
                      <w:rFonts w:cs="Cambria"/>
                    </w:rPr>
                    <w:alias w:val="本公司作为被担保方的关联担保情况明细-担保是否已经履行完毕"/>
                    <w:tag w:val="_GBC_11b6ef1abc32485687a498df5cd1fbcd"/>
                    <w:id w:val="34114663"/>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70"/>
              <w:lock w:val="sdtLocked"/>
            </w:sdtPr>
            <w:sdtContent>
              <w:tr w:rsidR="001351B8" w:rsidTr="001351B8">
                <w:sdt>
                  <w:sdtPr>
                    <w:rPr>
                      <w:rFonts w:cs="Cambria"/>
                    </w:rPr>
                    <w:alias w:val="本公司作为被担保方的关联担保情况明细-担保方"/>
                    <w:tag w:val="_GBC_63fe21e42b104fd59a4f1c0942993e21"/>
                    <w:id w:val="34114665"/>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6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305,228,000.00</w:t>
                        </w:r>
                      </w:p>
                    </w:tc>
                  </w:sdtContent>
                </w:sdt>
                <w:sdt>
                  <w:sdtPr>
                    <w:rPr>
                      <w:rFonts w:cs="Cambria"/>
                    </w:rPr>
                    <w:alias w:val="本公司作为被担保方的关联担保情况明细-担保起始日"/>
                    <w:tag w:val="_GBC_2317a3a3f7b64fa39c5493c70a6720fd"/>
                    <w:id w:val="34114667"/>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2016-11-7</w:t>
                        </w:r>
                      </w:p>
                    </w:tc>
                  </w:sdtContent>
                </w:sdt>
                <w:sdt>
                  <w:sdtPr>
                    <w:rPr>
                      <w:rFonts w:cs="Cambria"/>
                    </w:rPr>
                    <w:alias w:val="本公司作为被担保方的关联担保情况明细-担保到期日"/>
                    <w:tag w:val="_GBC_0c1fe3c070f8443cba94446fd80b7a95"/>
                    <w:id w:val="34114668"/>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2018-10-29</w:t>
                        </w:r>
                      </w:p>
                    </w:tc>
                  </w:sdtContent>
                </w:sdt>
                <w:sdt>
                  <w:sdtPr>
                    <w:rPr>
                      <w:rFonts w:cs="Cambria"/>
                    </w:rPr>
                    <w:alias w:val="本公司作为被担保方的关联担保情况明细-担保是否已经履行完毕"/>
                    <w:tag w:val="_GBC_11b6ef1abc32485687a498df5cd1fbcd"/>
                    <w:id w:val="34114669"/>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76"/>
              <w:lock w:val="sdtLocked"/>
            </w:sdtPr>
            <w:sdtContent>
              <w:tr w:rsidR="001351B8" w:rsidTr="001351B8">
                <w:sdt>
                  <w:sdtPr>
                    <w:rPr>
                      <w:rFonts w:cs="Cambria"/>
                    </w:rPr>
                    <w:alias w:val="本公司作为被担保方的关联担保情况明细-担保方"/>
                    <w:tag w:val="_GBC_63fe21e42b104fd59a4f1c0942993e21"/>
                    <w:id w:val="34114671"/>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7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482,173,151.37</w:t>
                        </w:r>
                      </w:p>
                    </w:tc>
                  </w:sdtContent>
                </w:sdt>
                <w:sdt>
                  <w:sdtPr>
                    <w:rPr>
                      <w:rFonts w:cs="Cambria"/>
                    </w:rPr>
                    <w:alias w:val="本公司作为被担保方的关联担保情况明细-担保起始日"/>
                    <w:tag w:val="_GBC_2317a3a3f7b64fa39c5493c70a6720fd"/>
                    <w:id w:val="34114673"/>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2016-7-26</w:t>
                        </w:r>
                      </w:p>
                    </w:tc>
                  </w:sdtContent>
                </w:sdt>
                <w:sdt>
                  <w:sdtPr>
                    <w:rPr>
                      <w:rFonts w:cs="Cambria"/>
                    </w:rPr>
                    <w:alias w:val="本公司作为被担保方的关联担保情况明细-担保到期日"/>
                    <w:tag w:val="_GBC_0c1fe3c070f8443cba94446fd80b7a95"/>
                    <w:id w:val="34114674"/>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2017-11-6</w:t>
                        </w:r>
                      </w:p>
                    </w:tc>
                  </w:sdtContent>
                </w:sdt>
                <w:sdt>
                  <w:sdtPr>
                    <w:rPr>
                      <w:rFonts w:cs="Cambria"/>
                    </w:rPr>
                    <w:alias w:val="本公司作为被担保方的关联担保情况明细-担保是否已经履行完毕"/>
                    <w:tag w:val="_GBC_11b6ef1abc32485687a498df5cd1fbcd"/>
                    <w:id w:val="34114675"/>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82"/>
              <w:lock w:val="sdtLocked"/>
            </w:sdtPr>
            <w:sdtContent>
              <w:tr w:rsidR="001351B8" w:rsidTr="001351B8">
                <w:sdt>
                  <w:sdtPr>
                    <w:rPr>
                      <w:rFonts w:cs="Cambria"/>
                    </w:rPr>
                    <w:alias w:val="本公司作为被担保方的关联担保情况明细-担保方"/>
                    <w:tag w:val="_GBC_63fe21e42b104fd59a4f1c0942993e21"/>
                    <w:id w:val="34114677"/>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7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927,000,000.00</w:t>
                        </w:r>
                      </w:p>
                    </w:tc>
                  </w:sdtContent>
                </w:sdt>
                <w:sdt>
                  <w:sdtPr>
                    <w:rPr>
                      <w:rFonts w:cs="Cambria"/>
                    </w:rPr>
                    <w:alias w:val="本公司作为被担保方的关联担保情况明细-担保起始日"/>
                    <w:tag w:val="_GBC_2317a3a3f7b64fa39c5493c70a6720fd"/>
                    <w:id w:val="34114679"/>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2016-1-8</w:t>
                        </w:r>
                      </w:p>
                    </w:tc>
                  </w:sdtContent>
                </w:sdt>
                <w:sdt>
                  <w:sdtPr>
                    <w:rPr>
                      <w:rFonts w:cs="Cambria"/>
                    </w:rPr>
                    <w:alias w:val="本公司作为被担保方的关联担保情况明细-担保到期日"/>
                    <w:tag w:val="_GBC_0c1fe3c070f8443cba94446fd80b7a95"/>
                    <w:id w:val="34114680"/>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2017-11-30</w:t>
                        </w:r>
                      </w:p>
                    </w:tc>
                  </w:sdtContent>
                </w:sdt>
                <w:sdt>
                  <w:sdtPr>
                    <w:rPr>
                      <w:rFonts w:cs="Cambria"/>
                    </w:rPr>
                    <w:alias w:val="本公司作为被担保方的关联担保情况明细-担保是否已经履行完毕"/>
                    <w:tag w:val="_GBC_11b6ef1abc32485687a498df5cd1fbcd"/>
                    <w:id w:val="34114681"/>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88"/>
              <w:lock w:val="sdtLocked"/>
            </w:sdtPr>
            <w:sdtContent>
              <w:tr w:rsidR="001351B8" w:rsidTr="001351B8">
                <w:sdt>
                  <w:sdtPr>
                    <w:rPr>
                      <w:rFonts w:cs="Cambria"/>
                    </w:rPr>
                    <w:alias w:val="本公司作为被担保方的关联担保情况明细-担保方"/>
                    <w:tag w:val="_GBC_63fe21e42b104fd59a4f1c0942993e21"/>
                    <w:id w:val="34114683"/>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广西柳州钢铁集团有限公司</w:t>
                        </w:r>
                      </w:p>
                    </w:tc>
                  </w:sdtContent>
                </w:sdt>
                <w:sdt>
                  <w:sdtPr>
                    <w:rPr>
                      <w:rFonts w:cs="Cambria"/>
                    </w:rPr>
                    <w:alias w:val="本公司作为被担保方的关联担保情况明细-担保金额"/>
                    <w:tag w:val="_GBC_d02154d9584340afad5313930e3cd3f1"/>
                    <w:id w:val="3411468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2,003,301,545.00</w:t>
                        </w:r>
                      </w:p>
                    </w:tc>
                  </w:sdtContent>
                </w:sdt>
                <w:sdt>
                  <w:sdtPr>
                    <w:rPr>
                      <w:rFonts w:cs="Cambria"/>
                    </w:rPr>
                    <w:alias w:val="本公司作为被担保方的关联担保情况明细-担保起始日"/>
                    <w:tag w:val="_GBC_2317a3a3f7b64fa39c5493c70a6720fd"/>
                    <w:id w:val="34114685"/>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2016-9-2</w:t>
                        </w:r>
                      </w:p>
                    </w:tc>
                  </w:sdtContent>
                </w:sdt>
                <w:sdt>
                  <w:sdtPr>
                    <w:rPr>
                      <w:rFonts w:cs="Cambria"/>
                    </w:rPr>
                    <w:alias w:val="本公司作为被担保方的关联担保情况明细-担保到期日"/>
                    <w:tag w:val="_GBC_0c1fe3c070f8443cba94446fd80b7a95"/>
                    <w:id w:val="34114686"/>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2017-11-24</w:t>
                        </w:r>
                      </w:p>
                    </w:tc>
                  </w:sdtContent>
                </w:sdt>
                <w:sdt>
                  <w:sdtPr>
                    <w:rPr>
                      <w:rFonts w:cs="Cambria"/>
                    </w:rPr>
                    <w:alias w:val="本公司作为被担保方的关联担保情况明细-担保是否已经履行完毕"/>
                    <w:tag w:val="_GBC_11b6ef1abc32485687a498df5cd1fbcd"/>
                    <w:id w:val="34114687"/>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否</w:t>
                        </w:r>
                      </w:p>
                    </w:tc>
                  </w:sdtContent>
                </w:sdt>
              </w:tr>
            </w:sdtContent>
          </w:sdt>
          <w:sdt>
            <w:sdtPr>
              <w:rPr>
                <w:rFonts w:cs="Cambria"/>
              </w:rPr>
              <w:alias w:val="本公司作为被担保方的关联担保情况明细"/>
              <w:tag w:val="_TUP_473afba5501d402bbcf25b151e18127b"/>
              <w:id w:val="34114694"/>
              <w:lock w:val="sdtLocked"/>
            </w:sdtPr>
            <w:sdtContent>
              <w:tr w:rsidR="001351B8" w:rsidTr="001351B8">
                <w:sdt>
                  <w:sdtPr>
                    <w:rPr>
                      <w:rFonts w:cs="Cambria"/>
                    </w:rPr>
                    <w:alias w:val="本公司作为被担保方的关联担保情况明细-担保方"/>
                    <w:tag w:val="_GBC_63fe21e42b104fd59a4f1c0942993e21"/>
                    <w:id w:val="34114689"/>
                    <w:lock w:val="sdtLocked"/>
                  </w:sdt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rPr>
                          <w:t>合计</w:t>
                        </w:r>
                      </w:p>
                    </w:tc>
                  </w:sdtContent>
                </w:sdt>
                <w:sdt>
                  <w:sdtPr>
                    <w:rPr>
                      <w:rFonts w:cs="Cambria"/>
                    </w:rPr>
                    <w:alias w:val="本公司作为被担保方的关联担保情况明细-担保金额"/>
                    <w:tag w:val="_GBC_d02154d9584340afad5313930e3cd3f1"/>
                    <w:id w:val="3411469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7,346,622,953.04</w:t>
                        </w:r>
                      </w:p>
                    </w:tc>
                  </w:sdtContent>
                </w:sdt>
                <w:sdt>
                  <w:sdtPr>
                    <w:rPr>
                      <w:rFonts w:cs="Cambria"/>
                    </w:rPr>
                    <w:alias w:val="本公司作为被担保方的关联担保情况明细-担保起始日"/>
                    <w:tag w:val="_GBC_2317a3a3f7b64fa39c5493c70a6720fd"/>
                    <w:id w:val="34114691"/>
                    <w:lock w:val="sdtLocked"/>
                  </w:sdtPr>
                  <w:sdtContent>
                    <w:tc>
                      <w:tcPr>
                        <w:tcW w:w="796"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hint="eastAsia"/>
                          </w:rPr>
                          <w:t> </w:t>
                        </w:r>
                      </w:p>
                    </w:tc>
                  </w:sdtContent>
                </w:sdt>
                <w:sdt>
                  <w:sdtPr>
                    <w:rPr>
                      <w:rFonts w:cs="Cambria"/>
                    </w:rPr>
                    <w:alias w:val="本公司作为被担保方的关联担保情况明细-担保到期日"/>
                    <w:tag w:val="_GBC_0c1fe3c070f8443cba94446fd80b7a95"/>
                    <w:id w:val="34114692"/>
                    <w:lock w:val="sdtLocked"/>
                  </w:sdtPr>
                  <w:sdtContent>
                    <w:tc>
                      <w:tcPr>
                        <w:tcW w:w="638"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hint="eastAsia"/>
                          </w:rPr>
                          <w:t> </w:t>
                        </w:r>
                      </w:p>
                    </w:tc>
                  </w:sdtContent>
                </w:sdt>
                <w:sdt>
                  <w:sdtPr>
                    <w:rPr>
                      <w:rFonts w:cs="Cambria"/>
                    </w:rPr>
                    <w:alias w:val="本公司作为被担保方的关联担保情况明细-担保是否已经履行完毕"/>
                    <w:tag w:val="_GBC_11b6ef1abc32485687a498df5cd1fbcd"/>
                    <w:id w:val="34114693"/>
                    <w:lock w:val="sdtLocked"/>
                    <w:comboBox>
                      <w:listItem w:displayText="是" w:value="是"/>
                      <w:listItem w:displayText="否" w:value="否"/>
                    </w:comboBox>
                  </w:sdtPr>
                  <w:sdtContent>
                    <w:tc>
                      <w:tcPr>
                        <w:tcW w:w="75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hint="eastAsia"/>
                          </w:rPr>
                          <w:t> </w:t>
                        </w:r>
                      </w:p>
                    </w:tc>
                  </w:sdtContent>
                </w:sdt>
              </w:tr>
            </w:sdtContent>
          </w:sdt>
        </w:tbl>
        <w:p w:rsidR="001351B8" w:rsidRDefault="001351B8"/>
        <w:p w:rsidR="001351B8" w:rsidRDefault="009320B5">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34114695"/>
            <w:lock w:val="sdtContentLocked"/>
            <w:placeholder>
              <w:docPart w:val="GBC22222222222222222222222222222"/>
            </w:placeholder>
          </w:sdtPr>
          <w:sdtContent>
            <w:p w:rsidR="001351B8" w:rsidRDefault="00A566F9">
              <w:pPr>
                <w:rPr>
                  <w:rFonts w:ascii="Cambria" w:hAnsi="Cambria" w:cs="Cambria"/>
                </w:rPr>
              </w:pPr>
              <w:r>
                <w:rPr>
                  <w:rFonts w:cs="Cambria"/>
                </w:rPr>
                <w:fldChar w:fldCharType="begin"/>
              </w:r>
              <w:r w:rsidR="009320B5">
                <w:rPr>
                  <w:rFonts w:cs="Cambria"/>
                </w:rPr>
                <w:instrText xml:space="preserve"> MACROBUTTON  SnrToggleCheckbox √适用 </w:instrText>
              </w:r>
              <w:r>
                <w:rPr>
                  <w:rFonts w:cs="Cambria"/>
                </w:rPr>
                <w:fldChar w:fldCharType="end"/>
              </w:r>
              <w:r>
                <w:rPr>
                  <w:rFonts w:cs="Cambria"/>
                </w:rPr>
                <w:fldChar w:fldCharType="begin"/>
              </w:r>
              <w:r w:rsidR="009320B5">
                <w:rPr>
                  <w:rFonts w:cs="Cambria"/>
                </w:rPr>
                <w:instrText xml:space="preserve"> MACROBUTTON  SnrToggleCheckbox □不适用 </w:instrText>
              </w:r>
              <w:r>
                <w:rPr>
                  <w:rFonts w:cs="Cambria"/>
                </w:rPr>
                <w:fldChar w:fldCharType="end"/>
              </w:r>
            </w:p>
          </w:sdtContent>
        </w:sdt>
        <w:sdt>
          <w:sdtPr>
            <w:rPr>
              <w:rFonts w:ascii="Cambria" w:hAnsi="Cambria" w:cs="Cambria"/>
            </w:rPr>
            <w:alias w:val="关联担保说明"/>
            <w:tag w:val="_GBC_3eee756411e248a88ccd781b4dc66942"/>
            <w:id w:val="34114696"/>
            <w:lock w:val="sdtLocked"/>
            <w:placeholder>
              <w:docPart w:val="GBC22222222222222222222222222222"/>
            </w:placeholder>
          </w:sdtPr>
          <w:sdtContent>
            <w:p w:rsidR="001351B8" w:rsidRDefault="009320B5">
              <w:pPr>
                <w:rPr>
                  <w:rFonts w:ascii="Cambria" w:hAnsi="Cambria" w:cs="Cambria"/>
                </w:rPr>
              </w:pPr>
              <w:r w:rsidRPr="002B5435">
                <w:rPr>
                  <w:rFonts w:ascii="Cambria" w:hAnsi="Cambria" w:cs="Cambria" w:hint="eastAsia"/>
                </w:rPr>
                <w:t>截止</w:t>
              </w:r>
              <w:r w:rsidRPr="002B5435">
                <w:rPr>
                  <w:rFonts w:ascii="Cambria" w:hAnsi="Cambria" w:cs="Cambria"/>
                </w:rPr>
                <w:t>2016</w:t>
              </w:r>
              <w:r w:rsidRPr="002B5435">
                <w:rPr>
                  <w:rFonts w:ascii="Cambria" w:hAnsi="Cambria" w:cs="Cambria"/>
                </w:rPr>
                <w:t>年</w:t>
              </w:r>
              <w:r w:rsidRPr="002B5435">
                <w:rPr>
                  <w:rFonts w:ascii="Cambria" w:hAnsi="Cambria" w:cs="Cambria"/>
                </w:rPr>
                <w:t>12</w:t>
              </w:r>
              <w:r w:rsidRPr="002B5435">
                <w:rPr>
                  <w:rFonts w:ascii="Cambria" w:hAnsi="Cambria" w:cs="Cambria"/>
                </w:rPr>
                <w:t>月</w:t>
              </w:r>
              <w:r w:rsidRPr="002B5435">
                <w:rPr>
                  <w:rFonts w:ascii="Cambria" w:hAnsi="Cambria" w:cs="Cambria"/>
                </w:rPr>
                <w:t>31</w:t>
              </w:r>
              <w:r w:rsidRPr="002B5435">
                <w:rPr>
                  <w:rFonts w:ascii="Cambria" w:hAnsi="Cambria" w:cs="Cambria"/>
                </w:rPr>
                <w:t>日止，</w:t>
              </w:r>
              <w:r>
                <w:rPr>
                  <w:rFonts w:ascii="Cambria" w:hAnsi="Cambria" w:cs="Cambria" w:hint="eastAsia"/>
                </w:rPr>
                <w:t>柳钢</w:t>
              </w:r>
              <w:r w:rsidRPr="002B5435">
                <w:rPr>
                  <w:rFonts w:ascii="Cambria" w:hAnsi="Cambria" w:cs="Cambria"/>
                </w:rPr>
                <w:t>集团公司为本公司提供借款担保</w:t>
              </w:r>
              <w:r w:rsidRPr="002B5435">
                <w:rPr>
                  <w:rFonts w:ascii="Cambria" w:hAnsi="Cambria" w:cs="Cambria"/>
                </w:rPr>
                <w:t>73.47</w:t>
              </w:r>
              <w:r w:rsidRPr="002B5435">
                <w:rPr>
                  <w:rFonts w:ascii="Cambria" w:hAnsi="Cambria" w:cs="Cambria"/>
                </w:rPr>
                <w:t>亿元。</w:t>
              </w:r>
            </w:p>
          </w:sdtContent>
        </w:sdt>
        <w:p w:rsidR="001351B8" w:rsidRDefault="00A566F9">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SEC_e662f655e98144708ee022291e4d2c28"/>
        <w:id w:val="34114699"/>
        <w:lock w:val="sdtLocked"/>
        <w:placeholder>
          <w:docPart w:val="GBC22222222222222222222222222222"/>
        </w:placeholder>
      </w:sdtPr>
      <w:sdtEndPr>
        <w:rPr>
          <w:rFonts w:cstheme="minorBidi" w:hint="default"/>
          <w:szCs w:val="21"/>
        </w:rPr>
      </w:sdtEndPr>
      <w:sdtContent>
        <w:p w:rsidR="001351B8" w:rsidRDefault="009320B5" w:rsidP="009320B5">
          <w:pPr>
            <w:pStyle w:val="4"/>
            <w:numPr>
              <w:ilvl w:val="0"/>
              <w:numId w:val="99"/>
            </w:numPr>
            <w:tabs>
              <w:tab w:val="left" w:pos="616"/>
            </w:tabs>
            <w:jc w:val="left"/>
          </w:pPr>
          <w:r>
            <w:rPr>
              <w:rFonts w:hint="eastAsia"/>
            </w:rPr>
            <w:t>关联方资金拆借</w:t>
          </w:r>
        </w:p>
        <w:sdt>
          <w:sdtPr>
            <w:alias w:val="是否适用：关联方资金拆借[双击切换]"/>
            <w:tag w:val="_GBC_9b5630a86e1e452494249106e2600b15"/>
            <w:id w:val="34114698"/>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SEC_d9d6435f8ac54597b97d51dd0f61d03f"/>
        <w:id w:val="34114701"/>
        <w:lock w:val="sdtLocked"/>
        <w:placeholder>
          <w:docPart w:val="GBC22222222222222222222222222222"/>
        </w:placeholder>
      </w:sdtPr>
      <w:sdtEndPr>
        <w:rPr>
          <w:szCs w:val="21"/>
        </w:rPr>
      </w:sdtEndPr>
      <w:sdtContent>
        <w:p w:rsidR="001351B8" w:rsidRDefault="009320B5" w:rsidP="009320B5">
          <w:pPr>
            <w:pStyle w:val="4"/>
            <w:numPr>
              <w:ilvl w:val="0"/>
              <w:numId w:val="99"/>
            </w:numPr>
            <w:tabs>
              <w:tab w:val="left" w:pos="616"/>
            </w:tabs>
          </w:pPr>
          <w:r>
            <w:rPr>
              <w:rFonts w:hint="eastAsia"/>
            </w:rPr>
            <w:t>关联方资产转让、债务重组情况</w:t>
          </w:r>
        </w:p>
        <w:p w:rsidR="001351B8" w:rsidRDefault="00A566F9" w:rsidP="001351B8">
          <w:sdt>
            <w:sdtPr>
              <w:alias w:val="是否适用：关联方资产转让、债务重组情况[双击切换]"/>
              <w:tag w:val="_GBC_6f8fce72ce784c23aba8af28c51de336"/>
              <w:id w:val="34114700"/>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关键管理人员报酬"/>
        <w:tag w:val="_SEC_3b5cc9d011f04ea3b064e0de02da00f5"/>
        <w:id w:val="34114707"/>
        <w:lock w:val="sdtLocked"/>
        <w:placeholder>
          <w:docPart w:val="GBC22222222222222222222222222222"/>
        </w:placeholder>
      </w:sdtPr>
      <w:sdtContent>
        <w:p w:rsidR="001351B8" w:rsidRDefault="009320B5" w:rsidP="009320B5">
          <w:pPr>
            <w:pStyle w:val="4"/>
            <w:numPr>
              <w:ilvl w:val="0"/>
              <w:numId w:val="99"/>
            </w:numPr>
            <w:tabs>
              <w:tab w:val="left" w:pos="616"/>
            </w:tabs>
          </w:pPr>
          <w:r>
            <w:rPr>
              <w:rFonts w:hint="eastAsia"/>
            </w:rPr>
            <w:t>关键管理人员报酬</w:t>
          </w:r>
        </w:p>
        <w:sdt>
          <w:sdtPr>
            <w:alias w:val="是否适用：关键管理人员报酬[双击切换]"/>
            <w:tag w:val="_GBC_4768ccd806f845f4b6f5f0ec038ec747"/>
            <w:id w:val="34114702"/>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341147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万元</w:t>
              </w:r>
            </w:sdtContent>
          </w:sdt>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341147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2930"/>
            <w:gridCol w:w="2845"/>
          </w:tblGrid>
          <w:tr w:rsidR="001351B8" w:rsidTr="001351B8">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项目</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本期发生额</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1351B8" w:rsidRDefault="009320B5" w:rsidP="001351B8">
                <w:pPr>
                  <w:jc w:val="center"/>
                  <w:rPr>
                    <w:rFonts w:cs="Cambria"/>
                  </w:rPr>
                </w:pPr>
                <w:r>
                  <w:rPr>
                    <w:rFonts w:cs="Cambria" w:hint="eastAsia"/>
                  </w:rPr>
                  <w:t>上期发生额</w:t>
                </w:r>
              </w:p>
            </w:tc>
          </w:tr>
          <w:tr w:rsidR="001351B8" w:rsidRPr="008311E4" w:rsidTr="001351B8">
            <w:tc>
              <w:tcPr>
                <w:tcW w:w="180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rPr>
                    <w:rFonts w:cs="Cambria"/>
                  </w:rPr>
                </w:pPr>
                <w:r>
                  <w:rPr>
                    <w:rFonts w:cs="Cambria" w:hint="eastAsia"/>
                  </w:rPr>
                  <w:t>关键管理人员报酬</w:t>
                </w:r>
              </w:p>
            </w:tc>
            <w:sdt>
              <w:sdtPr>
                <w:rPr>
                  <w:rFonts w:cs="Cambria"/>
                </w:rPr>
                <w:alias w:val="关键管理人员报酬"/>
                <w:tag w:val="_GBC_23a270b62fe746dc8a2806afdaa01961"/>
                <w:id w:val="34114705"/>
                <w:lock w:val="sdtLocked"/>
              </w:sdtPr>
              <w:sdtContent>
                <w:tc>
                  <w:tcPr>
                    <w:tcW w:w="1619"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641.16</w:t>
                    </w:r>
                  </w:p>
                </w:tc>
              </w:sdtContent>
            </w:sdt>
            <w:sdt>
              <w:sdtPr>
                <w:rPr>
                  <w:rFonts w:cs="Cambria"/>
                </w:rPr>
                <w:alias w:val="关键管理人员报酬"/>
                <w:tag w:val="_GBC_ff07e5a4225844fd9ffc6f11b2937820"/>
                <w:id w:val="34114706"/>
                <w:lock w:val="sdtLocked"/>
              </w:sdtPr>
              <w:sdtContent>
                <w:tc>
                  <w:tcPr>
                    <w:tcW w:w="1572" w:type="pct"/>
                    <w:tcBorders>
                      <w:top w:val="single" w:sz="4" w:space="0" w:color="auto"/>
                      <w:left w:val="single" w:sz="4" w:space="0" w:color="auto"/>
                      <w:bottom w:val="single" w:sz="4" w:space="0" w:color="auto"/>
                      <w:right w:val="single" w:sz="4" w:space="0" w:color="auto"/>
                    </w:tcBorders>
                    <w:shd w:val="clear" w:color="auto" w:fill="auto"/>
                  </w:tcPr>
                  <w:p w:rsidR="001351B8" w:rsidRDefault="009320B5" w:rsidP="001351B8">
                    <w:pPr>
                      <w:jc w:val="right"/>
                      <w:rPr>
                        <w:rFonts w:cs="Cambria"/>
                      </w:rPr>
                    </w:pPr>
                    <w:r>
                      <w:rPr>
                        <w:rFonts w:cs="Cambria"/>
                      </w:rPr>
                      <w:t>799.70</w:t>
                    </w:r>
                  </w:p>
                </w:tc>
              </w:sdtContent>
            </w:sdt>
          </w:tr>
        </w:tbl>
        <w:p w:rsidR="001351B8" w:rsidRPr="008311E4" w:rsidRDefault="00A566F9" w:rsidP="001351B8"/>
      </w:sdtContent>
    </w:sdt>
    <w:p w:rsidR="001351B8" w:rsidRDefault="001351B8">
      <w:pPr>
        <w:rPr>
          <w:szCs w:val="21"/>
        </w:rPr>
      </w:pPr>
    </w:p>
    <w:sdt>
      <w:sdtPr>
        <w:rPr>
          <w:rFonts w:ascii="宋体" w:hAnsi="宋体" w:cs="宋体" w:hint="eastAsia"/>
          <w:b w:val="0"/>
          <w:bCs w:val="0"/>
          <w:kern w:val="0"/>
          <w:szCs w:val="24"/>
        </w:rPr>
        <w:alias w:val="模块:其他关联交易"/>
        <w:tag w:val="_SEC_3ee0d5867a8b45ac909e0cf39151d6d4"/>
        <w:id w:val="34114710"/>
        <w:lock w:val="sdtLocked"/>
        <w:placeholder>
          <w:docPart w:val="GBC22222222222222222222222222222"/>
        </w:placeholder>
      </w:sdtPr>
      <w:sdtEndPr>
        <w:rPr>
          <w:rFonts w:asciiTheme="minorHAnsi" w:eastAsiaTheme="minorEastAsia" w:hAnsiTheme="minorHAnsi" w:cstheme="minorBidi" w:hint="default"/>
          <w:szCs w:val="21"/>
        </w:rPr>
      </w:sdtEndPr>
      <w:sdtContent>
        <w:p w:rsidR="001351B8" w:rsidRDefault="009320B5" w:rsidP="009320B5">
          <w:pPr>
            <w:pStyle w:val="4"/>
            <w:numPr>
              <w:ilvl w:val="0"/>
              <w:numId w:val="99"/>
            </w:numPr>
            <w:tabs>
              <w:tab w:val="left" w:pos="616"/>
            </w:tabs>
          </w:pPr>
          <w:r>
            <w:rPr>
              <w:rFonts w:hint="eastAsia"/>
            </w:rPr>
            <w:t>其他关联交易</w:t>
          </w:r>
        </w:p>
        <w:sdt>
          <w:sdtPr>
            <w:rPr>
              <w:rFonts w:hint="eastAsia"/>
              <w:szCs w:val="21"/>
            </w:rPr>
            <w:alias w:val="是否适用：其他关联交易[双击切换]"/>
            <w:tag w:val="_GBC_a1203a07d7684e08bdc2f1959f1cb9ae"/>
            <w:id w:val="34114708"/>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其他关联交易的情况"/>
            <w:tag w:val="_GBC_568a4950b7f046d3a08a3d8b97923495"/>
            <w:id w:val="34114709"/>
            <w:lock w:val="sdtLocked"/>
          </w:sdtPr>
          <w:sdtContent>
            <w:p w:rsidR="001351B8" w:rsidRPr="008311E4" w:rsidRDefault="009320B5" w:rsidP="001351B8">
              <w:pPr>
                <w:rPr>
                  <w:szCs w:val="21"/>
                </w:rPr>
              </w:pPr>
              <w:r w:rsidRPr="008311E4">
                <w:rPr>
                  <w:szCs w:val="21"/>
                </w:rPr>
                <w:t>1</w:t>
              </w:r>
              <w:r>
                <w:rPr>
                  <w:rFonts w:hint="eastAsia"/>
                  <w:szCs w:val="21"/>
                </w:rPr>
                <w:t>.</w:t>
              </w:r>
              <w:r w:rsidRPr="008311E4">
                <w:rPr>
                  <w:szCs w:val="21"/>
                </w:rPr>
                <w:t>生产经营服务：</w:t>
              </w:r>
            </w:p>
            <w:p w:rsidR="001351B8" w:rsidRPr="008311E4" w:rsidRDefault="009320B5" w:rsidP="001351B8">
              <w:pPr>
                <w:rPr>
                  <w:szCs w:val="21"/>
                </w:rPr>
              </w:pPr>
              <w:r w:rsidRPr="008311E4">
                <w:rPr>
                  <w:szCs w:val="21"/>
                </w:rPr>
                <w:t>2001年11月19日公司与集团公司签订了《生产经营服务协议》，公司按照国家、当地统一定价或市场价格有偿使用集团公司提供的设备维修、运输、环保等生产及辅助性生产方面的服务、设施。协议有效期5年。2007年、2010年及2013年分别对该协议进行了续签，有效期均为5年。</w:t>
              </w:r>
            </w:p>
            <w:p w:rsidR="001351B8" w:rsidRPr="008311E4" w:rsidRDefault="009320B5" w:rsidP="001351B8">
              <w:pPr>
                <w:rPr>
                  <w:szCs w:val="21"/>
                </w:rPr>
              </w:pPr>
              <w:r w:rsidRPr="008311E4">
                <w:rPr>
                  <w:szCs w:val="21"/>
                </w:rPr>
                <w:lastRenderedPageBreak/>
                <w:t>2016年按协议支付了14,331.35万元。</w:t>
              </w:r>
            </w:p>
            <w:p w:rsidR="001351B8" w:rsidRPr="008311E4" w:rsidRDefault="009320B5" w:rsidP="001351B8">
              <w:pPr>
                <w:rPr>
                  <w:szCs w:val="21"/>
                </w:rPr>
              </w:pPr>
              <w:r w:rsidRPr="008311E4">
                <w:rPr>
                  <w:szCs w:val="21"/>
                </w:rPr>
                <w:t>2</w:t>
              </w:r>
              <w:r>
                <w:rPr>
                  <w:rFonts w:hint="eastAsia"/>
                  <w:szCs w:val="21"/>
                </w:rPr>
                <w:t>.</w:t>
              </w:r>
              <w:r w:rsidRPr="008311E4">
                <w:rPr>
                  <w:szCs w:val="21"/>
                </w:rPr>
                <w:t>生活后勤服务：</w:t>
              </w:r>
            </w:p>
            <w:p w:rsidR="001351B8" w:rsidRPr="008311E4" w:rsidRDefault="009320B5" w:rsidP="001351B8">
              <w:pPr>
                <w:rPr>
                  <w:szCs w:val="21"/>
                </w:rPr>
              </w:pPr>
              <w:r w:rsidRPr="008311E4">
                <w:rPr>
                  <w:szCs w:val="21"/>
                </w:rP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rsidR="001351B8" w:rsidRPr="008311E4" w:rsidRDefault="009320B5" w:rsidP="001351B8">
              <w:pPr>
                <w:rPr>
                  <w:szCs w:val="21"/>
                </w:rPr>
              </w:pPr>
              <w:r w:rsidRPr="008311E4">
                <w:rPr>
                  <w:szCs w:val="21"/>
                </w:rPr>
                <w:t>201</w:t>
              </w:r>
              <w:r>
                <w:rPr>
                  <w:rFonts w:hint="eastAsia"/>
                  <w:szCs w:val="21"/>
                </w:rPr>
                <w:t>6</w:t>
              </w:r>
              <w:r w:rsidRPr="008311E4">
                <w:rPr>
                  <w:szCs w:val="21"/>
                </w:rPr>
                <w:t>年按协议支付了1000万元。</w:t>
              </w:r>
            </w:p>
            <w:p w:rsidR="001351B8" w:rsidRPr="008311E4" w:rsidRDefault="009320B5" w:rsidP="001351B8">
              <w:pPr>
                <w:rPr>
                  <w:szCs w:val="21"/>
                </w:rPr>
              </w:pPr>
              <w:r w:rsidRPr="008311E4">
                <w:rPr>
                  <w:szCs w:val="21"/>
                </w:rPr>
                <w:t>3</w:t>
              </w:r>
              <w:r>
                <w:rPr>
                  <w:rFonts w:hint="eastAsia"/>
                  <w:szCs w:val="21"/>
                </w:rPr>
                <w:t>.</w:t>
              </w:r>
              <w:r w:rsidRPr="008311E4">
                <w:rPr>
                  <w:szCs w:val="21"/>
                </w:rPr>
                <w:t>销售代理：</w:t>
              </w:r>
            </w:p>
            <w:p w:rsidR="001351B8" w:rsidRPr="008311E4" w:rsidRDefault="009320B5" w:rsidP="001351B8">
              <w:pPr>
                <w:rPr>
                  <w:szCs w:val="21"/>
                </w:rPr>
              </w:pPr>
              <w:r w:rsidRPr="008311E4">
                <w:rPr>
                  <w:rFonts w:hint="eastAsia"/>
                  <w:szCs w:val="21"/>
                </w:rPr>
                <w:t>本公司于</w:t>
              </w:r>
              <w:r w:rsidRPr="008311E4">
                <w:rPr>
                  <w:szCs w:val="21"/>
                </w:rPr>
                <w:t>2006年8月18日与集团公司签订《销售代理协议》，为将销售市场、客户让渡给公司，集团公司委托本公司代为销售其热轧产品，公司按热轧产品销售量收取代理销售费用。本协议有效期至热轧厂被公司收购之日止。</w:t>
              </w:r>
            </w:p>
            <w:p w:rsidR="001351B8" w:rsidRDefault="009320B5" w:rsidP="001351B8">
              <w:pPr>
                <w:rPr>
                  <w:szCs w:val="21"/>
                </w:rPr>
              </w:pPr>
              <w:r w:rsidRPr="008311E4">
                <w:rPr>
                  <w:szCs w:val="21"/>
                </w:rPr>
                <w:t>2016年公司按协议向集团公司收取销售代理费1704.53万元。</w:t>
              </w:r>
            </w:p>
          </w:sdtContent>
        </w:sdt>
        <w:p w:rsidR="001351B8" w:rsidRDefault="00A566F9" w:rsidP="001351B8">
          <w:pPr>
            <w:rPr>
              <w:szCs w:val="21"/>
            </w:rPr>
          </w:pPr>
        </w:p>
      </w:sdtContent>
    </w:sdt>
    <w:p w:rsidR="001351B8" w:rsidRDefault="001351B8">
      <w:pPr>
        <w:rPr>
          <w:szCs w:val="21"/>
        </w:rPr>
      </w:pPr>
    </w:p>
    <w:p w:rsidR="001351B8" w:rsidRDefault="009320B5" w:rsidP="009320B5">
      <w:pPr>
        <w:pStyle w:val="3"/>
        <w:numPr>
          <w:ilvl w:val="0"/>
          <w:numId w:val="98"/>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SEC_7fd751377539429292ed4eb39a787549"/>
        <w:id w:val="34114847"/>
        <w:lock w:val="sdtLocked"/>
        <w:placeholder>
          <w:docPart w:val="GBC22222222222222222222222222222"/>
        </w:placeholder>
      </w:sdtPr>
      <w:sdtEndPr>
        <w:rPr>
          <w:rFonts w:ascii="仿宋_GB2312" w:eastAsia="仿宋_GB2312" w:hAnsiTheme="minorHAnsi" w:cstheme="minorBidi"/>
        </w:rPr>
      </w:sdtEndPr>
      <w:sdtContent>
        <w:p w:rsidR="001351B8" w:rsidRDefault="009320B5" w:rsidP="009320B5">
          <w:pPr>
            <w:pStyle w:val="4"/>
            <w:numPr>
              <w:ilvl w:val="0"/>
              <w:numId w:val="100"/>
            </w:numPr>
            <w:tabs>
              <w:tab w:val="left" w:pos="616"/>
            </w:tabs>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34114711"/>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上市公司应收关联方款项"/>
              <w:tag w:val="_GBC_83968b233566404db428b085bcb695b8"/>
              <w:id w:val="341147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341147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79" w:type="pc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134"/>
            <w:gridCol w:w="3544"/>
            <w:gridCol w:w="1423"/>
            <w:gridCol w:w="1135"/>
            <w:gridCol w:w="1417"/>
            <w:gridCol w:w="1270"/>
          </w:tblGrid>
          <w:tr w:rsidR="001351B8" w:rsidTr="001351B8">
            <w:tc>
              <w:tcPr>
                <w:tcW w:w="571"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项目名称</w:t>
                </w:r>
              </w:p>
            </w:tc>
            <w:tc>
              <w:tcPr>
                <w:tcW w:w="1786"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rFonts w:hint="eastAsia"/>
                    <w:szCs w:val="21"/>
                  </w:rPr>
                  <w:t>关联方</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期末余额</w:t>
                </w: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期初余额</w:t>
                </w:r>
              </w:p>
            </w:tc>
          </w:tr>
          <w:tr w:rsidR="001351B8" w:rsidTr="001351B8">
            <w:tc>
              <w:tcPr>
                <w:tcW w:w="571"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1786"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71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572"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c>
              <w:tcPr>
                <w:tcW w:w="714"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账面余额</w:t>
                </w:r>
              </w:p>
            </w:tc>
            <w:tc>
              <w:tcPr>
                <w:tcW w:w="640"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rFonts w:hint="eastAsia"/>
                    <w:szCs w:val="21"/>
                  </w:rPr>
                  <w:t>坏账准备</w:t>
                </w:r>
              </w:p>
            </w:tc>
          </w:tr>
          <w:sdt>
            <w:sdtPr>
              <w:rPr>
                <w:rFonts w:hint="eastAsia"/>
                <w:sz w:val="18"/>
                <w:szCs w:val="18"/>
              </w:rPr>
              <w:alias w:val="上市公司应收关联方款项明细"/>
              <w:tag w:val="_TUP_d4126a8f8e414ce2b32aead159dba06a"/>
              <w:id w:val="34114720"/>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14"/>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15"/>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柳州兴钢建筑安装工程处</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16"/>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3,176,288.15</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17"/>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95,288.64</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18"/>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25,926,317.86</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19"/>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777,789.54</w:t>
                        </w:r>
                      </w:p>
                    </w:tc>
                  </w:sdtContent>
                </w:sdt>
              </w:tr>
            </w:sdtContent>
          </w:sdt>
          <w:sdt>
            <w:sdtPr>
              <w:rPr>
                <w:rFonts w:hint="eastAsia"/>
                <w:sz w:val="18"/>
                <w:szCs w:val="18"/>
              </w:rPr>
              <w:alias w:val="上市公司应收关联方款项明细"/>
              <w:tag w:val="_TUP_d4126a8f8e414ce2b32aead159dba06a"/>
              <w:id w:val="34114727"/>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21"/>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22"/>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广西柳州钢铁集团有限公司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23"/>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5,207,697.24</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24"/>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156,230.92</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25"/>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4,345.51</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26"/>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130.37</w:t>
                        </w:r>
                      </w:p>
                    </w:tc>
                  </w:sdtContent>
                </w:sdt>
              </w:tr>
            </w:sdtContent>
          </w:sdt>
          <w:sdt>
            <w:sdtPr>
              <w:rPr>
                <w:rFonts w:hint="eastAsia"/>
                <w:sz w:val="18"/>
                <w:szCs w:val="18"/>
              </w:rPr>
              <w:alias w:val="上市公司应收关联方款项明细"/>
              <w:tag w:val="_TUP_d4126a8f8e414ce2b32aead159dba06a"/>
              <w:id w:val="34114734"/>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28"/>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29"/>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柳州市运天运运输有限公司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30"/>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123,685.19</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31"/>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3,710.56</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32"/>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49,832,317.33</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33"/>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1,494,969.52</w:t>
                        </w:r>
                      </w:p>
                    </w:tc>
                  </w:sdtContent>
                </w:sdt>
              </w:tr>
            </w:sdtContent>
          </w:sdt>
          <w:sdt>
            <w:sdtPr>
              <w:rPr>
                <w:rFonts w:hint="eastAsia"/>
                <w:sz w:val="18"/>
                <w:szCs w:val="18"/>
              </w:rPr>
              <w:alias w:val="上市公司应收关联方款项明细"/>
              <w:tag w:val="_TUP_d4126a8f8e414ce2b32aead159dba06a"/>
              <w:id w:val="34114741"/>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35"/>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36"/>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柳州市锐利瑞环保科技股份有限公司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37"/>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2,563,725.13</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38"/>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76,911.75</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39"/>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3,763,725.13</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40"/>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376,372.51</w:t>
                        </w:r>
                      </w:p>
                    </w:tc>
                  </w:sdtContent>
                </w:sdt>
              </w:tr>
            </w:sdtContent>
          </w:sdt>
          <w:sdt>
            <w:sdtPr>
              <w:rPr>
                <w:rFonts w:hint="eastAsia"/>
                <w:sz w:val="18"/>
                <w:szCs w:val="18"/>
              </w:rPr>
              <w:alias w:val="上市公司应收关联方款项明细"/>
              <w:tag w:val="_TUP_d4126a8f8e414ce2b32aead159dba06a"/>
              <w:id w:val="34114748"/>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42"/>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43"/>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柳州市环源利环境资料技术开发有限公司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44"/>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10,736,121.69</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45"/>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322,083.65</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46"/>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2,214,071.54</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47"/>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66,422.15</w:t>
                        </w:r>
                      </w:p>
                    </w:tc>
                  </w:sdtContent>
                </w:sdt>
              </w:tr>
            </w:sdtContent>
          </w:sdt>
          <w:sdt>
            <w:sdtPr>
              <w:rPr>
                <w:rFonts w:hint="eastAsia"/>
                <w:sz w:val="18"/>
                <w:szCs w:val="18"/>
              </w:rPr>
              <w:alias w:val="上市公司应收关联方款项明细"/>
              <w:tag w:val="_TUP_d4126a8f8e414ce2b32aead159dba06a"/>
              <w:id w:val="34114755"/>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49"/>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50"/>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柳州市固强钢材有限公司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51"/>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52"/>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753"/>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36,326.63</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54"/>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1,089.80</w:t>
                        </w:r>
                      </w:p>
                    </w:tc>
                  </w:sdtContent>
                </w:sdt>
              </w:tr>
            </w:sdtContent>
          </w:sdt>
          <w:sdt>
            <w:sdtPr>
              <w:rPr>
                <w:rFonts w:hint="eastAsia"/>
                <w:sz w:val="18"/>
                <w:szCs w:val="18"/>
              </w:rPr>
              <w:alias w:val="上市公司应收关联方款项明细"/>
              <w:tag w:val="_TUP_d4126a8f8e414ce2b32aead159dba06a"/>
              <w:id w:val="34114762"/>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56"/>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57"/>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柳州特久恒机械设备有限公司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58"/>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5,704,251.58</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59"/>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171,127.55</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60"/>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5,704,251.58</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61"/>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171,127.55</w:t>
                        </w:r>
                      </w:p>
                    </w:tc>
                  </w:sdtContent>
                </w:sdt>
              </w:tr>
            </w:sdtContent>
          </w:sdt>
          <w:sdt>
            <w:sdtPr>
              <w:rPr>
                <w:rFonts w:hint="eastAsia"/>
                <w:sz w:val="18"/>
                <w:szCs w:val="18"/>
              </w:rPr>
              <w:alias w:val="上市公司应收关联方款项明细"/>
              <w:tag w:val="_TUP_d4126a8f8e414ce2b32aead159dba06a"/>
              <w:id w:val="34114769"/>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63"/>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64"/>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柳州市强实科技有限公司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65"/>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16,762,447.70</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66"/>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502,873.43</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67"/>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12,024,724.07</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68"/>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360,741.72</w:t>
                        </w:r>
                      </w:p>
                    </w:tc>
                  </w:sdtContent>
                </w:sdt>
              </w:tr>
            </w:sdtContent>
          </w:sdt>
          <w:sdt>
            <w:sdtPr>
              <w:rPr>
                <w:rFonts w:hint="eastAsia"/>
                <w:sz w:val="18"/>
                <w:szCs w:val="18"/>
              </w:rPr>
              <w:alias w:val="上市公司应收关联方款项明细"/>
              <w:tag w:val="_TUP_d4126a8f8e414ce2b32aead159dba06a"/>
              <w:id w:val="34114776"/>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70"/>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71"/>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广西柳钢资产经营管理有限公司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72"/>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1,579.5</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73"/>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47.39</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74"/>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269.1</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75"/>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8.07</w:t>
                        </w:r>
                      </w:p>
                    </w:tc>
                  </w:sdtContent>
                </w:sdt>
              </w:tr>
            </w:sdtContent>
          </w:sdt>
          <w:sdt>
            <w:sdtPr>
              <w:rPr>
                <w:rFonts w:hint="eastAsia"/>
                <w:sz w:val="18"/>
                <w:szCs w:val="18"/>
              </w:rPr>
              <w:alias w:val="上市公司应收关联方款项明细"/>
              <w:tag w:val="_TUP_d4126a8f8e414ce2b32aead159dba06a"/>
              <w:id w:val="34114783"/>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77"/>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78"/>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广西南宁柳钢钢材销售有限公司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79"/>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16,675,633.77</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80"/>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500,269.01</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81"/>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35,132.41</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82"/>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1,053.97</w:t>
                        </w:r>
                      </w:p>
                    </w:tc>
                  </w:sdtContent>
                </w:sdt>
              </w:tr>
            </w:sdtContent>
          </w:sdt>
          <w:sdt>
            <w:sdtPr>
              <w:rPr>
                <w:rFonts w:hint="eastAsia"/>
                <w:sz w:val="18"/>
                <w:szCs w:val="18"/>
              </w:rPr>
              <w:alias w:val="上市公司应收关联方款项明细"/>
              <w:tag w:val="_TUP_d4126a8f8e414ce2b32aead159dba06a"/>
              <w:id w:val="34114790"/>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84"/>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85"/>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柳州瑞昱钢铁国际贸易有限公司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86"/>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87"/>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788"/>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379.08</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89"/>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11.37</w:t>
                        </w:r>
                      </w:p>
                    </w:tc>
                  </w:sdtContent>
                </w:sdt>
              </w:tr>
            </w:sdtContent>
          </w:sdt>
          <w:sdt>
            <w:sdtPr>
              <w:rPr>
                <w:rFonts w:hint="eastAsia"/>
                <w:sz w:val="18"/>
                <w:szCs w:val="18"/>
              </w:rPr>
              <w:alias w:val="上市公司应收关联方款项明细"/>
              <w:tag w:val="_TUP_d4126a8f8e414ce2b32aead159dba06a"/>
              <w:id w:val="34114797"/>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91"/>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92"/>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柳州市新游化工有限责任公司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793"/>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28,764,310.06</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794"/>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862,929.30</w:t>
                        </w:r>
                      </w:p>
                    </w:tc>
                  </w:sdtContent>
                </w:sdt>
                <w:sdt>
                  <w:sdtPr>
                    <w:rPr>
                      <w:rFonts w:asciiTheme="minorEastAsia" w:eastAsiaTheme="minorEastAsia" w:hAnsiTheme="minorEastAsia"/>
                      <w:sz w:val="18"/>
                      <w:szCs w:val="18"/>
                    </w:rPr>
                    <w:alias w:val="上市公司应收关联方款项明细-金额"/>
                    <w:tag w:val="_GBC_ef45f8131fdb482da1c1e56891181559"/>
                    <w:id w:val="34114795"/>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18,428,830.06</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796"/>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552,864.90</w:t>
                        </w:r>
                      </w:p>
                    </w:tc>
                  </w:sdtContent>
                </w:sdt>
              </w:tr>
            </w:sdtContent>
          </w:sdt>
          <w:sdt>
            <w:sdtPr>
              <w:rPr>
                <w:rFonts w:hint="eastAsia"/>
                <w:sz w:val="18"/>
                <w:szCs w:val="18"/>
              </w:rPr>
              <w:alias w:val="上市公司应收关联方款项明细"/>
              <w:tag w:val="_TUP_d4126a8f8e414ce2b32aead159dba06a"/>
              <w:id w:val="34114804"/>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798"/>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799"/>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桂林市刚茂升贸易有限公司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00"/>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5,685,859.31</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01"/>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170,575.78</w:t>
                        </w:r>
                      </w:p>
                    </w:tc>
                  </w:sdtContent>
                </w:sdt>
                <w:sdt>
                  <w:sdtPr>
                    <w:rPr>
                      <w:rFonts w:asciiTheme="minorEastAsia" w:eastAsiaTheme="minorEastAsia" w:hAnsiTheme="minorEastAsia"/>
                      <w:sz w:val="18"/>
                      <w:szCs w:val="18"/>
                    </w:rPr>
                    <w:alias w:val="上市公司应收关联方款项明细-金额"/>
                    <w:tag w:val="_GBC_ef45f8131fdb482da1c1e56891181559"/>
                    <w:id w:val="34114802"/>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03"/>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sdt>
            <w:sdtPr>
              <w:rPr>
                <w:rFonts w:hint="eastAsia"/>
                <w:sz w:val="18"/>
                <w:szCs w:val="18"/>
              </w:rPr>
              <w:alias w:val="上市公司应收关联方款项明细"/>
              <w:tag w:val="_TUP_d4126a8f8e414ce2b32aead159dba06a"/>
              <w:id w:val="34114811"/>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05"/>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应收账款</w:t>
                        </w:r>
                      </w:p>
                    </w:sdtContent>
                  </w:sdt>
                </w:tc>
                <w:sdt>
                  <w:sdtPr>
                    <w:rPr>
                      <w:sz w:val="18"/>
                      <w:szCs w:val="18"/>
                    </w:rPr>
                    <w:alias w:val="上市公司应收关联方款项明细-关联方"/>
                    <w:tag w:val="_GBC_58e462d30f0f4a5a92d364cc67d75be7"/>
                    <w:id w:val="34114806"/>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广西柳钢物流有限责任公司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07"/>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4,859.01</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08"/>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145.77</w:t>
                        </w:r>
                      </w:p>
                    </w:tc>
                  </w:sdtContent>
                </w:sdt>
                <w:sdt>
                  <w:sdtPr>
                    <w:rPr>
                      <w:rFonts w:asciiTheme="minorEastAsia" w:eastAsiaTheme="minorEastAsia" w:hAnsiTheme="minorEastAsia"/>
                      <w:sz w:val="18"/>
                      <w:szCs w:val="18"/>
                    </w:rPr>
                    <w:alias w:val="上市公司应收关联方款项明细-金额"/>
                    <w:tag w:val="_GBC_ef45f8131fdb482da1c1e56891181559"/>
                    <w:id w:val="34114809"/>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10"/>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sdt>
            <w:sdtPr>
              <w:rPr>
                <w:rFonts w:hint="eastAsia"/>
                <w:sz w:val="18"/>
                <w:szCs w:val="18"/>
              </w:rPr>
              <w:alias w:val="上市公司应收关联方款项明细"/>
              <w:tag w:val="_TUP_d4126a8f8e414ce2b32aead159dba06a"/>
              <w:id w:val="34114818"/>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12"/>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其他应收款</w:t>
                        </w:r>
                      </w:p>
                    </w:sdtContent>
                  </w:sdt>
                </w:tc>
                <w:sdt>
                  <w:sdtPr>
                    <w:rPr>
                      <w:sz w:val="18"/>
                      <w:szCs w:val="18"/>
                    </w:rPr>
                    <w:alias w:val="上市公司应收关联方款项明细-关联方"/>
                    <w:tag w:val="_GBC_58e462d30f0f4a5a92d364cc67d75be7"/>
                    <w:id w:val="34114813"/>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广西柳州钢铁集团有限公司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14"/>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15"/>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816"/>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2,100.00</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17"/>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63.00</w:t>
                        </w:r>
                      </w:p>
                    </w:tc>
                  </w:sdtContent>
                </w:sdt>
              </w:tr>
            </w:sdtContent>
          </w:sdt>
          <w:sdt>
            <w:sdtPr>
              <w:rPr>
                <w:rFonts w:hint="eastAsia"/>
                <w:sz w:val="18"/>
                <w:szCs w:val="18"/>
              </w:rPr>
              <w:alias w:val="上市公司应收关联方款项明细"/>
              <w:tag w:val="_TUP_d4126a8f8e414ce2b32aead159dba06a"/>
              <w:id w:val="34114825"/>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19"/>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应收票据</w:t>
                        </w:r>
                      </w:p>
                    </w:sdtContent>
                  </w:sdt>
                </w:tc>
                <w:sdt>
                  <w:sdtPr>
                    <w:rPr>
                      <w:sz w:val="18"/>
                      <w:szCs w:val="18"/>
                    </w:rPr>
                    <w:alias w:val="上市公司应收关联方款项明细-关联方"/>
                    <w:tag w:val="_GBC_58e462d30f0f4a5a92d364cc67d75be7"/>
                    <w:id w:val="34114820"/>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广西柳州钢铁集团有限公司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21"/>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181,510,000.00</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22"/>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823"/>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213,841,640.97</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24"/>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sdt>
            <w:sdtPr>
              <w:rPr>
                <w:rFonts w:hint="eastAsia"/>
                <w:sz w:val="18"/>
                <w:szCs w:val="18"/>
              </w:rPr>
              <w:alias w:val="上市公司应收关联方款项明细"/>
              <w:tag w:val="_TUP_d4126a8f8e414ce2b32aead159dba06a"/>
              <w:id w:val="34114832"/>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26"/>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应收票据</w:t>
                        </w:r>
                      </w:p>
                    </w:sdtContent>
                  </w:sdt>
                </w:tc>
                <w:sdt>
                  <w:sdtPr>
                    <w:rPr>
                      <w:sz w:val="18"/>
                      <w:szCs w:val="18"/>
                    </w:rPr>
                    <w:alias w:val="上市公司应收关联方款项明细-关联方"/>
                    <w:tag w:val="_GBC_58e462d30f0f4a5a92d364cc67d75be7"/>
                    <w:id w:val="34114827"/>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柳州市品成金属材料有限公司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28"/>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29"/>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830"/>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80,725,000.00</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31"/>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sdt>
            <w:sdtPr>
              <w:rPr>
                <w:rFonts w:hint="eastAsia"/>
                <w:sz w:val="18"/>
                <w:szCs w:val="18"/>
              </w:rPr>
              <w:alias w:val="上市公司应收关联方款项明细"/>
              <w:tag w:val="_TUP_d4126a8f8e414ce2b32aead159dba06a"/>
              <w:id w:val="34114839"/>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33"/>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应收票据</w:t>
                        </w:r>
                      </w:p>
                    </w:sdtContent>
                  </w:sdt>
                </w:tc>
                <w:sdt>
                  <w:sdtPr>
                    <w:rPr>
                      <w:sz w:val="18"/>
                      <w:szCs w:val="18"/>
                    </w:rPr>
                    <w:alias w:val="上市公司应收关联方款项明细-关联方"/>
                    <w:tag w:val="_GBC_58e462d30f0f4a5a92d364cc67d75be7"/>
                    <w:id w:val="34114834"/>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柳州兴钢建筑安装工程处</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35"/>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51,234,000.00</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36"/>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837"/>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20,834,353.8</w:t>
                        </w:r>
                        <w:r>
                          <w:rPr>
                            <w:rFonts w:asciiTheme="minorEastAsia" w:eastAsiaTheme="minorEastAsia" w:hAnsiTheme="minorEastAsia" w:hint="eastAsia"/>
                            <w:sz w:val="18"/>
                            <w:szCs w:val="18"/>
                          </w:rPr>
                          <w:t>0</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38"/>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sdt>
            <w:sdtPr>
              <w:rPr>
                <w:rFonts w:hint="eastAsia"/>
                <w:sz w:val="18"/>
                <w:szCs w:val="18"/>
              </w:rPr>
              <w:alias w:val="上市公司应收关联方款项明细"/>
              <w:tag w:val="_TUP_d4126a8f8e414ce2b32aead159dba06a"/>
              <w:id w:val="34114846"/>
              <w:lock w:val="sdtLocked"/>
            </w:sdtPr>
            <w:sdtEndPr>
              <w:rPr>
                <w:rFonts w:asciiTheme="minorEastAsia" w:eastAsiaTheme="minorEastAsia" w:hAnsiTheme="minorEastAsia"/>
              </w:rPr>
            </w:sdtEndPr>
            <w:sdtContent>
              <w:tr w:rsidR="001351B8" w:rsidTr="001351B8">
                <w:tc>
                  <w:tcPr>
                    <w:tcW w:w="57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529c0da8d98b430086f2520e39851f80"/>
                      <w:id w:val="34114840"/>
                      <w:lock w:val="sdtLocked"/>
                    </w:sdtPr>
                    <w:sdtContent>
                      <w:p w:rsidR="001351B8" w:rsidRPr="001D517B" w:rsidRDefault="009320B5" w:rsidP="001351B8">
                        <w:pPr>
                          <w:autoSpaceDE w:val="0"/>
                          <w:autoSpaceDN w:val="0"/>
                          <w:adjustRightInd w:val="0"/>
                          <w:rPr>
                            <w:sz w:val="18"/>
                            <w:szCs w:val="18"/>
                          </w:rPr>
                        </w:pPr>
                        <w:r w:rsidRPr="001D517B">
                          <w:rPr>
                            <w:rFonts w:hint="eastAsia"/>
                            <w:sz w:val="18"/>
                            <w:szCs w:val="18"/>
                          </w:rPr>
                          <w:t>应收票据</w:t>
                        </w:r>
                      </w:p>
                    </w:sdtContent>
                  </w:sdt>
                </w:tc>
                <w:sdt>
                  <w:sdtPr>
                    <w:rPr>
                      <w:sz w:val="18"/>
                      <w:szCs w:val="18"/>
                    </w:rPr>
                    <w:alias w:val="上市公司应收关联方款项明细-关联方"/>
                    <w:tag w:val="_GBC_58e462d30f0f4a5a92d364cc67d75be7"/>
                    <w:id w:val="34114841"/>
                    <w:lock w:val="sdtLocked"/>
                  </w:sdtPr>
                  <w:sdtContent>
                    <w:tc>
                      <w:tcPr>
                        <w:tcW w:w="1786"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rPr>
                            <w:sz w:val="18"/>
                            <w:szCs w:val="18"/>
                          </w:rPr>
                        </w:pPr>
                        <w:r w:rsidRPr="001D517B">
                          <w:rPr>
                            <w:sz w:val="18"/>
                            <w:szCs w:val="18"/>
                          </w:rPr>
                          <w:t>柳州市运天运运输有限公司</w:t>
                        </w:r>
                      </w:p>
                    </w:tc>
                  </w:sdtContent>
                </w:sdt>
                <w:sdt>
                  <w:sdtPr>
                    <w:rPr>
                      <w:rFonts w:asciiTheme="minorEastAsia" w:eastAsiaTheme="minorEastAsia" w:hAnsiTheme="minorEastAsia"/>
                      <w:sz w:val="18"/>
                      <w:szCs w:val="18"/>
                    </w:rPr>
                    <w:alias w:val="上市公司应收关联方款项明细-金额"/>
                    <w:tag w:val="_GBC_a8ba55352eaa42a48c1efd280bff8d69"/>
                    <w:id w:val="34114842"/>
                    <w:lock w:val="sdtLocked"/>
                  </w:sdtPr>
                  <w:sdtContent>
                    <w:tc>
                      <w:tcPr>
                        <w:tcW w:w="717"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70,151,900.00</w:t>
                        </w:r>
                      </w:p>
                    </w:tc>
                  </w:sdtContent>
                </w:sdt>
                <w:sdt>
                  <w:sdtPr>
                    <w:rPr>
                      <w:rFonts w:asciiTheme="minorEastAsia" w:eastAsiaTheme="minorEastAsia" w:hAnsiTheme="minorEastAsia"/>
                      <w:sz w:val="18"/>
                      <w:szCs w:val="18"/>
                    </w:rPr>
                    <w:alias w:val="上市公司应收关联方款项明细-计提减值金额"/>
                    <w:tag w:val="_GBC_6a34c2f186b84a55bff1d64c989dc7ea"/>
                    <w:id w:val="34114843"/>
                    <w:lock w:val="sdtLocked"/>
                  </w:sdtPr>
                  <w:sdtContent>
                    <w:tc>
                      <w:tcPr>
                        <w:tcW w:w="572"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sdt>
                  <w:sdtPr>
                    <w:rPr>
                      <w:rFonts w:asciiTheme="minorEastAsia" w:eastAsiaTheme="minorEastAsia" w:hAnsiTheme="minorEastAsia"/>
                      <w:sz w:val="18"/>
                      <w:szCs w:val="18"/>
                    </w:rPr>
                    <w:alias w:val="上市公司应收关联方款项明细-金额"/>
                    <w:tag w:val="_GBC_ef45f8131fdb482da1c1e56891181559"/>
                    <w:id w:val="34114844"/>
                    <w:lock w:val="sdtLocked"/>
                  </w:sdtPr>
                  <w:sdtContent>
                    <w:tc>
                      <w:tcPr>
                        <w:tcW w:w="714" w:type="pct"/>
                        <w:tcBorders>
                          <w:top w:val="single" w:sz="4" w:space="0" w:color="auto"/>
                          <w:left w:val="single" w:sz="4" w:space="0" w:color="auto"/>
                          <w:bottom w:val="single" w:sz="4" w:space="0" w:color="auto"/>
                          <w:right w:val="single" w:sz="4" w:space="0" w:color="auto"/>
                        </w:tcBorders>
                      </w:tcPr>
                      <w:p w:rsidR="001351B8" w:rsidRPr="001D517B" w:rsidRDefault="009320B5" w:rsidP="001351B8">
                        <w:pPr>
                          <w:autoSpaceDE w:val="0"/>
                          <w:autoSpaceDN w:val="0"/>
                          <w:adjustRightInd w:val="0"/>
                          <w:jc w:val="right"/>
                          <w:rPr>
                            <w:rFonts w:asciiTheme="minorEastAsia" w:eastAsiaTheme="minorEastAsia" w:hAnsiTheme="minorEastAsia"/>
                            <w:sz w:val="18"/>
                            <w:szCs w:val="18"/>
                          </w:rPr>
                        </w:pPr>
                        <w:r w:rsidRPr="001D517B">
                          <w:rPr>
                            <w:rFonts w:asciiTheme="minorEastAsia" w:eastAsiaTheme="minorEastAsia" w:hAnsiTheme="minorEastAsia"/>
                            <w:sz w:val="18"/>
                            <w:szCs w:val="18"/>
                          </w:rPr>
                          <w:t>58,949,462.07</w:t>
                        </w:r>
                      </w:p>
                    </w:tc>
                  </w:sdtContent>
                </w:sdt>
                <w:sdt>
                  <w:sdtPr>
                    <w:rPr>
                      <w:rFonts w:asciiTheme="minorEastAsia" w:eastAsiaTheme="minorEastAsia" w:hAnsiTheme="minorEastAsia"/>
                      <w:sz w:val="18"/>
                      <w:szCs w:val="18"/>
                    </w:rPr>
                    <w:alias w:val="上市公司应收关联方款项明细-计提减值金额"/>
                    <w:tag w:val="_GBC_3d4bb0179e6c42a6bec56b0086379777"/>
                    <w:id w:val="34114845"/>
                    <w:lock w:val="sdtLocked"/>
                  </w:sdtPr>
                  <w:sdtContent>
                    <w:tc>
                      <w:tcPr>
                        <w:tcW w:w="640" w:type="pct"/>
                        <w:tcBorders>
                          <w:top w:val="single" w:sz="4" w:space="0" w:color="auto"/>
                          <w:left w:val="single" w:sz="4" w:space="0" w:color="auto"/>
                          <w:bottom w:val="single" w:sz="4" w:space="0" w:color="auto"/>
                          <w:right w:val="single" w:sz="4" w:space="0" w:color="auto"/>
                        </w:tcBorders>
                      </w:tcPr>
                      <w:p w:rsidR="001351B8" w:rsidRPr="001D517B" w:rsidRDefault="001351B8" w:rsidP="001351B8">
                        <w:pPr>
                          <w:autoSpaceDE w:val="0"/>
                          <w:autoSpaceDN w:val="0"/>
                          <w:adjustRightInd w:val="0"/>
                          <w:jc w:val="right"/>
                          <w:rPr>
                            <w:rFonts w:asciiTheme="minorEastAsia" w:eastAsiaTheme="minorEastAsia" w:hAnsiTheme="minorEastAsia"/>
                            <w:sz w:val="18"/>
                            <w:szCs w:val="18"/>
                          </w:rPr>
                        </w:pPr>
                      </w:p>
                    </w:tc>
                  </w:sdtContent>
                </w:sdt>
              </w:tr>
            </w:sdtContent>
          </w:sdt>
        </w:tbl>
        <w:p w:rsidR="001351B8" w:rsidRDefault="001351B8"/>
        <w:p w:rsidR="001351B8" w:rsidRDefault="00A566F9">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SEC_84b9cc5f716e4a019a46df88b355093c"/>
        <w:id w:val="34115011"/>
        <w:lock w:val="sdtLocked"/>
        <w:placeholder>
          <w:docPart w:val="GBC22222222222222222222222222222"/>
        </w:placeholder>
      </w:sdtPr>
      <w:sdtEndPr>
        <w:rPr>
          <w:rFonts w:ascii="仿宋_GB2312" w:eastAsia="仿宋_GB2312" w:hAnsiTheme="minorHAnsi" w:cstheme="minorBidi"/>
          <w:szCs w:val="21"/>
        </w:rPr>
      </w:sdtEndPr>
      <w:sdtContent>
        <w:p w:rsidR="001351B8" w:rsidRDefault="009320B5" w:rsidP="009320B5">
          <w:pPr>
            <w:pStyle w:val="4"/>
            <w:numPr>
              <w:ilvl w:val="0"/>
              <w:numId w:val="100"/>
            </w:numPr>
            <w:tabs>
              <w:tab w:val="left" w:pos="616"/>
            </w:tabs>
          </w:pPr>
          <w:r>
            <w:rPr>
              <w:rFonts w:hint="eastAsia"/>
            </w:rPr>
            <w:t>应付项目</w:t>
          </w:r>
        </w:p>
        <w:sdt>
          <w:sdtPr>
            <w:rPr>
              <w:rFonts w:hint="eastAsia"/>
              <w:szCs w:val="21"/>
            </w:rPr>
            <w:alias w:val="是否适用：应付项目[双击切换]"/>
            <w:tag w:val="_GBC_41bc31a1fefb4e25918c1ece7c27be62"/>
            <w:id w:val="34114848"/>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上市公司应付关联方款项"/>
              <w:tag w:val="_GBC_dda5edeadff34e4f829b49a813d869a1"/>
              <w:id w:val="341148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341148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06"/>
            <w:gridCol w:w="3545"/>
            <w:gridCol w:w="2125"/>
            <w:gridCol w:w="1917"/>
          </w:tblGrid>
          <w:tr w:rsidR="001351B8" w:rsidTr="001351B8">
            <w:tc>
              <w:tcPr>
                <w:tcW w:w="734" w:type="pct"/>
                <w:tcBorders>
                  <w:top w:val="single" w:sz="4" w:space="0" w:color="auto"/>
                  <w:left w:val="single" w:sz="4" w:space="0" w:color="auto"/>
                  <w:right w:val="single" w:sz="4" w:space="0" w:color="auto"/>
                </w:tcBorders>
              </w:tcPr>
              <w:p w:rsidR="001351B8" w:rsidRDefault="009320B5" w:rsidP="001351B8">
                <w:pPr>
                  <w:jc w:val="center"/>
                  <w:rPr>
                    <w:szCs w:val="21"/>
                  </w:rPr>
                </w:pPr>
                <w:r>
                  <w:rPr>
                    <w:rFonts w:hint="eastAsia"/>
                    <w:szCs w:val="21"/>
                  </w:rPr>
                  <w:t>项目名称</w:t>
                </w:r>
              </w:p>
            </w:tc>
            <w:tc>
              <w:tcPr>
                <w:tcW w:w="1993" w:type="pct"/>
                <w:tcBorders>
                  <w:top w:val="single" w:sz="4" w:space="0" w:color="auto"/>
                  <w:left w:val="single" w:sz="4" w:space="0" w:color="auto"/>
                  <w:right w:val="single" w:sz="4" w:space="0" w:color="auto"/>
                </w:tcBorders>
              </w:tcPr>
              <w:p w:rsidR="001351B8" w:rsidRDefault="009320B5" w:rsidP="001351B8">
                <w:pPr>
                  <w:jc w:val="center"/>
                  <w:rPr>
                    <w:szCs w:val="21"/>
                  </w:rPr>
                </w:pPr>
                <w:r>
                  <w:rPr>
                    <w:rFonts w:hint="eastAsia"/>
                    <w:szCs w:val="21"/>
                  </w:rPr>
                  <w:t>关联方</w:t>
                </w:r>
              </w:p>
            </w:tc>
            <w:tc>
              <w:tcPr>
                <w:tcW w:w="1195"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rFonts w:hint="eastAsia"/>
                    <w:szCs w:val="21"/>
                  </w:rPr>
                  <w:t>期末账面余额</w:t>
                </w:r>
              </w:p>
            </w:tc>
            <w:tc>
              <w:tcPr>
                <w:tcW w:w="1078" w:type="pct"/>
                <w:tcBorders>
                  <w:top w:val="single" w:sz="4" w:space="0" w:color="auto"/>
                  <w:left w:val="single" w:sz="4" w:space="0" w:color="auto"/>
                  <w:bottom w:val="single" w:sz="4" w:space="0" w:color="auto"/>
                  <w:right w:val="single" w:sz="4" w:space="0" w:color="auto"/>
                </w:tcBorders>
              </w:tcPr>
              <w:p w:rsidR="001351B8" w:rsidRDefault="009320B5" w:rsidP="001351B8">
                <w:pPr>
                  <w:jc w:val="center"/>
                  <w:rPr>
                    <w:szCs w:val="21"/>
                  </w:rPr>
                </w:pPr>
                <w:r>
                  <w:rPr>
                    <w:rFonts w:hint="eastAsia"/>
                    <w:szCs w:val="21"/>
                  </w:rPr>
                  <w:t>期初账面余额</w:t>
                </w:r>
              </w:p>
            </w:tc>
          </w:tr>
          <w:sdt>
            <w:sdtPr>
              <w:rPr>
                <w:rFonts w:hint="eastAsia"/>
                <w:sz w:val="18"/>
                <w:szCs w:val="18"/>
              </w:rPr>
              <w:alias w:val="上市公司应付关联方款项明细"/>
              <w:tag w:val="_TUP_f8595985c4a74e809f3ab4e90cbed7c1"/>
              <w:id w:val="34114855"/>
              <w:lock w:val="sdtLocked"/>
            </w:sdtPr>
            <w:sdtContent>
              <w:tr w:rsidR="001351B8" w:rsidTr="001351B8">
                <w:sdt>
                  <w:sdtPr>
                    <w:rPr>
                      <w:rFonts w:hint="eastAsia"/>
                      <w:sz w:val="18"/>
                      <w:szCs w:val="18"/>
                    </w:rPr>
                    <w:alias w:val="上市公司应付关联方款项明细-项目名称"/>
                    <w:tag w:val="_GBC_31a630ece48c4094802938f9af111ccc"/>
                    <w:id w:val="3411485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5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广西柳州钢铁集团有限公司</w:t>
                        </w:r>
                      </w:p>
                    </w:tc>
                  </w:sdtContent>
                </w:sdt>
                <w:sdt>
                  <w:sdtPr>
                    <w:rPr>
                      <w:sz w:val="18"/>
                      <w:szCs w:val="18"/>
                    </w:rPr>
                    <w:alias w:val="上市公司应付关联方款项明细-金额"/>
                    <w:tag w:val="_GBC_fe2395f31ef2464a9acd069a796af482"/>
                    <w:id w:val="3411485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9,710,876.19</w:t>
                        </w:r>
                      </w:p>
                    </w:tc>
                  </w:sdtContent>
                </w:sdt>
                <w:sdt>
                  <w:sdtPr>
                    <w:rPr>
                      <w:sz w:val="18"/>
                      <w:szCs w:val="18"/>
                    </w:rPr>
                    <w:alias w:val="上市公司应付关联方款项明细-金额"/>
                    <w:tag w:val="_GBC_c464dfd76b4b40a984fbf96822519a81"/>
                    <w:id w:val="3411485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13,960,421.55</w:t>
                        </w:r>
                      </w:p>
                    </w:tc>
                  </w:sdtContent>
                </w:sdt>
              </w:tr>
            </w:sdtContent>
          </w:sdt>
          <w:sdt>
            <w:sdtPr>
              <w:rPr>
                <w:rFonts w:hint="eastAsia"/>
                <w:sz w:val="18"/>
                <w:szCs w:val="18"/>
              </w:rPr>
              <w:alias w:val="上市公司应付关联方款项明细"/>
              <w:tag w:val="_TUP_f8595985c4a74e809f3ab4e90cbed7c1"/>
              <w:id w:val="34114860"/>
              <w:lock w:val="sdtLocked"/>
            </w:sdtPr>
            <w:sdtContent>
              <w:tr w:rsidR="001351B8" w:rsidTr="001351B8">
                <w:sdt>
                  <w:sdtPr>
                    <w:rPr>
                      <w:rFonts w:hint="eastAsia"/>
                      <w:sz w:val="18"/>
                      <w:szCs w:val="18"/>
                    </w:rPr>
                    <w:alias w:val="上市公司应付关联方款项明细-项目名称"/>
                    <w:tag w:val="_GBC_31a630ece48c4094802938f9af111ccc"/>
                    <w:id w:val="3411485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5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柳州兴钢建筑安装工程处</w:t>
                        </w:r>
                      </w:p>
                    </w:tc>
                  </w:sdtContent>
                </w:sdt>
                <w:sdt>
                  <w:sdtPr>
                    <w:rPr>
                      <w:sz w:val="18"/>
                      <w:szCs w:val="18"/>
                    </w:rPr>
                    <w:alias w:val="上市公司应付关联方款项明细-金额"/>
                    <w:tag w:val="_GBC_fe2395f31ef2464a9acd069a796af482"/>
                    <w:id w:val="3411485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15,554,705.76</w:t>
                        </w:r>
                      </w:p>
                    </w:tc>
                  </w:sdtContent>
                </w:sdt>
                <w:sdt>
                  <w:sdtPr>
                    <w:rPr>
                      <w:sz w:val="18"/>
                      <w:szCs w:val="18"/>
                    </w:rPr>
                    <w:alias w:val="上市公司应付关联方款项明细-金额"/>
                    <w:tag w:val="_GBC_c464dfd76b4b40a984fbf96822519a81"/>
                    <w:id w:val="3411485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8,587,693.44</w:t>
                        </w:r>
                      </w:p>
                    </w:tc>
                  </w:sdtContent>
                </w:sdt>
              </w:tr>
            </w:sdtContent>
          </w:sdt>
          <w:sdt>
            <w:sdtPr>
              <w:rPr>
                <w:rFonts w:hint="eastAsia"/>
                <w:sz w:val="18"/>
                <w:szCs w:val="18"/>
              </w:rPr>
              <w:alias w:val="上市公司应付关联方款项明细"/>
              <w:tag w:val="_TUP_f8595985c4a74e809f3ab4e90cbed7c1"/>
              <w:id w:val="34114865"/>
              <w:lock w:val="sdtLocked"/>
            </w:sdtPr>
            <w:sdtContent>
              <w:tr w:rsidR="001351B8" w:rsidTr="001351B8">
                <w:sdt>
                  <w:sdtPr>
                    <w:rPr>
                      <w:rFonts w:hint="eastAsia"/>
                      <w:sz w:val="18"/>
                      <w:szCs w:val="18"/>
                    </w:rPr>
                    <w:alias w:val="上市公司应付关联方款项明细-项目名称"/>
                    <w:tag w:val="_GBC_31a630ece48c4094802938f9af111ccc"/>
                    <w:id w:val="3411486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6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柳州市运天运运输有限公司</w:t>
                        </w:r>
                      </w:p>
                    </w:tc>
                  </w:sdtContent>
                </w:sdt>
                <w:sdt>
                  <w:sdtPr>
                    <w:rPr>
                      <w:sz w:val="18"/>
                      <w:szCs w:val="18"/>
                    </w:rPr>
                    <w:alias w:val="上市公司应付关联方款项明细-金额"/>
                    <w:tag w:val="_GBC_fe2395f31ef2464a9acd069a796af482"/>
                    <w:id w:val="3411486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20,570,748.19</w:t>
                        </w:r>
                      </w:p>
                    </w:tc>
                  </w:sdtContent>
                </w:sdt>
                <w:sdt>
                  <w:sdtPr>
                    <w:rPr>
                      <w:sz w:val="18"/>
                      <w:szCs w:val="18"/>
                    </w:rPr>
                    <w:alias w:val="上市公司应付关联方款项明细-金额"/>
                    <w:tag w:val="_GBC_c464dfd76b4b40a984fbf96822519a81"/>
                    <w:id w:val="3411486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19,443,004.29</w:t>
                        </w:r>
                      </w:p>
                    </w:tc>
                  </w:sdtContent>
                </w:sdt>
              </w:tr>
            </w:sdtContent>
          </w:sdt>
          <w:sdt>
            <w:sdtPr>
              <w:rPr>
                <w:rFonts w:hint="eastAsia"/>
                <w:sz w:val="18"/>
                <w:szCs w:val="18"/>
              </w:rPr>
              <w:alias w:val="上市公司应付关联方款项明细"/>
              <w:tag w:val="_TUP_f8595985c4a74e809f3ab4e90cbed7c1"/>
              <w:id w:val="34114870"/>
              <w:lock w:val="sdtLocked"/>
            </w:sdtPr>
            <w:sdtContent>
              <w:tr w:rsidR="001351B8" w:rsidTr="001351B8">
                <w:sdt>
                  <w:sdtPr>
                    <w:rPr>
                      <w:rFonts w:hint="eastAsia"/>
                      <w:sz w:val="18"/>
                      <w:szCs w:val="18"/>
                    </w:rPr>
                    <w:alias w:val="上市公司应付关联方款项明细-项目名称"/>
                    <w:tag w:val="_GBC_31a630ece48c4094802938f9af111ccc"/>
                    <w:id w:val="3411486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6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柳州市强实科技有限公司</w:t>
                        </w:r>
                      </w:p>
                    </w:tc>
                  </w:sdtContent>
                </w:sdt>
                <w:sdt>
                  <w:sdtPr>
                    <w:rPr>
                      <w:sz w:val="18"/>
                      <w:szCs w:val="18"/>
                    </w:rPr>
                    <w:alias w:val="上市公司应付关联方款项明细-金额"/>
                    <w:tag w:val="_GBC_fe2395f31ef2464a9acd069a796af482"/>
                    <w:id w:val="3411486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557,955.15</w:t>
                        </w:r>
                      </w:p>
                    </w:tc>
                  </w:sdtContent>
                </w:sdt>
                <w:sdt>
                  <w:sdtPr>
                    <w:rPr>
                      <w:sz w:val="18"/>
                      <w:szCs w:val="18"/>
                    </w:rPr>
                    <w:alias w:val="上市公司应付关联方款项明细-金额"/>
                    <w:tag w:val="_GBC_c464dfd76b4b40a984fbf96822519a81"/>
                    <w:id w:val="3411486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4,647,231.25</w:t>
                        </w:r>
                      </w:p>
                    </w:tc>
                  </w:sdtContent>
                </w:sdt>
              </w:tr>
            </w:sdtContent>
          </w:sdt>
          <w:sdt>
            <w:sdtPr>
              <w:rPr>
                <w:rFonts w:hint="eastAsia"/>
                <w:sz w:val="18"/>
                <w:szCs w:val="18"/>
              </w:rPr>
              <w:alias w:val="上市公司应付关联方款项明细"/>
              <w:tag w:val="_TUP_f8595985c4a74e809f3ab4e90cbed7c1"/>
              <w:id w:val="34114875"/>
              <w:lock w:val="sdtLocked"/>
            </w:sdtPr>
            <w:sdtContent>
              <w:tr w:rsidR="001351B8" w:rsidTr="001351B8">
                <w:sdt>
                  <w:sdtPr>
                    <w:rPr>
                      <w:rFonts w:hint="eastAsia"/>
                      <w:sz w:val="18"/>
                      <w:szCs w:val="18"/>
                    </w:rPr>
                    <w:alias w:val="上市公司应付关联方款项明细-项目名称"/>
                    <w:tag w:val="_GBC_31a630ece48c4094802938f9af111ccc"/>
                    <w:id w:val="3411487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7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广西柳州锐钢捷冶金机械制造有限责任公司</w:t>
                        </w:r>
                      </w:p>
                    </w:tc>
                  </w:sdtContent>
                </w:sdt>
                <w:sdt>
                  <w:sdtPr>
                    <w:rPr>
                      <w:sz w:val="18"/>
                      <w:szCs w:val="18"/>
                    </w:rPr>
                    <w:alias w:val="上市公司应付关联方款项明细-金额"/>
                    <w:tag w:val="_GBC_fe2395f31ef2464a9acd069a796af482"/>
                    <w:id w:val="3411487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180,416.57</w:t>
                        </w:r>
                      </w:p>
                    </w:tc>
                  </w:sdtContent>
                </w:sdt>
                <w:sdt>
                  <w:sdtPr>
                    <w:rPr>
                      <w:sz w:val="18"/>
                      <w:szCs w:val="18"/>
                    </w:rPr>
                    <w:alias w:val="上市公司应付关联方款项明细-金额"/>
                    <w:tag w:val="_GBC_c464dfd76b4b40a984fbf96822519a81"/>
                    <w:id w:val="3411487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180,416.57</w:t>
                        </w:r>
                      </w:p>
                    </w:tc>
                  </w:sdtContent>
                </w:sdt>
              </w:tr>
            </w:sdtContent>
          </w:sdt>
          <w:sdt>
            <w:sdtPr>
              <w:rPr>
                <w:rFonts w:hint="eastAsia"/>
                <w:sz w:val="18"/>
                <w:szCs w:val="18"/>
              </w:rPr>
              <w:alias w:val="上市公司应付关联方款项明细"/>
              <w:tag w:val="_TUP_f8595985c4a74e809f3ab4e90cbed7c1"/>
              <w:id w:val="34114880"/>
              <w:lock w:val="sdtLocked"/>
            </w:sdtPr>
            <w:sdtContent>
              <w:tr w:rsidR="001351B8" w:rsidTr="001351B8">
                <w:sdt>
                  <w:sdtPr>
                    <w:rPr>
                      <w:rFonts w:hint="eastAsia"/>
                      <w:sz w:val="18"/>
                      <w:szCs w:val="18"/>
                    </w:rPr>
                    <w:alias w:val="上市公司应付关联方款项明细-项目名称"/>
                    <w:tag w:val="_GBC_31a630ece48c4094802938f9af111ccc"/>
                    <w:id w:val="3411487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7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广西柳州新锐文化传媒有限责任公司</w:t>
                        </w:r>
                      </w:p>
                    </w:tc>
                  </w:sdtContent>
                </w:sdt>
                <w:sdt>
                  <w:sdtPr>
                    <w:rPr>
                      <w:sz w:val="18"/>
                      <w:szCs w:val="18"/>
                    </w:rPr>
                    <w:alias w:val="上市公司应付关联方款项明细-金额"/>
                    <w:tag w:val="_GBC_fe2395f31ef2464a9acd069a796af482"/>
                    <w:id w:val="3411487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140,711.63</w:t>
                        </w:r>
                      </w:p>
                    </w:tc>
                  </w:sdtContent>
                </w:sdt>
                <w:sdt>
                  <w:sdtPr>
                    <w:rPr>
                      <w:sz w:val="18"/>
                      <w:szCs w:val="18"/>
                    </w:rPr>
                    <w:alias w:val="上市公司应付关联方款项明细-金额"/>
                    <w:tag w:val="_GBC_c464dfd76b4b40a984fbf96822519a81"/>
                    <w:id w:val="3411487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1,249,563.64</w:t>
                        </w:r>
                      </w:p>
                    </w:tc>
                  </w:sdtContent>
                </w:sdt>
              </w:tr>
            </w:sdtContent>
          </w:sdt>
          <w:sdt>
            <w:sdtPr>
              <w:rPr>
                <w:rFonts w:hint="eastAsia"/>
                <w:sz w:val="18"/>
                <w:szCs w:val="18"/>
              </w:rPr>
              <w:alias w:val="上市公司应付关联方款项明细"/>
              <w:tag w:val="_TUP_f8595985c4a74e809f3ab4e90cbed7c1"/>
              <w:id w:val="34114885"/>
              <w:lock w:val="sdtLocked"/>
            </w:sdtPr>
            <w:sdtContent>
              <w:tr w:rsidR="001351B8" w:rsidTr="001351B8">
                <w:sdt>
                  <w:sdtPr>
                    <w:rPr>
                      <w:rFonts w:hint="eastAsia"/>
                      <w:sz w:val="18"/>
                      <w:szCs w:val="18"/>
                    </w:rPr>
                    <w:alias w:val="上市公司应付关联方款项明细-项目名称"/>
                    <w:tag w:val="_GBC_31a630ece48c4094802938f9af111ccc"/>
                    <w:id w:val="3411488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8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柳州锐源鹏节能环保科技有限公司</w:t>
                        </w:r>
                      </w:p>
                    </w:tc>
                  </w:sdtContent>
                </w:sdt>
                <w:sdt>
                  <w:sdtPr>
                    <w:rPr>
                      <w:sz w:val="18"/>
                      <w:szCs w:val="18"/>
                    </w:rPr>
                    <w:alias w:val="上市公司应付关联方款项明细-金额"/>
                    <w:tag w:val="_GBC_fe2395f31ef2464a9acd069a796af482"/>
                    <w:id w:val="3411488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195,136.32</w:t>
                        </w:r>
                      </w:p>
                    </w:tc>
                  </w:sdtContent>
                </w:sdt>
                <w:sdt>
                  <w:sdtPr>
                    <w:rPr>
                      <w:sz w:val="18"/>
                      <w:szCs w:val="18"/>
                    </w:rPr>
                    <w:alias w:val="上市公司应付关联方款项明细-金额"/>
                    <w:tag w:val="_GBC_c464dfd76b4b40a984fbf96822519a81"/>
                    <w:id w:val="3411488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135,840.76</w:t>
                        </w:r>
                      </w:p>
                    </w:tc>
                  </w:sdtContent>
                </w:sdt>
              </w:tr>
            </w:sdtContent>
          </w:sdt>
          <w:sdt>
            <w:sdtPr>
              <w:rPr>
                <w:rFonts w:hint="eastAsia"/>
                <w:sz w:val="18"/>
                <w:szCs w:val="18"/>
              </w:rPr>
              <w:alias w:val="上市公司应付关联方款项明细"/>
              <w:tag w:val="_TUP_f8595985c4a74e809f3ab4e90cbed7c1"/>
              <w:id w:val="34114890"/>
              <w:lock w:val="sdtLocked"/>
            </w:sdtPr>
            <w:sdtContent>
              <w:tr w:rsidR="001351B8" w:rsidTr="001351B8">
                <w:sdt>
                  <w:sdtPr>
                    <w:rPr>
                      <w:rFonts w:hint="eastAsia"/>
                      <w:sz w:val="18"/>
                      <w:szCs w:val="18"/>
                    </w:rPr>
                    <w:alias w:val="上市公司应付关联方款项明细-项目名称"/>
                    <w:tag w:val="_GBC_31a630ece48c4094802938f9af111ccc"/>
                    <w:id w:val="3411488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8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柳州市多元贸易有限责任公司</w:t>
                        </w:r>
                      </w:p>
                    </w:tc>
                  </w:sdtContent>
                </w:sdt>
                <w:sdt>
                  <w:sdtPr>
                    <w:rPr>
                      <w:sz w:val="18"/>
                      <w:szCs w:val="18"/>
                    </w:rPr>
                    <w:alias w:val="上市公司应付关联方款项明细-金额"/>
                    <w:tag w:val="_GBC_fe2395f31ef2464a9acd069a796af482"/>
                    <w:id w:val="3411488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3,650,955.58</w:t>
                        </w:r>
                      </w:p>
                    </w:tc>
                  </w:sdtContent>
                </w:sdt>
                <w:sdt>
                  <w:sdtPr>
                    <w:rPr>
                      <w:sz w:val="18"/>
                      <w:szCs w:val="18"/>
                    </w:rPr>
                    <w:alias w:val="上市公司应付关联方款项明细-金额"/>
                    <w:tag w:val="_GBC_c464dfd76b4b40a984fbf96822519a81"/>
                    <w:id w:val="3411488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TUP_f8595985c4a74e809f3ab4e90cbed7c1"/>
              <w:id w:val="34114895"/>
              <w:lock w:val="sdtLocked"/>
            </w:sdtPr>
            <w:sdtContent>
              <w:tr w:rsidR="001351B8" w:rsidTr="001351B8">
                <w:sdt>
                  <w:sdtPr>
                    <w:rPr>
                      <w:rFonts w:hint="eastAsia"/>
                      <w:sz w:val="18"/>
                      <w:szCs w:val="18"/>
                    </w:rPr>
                    <w:alias w:val="上市公司应付关联方款项明细-项目名称"/>
                    <w:tag w:val="_GBC_31a630ece48c4094802938f9af111ccc"/>
                    <w:id w:val="3411489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9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柳州市环源利环境资料技术开发有限公司</w:t>
                        </w:r>
                      </w:p>
                    </w:tc>
                  </w:sdtContent>
                </w:sdt>
                <w:sdt>
                  <w:sdtPr>
                    <w:rPr>
                      <w:sz w:val="18"/>
                      <w:szCs w:val="18"/>
                    </w:rPr>
                    <w:alias w:val="上市公司应付关联方款项明细-金额"/>
                    <w:tag w:val="_GBC_fe2395f31ef2464a9acd069a796af482"/>
                    <w:id w:val="3411489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9,503,454.59</w:t>
                        </w:r>
                      </w:p>
                    </w:tc>
                  </w:sdtContent>
                </w:sdt>
                <w:sdt>
                  <w:sdtPr>
                    <w:rPr>
                      <w:sz w:val="18"/>
                      <w:szCs w:val="18"/>
                    </w:rPr>
                    <w:alias w:val="上市公司应付关联方款项明细-金额"/>
                    <w:tag w:val="_GBC_c464dfd76b4b40a984fbf96822519a81"/>
                    <w:id w:val="3411489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TUP_f8595985c4a74e809f3ab4e90cbed7c1"/>
              <w:id w:val="34114900"/>
              <w:lock w:val="sdtLocked"/>
            </w:sdtPr>
            <w:sdtContent>
              <w:tr w:rsidR="001351B8" w:rsidTr="001351B8">
                <w:sdt>
                  <w:sdtPr>
                    <w:rPr>
                      <w:rFonts w:hint="eastAsia"/>
                      <w:sz w:val="18"/>
                      <w:szCs w:val="18"/>
                    </w:rPr>
                    <w:alias w:val="上市公司应付关联方款项明细-项目名称"/>
                    <w:tag w:val="_GBC_31a630ece48c4094802938f9af111ccc"/>
                    <w:id w:val="3411489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89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柳州市曼凯亚科技有限责任公司</w:t>
                        </w:r>
                      </w:p>
                    </w:tc>
                  </w:sdtContent>
                </w:sdt>
                <w:sdt>
                  <w:sdtPr>
                    <w:rPr>
                      <w:sz w:val="18"/>
                      <w:szCs w:val="18"/>
                    </w:rPr>
                    <w:alias w:val="上市公司应付关联方款项明细-金额"/>
                    <w:tag w:val="_GBC_fe2395f31ef2464a9acd069a796af482"/>
                    <w:id w:val="3411489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134,451.18</w:t>
                        </w:r>
                      </w:p>
                    </w:tc>
                  </w:sdtContent>
                </w:sdt>
                <w:sdt>
                  <w:sdtPr>
                    <w:rPr>
                      <w:sz w:val="18"/>
                      <w:szCs w:val="18"/>
                    </w:rPr>
                    <w:alias w:val="上市公司应付关联方款项明细-金额"/>
                    <w:tag w:val="_GBC_c464dfd76b4b40a984fbf96822519a81"/>
                    <w:id w:val="3411489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619,352.00</w:t>
                        </w:r>
                      </w:p>
                    </w:tc>
                  </w:sdtContent>
                </w:sdt>
              </w:tr>
            </w:sdtContent>
          </w:sdt>
          <w:sdt>
            <w:sdtPr>
              <w:rPr>
                <w:rFonts w:hint="eastAsia"/>
                <w:sz w:val="18"/>
                <w:szCs w:val="18"/>
              </w:rPr>
              <w:alias w:val="上市公司应付关联方款项明细"/>
              <w:tag w:val="_TUP_f8595985c4a74e809f3ab4e90cbed7c1"/>
              <w:id w:val="34114905"/>
              <w:lock w:val="sdtLocked"/>
            </w:sdtPr>
            <w:sdtContent>
              <w:tr w:rsidR="001351B8" w:rsidTr="001351B8">
                <w:sdt>
                  <w:sdtPr>
                    <w:rPr>
                      <w:rFonts w:hint="eastAsia"/>
                      <w:sz w:val="18"/>
                      <w:szCs w:val="18"/>
                    </w:rPr>
                    <w:alias w:val="上市公司应付关联方款项明细-项目名称"/>
                    <w:tag w:val="_GBC_31a630ece48c4094802938f9af111ccc"/>
                    <w:id w:val="3411490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0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柳州市盛鹏源环保科技有限公司</w:t>
                        </w:r>
                      </w:p>
                    </w:tc>
                  </w:sdtContent>
                </w:sdt>
                <w:sdt>
                  <w:sdtPr>
                    <w:rPr>
                      <w:sz w:val="18"/>
                      <w:szCs w:val="18"/>
                    </w:rPr>
                    <w:alias w:val="上市公司应付关联方款项明细-金额"/>
                    <w:tag w:val="_GBC_fe2395f31ef2464a9acd069a796af482"/>
                    <w:id w:val="3411490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4,896,786.53</w:t>
                        </w:r>
                      </w:p>
                    </w:tc>
                  </w:sdtContent>
                </w:sdt>
                <w:sdt>
                  <w:sdtPr>
                    <w:rPr>
                      <w:sz w:val="18"/>
                      <w:szCs w:val="18"/>
                    </w:rPr>
                    <w:alias w:val="上市公司应付关联方款项明细-金额"/>
                    <w:tag w:val="_GBC_c464dfd76b4b40a984fbf96822519a81"/>
                    <w:id w:val="3411490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2,348,983.77</w:t>
                        </w:r>
                      </w:p>
                    </w:tc>
                  </w:sdtContent>
                </w:sdt>
              </w:tr>
            </w:sdtContent>
          </w:sdt>
          <w:sdt>
            <w:sdtPr>
              <w:rPr>
                <w:rFonts w:hint="eastAsia"/>
                <w:sz w:val="18"/>
                <w:szCs w:val="18"/>
              </w:rPr>
              <w:alias w:val="上市公司应付关联方款项明细"/>
              <w:tag w:val="_TUP_f8595985c4a74e809f3ab4e90cbed7c1"/>
              <w:id w:val="34114910"/>
              <w:lock w:val="sdtLocked"/>
            </w:sdtPr>
            <w:sdtContent>
              <w:tr w:rsidR="001351B8" w:rsidTr="001351B8">
                <w:sdt>
                  <w:sdtPr>
                    <w:rPr>
                      <w:rFonts w:hint="eastAsia"/>
                      <w:sz w:val="18"/>
                      <w:szCs w:val="18"/>
                    </w:rPr>
                    <w:alias w:val="上市公司应付关联方款项明细-项目名称"/>
                    <w:tag w:val="_GBC_31a630ece48c4094802938f9af111ccc"/>
                    <w:id w:val="3411490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0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柳州兴远劳务有限公司</w:t>
                        </w:r>
                      </w:p>
                    </w:tc>
                  </w:sdtContent>
                </w:sdt>
                <w:sdt>
                  <w:sdtPr>
                    <w:rPr>
                      <w:sz w:val="18"/>
                      <w:szCs w:val="18"/>
                    </w:rPr>
                    <w:alias w:val="上市公司应付关联方款项明细-金额"/>
                    <w:tag w:val="_GBC_fe2395f31ef2464a9acd069a796af482"/>
                    <w:id w:val="3411490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6,689,101.68</w:t>
                        </w:r>
                      </w:p>
                    </w:tc>
                  </w:sdtContent>
                </w:sdt>
                <w:sdt>
                  <w:sdtPr>
                    <w:rPr>
                      <w:sz w:val="18"/>
                      <w:szCs w:val="18"/>
                    </w:rPr>
                    <w:alias w:val="上市公司应付关联方款项明细-金额"/>
                    <w:tag w:val="_GBC_c464dfd76b4b40a984fbf96822519a81"/>
                    <w:id w:val="3411490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6,659,198.71</w:t>
                        </w:r>
                      </w:p>
                    </w:tc>
                  </w:sdtContent>
                </w:sdt>
              </w:tr>
            </w:sdtContent>
          </w:sdt>
          <w:sdt>
            <w:sdtPr>
              <w:rPr>
                <w:rFonts w:hint="eastAsia"/>
                <w:sz w:val="18"/>
                <w:szCs w:val="18"/>
              </w:rPr>
              <w:alias w:val="上市公司应付关联方款项明细"/>
              <w:tag w:val="_TUP_f8595985c4a74e809f3ab4e90cbed7c1"/>
              <w:id w:val="34114915"/>
              <w:lock w:val="sdtLocked"/>
            </w:sdtPr>
            <w:sdtContent>
              <w:tr w:rsidR="001351B8" w:rsidTr="001351B8">
                <w:sdt>
                  <w:sdtPr>
                    <w:rPr>
                      <w:rFonts w:hint="eastAsia"/>
                      <w:sz w:val="18"/>
                      <w:szCs w:val="18"/>
                    </w:rPr>
                    <w:alias w:val="上市公司应付关联方款项明细-项目名称"/>
                    <w:tag w:val="_GBC_31a630ece48c4094802938f9af111ccc"/>
                    <w:id w:val="3411491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1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广西柳钢物流有限责任公司</w:t>
                        </w:r>
                      </w:p>
                    </w:tc>
                  </w:sdtContent>
                </w:sdt>
                <w:sdt>
                  <w:sdtPr>
                    <w:rPr>
                      <w:sz w:val="18"/>
                      <w:szCs w:val="18"/>
                    </w:rPr>
                    <w:alias w:val="上市公司应付关联方款项明细-金额"/>
                    <w:tag w:val="_GBC_fe2395f31ef2464a9acd069a796af482"/>
                    <w:id w:val="3411491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sdt>
                  <w:sdtPr>
                    <w:rPr>
                      <w:sz w:val="18"/>
                      <w:szCs w:val="18"/>
                    </w:rPr>
                    <w:alias w:val="上市公司应付关联方款项明细-金额"/>
                    <w:tag w:val="_GBC_c464dfd76b4b40a984fbf96822519a81"/>
                    <w:id w:val="3411491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100,089.15</w:t>
                        </w:r>
                      </w:p>
                    </w:tc>
                  </w:sdtContent>
                </w:sdt>
              </w:tr>
            </w:sdtContent>
          </w:sdt>
          <w:sdt>
            <w:sdtPr>
              <w:rPr>
                <w:rFonts w:hint="eastAsia"/>
                <w:sz w:val="18"/>
                <w:szCs w:val="18"/>
              </w:rPr>
              <w:alias w:val="上市公司应付关联方款项明细"/>
              <w:tag w:val="_TUP_f8595985c4a74e809f3ab4e90cbed7c1"/>
              <w:id w:val="34114920"/>
              <w:lock w:val="sdtLocked"/>
            </w:sdtPr>
            <w:sdtContent>
              <w:tr w:rsidR="001351B8" w:rsidTr="001351B8">
                <w:sdt>
                  <w:sdtPr>
                    <w:rPr>
                      <w:rFonts w:hint="eastAsia"/>
                      <w:sz w:val="18"/>
                      <w:szCs w:val="18"/>
                    </w:rPr>
                    <w:alias w:val="上市公司应付关联方款项明细-项目名称"/>
                    <w:tag w:val="_GBC_31a630ece48c4094802938f9af111ccc"/>
                    <w:id w:val="3411491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1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柳州市惕艾惕冶金余热发电有限公司</w:t>
                        </w:r>
                      </w:p>
                    </w:tc>
                  </w:sdtContent>
                </w:sdt>
                <w:sdt>
                  <w:sdtPr>
                    <w:rPr>
                      <w:sz w:val="18"/>
                      <w:szCs w:val="18"/>
                    </w:rPr>
                    <w:alias w:val="上市公司应付关联方款项明细-金额"/>
                    <w:tag w:val="_GBC_fe2395f31ef2464a9acd069a796af482"/>
                    <w:id w:val="3411491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136,828.37</w:t>
                        </w:r>
                      </w:p>
                    </w:tc>
                  </w:sdtContent>
                </w:sdt>
                <w:sdt>
                  <w:sdtPr>
                    <w:rPr>
                      <w:sz w:val="18"/>
                      <w:szCs w:val="18"/>
                    </w:rPr>
                    <w:alias w:val="上市公司应付关联方款项明细-金额"/>
                    <w:tag w:val="_GBC_c464dfd76b4b40a984fbf96822519a81"/>
                    <w:id w:val="3411491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22,838.41</w:t>
                        </w:r>
                      </w:p>
                    </w:tc>
                  </w:sdtContent>
                </w:sdt>
              </w:tr>
            </w:sdtContent>
          </w:sdt>
          <w:sdt>
            <w:sdtPr>
              <w:rPr>
                <w:rFonts w:hint="eastAsia"/>
                <w:sz w:val="18"/>
                <w:szCs w:val="18"/>
              </w:rPr>
              <w:alias w:val="上市公司应付关联方款项明细"/>
              <w:tag w:val="_TUP_f8595985c4a74e809f3ab4e90cbed7c1"/>
              <w:id w:val="34114925"/>
              <w:lock w:val="sdtLocked"/>
            </w:sdtPr>
            <w:sdtContent>
              <w:tr w:rsidR="001351B8" w:rsidTr="001351B8">
                <w:sdt>
                  <w:sdtPr>
                    <w:rPr>
                      <w:rFonts w:hint="eastAsia"/>
                      <w:sz w:val="18"/>
                      <w:szCs w:val="18"/>
                    </w:rPr>
                    <w:alias w:val="上市公司应付关联方款项明细-项目名称"/>
                    <w:tag w:val="_GBC_31a630ece48c4094802938f9af111ccc"/>
                    <w:id w:val="3411492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2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柳州特久恒机械设备有限公司</w:t>
                        </w:r>
                      </w:p>
                    </w:tc>
                  </w:sdtContent>
                </w:sdt>
                <w:sdt>
                  <w:sdtPr>
                    <w:rPr>
                      <w:sz w:val="18"/>
                      <w:szCs w:val="18"/>
                    </w:rPr>
                    <w:alias w:val="上市公司应付关联方款项明细-金额"/>
                    <w:tag w:val="_GBC_fe2395f31ef2464a9acd069a796af482"/>
                    <w:id w:val="3411492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463,888.01</w:t>
                        </w:r>
                      </w:p>
                    </w:tc>
                  </w:sdtContent>
                </w:sdt>
                <w:sdt>
                  <w:sdtPr>
                    <w:rPr>
                      <w:sz w:val="18"/>
                      <w:szCs w:val="18"/>
                    </w:rPr>
                    <w:alias w:val="上市公司应付关联方款项明细-金额"/>
                    <w:tag w:val="_GBC_c464dfd76b4b40a984fbf96822519a81"/>
                    <w:id w:val="3411492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463,888.01</w:t>
                        </w:r>
                      </w:p>
                    </w:tc>
                  </w:sdtContent>
                </w:sdt>
              </w:tr>
            </w:sdtContent>
          </w:sdt>
          <w:sdt>
            <w:sdtPr>
              <w:rPr>
                <w:rFonts w:hint="eastAsia"/>
                <w:sz w:val="18"/>
                <w:szCs w:val="18"/>
              </w:rPr>
              <w:alias w:val="上市公司应付关联方款项明细"/>
              <w:tag w:val="_TUP_f8595985c4a74e809f3ab4e90cbed7c1"/>
              <w:id w:val="34114930"/>
              <w:lock w:val="sdtLocked"/>
            </w:sdtPr>
            <w:sdtContent>
              <w:tr w:rsidR="001351B8" w:rsidTr="001351B8">
                <w:sdt>
                  <w:sdtPr>
                    <w:rPr>
                      <w:rFonts w:hint="eastAsia"/>
                      <w:sz w:val="18"/>
                      <w:szCs w:val="18"/>
                    </w:rPr>
                    <w:alias w:val="上市公司应付关联方款项明细-项目名称"/>
                    <w:tag w:val="_GBC_31a630ece48c4094802938f9af111ccc"/>
                    <w:id w:val="3411492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应付账款</w:t>
                        </w:r>
                      </w:p>
                    </w:tc>
                  </w:sdtContent>
                </w:sdt>
                <w:sdt>
                  <w:sdtPr>
                    <w:rPr>
                      <w:sz w:val="18"/>
                      <w:szCs w:val="18"/>
                    </w:rPr>
                    <w:alias w:val="上市公司应付关联方款项明细-关联方"/>
                    <w:tag w:val="_GBC_d9b508ca440b461b934c94de6e22ca58"/>
                    <w:id w:val="3411492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广西柳钢国际贸易有限公司</w:t>
                        </w:r>
                      </w:p>
                    </w:tc>
                  </w:sdtContent>
                </w:sdt>
                <w:sdt>
                  <w:sdtPr>
                    <w:rPr>
                      <w:sz w:val="18"/>
                      <w:szCs w:val="18"/>
                    </w:rPr>
                    <w:alias w:val="上市公司应付关联方款项明细-金额"/>
                    <w:tag w:val="_GBC_fe2395f31ef2464a9acd069a796af482"/>
                    <w:id w:val="3411492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12,891,550.21</w:t>
                        </w:r>
                      </w:p>
                    </w:tc>
                  </w:sdtContent>
                </w:sdt>
                <w:sdt>
                  <w:sdtPr>
                    <w:rPr>
                      <w:sz w:val="18"/>
                      <w:szCs w:val="18"/>
                    </w:rPr>
                    <w:alias w:val="上市公司应付关联方款项明细-金额"/>
                    <w:tag w:val="_GBC_c464dfd76b4b40a984fbf96822519a81"/>
                    <w:id w:val="3411492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TUP_f8595985c4a74e809f3ab4e90cbed7c1"/>
              <w:id w:val="34114935"/>
              <w:lock w:val="sdtLocked"/>
            </w:sdtPr>
            <w:sdtContent>
              <w:tr w:rsidR="001351B8" w:rsidTr="001351B8">
                <w:sdt>
                  <w:sdtPr>
                    <w:rPr>
                      <w:rFonts w:hint="eastAsia"/>
                      <w:sz w:val="18"/>
                      <w:szCs w:val="18"/>
                    </w:rPr>
                    <w:alias w:val="上市公司应付关联方款项明细-项目名称"/>
                    <w:tag w:val="_GBC_31a630ece48c4094802938f9af111ccc"/>
                    <w:id w:val="3411493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预收账款</w:t>
                        </w:r>
                      </w:p>
                    </w:tc>
                  </w:sdtContent>
                </w:sdt>
                <w:sdt>
                  <w:sdtPr>
                    <w:rPr>
                      <w:sz w:val="18"/>
                      <w:szCs w:val="18"/>
                    </w:rPr>
                    <w:alias w:val="上市公司应付关联方款项明细-关联方"/>
                    <w:tag w:val="_GBC_d9b508ca440b461b934c94de6e22ca58"/>
                    <w:id w:val="3411493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广西柳州钢铁集团有限公司</w:t>
                        </w:r>
                      </w:p>
                    </w:tc>
                  </w:sdtContent>
                </w:sdt>
                <w:sdt>
                  <w:sdtPr>
                    <w:rPr>
                      <w:sz w:val="18"/>
                      <w:szCs w:val="18"/>
                    </w:rPr>
                    <w:alias w:val="上市公司应付关联方款项明细-金额"/>
                    <w:tag w:val="_GBC_fe2395f31ef2464a9acd069a796af482"/>
                    <w:id w:val="3411493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8,899.77</w:t>
                        </w:r>
                      </w:p>
                    </w:tc>
                  </w:sdtContent>
                </w:sdt>
                <w:sdt>
                  <w:sdtPr>
                    <w:rPr>
                      <w:sz w:val="18"/>
                      <w:szCs w:val="18"/>
                    </w:rPr>
                    <w:alias w:val="上市公司应付关联方款项明细-金额"/>
                    <w:tag w:val="_GBC_c464dfd76b4b40a984fbf96822519a81"/>
                    <w:id w:val="3411493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8,263,009.41</w:t>
                        </w:r>
                      </w:p>
                    </w:tc>
                  </w:sdtContent>
                </w:sdt>
              </w:tr>
            </w:sdtContent>
          </w:sdt>
          <w:sdt>
            <w:sdtPr>
              <w:rPr>
                <w:rFonts w:hint="eastAsia"/>
                <w:sz w:val="18"/>
                <w:szCs w:val="18"/>
              </w:rPr>
              <w:alias w:val="上市公司应付关联方款项明细"/>
              <w:tag w:val="_TUP_f8595985c4a74e809f3ab4e90cbed7c1"/>
              <w:id w:val="34114940"/>
              <w:lock w:val="sdtLocked"/>
            </w:sdtPr>
            <w:sdtContent>
              <w:tr w:rsidR="001351B8" w:rsidTr="001351B8">
                <w:sdt>
                  <w:sdtPr>
                    <w:rPr>
                      <w:rFonts w:hint="eastAsia"/>
                      <w:sz w:val="18"/>
                      <w:szCs w:val="18"/>
                    </w:rPr>
                    <w:alias w:val="上市公司应付关联方款项明细-项目名称"/>
                    <w:tag w:val="_GBC_31a630ece48c4094802938f9af111ccc"/>
                    <w:id w:val="3411493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预收账款</w:t>
                        </w:r>
                      </w:p>
                    </w:tc>
                  </w:sdtContent>
                </w:sdt>
                <w:sdt>
                  <w:sdtPr>
                    <w:rPr>
                      <w:sz w:val="18"/>
                      <w:szCs w:val="18"/>
                    </w:rPr>
                    <w:alias w:val="上市公司应付关联方款项明细-关联方"/>
                    <w:tag w:val="_GBC_d9b508ca440b461b934c94de6e22ca58"/>
                    <w:id w:val="3411493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柳州市品成金属材料有限公司</w:t>
                        </w:r>
                      </w:p>
                    </w:tc>
                  </w:sdtContent>
                </w:sdt>
                <w:sdt>
                  <w:sdtPr>
                    <w:rPr>
                      <w:sz w:val="18"/>
                      <w:szCs w:val="18"/>
                    </w:rPr>
                    <w:alias w:val="上市公司应付关联方款项明细-金额"/>
                    <w:tag w:val="_GBC_fe2395f31ef2464a9acd069a796af482"/>
                    <w:id w:val="3411493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sdt>
                  <w:sdtPr>
                    <w:rPr>
                      <w:sz w:val="18"/>
                      <w:szCs w:val="18"/>
                    </w:rPr>
                    <w:alias w:val="上市公司应付关联方款项明细-金额"/>
                    <w:tag w:val="_GBC_c464dfd76b4b40a984fbf96822519a81"/>
                    <w:id w:val="3411493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9,540.91</w:t>
                        </w:r>
                      </w:p>
                    </w:tc>
                  </w:sdtContent>
                </w:sdt>
              </w:tr>
            </w:sdtContent>
          </w:sdt>
          <w:sdt>
            <w:sdtPr>
              <w:rPr>
                <w:rFonts w:hint="eastAsia"/>
                <w:sz w:val="18"/>
                <w:szCs w:val="18"/>
              </w:rPr>
              <w:alias w:val="上市公司应付关联方款项明细"/>
              <w:tag w:val="_TUP_f8595985c4a74e809f3ab4e90cbed7c1"/>
              <w:id w:val="34114945"/>
              <w:lock w:val="sdtLocked"/>
            </w:sdtPr>
            <w:sdtContent>
              <w:tr w:rsidR="001351B8" w:rsidTr="001351B8">
                <w:sdt>
                  <w:sdtPr>
                    <w:rPr>
                      <w:rFonts w:hint="eastAsia"/>
                      <w:sz w:val="18"/>
                      <w:szCs w:val="18"/>
                    </w:rPr>
                    <w:alias w:val="上市公司应付关联方款项明细-项目名称"/>
                    <w:tag w:val="_GBC_31a630ece48c4094802938f9af111ccc"/>
                    <w:id w:val="3411494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预收账款</w:t>
                        </w:r>
                      </w:p>
                    </w:tc>
                  </w:sdtContent>
                </w:sdt>
                <w:sdt>
                  <w:sdtPr>
                    <w:rPr>
                      <w:sz w:val="18"/>
                      <w:szCs w:val="18"/>
                    </w:rPr>
                    <w:alias w:val="上市公司应付关联方款项明细-关联方"/>
                    <w:tag w:val="_GBC_d9b508ca440b461b934c94de6e22ca58"/>
                    <w:id w:val="3411494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桂林市钢茂升贸易有限公司</w:t>
                        </w:r>
                      </w:p>
                    </w:tc>
                  </w:sdtContent>
                </w:sdt>
                <w:sdt>
                  <w:sdtPr>
                    <w:rPr>
                      <w:sz w:val="18"/>
                      <w:szCs w:val="18"/>
                    </w:rPr>
                    <w:alias w:val="上市公司应付关联方款项明细-金额"/>
                    <w:tag w:val="_GBC_fe2395f31ef2464a9acd069a796af482"/>
                    <w:id w:val="3411494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1351B8" w:rsidP="001351B8">
                        <w:pPr>
                          <w:autoSpaceDE w:val="0"/>
                          <w:autoSpaceDN w:val="0"/>
                          <w:adjustRightInd w:val="0"/>
                          <w:jc w:val="right"/>
                          <w:rPr>
                            <w:sz w:val="18"/>
                            <w:szCs w:val="18"/>
                          </w:rPr>
                        </w:pPr>
                      </w:p>
                    </w:tc>
                  </w:sdtContent>
                </w:sdt>
                <w:sdt>
                  <w:sdtPr>
                    <w:rPr>
                      <w:sz w:val="18"/>
                      <w:szCs w:val="18"/>
                    </w:rPr>
                    <w:alias w:val="上市公司应付关联方款项明细-金额"/>
                    <w:tag w:val="_GBC_c464dfd76b4b40a984fbf96822519a81"/>
                    <w:id w:val="3411494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20,557,816.80</w:t>
                        </w:r>
                      </w:p>
                    </w:tc>
                  </w:sdtContent>
                </w:sdt>
              </w:tr>
            </w:sdtContent>
          </w:sdt>
          <w:sdt>
            <w:sdtPr>
              <w:rPr>
                <w:rFonts w:hint="eastAsia"/>
                <w:sz w:val="18"/>
                <w:szCs w:val="18"/>
              </w:rPr>
              <w:alias w:val="上市公司应付关联方款项明细"/>
              <w:tag w:val="_TUP_f8595985c4a74e809f3ab4e90cbed7c1"/>
              <w:id w:val="34114950"/>
              <w:lock w:val="sdtLocked"/>
            </w:sdtPr>
            <w:sdtContent>
              <w:tr w:rsidR="001351B8" w:rsidTr="001351B8">
                <w:sdt>
                  <w:sdtPr>
                    <w:rPr>
                      <w:rFonts w:hint="eastAsia"/>
                      <w:sz w:val="18"/>
                      <w:szCs w:val="18"/>
                    </w:rPr>
                    <w:alias w:val="上市公司应付关联方款项明细-项目名称"/>
                    <w:tag w:val="_GBC_31a630ece48c4094802938f9af111ccc"/>
                    <w:id w:val="3411494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预收账款</w:t>
                        </w:r>
                      </w:p>
                    </w:tc>
                  </w:sdtContent>
                </w:sdt>
                <w:sdt>
                  <w:sdtPr>
                    <w:rPr>
                      <w:sz w:val="18"/>
                      <w:szCs w:val="18"/>
                    </w:rPr>
                    <w:alias w:val="上市公司应付关联方款项明细-关联方"/>
                    <w:tag w:val="_GBC_d9b508ca440b461b934c94de6e22ca58"/>
                    <w:id w:val="3411494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柳州市固强钢材有限公司</w:t>
                        </w:r>
                      </w:p>
                    </w:tc>
                  </w:sdtContent>
                </w:sdt>
                <w:sdt>
                  <w:sdtPr>
                    <w:rPr>
                      <w:sz w:val="18"/>
                      <w:szCs w:val="18"/>
                    </w:rPr>
                    <w:alias w:val="上市公司应付关联方款项明细-金额"/>
                    <w:tag w:val="_GBC_fe2395f31ef2464a9acd069a796af482"/>
                    <w:id w:val="3411494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150,683.59</w:t>
                        </w:r>
                      </w:p>
                    </w:tc>
                  </w:sdtContent>
                </w:sdt>
                <w:sdt>
                  <w:sdtPr>
                    <w:rPr>
                      <w:sz w:val="18"/>
                      <w:szCs w:val="18"/>
                    </w:rPr>
                    <w:alias w:val="上市公司应付关联方款项明细-金额"/>
                    <w:tag w:val="_GBC_c464dfd76b4b40a984fbf96822519a81"/>
                    <w:id w:val="3411494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150,683.59</w:t>
                        </w:r>
                      </w:p>
                    </w:tc>
                  </w:sdtContent>
                </w:sdt>
              </w:tr>
            </w:sdtContent>
          </w:sdt>
          <w:sdt>
            <w:sdtPr>
              <w:rPr>
                <w:rFonts w:hint="eastAsia"/>
                <w:sz w:val="18"/>
                <w:szCs w:val="18"/>
              </w:rPr>
              <w:alias w:val="上市公司应付关联方款项明细"/>
              <w:tag w:val="_TUP_f8595985c4a74e809f3ab4e90cbed7c1"/>
              <w:id w:val="34114955"/>
              <w:lock w:val="sdtLocked"/>
            </w:sdtPr>
            <w:sdtContent>
              <w:tr w:rsidR="001351B8" w:rsidTr="001351B8">
                <w:sdt>
                  <w:sdtPr>
                    <w:rPr>
                      <w:rFonts w:hint="eastAsia"/>
                      <w:sz w:val="18"/>
                      <w:szCs w:val="18"/>
                    </w:rPr>
                    <w:alias w:val="上市公司应付关联方款项明细-项目名称"/>
                    <w:tag w:val="_GBC_31a630ece48c4094802938f9af111ccc"/>
                    <w:id w:val="3411495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预收账款</w:t>
                        </w:r>
                      </w:p>
                    </w:tc>
                  </w:sdtContent>
                </w:sdt>
                <w:sdt>
                  <w:sdtPr>
                    <w:rPr>
                      <w:sz w:val="18"/>
                      <w:szCs w:val="18"/>
                    </w:rPr>
                    <w:alias w:val="上市公司应付关联方款项明细-关联方"/>
                    <w:tag w:val="_GBC_d9b508ca440b461b934c94de6e22ca58"/>
                    <w:id w:val="3411495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柳州市环源利环境资料技术开发有限公司</w:t>
                        </w:r>
                      </w:p>
                    </w:tc>
                  </w:sdtContent>
                </w:sdt>
                <w:sdt>
                  <w:sdtPr>
                    <w:rPr>
                      <w:sz w:val="18"/>
                      <w:szCs w:val="18"/>
                    </w:rPr>
                    <w:alias w:val="上市公司应付关联方款项明细-金额"/>
                    <w:tag w:val="_GBC_fe2395f31ef2464a9acd069a796af482"/>
                    <w:id w:val="3411495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3,829.36</w:t>
                        </w:r>
                      </w:p>
                    </w:tc>
                  </w:sdtContent>
                </w:sdt>
                <w:sdt>
                  <w:sdtPr>
                    <w:rPr>
                      <w:sz w:val="18"/>
                      <w:szCs w:val="18"/>
                    </w:rPr>
                    <w:alias w:val="上市公司应付关联方款项明细-金额"/>
                    <w:tag w:val="_GBC_c464dfd76b4b40a984fbf96822519a81"/>
                    <w:id w:val="3411495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3,829.36</w:t>
                        </w:r>
                      </w:p>
                    </w:tc>
                  </w:sdtContent>
                </w:sdt>
              </w:tr>
            </w:sdtContent>
          </w:sdt>
          <w:sdt>
            <w:sdtPr>
              <w:rPr>
                <w:rFonts w:hint="eastAsia"/>
                <w:sz w:val="18"/>
                <w:szCs w:val="18"/>
              </w:rPr>
              <w:alias w:val="上市公司应付关联方款项明细"/>
              <w:tag w:val="_TUP_f8595985c4a74e809f3ab4e90cbed7c1"/>
              <w:id w:val="34114960"/>
              <w:lock w:val="sdtLocked"/>
            </w:sdtPr>
            <w:sdtContent>
              <w:tr w:rsidR="001351B8" w:rsidTr="001351B8">
                <w:sdt>
                  <w:sdtPr>
                    <w:rPr>
                      <w:rFonts w:hint="eastAsia"/>
                      <w:sz w:val="18"/>
                      <w:szCs w:val="18"/>
                    </w:rPr>
                    <w:alias w:val="上市公司应付关联方款项明细-项目名称"/>
                    <w:tag w:val="_GBC_31a630ece48c4094802938f9af111ccc"/>
                    <w:id w:val="3411495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5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广西柳州钢铁集团有限公司</w:t>
                        </w:r>
                      </w:p>
                    </w:tc>
                  </w:sdtContent>
                </w:sdt>
                <w:sdt>
                  <w:sdtPr>
                    <w:rPr>
                      <w:sz w:val="18"/>
                      <w:szCs w:val="18"/>
                    </w:rPr>
                    <w:alias w:val="上市公司应付关联方款项明细-金额"/>
                    <w:tag w:val="_GBC_fe2395f31ef2464a9acd069a796af482"/>
                    <w:id w:val="3411495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47,915.00</w:t>
                        </w:r>
                      </w:p>
                    </w:tc>
                  </w:sdtContent>
                </w:sdt>
                <w:sdt>
                  <w:sdtPr>
                    <w:rPr>
                      <w:sz w:val="18"/>
                      <w:szCs w:val="18"/>
                    </w:rPr>
                    <w:alias w:val="上市公司应付关联方款项明细-金额"/>
                    <w:tag w:val="_GBC_c464dfd76b4b40a984fbf96822519a81"/>
                    <w:id w:val="3411495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24,649.04</w:t>
                        </w:r>
                      </w:p>
                    </w:tc>
                  </w:sdtContent>
                </w:sdt>
              </w:tr>
            </w:sdtContent>
          </w:sdt>
          <w:sdt>
            <w:sdtPr>
              <w:rPr>
                <w:rFonts w:hint="eastAsia"/>
                <w:sz w:val="18"/>
                <w:szCs w:val="18"/>
              </w:rPr>
              <w:alias w:val="上市公司应付关联方款项明细"/>
              <w:tag w:val="_TUP_f8595985c4a74e809f3ab4e90cbed7c1"/>
              <w:id w:val="34114965"/>
              <w:lock w:val="sdtLocked"/>
            </w:sdtPr>
            <w:sdtContent>
              <w:tr w:rsidR="001351B8" w:rsidTr="001351B8">
                <w:sdt>
                  <w:sdtPr>
                    <w:rPr>
                      <w:rFonts w:hint="eastAsia"/>
                      <w:sz w:val="18"/>
                      <w:szCs w:val="18"/>
                    </w:rPr>
                    <w:alias w:val="上市公司应付关联方款项明细-项目名称"/>
                    <w:tag w:val="_GBC_31a630ece48c4094802938f9af111ccc"/>
                    <w:id w:val="3411496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6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柳州兴钢建筑安装工程处</w:t>
                        </w:r>
                      </w:p>
                    </w:tc>
                  </w:sdtContent>
                </w:sdt>
                <w:sdt>
                  <w:sdtPr>
                    <w:rPr>
                      <w:sz w:val="18"/>
                      <w:szCs w:val="18"/>
                    </w:rPr>
                    <w:alias w:val="上市公司应付关联方款项明细-金额"/>
                    <w:tag w:val="_GBC_fe2395f31ef2464a9acd069a796af482"/>
                    <w:id w:val="3411496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746,372.45</w:t>
                        </w:r>
                      </w:p>
                    </w:tc>
                  </w:sdtContent>
                </w:sdt>
                <w:sdt>
                  <w:sdtPr>
                    <w:rPr>
                      <w:sz w:val="18"/>
                      <w:szCs w:val="18"/>
                    </w:rPr>
                    <w:alias w:val="上市公司应付关联方款项明细-金额"/>
                    <w:tag w:val="_GBC_c464dfd76b4b40a984fbf96822519a81"/>
                    <w:id w:val="3411496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335,207.00</w:t>
                        </w:r>
                      </w:p>
                    </w:tc>
                  </w:sdtContent>
                </w:sdt>
              </w:tr>
            </w:sdtContent>
          </w:sdt>
          <w:sdt>
            <w:sdtPr>
              <w:rPr>
                <w:rFonts w:hint="eastAsia"/>
                <w:sz w:val="18"/>
                <w:szCs w:val="18"/>
              </w:rPr>
              <w:alias w:val="上市公司应付关联方款项明细"/>
              <w:tag w:val="_TUP_f8595985c4a74e809f3ab4e90cbed7c1"/>
              <w:id w:val="34114970"/>
              <w:lock w:val="sdtLocked"/>
            </w:sdtPr>
            <w:sdtContent>
              <w:tr w:rsidR="001351B8" w:rsidTr="001351B8">
                <w:sdt>
                  <w:sdtPr>
                    <w:rPr>
                      <w:rFonts w:hint="eastAsia"/>
                      <w:sz w:val="18"/>
                      <w:szCs w:val="18"/>
                    </w:rPr>
                    <w:alias w:val="上市公司应付关联方款项明细-项目名称"/>
                    <w:tag w:val="_GBC_31a630ece48c4094802938f9af111ccc"/>
                    <w:id w:val="3411496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6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柳州锐源鹏节能环保科技有限公司</w:t>
                        </w:r>
                      </w:p>
                    </w:tc>
                  </w:sdtContent>
                </w:sdt>
                <w:sdt>
                  <w:sdtPr>
                    <w:rPr>
                      <w:sz w:val="18"/>
                      <w:szCs w:val="18"/>
                    </w:rPr>
                    <w:alias w:val="上市公司应付关联方款项明细-金额"/>
                    <w:tag w:val="_GBC_fe2395f31ef2464a9acd069a796af482"/>
                    <w:id w:val="3411496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50,000.00</w:t>
                        </w:r>
                      </w:p>
                    </w:tc>
                  </w:sdtContent>
                </w:sdt>
                <w:sdt>
                  <w:sdtPr>
                    <w:rPr>
                      <w:sz w:val="18"/>
                      <w:szCs w:val="18"/>
                    </w:rPr>
                    <w:alias w:val="上市公司应付关联方款项明细-金额"/>
                    <w:tag w:val="_GBC_c464dfd76b4b40a984fbf96822519a81"/>
                    <w:id w:val="3411496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50,000.00</w:t>
                        </w:r>
                      </w:p>
                    </w:tc>
                  </w:sdtContent>
                </w:sdt>
              </w:tr>
            </w:sdtContent>
          </w:sdt>
          <w:sdt>
            <w:sdtPr>
              <w:rPr>
                <w:rFonts w:hint="eastAsia"/>
                <w:sz w:val="18"/>
                <w:szCs w:val="18"/>
              </w:rPr>
              <w:alias w:val="上市公司应付关联方款项明细"/>
              <w:tag w:val="_TUP_f8595985c4a74e809f3ab4e90cbed7c1"/>
              <w:id w:val="34114975"/>
              <w:lock w:val="sdtLocked"/>
            </w:sdtPr>
            <w:sdtContent>
              <w:tr w:rsidR="001351B8" w:rsidTr="001351B8">
                <w:sdt>
                  <w:sdtPr>
                    <w:rPr>
                      <w:rFonts w:hint="eastAsia"/>
                      <w:sz w:val="18"/>
                      <w:szCs w:val="18"/>
                    </w:rPr>
                    <w:alias w:val="上市公司应付关联方款项明细-项目名称"/>
                    <w:tag w:val="_GBC_31a630ece48c4094802938f9af111ccc"/>
                    <w:id w:val="3411497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7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柳州市畅通运货运服务有限公司</w:t>
                        </w:r>
                      </w:p>
                    </w:tc>
                  </w:sdtContent>
                </w:sdt>
                <w:sdt>
                  <w:sdtPr>
                    <w:rPr>
                      <w:sz w:val="18"/>
                      <w:szCs w:val="18"/>
                    </w:rPr>
                    <w:alias w:val="上市公司应付关联方款项明细-金额"/>
                    <w:tag w:val="_GBC_fe2395f31ef2464a9acd069a796af482"/>
                    <w:id w:val="3411497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10,156,141.78</w:t>
                        </w:r>
                      </w:p>
                    </w:tc>
                  </w:sdtContent>
                </w:sdt>
                <w:sdt>
                  <w:sdtPr>
                    <w:rPr>
                      <w:sz w:val="18"/>
                      <w:szCs w:val="18"/>
                    </w:rPr>
                    <w:alias w:val="上市公司应付关联方款项明细-金额"/>
                    <w:tag w:val="_GBC_c464dfd76b4b40a984fbf96822519a81"/>
                    <w:id w:val="3411497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10,156,141.78</w:t>
                        </w:r>
                      </w:p>
                    </w:tc>
                  </w:sdtContent>
                </w:sdt>
              </w:tr>
            </w:sdtContent>
          </w:sdt>
          <w:sdt>
            <w:sdtPr>
              <w:rPr>
                <w:rFonts w:hint="eastAsia"/>
                <w:sz w:val="18"/>
                <w:szCs w:val="18"/>
              </w:rPr>
              <w:alias w:val="上市公司应付关联方款项明细"/>
              <w:tag w:val="_TUP_f8595985c4a74e809f3ab4e90cbed7c1"/>
              <w:id w:val="34114980"/>
              <w:lock w:val="sdtLocked"/>
            </w:sdtPr>
            <w:sdtContent>
              <w:tr w:rsidR="001351B8" w:rsidTr="001351B8">
                <w:sdt>
                  <w:sdtPr>
                    <w:rPr>
                      <w:rFonts w:hint="eastAsia"/>
                      <w:sz w:val="18"/>
                      <w:szCs w:val="18"/>
                    </w:rPr>
                    <w:alias w:val="上市公司应付关联方款项明细-项目名称"/>
                    <w:tag w:val="_GBC_31a630ece48c4094802938f9af111ccc"/>
                    <w:id w:val="3411497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7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柳州市曼凯亚科技有限责任公司</w:t>
                        </w:r>
                      </w:p>
                    </w:tc>
                  </w:sdtContent>
                </w:sdt>
                <w:sdt>
                  <w:sdtPr>
                    <w:rPr>
                      <w:sz w:val="18"/>
                      <w:szCs w:val="18"/>
                    </w:rPr>
                    <w:alias w:val="上市公司应付关联方款项明细-金额"/>
                    <w:tag w:val="_GBC_fe2395f31ef2464a9acd069a796af482"/>
                    <w:id w:val="3411497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10,000.00</w:t>
                        </w:r>
                      </w:p>
                    </w:tc>
                  </w:sdtContent>
                </w:sdt>
                <w:sdt>
                  <w:sdtPr>
                    <w:rPr>
                      <w:sz w:val="18"/>
                      <w:szCs w:val="18"/>
                    </w:rPr>
                    <w:alias w:val="上市公司应付关联方款项明细-金额"/>
                    <w:tag w:val="_GBC_c464dfd76b4b40a984fbf96822519a81"/>
                    <w:id w:val="3411497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10,000.00</w:t>
                        </w:r>
                      </w:p>
                    </w:tc>
                  </w:sdtContent>
                </w:sdt>
              </w:tr>
            </w:sdtContent>
          </w:sdt>
          <w:sdt>
            <w:sdtPr>
              <w:rPr>
                <w:rFonts w:hint="eastAsia"/>
                <w:sz w:val="18"/>
                <w:szCs w:val="18"/>
              </w:rPr>
              <w:alias w:val="上市公司应付关联方款项明细"/>
              <w:tag w:val="_TUP_f8595985c4a74e809f3ab4e90cbed7c1"/>
              <w:id w:val="34114985"/>
              <w:lock w:val="sdtLocked"/>
            </w:sdtPr>
            <w:sdtContent>
              <w:tr w:rsidR="001351B8" w:rsidTr="001351B8">
                <w:sdt>
                  <w:sdtPr>
                    <w:rPr>
                      <w:rFonts w:hint="eastAsia"/>
                      <w:sz w:val="18"/>
                      <w:szCs w:val="18"/>
                    </w:rPr>
                    <w:alias w:val="上市公司应付关联方款项明细-项目名称"/>
                    <w:tag w:val="_GBC_31a630ece48c4094802938f9af111ccc"/>
                    <w:id w:val="3411498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8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柳州市盛鹏源环保科技有限公司</w:t>
                        </w:r>
                      </w:p>
                    </w:tc>
                  </w:sdtContent>
                </w:sdt>
                <w:sdt>
                  <w:sdtPr>
                    <w:rPr>
                      <w:sz w:val="18"/>
                      <w:szCs w:val="18"/>
                    </w:rPr>
                    <w:alias w:val="上市公司应付关联方款项明细-金额"/>
                    <w:tag w:val="_GBC_fe2395f31ef2464a9acd069a796af482"/>
                    <w:id w:val="3411498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528,000.00</w:t>
                        </w:r>
                      </w:p>
                    </w:tc>
                  </w:sdtContent>
                </w:sdt>
                <w:sdt>
                  <w:sdtPr>
                    <w:rPr>
                      <w:sz w:val="18"/>
                      <w:szCs w:val="18"/>
                    </w:rPr>
                    <w:alias w:val="上市公司应付关联方款项明细-金额"/>
                    <w:tag w:val="_GBC_c464dfd76b4b40a984fbf96822519a81"/>
                    <w:id w:val="3411498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510,000.00</w:t>
                        </w:r>
                      </w:p>
                    </w:tc>
                  </w:sdtContent>
                </w:sdt>
              </w:tr>
            </w:sdtContent>
          </w:sdt>
          <w:sdt>
            <w:sdtPr>
              <w:rPr>
                <w:rFonts w:hint="eastAsia"/>
                <w:sz w:val="18"/>
                <w:szCs w:val="18"/>
              </w:rPr>
              <w:alias w:val="上市公司应付关联方款项明细"/>
              <w:tag w:val="_TUP_f8595985c4a74e809f3ab4e90cbed7c1"/>
              <w:id w:val="34114990"/>
              <w:lock w:val="sdtLocked"/>
            </w:sdtPr>
            <w:sdtContent>
              <w:tr w:rsidR="001351B8" w:rsidTr="001351B8">
                <w:sdt>
                  <w:sdtPr>
                    <w:rPr>
                      <w:rFonts w:hint="eastAsia"/>
                      <w:sz w:val="18"/>
                      <w:szCs w:val="18"/>
                    </w:rPr>
                    <w:alias w:val="上市公司应付关联方款项明细-项目名称"/>
                    <w:tag w:val="_GBC_31a630ece48c4094802938f9af111ccc"/>
                    <w:id w:val="3411498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8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柳州市新游化工有限责任公司</w:t>
                        </w:r>
                      </w:p>
                    </w:tc>
                  </w:sdtContent>
                </w:sdt>
                <w:sdt>
                  <w:sdtPr>
                    <w:rPr>
                      <w:sz w:val="18"/>
                      <w:szCs w:val="18"/>
                    </w:rPr>
                    <w:alias w:val="上市公司应付关联方款项明细-金额"/>
                    <w:tag w:val="_GBC_fe2395f31ef2464a9acd069a796af482"/>
                    <w:id w:val="3411498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3,000.00</w:t>
                        </w:r>
                      </w:p>
                    </w:tc>
                  </w:sdtContent>
                </w:sdt>
                <w:sdt>
                  <w:sdtPr>
                    <w:rPr>
                      <w:sz w:val="18"/>
                      <w:szCs w:val="18"/>
                    </w:rPr>
                    <w:alias w:val="上市公司应付关联方款项明细-金额"/>
                    <w:tag w:val="_GBC_c464dfd76b4b40a984fbf96822519a81"/>
                    <w:id w:val="3411498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3,000.00</w:t>
                        </w:r>
                      </w:p>
                    </w:tc>
                  </w:sdtContent>
                </w:sdt>
              </w:tr>
            </w:sdtContent>
          </w:sdt>
          <w:sdt>
            <w:sdtPr>
              <w:rPr>
                <w:rFonts w:hint="eastAsia"/>
                <w:sz w:val="18"/>
                <w:szCs w:val="18"/>
              </w:rPr>
              <w:alias w:val="上市公司应付关联方款项明细"/>
              <w:tag w:val="_TUP_f8595985c4a74e809f3ab4e90cbed7c1"/>
              <w:id w:val="34114995"/>
              <w:lock w:val="sdtLocked"/>
            </w:sdtPr>
            <w:sdtContent>
              <w:tr w:rsidR="001351B8" w:rsidTr="001351B8">
                <w:sdt>
                  <w:sdtPr>
                    <w:rPr>
                      <w:rFonts w:hint="eastAsia"/>
                      <w:sz w:val="18"/>
                      <w:szCs w:val="18"/>
                    </w:rPr>
                    <w:alias w:val="上市公司应付关联方款项明细-项目名称"/>
                    <w:tag w:val="_GBC_31a630ece48c4094802938f9af111ccc"/>
                    <w:id w:val="3411499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9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广西柳钢国际贸易有限公司</w:t>
                        </w:r>
                      </w:p>
                    </w:tc>
                  </w:sdtContent>
                </w:sdt>
                <w:sdt>
                  <w:sdtPr>
                    <w:rPr>
                      <w:sz w:val="18"/>
                      <w:szCs w:val="18"/>
                    </w:rPr>
                    <w:alias w:val="上市公司应付关联方款项明细-金额"/>
                    <w:tag w:val="_GBC_fe2395f31ef2464a9acd069a796af482"/>
                    <w:id w:val="3411499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27,500.00</w:t>
                        </w:r>
                      </w:p>
                    </w:tc>
                  </w:sdtContent>
                </w:sdt>
                <w:sdt>
                  <w:sdtPr>
                    <w:rPr>
                      <w:sz w:val="18"/>
                      <w:szCs w:val="18"/>
                    </w:rPr>
                    <w:alias w:val="上市公司应付关联方款项明细-金额"/>
                    <w:tag w:val="_GBC_c464dfd76b4b40a984fbf96822519a81"/>
                    <w:id w:val="3411499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20,000.00</w:t>
                        </w:r>
                      </w:p>
                    </w:tc>
                  </w:sdtContent>
                </w:sdt>
              </w:tr>
            </w:sdtContent>
          </w:sdt>
          <w:sdt>
            <w:sdtPr>
              <w:rPr>
                <w:rFonts w:hint="eastAsia"/>
                <w:sz w:val="18"/>
                <w:szCs w:val="18"/>
              </w:rPr>
              <w:alias w:val="上市公司应付关联方款项明细"/>
              <w:tag w:val="_TUP_f8595985c4a74e809f3ab4e90cbed7c1"/>
              <w:id w:val="34115000"/>
              <w:lock w:val="sdtLocked"/>
            </w:sdtPr>
            <w:sdtContent>
              <w:tr w:rsidR="001351B8" w:rsidTr="001351B8">
                <w:sdt>
                  <w:sdtPr>
                    <w:rPr>
                      <w:rFonts w:hint="eastAsia"/>
                      <w:sz w:val="18"/>
                      <w:szCs w:val="18"/>
                    </w:rPr>
                    <w:alias w:val="上市公司应付关联方款项明细-项目名称"/>
                    <w:tag w:val="_GBC_31a630ece48c4094802938f9af111ccc"/>
                    <w:id w:val="3411499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499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广西柳州新锐文化传媒有限责任公司</w:t>
                        </w:r>
                      </w:p>
                    </w:tc>
                  </w:sdtContent>
                </w:sdt>
                <w:sdt>
                  <w:sdtPr>
                    <w:rPr>
                      <w:sz w:val="18"/>
                      <w:szCs w:val="18"/>
                    </w:rPr>
                    <w:alias w:val="上市公司应付关联方款项明细-金额"/>
                    <w:tag w:val="_GBC_fe2395f31ef2464a9acd069a796af482"/>
                    <w:id w:val="3411499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21,532.50</w:t>
                        </w:r>
                      </w:p>
                    </w:tc>
                  </w:sdtContent>
                </w:sdt>
                <w:sdt>
                  <w:sdtPr>
                    <w:rPr>
                      <w:sz w:val="18"/>
                      <w:szCs w:val="18"/>
                    </w:rPr>
                    <w:alias w:val="上市公司应付关联方款项明细-金额"/>
                    <w:tag w:val="_GBC_c464dfd76b4b40a984fbf96822519a81"/>
                    <w:id w:val="3411499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686.10</w:t>
                        </w:r>
                      </w:p>
                    </w:tc>
                  </w:sdtContent>
                </w:sdt>
              </w:tr>
            </w:sdtContent>
          </w:sdt>
          <w:sdt>
            <w:sdtPr>
              <w:rPr>
                <w:rFonts w:hint="eastAsia"/>
                <w:sz w:val="18"/>
                <w:szCs w:val="18"/>
              </w:rPr>
              <w:alias w:val="上市公司应付关联方款项明细"/>
              <w:tag w:val="_TUP_f8595985c4a74e809f3ab4e90cbed7c1"/>
              <w:id w:val="34115005"/>
              <w:lock w:val="sdtLocked"/>
            </w:sdtPr>
            <w:sdtContent>
              <w:tr w:rsidR="001351B8" w:rsidTr="001351B8">
                <w:sdt>
                  <w:sdtPr>
                    <w:rPr>
                      <w:rFonts w:hint="eastAsia"/>
                      <w:sz w:val="18"/>
                      <w:szCs w:val="18"/>
                    </w:rPr>
                    <w:alias w:val="上市公司应付关联方款项明细-项目名称"/>
                    <w:tag w:val="_GBC_31a630ece48c4094802938f9af111ccc"/>
                    <w:id w:val="34115001"/>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其他应付款</w:t>
                        </w:r>
                      </w:p>
                    </w:tc>
                  </w:sdtContent>
                </w:sdt>
                <w:sdt>
                  <w:sdtPr>
                    <w:rPr>
                      <w:sz w:val="18"/>
                      <w:szCs w:val="18"/>
                    </w:rPr>
                    <w:alias w:val="上市公司应付关联方款项明细-关联方"/>
                    <w:tag w:val="_GBC_d9b508ca440b461b934c94de6e22ca58"/>
                    <w:id w:val="34115002"/>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柳州市运天运运输有限公司</w:t>
                        </w:r>
                      </w:p>
                    </w:tc>
                  </w:sdtContent>
                </w:sdt>
                <w:sdt>
                  <w:sdtPr>
                    <w:rPr>
                      <w:sz w:val="18"/>
                      <w:szCs w:val="18"/>
                    </w:rPr>
                    <w:alias w:val="上市公司应付关联方款项明细-金额"/>
                    <w:tag w:val="_GBC_fe2395f31ef2464a9acd069a796af482"/>
                    <w:id w:val="34115003"/>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39,000.00</w:t>
                        </w:r>
                      </w:p>
                    </w:tc>
                  </w:sdtContent>
                </w:sdt>
                <w:sdt>
                  <w:sdtPr>
                    <w:rPr>
                      <w:sz w:val="18"/>
                      <w:szCs w:val="18"/>
                    </w:rPr>
                    <w:alias w:val="上市公司应付关联方款项明细-金额"/>
                    <w:tag w:val="_GBC_c464dfd76b4b40a984fbf96822519a81"/>
                    <w:id w:val="34115004"/>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9,000.00</w:t>
                        </w:r>
                      </w:p>
                    </w:tc>
                  </w:sdtContent>
                </w:sdt>
              </w:tr>
            </w:sdtContent>
          </w:sdt>
          <w:sdt>
            <w:sdtPr>
              <w:rPr>
                <w:rFonts w:hint="eastAsia"/>
                <w:sz w:val="18"/>
                <w:szCs w:val="18"/>
              </w:rPr>
              <w:alias w:val="上市公司应付关联方款项明细"/>
              <w:tag w:val="_TUP_f8595985c4a74e809f3ab4e90cbed7c1"/>
              <w:id w:val="34115010"/>
              <w:lock w:val="sdtLocked"/>
            </w:sdtPr>
            <w:sdtContent>
              <w:tr w:rsidR="001351B8" w:rsidTr="001351B8">
                <w:sdt>
                  <w:sdtPr>
                    <w:rPr>
                      <w:rFonts w:hint="eastAsia"/>
                      <w:sz w:val="18"/>
                      <w:szCs w:val="18"/>
                    </w:rPr>
                    <w:alias w:val="上市公司应付关联方款项明细-项目名称"/>
                    <w:tag w:val="_GBC_31a630ece48c4094802938f9af111ccc"/>
                    <w:id w:val="34115006"/>
                    <w:lock w:val="sdtLocked"/>
                  </w:sdtPr>
                  <w:sdtContent>
                    <w:tc>
                      <w:tcPr>
                        <w:tcW w:w="734" w:type="pct"/>
                        <w:tcBorders>
                          <w:top w:val="single" w:sz="4" w:space="0" w:color="auto"/>
                          <w:left w:val="single" w:sz="4" w:space="0" w:color="auto"/>
                          <w:bottom w:val="single" w:sz="4" w:space="0" w:color="auto"/>
                          <w:right w:val="single" w:sz="4" w:space="0" w:color="auto"/>
                        </w:tcBorders>
                        <w:vAlign w:val="center"/>
                      </w:tcPr>
                      <w:p w:rsidR="001351B8" w:rsidRPr="00072D8B" w:rsidRDefault="009320B5" w:rsidP="001351B8">
                        <w:pPr>
                          <w:autoSpaceDE w:val="0"/>
                          <w:autoSpaceDN w:val="0"/>
                          <w:adjustRightInd w:val="0"/>
                          <w:rPr>
                            <w:strike/>
                            <w:sz w:val="18"/>
                            <w:szCs w:val="18"/>
                          </w:rPr>
                        </w:pPr>
                        <w:r w:rsidRPr="00072D8B">
                          <w:rPr>
                            <w:rFonts w:hint="eastAsia"/>
                            <w:sz w:val="18"/>
                            <w:szCs w:val="18"/>
                          </w:rPr>
                          <w:t>应付票据</w:t>
                        </w:r>
                      </w:p>
                    </w:tc>
                  </w:sdtContent>
                </w:sdt>
                <w:sdt>
                  <w:sdtPr>
                    <w:rPr>
                      <w:sz w:val="18"/>
                      <w:szCs w:val="18"/>
                    </w:rPr>
                    <w:alias w:val="上市公司应付关联方款项明细-关联方"/>
                    <w:tag w:val="_GBC_d9b508ca440b461b934c94de6e22ca58"/>
                    <w:id w:val="34115007"/>
                    <w:lock w:val="sdtLocked"/>
                  </w:sdtPr>
                  <w:sdtContent>
                    <w:tc>
                      <w:tcPr>
                        <w:tcW w:w="1993"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rPr>
                            <w:sz w:val="18"/>
                            <w:szCs w:val="18"/>
                          </w:rPr>
                        </w:pPr>
                        <w:r w:rsidRPr="00072D8B">
                          <w:rPr>
                            <w:sz w:val="18"/>
                            <w:szCs w:val="18"/>
                          </w:rPr>
                          <w:t>广西柳州钢铁集团有限公司</w:t>
                        </w:r>
                      </w:p>
                    </w:tc>
                  </w:sdtContent>
                </w:sdt>
                <w:sdt>
                  <w:sdtPr>
                    <w:rPr>
                      <w:sz w:val="18"/>
                      <w:szCs w:val="18"/>
                    </w:rPr>
                    <w:alias w:val="上市公司应付关联方款项明细-金额"/>
                    <w:tag w:val="_GBC_fe2395f31ef2464a9acd069a796af482"/>
                    <w:id w:val="34115008"/>
                    <w:lock w:val="sdtLocked"/>
                  </w:sdtPr>
                  <w:sdtContent>
                    <w:tc>
                      <w:tcPr>
                        <w:tcW w:w="1195"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390,969,238.95</w:t>
                        </w:r>
                      </w:p>
                    </w:tc>
                  </w:sdtContent>
                </w:sdt>
                <w:sdt>
                  <w:sdtPr>
                    <w:rPr>
                      <w:sz w:val="18"/>
                      <w:szCs w:val="18"/>
                    </w:rPr>
                    <w:alias w:val="上市公司应付关联方款项明细-金额"/>
                    <w:tag w:val="_GBC_c464dfd76b4b40a984fbf96822519a81"/>
                    <w:id w:val="34115009"/>
                    <w:lock w:val="sdtLocked"/>
                  </w:sdtPr>
                  <w:sdtContent>
                    <w:tc>
                      <w:tcPr>
                        <w:tcW w:w="1078" w:type="pct"/>
                        <w:tcBorders>
                          <w:top w:val="single" w:sz="4" w:space="0" w:color="auto"/>
                          <w:left w:val="single" w:sz="4" w:space="0" w:color="auto"/>
                          <w:bottom w:val="single" w:sz="4" w:space="0" w:color="auto"/>
                          <w:right w:val="single" w:sz="4" w:space="0" w:color="auto"/>
                        </w:tcBorders>
                      </w:tcPr>
                      <w:p w:rsidR="001351B8" w:rsidRPr="00072D8B" w:rsidRDefault="009320B5" w:rsidP="001351B8">
                        <w:pPr>
                          <w:autoSpaceDE w:val="0"/>
                          <w:autoSpaceDN w:val="0"/>
                          <w:adjustRightInd w:val="0"/>
                          <w:jc w:val="right"/>
                          <w:rPr>
                            <w:sz w:val="18"/>
                            <w:szCs w:val="18"/>
                          </w:rPr>
                        </w:pPr>
                        <w:r w:rsidRPr="00072D8B">
                          <w:rPr>
                            <w:sz w:val="18"/>
                            <w:szCs w:val="18"/>
                          </w:rPr>
                          <w:t>640,000,000.00</w:t>
                        </w:r>
                      </w:p>
                    </w:tc>
                  </w:sdtContent>
                </w:sdt>
              </w:tr>
            </w:sdtContent>
          </w:sdt>
        </w:tbl>
        <w:p w:rsidR="001351B8" w:rsidRDefault="001351B8"/>
        <w:p w:rsidR="001351B8" w:rsidRDefault="00A566F9">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34115014"/>
        <w:lock w:val="sdtLocked"/>
        <w:placeholder>
          <w:docPart w:val="GBC22222222222222222222222222222"/>
        </w:placeholder>
      </w:sdtPr>
      <w:sdtEndPr>
        <w:rPr>
          <w:rFonts w:ascii="Cambria" w:eastAsiaTheme="minorEastAsia" w:hAnsi="Cambria" w:cs="Cambria"/>
          <w:sz w:val="20"/>
          <w:szCs w:val="20"/>
        </w:rPr>
      </w:sdtEndPr>
      <w:sdtContent>
        <w:p w:rsidR="001351B8" w:rsidRDefault="009320B5" w:rsidP="009320B5">
          <w:pPr>
            <w:pStyle w:val="3"/>
            <w:numPr>
              <w:ilvl w:val="0"/>
              <w:numId w:val="98"/>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34115012"/>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关联方相关承诺"/>
            <w:tag w:val="_GBC_df70b8e1996646148a5cf3439a4f4327"/>
            <w:id w:val="34115013"/>
            <w:lock w:val="sdtLocked"/>
            <w:placeholder>
              <w:docPart w:val="GBC22222222222222222222222222222"/>
            </w:placeholder>
          </w:sdtPr>
          <w:sdtContent>
            <w:p w:rsidR="001351B8" w:rsidRPr="00ED7B2E" w:rsidRDefault="009320B5" w:rsidP="001351B8">
              <w:pPr>
                <w:rPr>
                  <w:szCs w:val="21"/>
                </w:rPr>
              </w:pPr>
              <w:r w:rsidRPr="00ED7B2E">
                <w:rPr>
                  <w:rFonts w:hint="eastAsia"/>
                  <w:szCs w:val="21"/>
                </w:rPr>
                <w:t>关于避免同业竞争的承诺：</w:t>
              </w:r>
            </w:p>
            <w:p w:rsidR="001351B8" w:rsidRPr="00ED7B2E" w:rsidRDefault="009320B5" w:rsidP="001351B8">
              <w:pPr>
                <w:rPr>
                  <w:szCs w:val="21"/>
                </w:rPr>
              </w:pPr>
              <w:r w:rsidRPr="00ED7B2E">
                <w:rPr>
                  <w:rFonts w:hint="eastAsia"/>
                  <w:szCs w:val="21"/>
                </w:rPr>
                <w:t>（</w:t>
              </w:r>
              <w:r w:rsidRPr="00ED7B2E">
                <w:rPr>
                  <w:szCs w:val="21"/>
                </w:rPr>
                <w:t>1）本公司控股股东广西柳州钢铁(集团)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rsidR="001351B8" w:rsidRDefault="009320B5" w:rsidP="001351B8">
              <w:pPr>
                <w:rPr>
                  <w:szCs w:val="21"/>
                </w:rPr>
              </w:pPr>
              <w:r w:rsidRPr="00ED7B2E">
                <w:rPr>
                  <w:rFonts w:hint="eastAsia"/>
                  <w:szCs w:val="21"/>
                </w:rPr>
                <w:t>（</w:t>
              </w:r>
              <w:r w:rsidRPr="00ED7B2E">
                <w:rPr>
                  <w:szCs w:val="21"/>
                </w:rP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sdtContent>
        </w:sdt>
        <w:p w:rsidR="001351B8" w:rsidRDefault="00A566F9">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34115016"/>
        <w:lock w:val="sdtLocked"/>
        <w:placeholder>
          <w:docPart w:val="GBC22222222222222222222222222222"/>
        </w:placeholder>
      </w:sdtPr>
      <w:sdtEndPr>
        <w:rPr>
          <w:rFonts w:ascii="Cambria" w:eastAsiaTheme="minorEastAsia" w:hAnsi="Cambria" w:cs="Cambria"/>
          <w:sz w:val="20"/>
          <w:szCs w:val="20"/>
        </w:rPr>
      </w:sdtEndPr>
      <w:sdtContent>
        <w:p w:rsidR="001351B8" w:rsidRDefault="009320B5" w:rsidP="009320B5">
          <w:pPr>
            <w:pStyle w:val="3"/>
            <w:numPr>
              <w:ilvl w:val="0"/>
              <w:numId w:val="98"/>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34115015"/>
            <w:lock w:val="sdtContentLocked"/>
            <w:placeholder>
              <w:docPart w:val="GBC22222222222222222222222222222"/>
            </w:placeholder>
          </w:sdtPr>
          <w:sdtContent>
            <w:p w:rsidR="001351B8" w:rsidRDefault="00A566F9" w:rsidP="001351B8">
              <w:pPr>
                <w:tabs>
                  <w:tab w:val="left" w:pos="1134"/>
                </w:tabs>
                <w:rPr>
                  <w:rFonts w:ascii="Cambria" w:hAnsi="Cambria" w:cs="Cambria"/>
                  <w:b/>
                  <w:sz w:val="20"/>
                  <w:szCs w:val="20"/>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tabs>
          <w:tab w:val="left" w:pos="1134"/>
        </w:tabs>
        <w:rPr>
          <w:rFonts w:cs="Cambria"/>
          <w:szCs w:val="21"/>
        </w:rPr>
      </w:pPr>
    </w:p>
    <w:p w:rsidR="001351B8" w:rsidRDefault="009320B5" w:rsidP="009320B5">
      <w:pPr>
        <w:pStyle w:val="2"/>
        <w:numPr>
          <w:ilvl w:val="0"/>
          <w:numId w:val="51"/>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115018"/>
        <w:lock w:val="sdtLocked"/>
        <w:placeholder>
          <w:docPart w:val="GBC22222222222222222222222222222"/>
        </w:placeholder>
      </w:sdtPr>
      <w:sdtEndPr>
        <w:rPr>
          <w:rFonts w:asciiTheme="minorHAnsi" w:eastAsiaTheme="minorEastAsia" w:hAnsiTheme="minorHAnsi" w:cstheme="minorBidi"/>
          <w:szCs w:val="21"/>
        </w:rPr>
      </w:sdtEndPr>
      <w:sdtContent>
        <w:p w:rsidR="001351B8" w:rsidRDefault="009320B5" w:rsidP="009320B5">
          <w:pPr>
            <w:pStyle w:val="3"/>
            <w:numPr>
              <w:ilvl w:val="0"/>
              <w:numId w:val="101"/>
            </w:numPr>
          </w:pPr>
          <w:r>
            <w:rPr>
              <w:rFonts w:hint="eastAsia"/>
            </w:rPr>
            <w:t>股份支付总体情况</w:t>
          </w:r>
        </w:p>
        <w:sdt>
          <w:sdtPr>
            <w:alias w:val="是否适用：股份支付总体情况[双击切换]"/>
            <w:tag w:val="_GBC_7d36569622d040fb870ad46d99420cd2"/>
            <w:id w:val="3411501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34115020"/>
        <w:lock w:val="sdtLocked"/>
        <w:placeholder>
          <w:docPart w:val="GBC22222222222222222222222222222"/>
        </w:placeholder>
      </w:sdtPr>
      <w:sdtEndPr>
        <w:rPr>
          <w:rFonts w:asciiTheme="minorHAnsi" w:eastAsiaTheme="minorEastAsia" w:hAnsiTheme="minorHAnsi" w:cstheme="minorBidi"/>
          <w:szCs w:val="21"/>
        </w:rPr>
      </w:sdtEndPr>
      <w:sdtContent>
        <w:p w:rsidR="001351B8" w:rsidRDefault="009320B5" w:rsidP="009320B5">
          <w:pPr>
            <w:pStyle w:val="3"/>
            <w:numPr>
              <w:ilvl w:val="0"/>
              <w:numId w:val="101"/>
            </w:numPr>
          </w:pPr>
          <w:r>
            <w:rPr>
              <w:rFonts w:hint="eastAsia"/>
            </w:rPr>
            <w:t>以权益结算的股份支付情况</w:t>
          </w:r>
        </w:p>
        <w:sdt>
          <w:sdtPr>
            <w:alias w:val="是否适用：以权益结算的股份支付情况[双击切换]"/>
            <w:tag w:val="_GBC_5d901e3b36be4331aac030c8e4b9b1a5"/>
            <w:id w:val="3411501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sdt>
      <w:sdtPr>
        <w:rPr>
          <w:rFonts w:ascii="宋体" w:hAnsi="宋体" w:cs="宋体" w:hint="eastAsia"/>
          <w:b w:val="0"/>
          <w:bCs w:val="0"/>
          <w:kern w:val="0"/>
          <w:szCs w:val="24"/>
        </w:rPr>
        <w:alias w:val="模块:以现金结算的股份支付情况"/>
        <w:tag w:val="_GBC_e8a0c7296300463994744e877be96129"/>
        <w:id w:val="34115022"/>
        <w:lock w:val="sdtLocked"/>
        <w:placeholder>
          <w:docPart w:val="GBC22222222222222222222222222222"/>
        </w:placeholder>
      </w:sdtPr>
      <w:sdtEndPr>
        <w:rPr>
          <w:rFonts w:asciiTheme="minorHAnsi" w:eastAsiaTheme="minorEastAsia" w:hAnsiTheme="minorHAnsi" w:cstheme="minorBidi"/>
          <w:szCs w:val="21"/>
        </w:rPr>
      </w:sdtEndPr>
      <w:sdtContent>
        <w:p w:rsidR="001351B8" w:rsidRDefault="009320B5" w:rsidP="009320B5">
          <w:pPr>
            <w:pStyle w:val="3"/>
            <w:numPr>
              <w:ilvl w:val="0"/>
              <w:numId w:val="101"/>
            </w:numPr>
          </w:pPr>
          <w:r>
            <w:rPr>
              <w:rFonts w:hint="eastAsia"/>
            </w:rPr>
            <w:t>以现金结算的股份支付情况</w:t>
          </w:r>
        </w:p>
        <w:sdt>
          <w:sdtPr>
            <w:alias w:val="是否适用：以现金结算的股份支付情况[双击切换]"/>
            <w:tag w:val="_GBC_aa134f611909486bb3a2d6258058f88d"/>
            <w:id w:val="3411502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szCs w:val="21"/>
            </w:rPr>
          </w:pPr>
        </w:p>
      </w:sdtContent>
    </w:sdt>
    <w:p w:rsidR="001351B8" w:rsidRDefault="001351B8">
      <w:pPr>
        <w:rPr>
          <w:szCs w:val="21"/>
        </w:rPr>
      </w:pPr>
    </w:p>
    <w:sdt>
      <w:sdtPr>
        <w:rPr>
          <w:rFonts w:ascii="宋体" w:hAnsi="宋体" w:cs="宋体" w:hint="eastAsia"/>
          <w:b w:val="0"/>
          <w:bCs w:val="0"/>
          <w:kern w:val="0"/>
          <w:szCs w:val="24"/>
        </w:rPr>
        <w:alias w:val="模块:股份支付的修改、终止情况"/>
        <w:tag w:val="_GBC_ae153862caea4ff5a57470b6f594f167"/>
        <w:id w:val="34115024"/>
        <w:lock w:val="sdtLocked"/>
        <w:placeholder>
          <w:docPart w:val="GBC22222222222222222222222222222"/>
        </w:placeholder>
      </w:sdtPr>
      <w:sdtEndPr>
        <w:rPr>
          <w:rFonts w:asciiTheme="minorHAnsi" w:eastAsiaTheme="minorEastAsia" w:hAnsiTheme="minorHAnsi" w:cstheme="minorBidi" w:hint="default"/>
          <w:szCs w:val="21"/>
        </w:rPr>
      </w:sdtEndPr>
      <w:sdtContent>
        <w:p w:rsidR="001351B8" w:rsidRDefault="009320B5" w:rsidP="009320B5">
          <w:pPr>
            <w:pStyle w:val="3"/>
            <w:numPr>
              <w:ilvl w:val="0"/>
              <w:numId w:val="101"/>
            </w:numPr>
          </w:pPr>
          <w:r>
            <w:rPr>
              <w:rFonts w:hint="eastAsia"/>
            </w:rPr>
            <w:t>股份支付的修改、终止情况</w:t>
          </w:r>
        </w:p>
        <w:sdt>
          <w:sdtPr>
            <w:rPr>
              <w:rFonts w:hint="eastAsia"/>
              <w:szCs w:val="21"/>
            </w:rPr>
            <w:alias w:val="是否适用：股份支付的修改、终止情况[双击切换]"/>
            <w:tag w:val="_GBC_6da986e9834d42b9bb7548673f325962"/>
            <w:id w:val="34115023"/>
            <w:lock w:val="sdtContentLocked"/>
            <w:placeholder>
              <w:docPart w:val="GBC22222222222222222222222222222"/>
            </w:placeholder>
          </w:sdtPr>
          <w:sdtContent>
            <w:p w:rsidR="001351B8" w:rsidRDefault="00A566F9" w:rsidP="001351B8">
              <w:pPr>
                <w:rPr>
                  <w:rFonts w:asciiTheme="minorHAnsi" w:eastAsiaTheme="minorEastAsia" w:hAnsiTheme="minorHAnsi" w:cstheme="minorBidi"/>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34115026"/>
        <w:lock w:val="sdtLocked"/>
        <w:placeholder>
          <w:docPart w:val="GBC22222222222222222222222222222"/>
        </w:placeholder>
      </w:sdtPr>
      <w:sdtContent>
        <w:p w:rsidR="001351B8" w:rsidRDefault="009320B5" w:rsidP="009320B5">
          <w:pPr>
            <w:pStyle w:val="3"/>
            <w:numPr>
              <w:ilvl w:val="0"/>
              <w:numId w:val="101"/>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3411502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9320B5" w:rsidP="009320B5">
      <w:pPr>
        <w:pStyle w:val="2"/>
        <w:numPr>
          <w:ilvl w:val="0"/>
          <w:numId w:val="51"/>
        </w:numPr>
      </w:pPr>
      <w:r>
        <w:rPr>
          <w:rFonts w:hint="eastAsia"/>
        </w:rPr>
        <w:t>承诺及或有事项</w:t>
      </w:r>
    </w:p>
    <w:p w:rsidR="001351B8" w:rsidRDefault="009320B5" w:rsidP="009320B5">
      <w:pPr>
        <w:pStyle w:val="3"/>
        <w:numPr>
          <w:ilvl w:val="0"/>
          <w:numId w:val="102"/>
        </w:numPr>
        <w:rPr>
          <w:rFonts w:ascii="宋体" w:hAnsi="宋体"/>
        </w:rPr>
      </w:pPr>
      <w:r>
        <w:rPr>
          <w:rFonts w:ascii="宋体" w:hAnsi="宋体" w:hint="eastAsia"/>
        </w:rPr>
        <w:t>重要承诺事项</w:t>
      </w:r>
    </w:p>
    <w:sdt>
      <w:sdtPr>
        <w:alias w:val="是否适用：重要承诺事项[双击切换]"/>
        <w:tag w:val="_GBC_568be9a6805040a8b9fbd5c5d07b45dd"/>
        <w:id w:val="34115027"/>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 w:rsidR="001351B8" w:rsidRDefault="009320B5" w:rsidP="009320B5">
      <w:pPr>
        <w:pStyle w:val="3"/>
        <w:numPr>
          <w:ilvl w:val="0"/>
          <w:numId w:val="102"/>
        </w:numPr>
      </w:pPr>
      <w:r>
        <w:rPr>
          <w:rFonts w:hint="eastAsia"/>
        </w:rPr>
        <w:t>或有事项</w:t>
      </w:r>
    </w:p>
    <w:sdt>
      <w:sdtPr>
        <w:rPr>
          <w:rFonts w:ascii="宋体" w:hAnsi="宋体" w:cs="宋体" w:hint="eastAsia"/>
          <w:b w:val="0"/>
          <w:bCs w:val="0"/>
          <w:kern w:val="0"/>
          <w:szCs w:val="24"/>
        </w:rPr>
        <w:alias w:val="模块:资产负债表日存在的或有事项"/>
        <w:tag w:val="_SEC_6da34404b73540309fc9634730ac0066"/>
        <w:id w:val="34115030"/>
        <w:lock w:val="sdtLocked"/>
        <w:placeholder>
          <w:docPart w:val="GBC22222222222222222222222222222"/>
        </w:placeholder>
      </w:sdtPr>
      <w:sdtEndPr>
        <w:rPr>
          <w:rFonts w:asciiTheme="minorHAnsi" w:hAnsiTheme="minorHAnsi" w:cstheme="minorBidi"/>
        </w:rPr>
      </w:sdtEndPr>
      <w:sdtContent>
        <w:p w:rsidR="001351B8" w:rsidRDefault="009320B5" w:rsidP="009320B5">
          <w:pPr>
            <w:pStyle w:val="4"/>
            <w:numPr>
              <w:ilvl w:val="0"/>
              <w:numId w:val="103"/>
            </w:numPr>
            <w:tabs>
              <w:tab w:val="left" w:pos="616"/>
            </w:tabs>
          </w:pPr>
          <w:r>
            <w:rPr>
              <w:rFonts w:hint="eastAsia"/>
            </w:rPr>
            <w:t>资产负债表日存在的重要或有事项</w:t>
          </w:r>
        </w:p>
        <w:sdt>
          <w:sdtPr>
            <w:rPr>
              <w:rFonts w:hint="eastAsia"/>
            </w:rPr>
            <w:alias w:val="是否适用：资产负债表日存在的重要或有事项[双击切换]"/>
            <w:tag w:val="_GBC_d987504ad98e408986b4fc6f62089ffe"/>
            <w:id w:val="34115028"/>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
          <w:sdtPr>
            <w:alias w:val="资产负债表日存在的重要或有事项"/>
            <w:tag w:val="_GBC_44fe1af4de6e4875a4861efb466efdca"/>
            <w:id w:val="34115029"/>
            <w:lock w:val="sdtLocked"/>
            <w:placeholder>
              <w:docPart w:val="GBC22222222222222222222222222222"/>
            </w:placeholder>
          </w:sdtPr>
          <w:sdtContent>
            <w:p w:rsidR="00F40E84" w:rsidRDefault="00F40E84" w:rsidP="001351B8">
              <w:pPr>
                <w:keepNext/>
                <w:keepLines/>
                <w:spacing w:before="100" w:beforeAutospacing="1" w:after="100" w:afterAutospacing="1" w:line="440" w:lineRule="exact"/>
                <w:ind w:leftChars="200" w:left="420"/>
                <w:outlineLvl w:val="2"/>
              </w:pPr>
              <w:r>
                <w:rPr>
                  <w:rFonts w:hint="eastAsia"/>
                </w:rPr>
                <w:t>（</w:t>
              </w:r>
              <w:r>
                <w:t>1）柳钢股份与华夏银行股份有限公司南宁青秀支行、广西利澳贸易有限公司票据合同纠纷案</w:t>
              </w:r>
            </w:p>
            <w:p w:rsidR="00F40E84" w:rsidRDefault="00F40E84" w:rsidP="001351B8">
              <w:pPr>
                <w:keepNext/>
                <w:keepLines/>
                <w:spacing w:before="100" w:beforeAutospacing="1" w:after="100" w:afterAutospacing="1" w:line="440" w:lineRule="exact"/>
                <w:ind w:leftChars="200" w:left="420"/>
                <w:outlineLvl w:val="2"/>
              </w:pPr>
              <w:r>
                <w:rPr>
                  <w:rFonts w:hint="eastAsia"/>
                </w:rPr>
                <w:t>柳钢股份诉华夏银行股份有限公司南宁青秀支行、广西利澳贸易有限公司票据纠纷四案，南宁市青秀区人民法院已开庭审理，尚未判决，截至</w:t>
              </w:r>
              <w:r>
                <w:t>2016年12月31日钢股份应收广西利澳贸易有限公司款项金额17,000,000.00元，期末已全额计提坏账。</w:t>
              </w:r>
            </w:p>
            <w:p w:rsidR="00F40E84" w:rsidRDefault="00F40E84" w:rsidP="001351B8">
              <w:pPr>
                <w:keepNext/>
                <w:keepLines/>
                <w:spacing w:before="100" w:beforeAutospacing="1" w:after="100" w:afterAutospacing="1" w:line="440" w:lineRule="exact"/>
                <w:ind w:leftChars="200" w:left="420"/>
                <w:outlineLvl w:val="2"/>
              </w:pPr>
              <w:r>
                <w:rPr>
                  <w:rFonts w:hint="eastAsia"/>
                </w:rPr>
                <w:t>（</w:t>
              </w:r>
              <w:r>
                <w:t>2）柳钢股份与广西南宁信用社、广西恒赢公司、广西天佑公司、广西盛钢公司、吴璘等金融借款合同纠纷案</w:t>
              </w:r>
            </w:p>
            <w:p w:rsidR="00F40E84" w:rsidRDefault="00F40E84" w:rsidP="001351B8">
              <w:pPr>
                <w:keepNext/>
                <w:keepLines/>
                <w:spacing w:before="100" w:beforeAutospacing="1" w:after="100" w:afterAutospacing="1" w:line="440" w:lineRule="exact"/>
                <w:ind w:leftChars="200" w:left="420"/>
                <w:outlineLvl w:val="2"/>
              </w:pPr>
              <w:r>
                <w:rPr>
                  <w:rFonts w:hint="eastAsia"/>
                </w:rPr>
                <w:t>广西南宁信用社诉称广西恒赢等公司将其在柳钢股份公司应收账款质押给南宁信用社融资，融资到期，广西恒赢等公司无法还款，南宁信用社要求柳钢股份支付应收账款，涉及金额</w:t>
              </w:r>
              <w:r>
                <w:t>8933.3万元。案件在南宁中院、南宁青秀区法院已分别开庭 ，经初步核查，广西恒赢等公司在柳钢股份无应收款项。</w:t>
              </w:r>
            </w:p>
            <w:p w:rsidR="00F40E84" w:rsidRDefault="00F40E84" w:rsidP="001351B8">
              <w:pPr>
                <w:keepNext/>
                <w:keepLines/>
                <w:spacing w:before="100" w:beforeAutospacing="1" w:after="100" w:afterAutospacing="1" w:line="440" w:lineRule="exact"/>
                <w:ind w:leftChars="200" w:left="420"/>
                <w:outlineLvl w:val="2"/>
              </w:pPr>
              <w:r>
                <w:rPr>
                  <w:rFonts w:hint="eastAsia"/>
                </w:rPr>
                <w:t>（</w:t>
              </w:r>
              <w:r>
                <w:t>3）柳钢股份与工商银行衡阳分行、湖南衡阳泽丰园公司金融借款合同纠纷案</w:t>
              </w:r>
            </w:p>
            <w:p w:rsidR="001351B8" w:rsidRDefault="00F40E84" w:rsidP="001351B8">
              <w:pPr>
                <w:keepNext/>
                <w:keepLines/>
                <w:spacing w:before="100" w:beforeAutospacing="1" w:after="100" w:afterAutospacing="1" w:line="440" w:lineRule="exact"/>
                <w:ind w:leftChars="200" w:left="420"/>
                <w:outlineLvl w:val="2"/>
              </w:pPr>
              <w:r>
                <w:rPr>
                  <w:rFonts w:hint="eastAsia"/>
                </w:rPr>
                <w:t>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在本案件中：股份公司出具一份《授权书》，全权授权瑞昱国贸公司向湖南泽丰园采购煤炭等货物，泽丰园公司用合同及应收账款到工商银行进行质押融资，而事实上采购合同没有实际履行，泽丰园公司未交货，而瑞昱国贸公司出具了应付账款确认函，之后泽丰园公司逾期未偿还工行贷款，工商银行衡阳分行向湖南衡南县人民法院诉请泽丰园公司偿还贷款</w:t>
              </w:r>
              <w:r>
                <w:rPr>
                  <w:rFonts w:hint="eastAsia"/>
                </w:rPr>
                <w:t>本金及利息共计金额</w:t>
              </w:r>
              <w:r>
                <w:t>2762.8万元，同时请求柳钢股份公司及柳州瑞昱国贸公司将不低于上述金额的应付账款支付到泽丰园公司在工商银行衡阳分行的账户，用以偿还贷款本息。目前案件已受理，一审未开庭。</w:t>
              </w:r>
            </w:p>
          </w:sdtContent>
        </w:sdt>
        <w:p w:rsidR="001351B8" w:rsidRDefault="00A566F9"/>
      </w:sdtContent>
    </w:sdt>
    <w:sdt>
      <w:sdtPr>
        <w:rPr>
          <w:rFonts w:ascii="宋体" w:hAnsi="宋体" w:cs="宋体" w:hint="eastAsia"/>
          <w:b w:val="0"/>
          <w:bCs w:val="0"/>
          <w:kern w:val="0"/>
          <w:szCs w:val="24"/>
        </w:rPr>
        <w:alias w:val="模块:公司没有需要披露的或有事项，也应予以说明"/>
        <w:tag w:val="_SEC_07f5db79000646bfa85b73f1179896b8"/>
        <w:id w:val="34115032"/>
        <w:lock w:val="sdtLocked"/>
        <w:placeholder>
          <w:docPart w:val="GBC22222222222222222222222222222"/>
        </w:placeholder>
      </w:sdtPr>
      <w:sdtEndPr>
        <w:rPr>
          <w:rFonts w:asciiTheme="minorHAnsi" w:hAnsiTheme="minorHAnsi" w:cstheme="minorBidi"/>
        </w:rPr>
      </w:sdtEndPr>
      <w:sdtContent>
        <w:p w:rsidR="001351B8" w:rsidRDefault="009320B5" w:rsidP="009320B5">
          <w:pPr>
            <w:pStyle w:val="4"/>
            <w:numPr>
              <w:ilvl w:val="0"/>
              <w:numId w:val="103"/>
            </w:numPr>
            <w:tabs>
              <w:tab w:val="left" w:pos="616"/>
            </w:tabs>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34115031"/>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34115034"/>
        <w:lock w:val="sdtLocked"/>
        <w:placeholder>
          <w:docPart w:val="GBC22222222222222222222222222222"/>
        </w:placeholder>
      </w:sdtPr>
      <w:sdtContent>
        <w:p w:rsidR="001351B8" w:rsidRDefault="009320B5" w:rsidP="009320B5">
          <w:pPr>
            <w:pStyle w:val="3"/>
            <w:numPr>
              <w:ilvl w:val="0"/>
              <w:numId w:val="102"/>
            </w:numPr>
          </w:pPr>
          <w:r>
            <w:rPr>
              <w:rFonts w:hint="eastAsia"/>
            </w:rPr>
            <w:t>其他</w:t>
          </w:r>
        </w:p>
        <w:sdt>
          <w:sdtPr>
            <w:rPr>
              <w:rFonts w:hint="eastAsia"/>
            </w:rPr>
            <w:alias w:val="是否适用：承诺及或有事项的其他情况说明[双击切换]"/>
            <w:tag w:val="_GBC_cf5b3c02da904b4ea27843983d9a6248"/>
            <w:id w:val="34115033"/>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2"/>
        <w:numPr>
          <w:ilvl w:val="0"/>
          <w:numId w:val="51"/>
        </w:numPr>
      </w:pPr>
      <w:r>
        <w:rPr>
          <w:rFonts w:hint="eastAsia"/>
        </w:rPr>
        <w:lastRenderedPageBreak/>
        <w:t>资产负债表日后事项</w:t>
      </w:r>
    </w:p>
    <w:sdt>
      <w:sdtPr>
        <w:rPr>
          <w:rFonts w:ascii="宋体" w:hAnsi="宋体" w:cs="宋体" w:hint="eastAsia"/>
          <w:b w:val="0"/>
          <w:bCs w:val="0"/>
          <w:kern w:val="0"/>
          <w:szCs w:val="24"/>
        </w:rPr>
        <w:alias w:val="模块:重要的非调整事项"/>
        <w:tag w:val="_SEC_3654dcc239a241d4891042df05a6f256"/>
        <w:id w:val="34115036"/>
        <w:lock w:val="sdtLocked"/>
        <w:placeholder>
          <w:docPart w:val="GBC22222222222222222222222222222"/>
        </w:placeholder>
      </w:sdtPr>
      <w:sdtEndPr>
        <w:rPr>
          <w:rFonts w:asciiTheme="minorHAnsi" w:eastAsiaTheme="minorEastAsia" w:hAnsiTheme="minorHAnsi" w:cstheme="minorBidi"/>
          <w:szCs w:val="22"/>
        </w:rPr>
      </w:sdtEndPr>
      <w:sdtContent>
        <w:p w:rsidR="001351B8" w:rsidRDefault="009320B5" w:rsidP="009320B5">
          <w:pPr>
            <w:pStyle w:val="3"/>
            <w:numPr>
              <w:ilvl w:val="0"/>
              <w:numId w:val="104"/>
            </w:numPr>
          </w:pPr>
          <w:r>
            <w:rPr>
              <w:rFonts w:hint="eastAsia"/>
            </w:rPr>
            <w:t>重要的非调整事项</w:t>
          </w:r>
        </w:p>
        <w:sdt>
          <w:sdtPr>
            <w:alias w:val="是否适用：重要的非调整事项[双击切换]"/>
            <w:tag w:val="_GBC_5d94a9ce52454687be716014c1894fef"/>
            <w:id w:val="3411503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A566F9" w:rsidP="001351B8"/>
      </w:sdtContent>
    </w:sdt>
    <w:sdt>
      <w:sdtPr>
        <w:rPr>
          <w:rFonts w:ascii="宋体" w:hAnsi="宋体" w:cs="宋体" w:hint="eastAsia"/>
          <w:b w:val="0"/>
          <w:bCs w:val="0"/>
          <w:kern w:val="0"/>
          <w:szCs w:val="24"/>
        </w:rPr>
        <w:alias w:val="模块:资产负债表日后利润分配情况说明"/>
        <w:tag w:val="_SEC_a0182471338a435e9bfa33dc5b5d68ed"/>
        <w:id w:val="34115042"/>
        <w:lock w:val="sdtLocked"/>
        <w:placeholder>
          <w:docPart w:val="GBC22222222222222222222222222222"/>
        </w:placeholder>
      </w:sdtPr>
      <w:sdtEndPr>
        <w:rPr>
          <w:rFonts w:asciiTheme="minorHAnsi" w:eastAsiaTheme="minorEastAsia" w:hAnsiTheme="minorHAnsi" w:cstheme="minorBidi" w:hint="default"/>
          <w:szCs w:val="21"/>
        </w:rPr>
      </w:sdtEndPr>
      <w:sdtContent>
        <w:p w:rsidR="001351B8" w:rsidRDefault="009320B5" w:rsidP="009320B5">
          <w:pPr>
            <w:pStyle w:val="3"/>
            <w:numPr>
              <w:ilvl w:val="0"/>
              <w:numId w:val="104"/>
            </w:numPr>
          </w:pPr>
          <w:r>
            <w:rPr>
              <w:rFonts w:hint="eastAsia"/>
            </w:rPr>
            <w:t>利润分配情况</w:t>
          </w:r>
        </w:p>
        <w:sdt>
          <w:sdtPr>
            <w:alias w:val="是否适用：利润分配情况[双击切换]"/>
            <w:tag w:val="_GBC_9a91fb54a6c146e5b9ee1ecff3141237"/>
            <w:id w:val="34115037"/>
            <w:lock w:val="sdtContentLocked"/>
            <w:placeholder>
              <w:docPart w:val="GBC22222222222222222222222222222"/>
            </w:placeholder>
          </w:sdtPr>
          <w:sdtContent>
            <w:p w:rsidR="001351B8" w:rsidRDefault="00A566F9">
              <w:r>
                <w:fldChar w:fldCharType="begin"/>
              </w:r>
              <w:r w:rsidR="001B067C">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9320B5">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341150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341150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5326"/>
          </w:tblGrid>
          <w:tr w:rsidR="001351B8" w:rsidTr="00DE1C41">
            <w:tc>
              <w:tcPr>
                <w:tcW w:w="2057" w:type="pct"/>
                <w:tcBorders>
                  <w:top w:val="single" w:sz="4" w:space="0" w:color="auto"/>
                  <w:left w:val="single" w:sz="4" w:space="0" w:color="auto"/>
                  <w:bottom w:val="single" w:sz="4" w:space="0" w:color="auto"/>
                  <w:right w:val="single" w:sz="4" w:space="0" w:color="auto"/>
                </w:tcBorders>
              </w:tcPr>
              <w:p w:rsidR="001351B8" w:rsidRDefault="009320B5">
                <w:pPr>
                  <w:rPr>
                    <w:szCs w:val="21"/>
                  </w:rPr>
                </w:pPr>
                <w:r>
                  <w:rPr>
                    <w:rFonts w:hint="eastAsia"/>
                    <w:szCs w:val="21"/>
                  </w:rPr>
                  <w:t>拟分配的利润或股利</w:t>
                </w:r>
              </w:p>
            </w:tc>
            <w:sdt>
              <w:sdtPr>
                <w:rPr>
                  <w:szCs w:val="21"/>
                </w:rPr>
                <w:alias w:val="资产负债表日后拟分配的利润或股利"/>
                <w:tag w:val="_GBC_3add72466c2e49709858581a726eb392"/>
                <w:id w:val="34115040"/>
                <w:lock w:val="sdtLocked"/>
              </w:sdtPr>
              <w:sdtContent>
                <w:tc>
                  <w:tcPr>
                    <w:tcW w:w="2943" w:type="pct"/>
                    <w:tcBorders>
                      <w:top w:val="single" w:sz="4" w:space="0" w:color="auto"/>
                      <w:left w:val="single" w:sz="4" w:space="0" w:color="auto"/>
                      <w:bottom w:val="single" w:sz="4" w:space="0" w:color="auto"/>
                      <w:right w:val="single" w:sz="4" w:space="0" w:color="auto"/>
                    </w:tcBorders>
                  </w:tcPr>
                  <w:p w:rsidR="001351B8" w:rsidRDefault="001B067C">
                    <w:pPr>
                      <w:jc w:val="right"/>
                      <w:rPr>
                        <w:szCs w:val="21"/>
                      </w:rPr>
                    </w:pPr>
                    <w:r>
                      <w:t>76,883,796.00</w:t>
                    </w:r>
                  </w:p>
                </w:tc>
              </w:sdtContent>
            </w:sdt>
          </w:tr>
          <w:tr w:rsidR="001351B8" w:rsidTr="00DE1C41">
            <w:tc>
              <w:tcPr>
                <w:tcW w:w="2057" w:type="pct"/>
                <w:tcBorders>
                  <w:top w:val="single" w:sz="4" w:space="0" w:color="auto"/>
                  <w:left w:val="single" w:sz="4" w:space="0" w:color="auto"/>
                  <w:bottom w:val="single" w:sz="4" w:space="0" w:color="auto"/>
                  <w:right w:val="single" w:sz="4" w:space="0" w:color="auto"/>
                </w:tcBorders>
              </w:tcPr>
              <w:p w:rsidR="001351B8" w:rsidRDefault="009320B5">
                <w:pPr>
                  <w:rPr>
                    <w:szCs w:val="21"/>
                  </w:rPr>
                </w:pPr>
                <w:r>
                  <w:rPr>
                    <w:rFonts w:hint="eastAsia"/>
                    <w:szCs w:val="21"/>
                  </w:rPr>
                  <w:t>经审议批准宣告发放的利润或股利</w:t>
                </w:r>
              </w:p>
            </w:tc>
            <w:sdt>
              <w:sdtPr>
                <w:rPr>
                  <w:szCs w:val="21"/>
                </w:rPr>
                <w:alias w:val="资产负债表日后经审议批准宣告发放的利润或股利"/>
                <w:tag w:val="_GBC_86dc77d5b8664809b2030c90969c4a93"/>
                <w:id w:val="34115041"/>
                <w:lock w:val="sdtLocked"/>
              </w:sdtPr>
              <w:sdtContent>
                <w:tc>
                  <w:tcPr>
                    <w:tcW w:w="2943" w:type="pct"/>
                    <w:tcBorders>
                      <w:top w:val="single" w:sz="4" w:space="0" w:color="auto"/>
                      <w:left w:val="single" w:sz="4" w:space="0" w:color="auto"/>
                      <w:bottom w:val="single" w:sz="4" w:space="0" w:color="auto"/>
                      <w:right w:val="single" w:sz="4" w:space="0" w:color="auto"/>
                    </w:tcBorders>
                  </w:tcPr>
                  <w:p w:rsidR="001351B8" w:rsidRDefault="001B067C" w:rsidP="001B067C">
                    <w:pPr>
                      <w:jc w:val="right"/>
                      <w:rPr>
                        <w:szCs w:val="21"/>
                      </w:rPr>
                    </w:pPr>
                    <w:r>
                      <w:rPr>
                        <w:rFonts w:hint="eastAsia"/>
                        <w:szCs w:val="21"/>
                      </w:rPr>
                      <w:t>/</w:t>
                    </w:r>
                  </w:p>
                </w:tc>
              </w:sdtContent>
            </w:sdt>
          </w:tr>
        </w:tbl>
      </w:sdtContent>
    </w:sdt>
    <w:p w:rsidR="001351B8" w:rsidRDefault="001351B8">
      <w:pPr>
        <w:rPr>
          <w:szCs w:val="21"/>
        </w:rPr>
      </w:pPr>
    </w:p>
    <w:sdt>
      <w:sdtPr>
        <w:rPr>
          <w:rFonts w:ascii="宋体" w:hAnsi="宋体" w:cs="宋体"/>
          <w:b w:val="0"/>
          <w:bCs w:val="0"/>
          <w:kern w:val="0"/>
          <w:szCs w:val="21"/>
        </w:rPr>
        <w:alias w:val="模块:资产负债表日后事项-销售退回说明"/>
        <w:tag w:val="_SEC_6346fe8809f74901abff74c752033e25"/>
        <w:id w:val="34115044"/>
        <w:lock w:val="sdtLocked"/>
        <w:placeholder>
          <w:docPart w:val="GBC22222222222222222222222222222"/>
        </w:placeholder>
      </w:sdtPr>
      <w:sdtContent>
        <w:p w:rsidR="001351B8" w:rsidRDefault="009320B5" w:rsidP="009320B5">
          <w:pPr>
            <w:pStyle w:val="3"/>
            <w:numPr>
              <w:ilvl w:val="0"/>
              <w:numId w:val="104"/>
            </w:numPr>
          </w:pPr>
          <w:r>
            <w:rPr>
              <w:rFonts w:hint="eastAsia"/>
              <w:szCs w:val="21"/>
            </w:rPr>
            <w:t>销售</w:t>
          </w:r>
          <w:r>
            <w:rPr>
              <w:rFonts w:hint="eastAsia"/>
            </w:rPr>
            <w:t>退回</w:t>
          </w:r>
        </w:p>
        <w:sdt>
          <w:sdtPr>
            <w:alias w:val="是否适用：销售退回[双击切换]"/>
            <w:tag w:val="_GBC_7fb2ecaa1ffb494486f4a8b2e94240d2"/>
            <w:id w:val="34115043"/>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ascii="宋体" w:hAnsi="宋体" w:cs="宋体" w:hint="eastAsia"/>
          <w:b w:val="0"/>
          <w:bCs w:val="0"/>
          <w:kern w:val="0"/>
          <w:szCs w:val="24"/>
        </w:rPr>
        <w:alias w:val="模块:其他资产负债表日后事项说明"/>
        <w:tag w:val="_SEC_776c6ddc183543f7a3beb6d8a088d64e"/>
        <w:id w:val="34115046"/>
        <w:lock w:val="sdtLocked"/>
        <w:placeholder>
          <w:docPart w:val="GBC22222222222222222222222222222"/>
        </w:placeholder>
      </w:sdtPr>
      <w:sdtContent>
        <w:p w:rsidR="001351B8" w:rsidRDefault="009320B5" w:rsidP="009320B5">
          <w:pPr>
            <w:pStyle w:val="3"/>
            <w:numPr>
              <w:ilvl w:val="0"/>
              <w:numId w:val="104"/>
            </w:numPr>
          </w:pPr>
          <w:r>
            <w:rPr>
              <w:rFonts w:hint="eastAsia"/>
            </w:rPr>
            <w:t>其他资产负债表日后事项说明</w:t>
          </w:r>
        </w:p>
        <w:sdt>
          <w:sdtPr>
            <w:rPr>
              <w:rFonts w:hint="eastAsia"/>
            </w:rPr>
            <w:alias w:val="是否适用：其他资产负债表日后事项说明[双击切换]"/>
            <w:tag w:val="_GBC_4fc0f824aaea4ed096cae3b9f97ff314"/>
            <w:id w:val="34115045"/>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2"/>
        <w:numPr>
          <w:ilvl w:val="0"/>
          <w:numId w:val="51"/>
        </w:numPr>
      </w:pPr>
      <w:r>
        <w:rPr>
          <w:rFonts w:hint="eastAsia"/>
        </w:rPr>
        <w:t>其他重要事项</w:t>
      </w:r>
    </w:p>
    <w:p w:rsidR="001351B8" w:rsidRDefault="009320B5" w:rsidP="009320B5">
      <w:pPr>
        <w:pStyle w:val="3"/>
        <w:numPr>
          <w:ilvl w:val="0"/>
          <w:numId w:val="105"/>
        </w:numPr>
      </w:pPr>
      <w:r>
        <w:rPr>
          <w:rFonts w:hint="eastAsia"/>
        </w:rPr>
        <w:t>前期会计差错更正</w:t>
      </w:r>
    </w:p>
    <w:sdt>
      <w:sdtPr>
        <w:rPr>
          <w:rFonts w:ascii="宋体" w:hAnsi="宋体" w:cs="宋体" w:hint="eastAsia"/>
          <w:b w:val="0"/>
          <w:bCs w:val="0"/>
          <w:kern w:val="0"/>
          <w:szCs w:val="21"/>
        </w:rPr>
        <w:alias w:val="模块:会计差错更正(追溯重述)"/>
        <w:tag w:val="_SEC_4c087918288648c6a9deb057067a9fc5"/>
        <w:id w:val="34115048"/>
        <w:lock w:val="sdtLocked"/>
        <w:placeholder>
          <w:docPart w:val="GBC22222222222222222222222222222"/>
        </w:placeholder>
      </w:sdtPr>
      <w:sdtEndPr>
        <w:rPr>
          <w:sz w:val="20"/>
        </w:rPr>
      </w:sdtEndPr>
      <w:sdtContent>
        <w:p w:rsidR="001351B8" w:rsidRDefault="009320B5" w:rsidP="009320B5">
          <w:pPr>
            <w:pStyle w:val="4"/>
            <w:numPr>
              <w:ilvl w:val="0"/>
              <w:numId w:val="106"/>
            </w:numPr>
            <w:tabs>
              <w:tab w:val="left" w:pos="602"/>
            </w:tabs>
          </w:pPr>
          <w:r>
            <w:rPr>
              <w:rFonts w:hint="eastAsia"/>
            </w:rPr>
            <w:t>追溯重述法</w:t>
          </w:r>
        </w:p>
        <w:p w:rsidR="001351B8" w:rsidRDefault="00A566F9" w:rsidP="001351B8">
          <w:pPr>
            <w:rPr>
              <w:szCs w:val="21"/>
            </w:rPr>
          </w:pPr>
          <w:sdt>
            <w:sdtPr>
              <w:rPr>
                <w:rFonts w:hint="eastAsia"/>
                <w:szCs w:val="21"/>
              </w:rPr>
              <w:alias w:val="是否适用：追溯重述法[双击切换]"/>
              <w:tag w:val="_GBC_19d462bfe01047cd87b083dddf885193"/>
              <w:id w:val="34115047"/>
              <w:lock w:val="sdtContentLocked"/>
              <w:placeholder>
                <w:docPart w:val="GBC22222222222222222222222222222"/>
              </w:placeholder>
            </w:sdtPr>
            <w:sdtContent>
              <w:r>
                <w:rPr>
                  <w:szCs w:val="21"/>
                </w:rPr>
                <w:fldChar w:fldCharType="begin"/>
              </w:r>
              <w:r w:rsidR="009320B5">
                <w:rPr>
                  <w:szCs w:val="21"/>
                </w:rPr>
                <w:instrText>MACROBUTTON  SnrToggleCheckbox □适用</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4"/>
        </w:rPr>
        <w:alias w:val="模块:未来适用法本报告期是否发现采用未来适用法的前期会计差错：（..."/>
        <w:tag w:val="_SEC_77642b56d283484890d54c9ec194b354"/>
        <w:id w:val="34115050"/>
        <w:lock w:val="sdtLocked"/>
        <w:placeholder>
          <w:docPart w:val="GBC22222222222222222222222222222"/>
        </w:placeholder>
      </w:sdtPr>
      <w:sdtEndPr>
        <w:rPr>
          <w:rFonts w:hint="default"/>
        </w:rPr>
      </w:sdtEndPr>
      <w:sdtContent>
        <w:p w:rsidR="001351B8" w:rsidRDefault="009320B5" w:rsidP="009320B5">
          <w:pPr>
            <w:pStyle w:val="4"/>
            <w:numPr>
              <w:ilvl w:val="0"/>
              <w:numId w:val="106"/>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6fd6421ddf524335aa8fac02bc322e70"/>
            <w:id w:val="34115049"/>
            <w:lock w:val="sdtContentLocked"/>
            <w:placeholder>
              <w:docPart w:val="GBC22222222222222222222222222222"/>
            </w:placeholder>
          </w:sdtPr>
          <w:sdtContent>
            <w:p w:rsidR="001351B8" w:rsidRDefault="00A566F9" w:rsidP="001351B8">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34115052"/>
        <w:lock w:val="sdtLocked"/>
        <w:placeholder>
          <w:docPart w:val="GBC22222222222222222222222222222"/>
        </w:placeholder>
      </w:sdtPr>
      <w:sdtEndPr>
        <w:rPr>
          <w:rFonts w:asciiTheme="minorHAnsi" w:eastAsiaTheme="minorEastAsia" w:hAnsiTheme="minorHAnsi" w:cstheme="minorBidi"/>
          <w:szCs w:val="21"/>
        </w:rPr>
      </w:sdtEndPr>
      <w:sdtContent>
        <w:p w:rsidR="001351B8" w:rsidRDefault="009320B5" w:rsidP="009320B5">
          <w:pPr>
            <w:pStyle w:val="3"/>
            <w:numPr>
              <w:ilvl w:val="0"/>
              <w:numId w:val="105"/>
            </w:numPr>
          </w:pPr>
          <w:r>
            <w:rPr>
              <w:rFonts w:hint="eastAsia"/>
            </w:rPr>
            <w:t>债务重组</w:t>
          </w:r>
        </w:p>
        <w:sdt>
          <w:sdtPr>
            <w:alias w:val="是否适用：债务重组[双击切换]"/>
            <w:tag w:val="_GBC_1697accce6f645f7a5b19e8e900eb26c"/>
            <w:id w:val="34115051"/>
            <w:lock w:val="sdtContentLocked"/>
            <w:placeholder>
              <w:docPart w:val="GBC22222222222222222222222222222"/>
            </w:placeholder>
          </w:sdtPr>
          <w:sdtContent>
            <w:p w:rsidR="001351B8" w:rsidRDefault="00A566F9" w:rsidP="001351B8">
              <w:pPr>
                <w:rPr>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p w:rsidR="001351B8" w:rsidRDefault="009320B5" w:rsidP="009320B5">
      <w:pPr>
        <w:pStyle w:val="3"/>
        <w:numPr>
          <w:ilvl w:val="0"/>
          <w:numId w:val="105"/>
        </w:numPr>
      </w:pPr>
      <w:r>
        <w:rPr>
          <w:rFonts w:hint="eastAsia"/>
        </w:rPr>
        <w:t>资产置换</w:t>
      </w:r>
    </w:p>
    <w:sdt>
      <w:sdtPr>
        <w:rPr>
          <w:rFonts w:ascii="宋体" w:hAnsi="宋体" w:cs="宋体" w:hint="eastAsia"/>
          <w:b w:val="0"/>
          <w:bCs w:val="0"/>
          <w:kern w:val="0"/>
          <w:szCs w:val="24"/>
        </w:rPr>
        <w:alias w:val="模块:非货币性资产交换"/>
        <w:tag w:val="_SEC_a959a47edc2446e5acfd29b49364046c"/>
        <w:id w:val="34115054"/>
        <w:lock w:val="sdtLocked"/>
        <w:placeholder>
          <w:docPart w:val="GBC22222222222222222222222222222"/>
        </w:placeholder>
      </w:sdtPr>
      <w:sdtEndPr>
        <w:rPr>
          <w:rFonts w:asciiTheme="minorHAnsi" w:hAnsiTheme="minorHAnsi" w:cstheme="minorBidi"/>
          <w:szCs w:val="21"/>
        </w:rPr>
      </w:sdtEndPr>
      <w:sdtContent>
        <w:p w:rsidR="001351B8" w:rsidRDefault="009320B5" w:rsidP="009320B5">
          <w:pPr>
            <w:pStyle w:val="4"/>
            <w:numPr>
              <w:ilvl w:val="0"/>
              <w:numId w:val="107"/>
            </w:numPr>
            <w:tabs>
              <w:tab w:val="left" w:pos="644"/>
            </w:tabs>
          </w:pPr>
          <w:r>
            <w:rPr>
              <w:rFonts w:hint="eastAsia"/>
            </w:rPr>
            <w:t>非货币性资产交换</w:t>
          </w:r>
        </w:p>
        <w:sdt>
          <w:sdtPr>
            <w:rPr>
              <w:rFonts w:hint="eastAsia"/>
              <w:szCs w:val="21"/>
            </w:rPr>
            <w:alias w:val="是否适用：非货币性资产交换[双击切换]"/>
            <w:tag w:val="_GBC_480975ada702478dae8a1468d6e0c3cd"/>
            <w:id w:val="34115053"/>
            <w:lock w:val="sdtContentLocked"/>
            <w:placeholder>
              <w:docPart w:val="GBC22222222222222222222222222222"/>
            </w:placeholder>
          </w:sdtPr>
          <w:sdtContent>
            <w:p w:rsidR="001351B8" w:rsidRDefault="00A566F9" w:rsidP="001351B8">
              <w:pPr>
                <w:spacing w:line="360" w:lineRule="exact"/>
                <w:ind w:right="5"/>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4"/>
        </w:rPr>
        <w:alias w:val="模块:其他资产置换资产说明"/>
        <w:tag w:val="_SEC_1d69b9d18d514fd19619562c4673a46d"/>
        <w:id w:val="34115056"/>
        <w:lock w:val="sdtLocked"/>
        <w:placeholder>
          <w:docPart w:val="GBC22222222222222222222222222222"/>
        </w:placeholder>
      </w:sdtPr>
      <w:sdtEndPr>
        <w:rPr>
          <w:rFonts w:asciiTheme="minorHAnsi" w:hAnsiTheme="minorHAnsi" w:cstheme="minorBidi"/>
        </w:rPr>
      </w:sdtEndPr>
      <w:sdtContent>
        <w:p w:rsidR="001351B8" w:rsidRDefault="009320B5" w:rsidP="009320B5">
          <w:pPr>
            <w:pStyle w:val="4"/>
            <w:numPr>
              <w:ilvl w:val="0"/>
              <w:numId w:val="107"/>
            </w:numPr>
            <w:tabs>
              <w:tab w:val="left" w:pos="644"/>
            </w:tabs>
          </w:pPr>
          <w:r>
            <w:rPr>
              <w:rFonts w:hint="eastAsia"/>
            </w:rPr>
            <w:t>其他资产置换</w:t>
          </w:r>
        </w:p>
        <w:sdt>
          <w:sdtPr>
            <w:rPr>
              <w:rFonts w:hint="eastAsia"/>
              <w:szCs w:val="21"/>
            </w:rPr>
            <w:alias w:val="是否适用：其他资产置换[双击切换]"/>
            <w:tag w:val="_GBC_d4d75cf02549483681739e6eb10910ff"/>
            <w:id w:val="34115055"/>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sdtContent>
    </w:sdt>
    <w:sdt>
      <w:sdtPr>
        <w:rPr>
          <w:rFonts w:ascii="宋体" w:hAnsi="宋体" w:cs="宋体" w:hint="eastAsia"/>
          <w:b w:val="0"/>
          <w:bCs w:val="0"/>
          <w:kern w:val="0"/>
          <w:szCs w:val="24"/>
        </w:rPr>
        <w:alias w:val="模块:年金计划主要内容及重大变化"/>
        <w:tag w:val="_SEC_e99af52cf73147c3943e3f4044942350"/>
        <w:id w:val="34115058"/>
        <w:lock w:val="sdtLocked"/>
        <w:placeholder>
          <w:docPart w:val="GBC22222222222222222222222222222"/>
        </w:placeholder>
      </w:sdtPr>
      <w:sdtEndPr>
        <w:rPr>
          <w:rFonts w:asciiTheme="minorHAnsi" w:eastAsiaTheme="minorEastAsia" w:hAnsiTheme="minorHAnsi" w:cstheme="minorBidi"/>
          <w:szCs w:val="21"/>
        </w:rPr>
      </w:sdtEndPr>
      <w:sdtContent>
        <w:p w:rsidR="001351B8" w:rsidRDefault="009320B5" w:rsidP="009320B5">
          <w:pPr>
            <w:pStyle w:val="3"/>
            <w:numPr>
              <w:ilvl w:val="0"/>
              <w:numId w:val="105"/>
            </w:numPr>
          </w:pPr>
          <w:r>
            <w:rPr>
              <w:rFonts w:hint="eastAsia"/>
            </w:rPr>
            <w:t>年金计划</w:t>
          </w:r>
        </w:p>
        <w:sdt>
          <w:sdtPr>
            <w:alias w:val="是否适用：年金计划[双击切换]"/>
            <w:tag w:val="_GBC_7abcd6901bc848d8b58391e0ddd63034"/>
            <w:id w:val="34115057"/>
            <w:lock w:val="sdtContentLocked"/>
            <w:placeholder>
              <w:docPart w:val="GBC22222222222222222222222222222"/>
            </w:placeholder>
          </w:sdtPr>
          <w:sdtContent>
            <w:p w:rsidR="001351B8" w:rsidRDefault="00A566F9" w:rsidP="001351B8">
              <w:pPr>
                <w:rPr>
                  <w:rFonts w:asciiTheme="minorHAnsi" w:eastAsiaTheme="minorEastAsia" w:hAnsiTheme="minorHAnsi" w:cstheme="minorBidi"/>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终止经营"/>
        <w:tag w:val="_SEC_83c382ff9499445b86fea4e0e1e5715d"/>
        <w:id w:val="34115060"/>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105"/>
            </w:numPr>
            <w:rPr>
              <w:rFonts w:ascii="宋体" w:hAnsi="宋体"/>
              <w:szCs w:val="21"/>
            </w:rPr>
          </w:pPr>
          <w:r>
            <w:rPr>
              <w:rFonts w:ascii="宋体" w:hAnsi="宋体" w:hint="eastAsia"/>
              <w:szCs w:val="21"/>
            </w:rPr>
            <w:t>终止经营</w:t>
          </w:r>
        </w:p>
        <w:p w:rsidR="001351B8" w:rsidRDefault="00A566F9" w:rsidP="001351B8">
          <w:sdt>
            <w:sdtPr>
              <w:alias w:val="是否适用：终止经营[双击切换]"/>
              <w:tag w:val="_GBC_667e81a5639a48488e957a55e45c7763"/>
              <w:id w:val="34115059"/>
              <w:lock w:val="sdtContentLocked"/>
              <w:placeholder>
                <w:docPart w:val="GBC22222222222222222222222222222"/>
              </w:placeholder>
            </w:sdtPr>
            <w:sdtContent>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sdtContent>
          </w:sdt>
        </w:p>
        <w:p w:rsidR="001351B8" w:rsidRDefault="00A566F9">
          <w:pPr>
            <w:rPr>
              <w:rFonts w:cstheme="minorBidi"/>
              <w:kern w:val="2"/>
              <w:szCs w:val="21"/>
            </w:rPr>
          </w:pPr>
        </w:p>
      </w:sdtContent>
    </w:sdt>
    <w:p w:rsidR="001351B8" w:rsidRDefault="001351B8">
      <w:pPr>
        <w:rPr>
          <w:szCs w:val="21"/>
        </w:rPr>
      </w:pPr>
    </w:p>
    <w:p w:rsidR="001351B8" w:rsidRDefault="009320B5" w:rsidP="009320B5">
      <w:pPr>
        <w:pStyle w:val="3"/>
        <w:numPr>
          <w:ilvl w:val="0"/>
          <w:numId w:val="105"/>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SEC_dfc3b46bd4f54afdb4c7d8f4cdf9baf2"/>
        <w:id w:val="34115062"/>
        <w:lock w:val="sdtLocked"/>
        <w:placeholder>
          <w:docPart w:val="GBC22222222222222222222222222222"/>
        </w:placeholder>
      </w:sdtPr>
      <w:sdtEndPr>
        <w:rPr>
          <w:rFonts w:hint="default"/>
        </w:rPr>
      </w:sdtEndPr>
      <w:sdtContent>
        <w:p w:rsidR="001351B8" w:rsidRDefault="009320B5" w:rsidP="009320B5">
          <w:pPr>
            <w:pStyle w:val="4"/>
            <w:numPr>
              <w:ilvl w:val="1"/>
              <w:numId w:val="108"/>
            </w:numPr>
            <w:tabs>
              <w:tab w:val="left" w:pos="644"/>
            </w:tabs>
            <w:ind w:left="420"/>
            <w:rPr>
              <w:rFonts w:ascii="宋体" w:hAnsi="宋体"/>
              <w:szCs w:val="21"/>
            </w:rPr>
          </w:pPr>
          <w:r>
            <w:rPr>
              <w:rFonts w:ascii="宋体" w:hAnsi="宋体" w:hint="eastAsia"/>
              <w:szCs w:val="21"/>
            </w:rPr>
            <w:t>报告分部的确定依据与会计政策：</w:t>
          </w:r>
        </w:p>
        <w:sdt>
          <w:sdtPr>
            <w:rPr>
              <w:rFonts w:hint="eastAsia"/>
              <w:szCs w:val="21"/>
            </w:rPr>
            <w:alias w:val="是否适用：报告分部的确定依据与会计政策[双击切换]"/>
            <w:tag w:val="_GBC_b3cac5485321452cadb6e7ec2be5d907"/>
            <w:id w:val="34115061"/>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4"/>
        </w:rPr>
        <w:alias w:val="模块:报告分部的财务信息"/>
        <w:tag w:val="_SEC_c88228a13efc40bf8facbaa3643e4cb3"/>
        <w:id w:val="34115064"/>
        <w:lock w:val="sdtLocked"/>
        <w:placeholder>
          <w:docPart w:val="GBC22222222222222222222222222222"/>
        </w:placeholder>
      </w:sdtPr>
      <w:sdtEndPr>
        <w:rPr>
          <w:rFonts w:ascii="Calibri" w:hAnsi="Calibri" w:cs="Times New Roman" w:hint="default"/>
          <w:kern w:val="2"/>
          <w:szCs w:val="21"/>
        </w:rPr>
      </w:sdtEndPr>
      <w:sdtContent>
        <w:p w:rsidR="001351B8" w:rsidRDefault="009320B5" w:rsidP="009320B5">
          <w:pPr>
            <w:pStyle w:val="4"/>
            <w:numPr>
              <w:ilvl w:val="1"/>
              <w:numId w:val="108"/>
            </w:numPr>
            <w:tabs>
              <w:tab w:val="left" w:pos="644"/>
            </w:tabs>
            <w:ind w:left="420"/>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34115063"/>
            <w:lock w:val="sdtContentLocked"/>
            <w:placeholder>
              <w:docPart w:val="GBC22222222222222222222222222222"/>
            </w:placeholder>
          </w:sdtPr>
          <w:sdtContent>
            <w:p w:rsidR="001351B8" w:rsidRDefault="00A566F9" w:rsidP="001351B8">
              <w:pPr>
                <w:pStyle w:val="af9"/>
                <w:ind w:firstLineChars="0" w:firstLine="0"/>
                <w:jc w:val="left"/>
              </w:pPr>
              <w:r>
                <w:rPr>
                  <w:rFonts w:ascii="宋体" w:hAnsi="宋体"/>
                  <w:szCs w:val="21"/>
                </w:rPr>
                <w:fldChar w:fldCharType="begin"/>
              </w:r>
              <w:r w:rsidR="009320B5">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9320B5">
                <w:rPr>
                  <w:rFonts w:ascii="宋体" w:hAnsi="宋体"/>
                  <w:szCs w:val="21"/>
                </w:rPr>
                <w:instrText xml:space="preserve"> MACROBUTTON  SnrToggleCheckbox √不适用 </w:instrText>
              </w:r>
              <w:r>
                <w:rPr>
                  <w:rFonts w:ascii="宋体" w:hAnsi="宋体"/>
                  <w:szCs w:val="21"/>
                </w:rP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SEC_3849a00c602340b897b4e927f6a3c0d9"/>
        <w:id w:val="34115066"/>
        <w:lock w:val="sdtLocked"/>
        <w:placeholder>
          <w:docPart w:val="GBC22222222222222222222222222222"/>
        </w:placeholder>
      </w:sdtPr>
      <w:sdtContent>
        <w:p w:rsidR="001351B8" w:rsidRDefault="009320B5" w:rsidP="009320B5">
          <w:pPr>
            <w:pStyle w:val="4"/>
            <w:numPr>
              <w:ilvl w:val="1"/>
              <w:numId w:val="108"/>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34115065"/>
            <w:lock w:val="sdtContentLocked"/>
            <w:placeholder>
              <w:docPart w:val="GBC22222222222222222222222222222"/>
            </w:placeholder>
          </w:sdtPr>
          <w:sdtContent>
            <w:p w:rsidR="001351B8" w:rsidRDefault="00A566F9" w:rsidP="001351B8">
              <w:pPr>
                <w:jc w:val="both"/>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sdt>
      <w:sdtPr>
        <w:rPr>
          <w:rFonts w:ascii="宋体" w:hAnsi="宋体" w:cs="宋体" w:hint="eastAsia"/>
          <w:b w:val="0"/>
          <w:bCs w:val="0"/>
          <w:kern w:val="0"/>
          <w:szCs w:val="21"/>
        </w:rPr>
        <w:alias w:val="模块:分部信息其他说明"/>
        <w:tag w:val="_SEC_83dbb92e05854ff09d00691d7141ac0b"/>
        <w:id w:val="34115068"/>
        <w:lock w:val="sdtLocked"/>
        <w:placeholder>
          <w:docPart w:val="GBC22222222222222222222222222222"/>
        </w:placeholder>
      </w:sdtPr>
      <w:sdtContent>
        <w:p w:rsidR="001351B8" w:rsidRDefault="009320B5" w:rsidP="009320B5">
          <w:pPr>
            <w:pStyle w:val="4"/>
            <w:numPr>
              <w:ilvl w:val="1"/>
              <w:numId w:val="108"/>
            </w:numPr>
            <w:tabs>
              <w:tab w:val="left" w:pos="644"/>
            </w:tabs>
            <w:ind w:left="420"/>
            <w:rPr>
              <w:szCs w:val="21"/>
            </w:rPr>
          </w:pPr>
          <w:r>
            <w:rPr>
              <w:rFonts w:hint="eastAsia"/>
              <w:szCs w:val="21"/>
            </w:rPr>
            <w:t>其他</w:t>
          </w:r>
          <w:r>
            <w:rPr>
              <w:rFonts w:hint="eastAsia"/>
            </w:rPr>
            <w:t>说明</w:t>
          </w:r>
          <w:r>
            <w:rPr>
              <w:rFonts w:hint="eastAsia"/>
              <w:szCs w:val="21"/>
            </w:rPr>
            <w:t>：</w:t>
          </w:r>
        </w:p>
        <w:sdt>
          <w:sdtPr>
            <w:rPr>
              <w:rFonts w:hint="eastAsia"/>
              <w:szCs w:val="21"/>
            </w:rPr>
            <w:alias w:val="是否适用：分部信息的其他说明[双击切换]"/>
            <w:tag w:val="_GBC_a7173613038248df8d31b8ffe91e1e27"/>
            <w:id w:val="34115067"/>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A566F9">
          <w:pPr>
            <w:rPr>
              <w:szCs w:val="21"/>
            </w:rPr>
          </w:pPr>
        </w:p>
      </w:sdtContent>
    </w:sdt>
    <w:sdt>
      <w:sdtPr>
        <w:rPr>
          <w:rFonts w:ascii="宋体" w:hAnsi="宋体" w:cs="宋体" w:hint="eastAsia"/>
          <w:b w:val="0"/>
          <w:bCs w:val="0"/>
          <w:kern w:val="0"/>
          <w:szCs w:val="21"/>
        </w:rPr>
        <w:alias w:val="模块:其他重要事项说明"/>
        <w:tag w:val="_SEC_ba4247a6c1994dc98e0b1c339dfe0f23"/>
        <w:id w:val="34115071"/>
        <w:lock w:val="sdtLocked"/>
        <w:placeholder>
          <w:docPart w:val="GBC22222222222222222222222222222"/>
        </w:placeholder>
      </w:sdtPr>
      <w:sdtEndPr>
        <w:rPr>
          <w:rFonts w:cstheme="minorBidi"/>
          <w:kern w:val="2"/>
        </w:rPr>
      </w:sdtEndPr>
      <w:sdtContent>
        <w:p w:rsidR="001351B8" w:rsidRDefault="009320B5" w:rsidP="009320B5">
          <w:pPr>
            <w:pStyle w:val="3"/>
            <w:numPr>
              <w:ilvl w:val="0"/>
              <w:numId w:val="105"/>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34115069"/>
            <w:lock w:val="sdtContentLocked"/>
            <w:placeholder>
              <w:docPart w:val="GBC22222222222222222222222222222"/>
            </w:placeholder>
          </w:sdtPr>
          <w:sdtContent>
            <w:p w:rsidR="001351B8" w:rsidRDefault="00A566F9">
              <w:pPr>
                <w:spacing w:line="360" w:lineRule="exact"/>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
          <w:sdtPr>
            <w:rPr>
              <w:szCs w:val="21"/>
            </w:rPr>
            <w:alias w:val="其他对投资者决策有影响的重要交易和事项"/>
            <w:tag w:val="_GBC_69eeed05491b4fe9ac2195bc1f33422c"/>
            <w:id w:val="34115070"/>
            <w:lock w:val="sdtLocked"/>
            <w:placeholder>
              <w:docPart w:val="GBC22222222222222222222222222222"/>
            </w:placeholder>
          </w:sdtPr>
          <w:sdtContent>
            <w:p w:rsidR="001351B8" w:rsidRPr="00933727" w:rsidRDefault="009320B5" w:rsidP="001351B8">
              <w:pPr>
                <w:spacing w:line="360" w:lineRule="exact"/>
                <w:rPr>
                  <w:szCs w:val="21"/>
                </w:rPr>
              </w:pPr>
              <w:r w:rsidRPr="00933727">
                <w:rPr>
                  <w:szCs w:val="21"/>
                </w:rPr>
                <w:t>柳钢股份、柳钢集团与佛山市南海区南桂钢铁材料有限公司买卖合同纠纷案</w:t>
              </w:r>
            </w:p>
            <w:p w:rsidR="001351B8" w:rsidRDefault="009320B5" w:rsidP="001351B8">
              <w:pPr>
                <w:spacing w:line="360" w:lineRule="exact"/>
                <w:rPr>
                  <w:szCs w:val="21"/>
                </w:rPr>
              </w:pPr>
              <w:r w:rsidRPr="00933727">
                <w:rPr>
                  <w:rFonts w:hint="eastAsia"/>
                  <w:szCs w:val="21"/>
                </w:rPr>
                <w:t>广西壮族自治区高级人民法院</w:t>
              </w:r>
              <w:r w:rsidRPr="00933727">
                <w:rPr>
                  <w:szCs w:val="21"/>
                </w:rPr>
                <w:t>2015年9月10日做出民事调解书（（2015）桂民二初字第1号），柳钢集团、柳钢股份与南海区南桂钢铁材料有限公司（以下简称“南桂公司”）经法院调解，自愿达成协议：南桂公司于2015年10月10日前支付柳钢集团、柳钢股份货款120,000,000.00元及利息324,333.00元。由于南桂公司未按协议规定支付货款本金及利息， 2016年7月公司向广西高院申请强制执行，查封南桂公司房产和土地，广西高院裁定由柳州市中院执行，2016年11月公司接到柳州市中院执行裁定书，南桂公司无可供</w:t>
              </w:r>
              <w:r w:rsidRPr="00933727">
                <w:rPr>
                  <w:rFonts w:hint="eastAsia"/>
                  <w:szCs w:val="21"/>
                </w:rPr>
                <w:t>执行财产，终结执行程序。柳钢股份已对南桂公司应收款</w:t>
              </w:r>
              <w:r w:rsidRPr="00933727">
                <w:rPr>
                  <w:szCs w:val="21"/>
                </w:rPr>
                <w:t>38,340,661.12元全额计提坏账，并已在本期末核销该坏账</w:t>
              </w:r>
            </w:p>
          </w:sdtContent>
        </w:sdt>
      </w:sdtContent>
    </w:sdt>
    <w:p w:rsidR="001351B8" w:rsidRDefault="001351B8">
      <w:pPr>
        <w:rPr>
          <w:szCs w:val="21"/>
        </w:rPr>
      </w:pPr>
    </w:p>
    <w:sdt>
      <w:sdtPr>
        <w:rPr>
          <w:rFonts w:ascii="宋体" w:hAnsi="宋体" w:cs="宋体" w:hint="eastAsia"/>
          <w:b w:val="0"/>
          <w:bCs w:val="0"/>
          <w:kern w:val="0"/>
          <w:szCs w:val="21"/>
        </w:rPr>
        <w:alias w:val="模块:其他"/>
        <w:tag w:val="_SEC_626a705e9bde404ab67dae61d8e62116"/>
        <w:id w:val="34115073"/>
        <w:lock w:val="sdtLocked"/>
        <w:placeholder>
          <w:docPart w:val="GBC22222222222222222222222222222"/>
        </w:placeholder>
      </w:sdtPr>
      <w:sdtEndPr>
        <w:rPr>
          <w:rFonts w:hint="default"/>
        </w:rPr>
      </w:sdtEndPr>
      <w:sdtContent>
        <w:p w:rsidR="001351B8" w:rsidRDefault="009320B5" w:rsidP="009320B5">
          <w:pPr>
            <w:pStyle w:val="3"/>
            <w:numPr>
              <w:ilvl w:val="0"/>
              <w:numId w:val="105"/>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4115072"/>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rsidP="001351B8">
      <w:pPr>
        <w:rPr>
          <w:szCs w:val="21"/>
        </w:rPr>
      </w:pPr>
    </w:p>
    <w:p w:rsidR="001351B8" w:rsidRDefault="001351B8">
      <w:pPr>
        <w:ind w:rightChars="-759" w:right="-1594"/>
        <w:rPr>
          <w:szCs w:val="21"/>
        </w:rPr>
      </w:pPr>
    </w:p>
    <w:p w:rsidR="001351B8" w:rsidRDefault="009320B5" w:rsidP="009320B5">
      <w:pPr>
        <w:pStyle w:val="2"/>
        <w:numPr>
          <w:ilvl w:val="0"/>
          <w:numId w:val="51"/>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34115191"/>
        <w:lock w:val="sdtLocked"/>
        <w:placeholder>
          <w:docPart w:val="GBC22222222222222222222222222222"/>
        </w:placeholder>
      </w:sdtPr>
      <w:sdtEndPr>
        <w:rPr>
          <w:szCs w:val="24"/>
        </w:rPr>
      </w:sdtEndPr>
      <w:sdtContent>
        <w:p w:rsidR="001351B8" w:rsidRDefault="009320B5" w:rsidP="009320B5">
          <w:pPr>
            <w:pStyle w:val="3"/>
            <w:numPr>
              <w:ilvl w:val="0"/>
              <w:numId w:val="112"/>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34115140"/>
            <w:lock w:val="sdtContentLocked"/>
            <w:placeholder>
              <w:docPart w:val="GBC22222222222222222222222222222"/>
            </w:placeholder>
          </w:sdtPr>
          <w:sdtContent>
            <w:p w:rsidR="001351B8" w:rsidRDefault="00A566F9">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p w:rsidR="001351B8" w:rsidRDefault="009320B5">
          <w:pPr>
            <w:jc w:val="right"/>
            <w:rPr>
              <w:szCs w:val="21"/>
            </w:rPr>
          </w:pPr>
          <w:r>
            <w:rPr>
              <w:rFonts w:hint="eastAsia"/>
              <w:szCs w:val="21"/>
            </w:rPr>
            <w:t>单位：</w:t>
          </w:r>
          <w:sdt>
            <w:sdtPr>
              <w:rPr>
                <w:rFonts w:hint="eastAsia"/>
                <w:szCs w:val="21"/>
              </w:rPr>
              <w:alias w:val="单位：扣除非经常性损益项目和金额"/>
              <w:tag w:val="_GBC_5c7a78a144ce4f78943f6ba4db018dd1"/>
              <w:id w:val="34115141"/>
              <w:lock w:val="sdtLocked"/>
              <w:placeholder>
                <w:docPart w:val="GBC22222222222222222222222222222"/>
              </w:placeholder>
              <w:dataBinding w:prefixMappings="xmlns:clcid-ci-ar='clcid-ci-ar'" w:xpath="/*/clcid-ci-ar:DanWeiKouChuFeiJingChangXingSunYiXiangMuHeJinE"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BF108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34115142"/>
              <w:lock w:val="sdtLocked"/>
              <w:placeholder>
                <w:docPart w:val="GBC22222222222222222222222222222"/>
              </w:placeholder>
              <w:dataBinding w:prefixMappings="xmlns:clcid-ci-ar='clcid-ci-ar'" w:xpath="/*/clcid-ci-ar:BiZhongKouChuFeiJingChangXingSunYiXiangMuHeJinE"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BF1082">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1701"/>
            <w:gridCol w:w="1144"/>
          </w:tblGrid>
          <w:tr w:rsidR="002700B5" w:rsidTr="009F7DAA">
            <w:tc>
              <w:tcPr>
                <w:tcW w:w="3428" w:type="pct"/>
                <w:shd w:val="clear" w:color="auto" w:fill="auto"/>
                <w:vAlign w:val="center"/>
              </w:tcPr>
              <w:p w:rsidR="002700B5" w:rsidRDefault="002700B5" w:rsidP="009F7DAA">
                <w:pPr>
                  <w:jc w:val="center"/>
                  <w:rPr>
                    <w:szCs w:val="21"/>
                  </w:rPr>
                </w:pPr>
                <w:r>
                  <w:rPr>
                    <w:rFonts w:hint="eastAsia"/>
                    <w:szCs w:val="21"/>
                  </w:rPr>
                  <w:t>项目</w:t>
                </w:r>
              </w:p>
            </w:tc>
            <w:tc>
              <w:tcPr>
                <w:tcW w:w="940" w:type="pct"/>
                <w:shd w:val="clear" w:color="auto" w:fill="auto"/>
              </w:tcPr>
              <w:p w:rsidR="002700B5" w:rsidRDefault="002700B5" w:rsidP="009F7DAA">
                <w:pPr>
                  <w:jc w:val="center"/>
                  <w:rPr>
                    <w:szCs w:val="21"/>
                  </w:rPr>
                </w:pPr>
                <w:r>
                  <w:rPr>
                    <w:rFonts w:hint="eastAsia"/>
                    <w:szCs w:val="21"/>
                  </w:rPr>
                  <w:t>金额</w:t>
                </w:r>
              </w:p>
            </w:tc>
            <w:tc>
              <w:tcPr>
                <w:tcW w:w="632" w:type="pct"/>
              </w:tcPr>
              <w:p w:rsidR="002700B5" w:rsidRDefault="002700B5" w:rsidP="009F7DAA">
                <w:pPr>
                  <w:jc w:val="center"/>
                  <w:rPr>
                    <w:szCs w:val="21"/>
                  </w:rPr>
                </w:pPr>
                <w:r>
                  <w:rPr>
                    <w:rFonts w:hint="eastAsia"/>
                    <w:szCs w:val="21"/>
                  </w:rPr>
                  <w:t>说明</w:t>
                </w:r>
              </w:p>
            </w:tc>
          </w:tr>
          <w:tr w:rsidR="002700B5" w:rsidTr="009F7DAA">
            <w:tc>
              <w:tcPr>
                <w:tcW w:w="3428" w:type="pct"/>
                <w:shd w:val="clear" w:color="auto" w:fill="auto"/>
                <w:vAlign w:val="center"/>
              </w:tcPr>
              <w:p w:rsidR="002700B5" w:rsidRDefault="002700B5" w:rsidP="009F7DAA">
                <w:pPr>
                  <w:rPr>
                    <w:szCs w:val="21"/>
                  </w:rPr>
                </w:pPr>
                <w:r>
                  <w:rPr>
                    <w:rFonts w:hint="eastAsia"/>
                    <w:szCs w:val="21"/>
                  </w:rPr>
                  <w:t>非流动资产处置损益</w:t>
                </w:r>
              </w:p>
            </w:tc>
            <w:tc>
              <w:tcPr>
                <w:tcW w:w="940" w:type="pct"/>
                <w:shd w:val="clear" w:color="auto" w:fill="auto"/>
              </w:tcPr>
              <w:p w:rsidR="002700B5" w:rsidRPr="005348EA" w:rsidRDefault="00A566F9" w:rsidP="009F7DAA">
                <w:pPr>
                  <w:jc w:val="right"/>
                  <w:rPr>
                    <w:rFonts w:asciiTheme="minorEastAsia" w:hAnsiTheme="minorEastAsia"/>
                    <w:szCs w:val="21"/>
                  </w:rPr>
                </w:pPr>
                <w:sdt>
                  <w:sdtPr>
                    <w:rPr>
                      <w:rFonts w:asciiTheme="minorEastAsia" w:hAnsiTheme="minorEastAsia" w:cs="Arial Narrow" w:hint="eastAsia"/>
                      <w:szCs w:val="21"/>
                    </w:rPr>
                    <w:alias w:val="非流动性资产处置损益，包括已计提资产减值准备的冲销部分（非经常性损益项目）"/>
                    <w:tag w:val="_GBC_f045781906b04458b3ad625ee4515c61"/>
                    <w:id w:val="34115143"/>
                    <w:lock w:val="sdtLocked"/>
                    <w:dataBinding w:prefixMappings="xmlns:clcid-pte='clcid-pte'" w:xpath="/*/clcid-pte:FeiLiuDongXingZiChanChuZhiSunYiBaoKuoYiJiTiZiChanJianZhiZhunBeiDeChongXiaoBuFenFeiJingChangXingSunYiXiangMu" w:storeItemID="{89EBAB94-44A0-46A2-B712-30D997D04A6D}"/>
                    <w:text/>
                  </w:sdtPr>
                  <w:sdtContent>
                    <w:r w:rsidR="002700B5" w:rsidRPr="005348EA">
                      <w:rPr>
                        <w:rFonts w:asciiTheme="minorEastAsia" w:hAnsiTheme="minorEastAsia" w:cs="Arial Narrow"/>
                        <w:szCs w:val="21"/>
                      </w:rPr>
                      <w:t>-25,347,736.57</w:t>
                    </w:r>
                  </w:sdtContent>
                </w:sdt>
              </w:p>
            </w:tc>
            <w:tc>
              <w:tcPr>
                <w:tcW w:w="632" w:type="pct"/>
              </w:tcPr>
              <w:p w:rsidR="002700B5" w:rsidRPr="005348EA" w:rsidRDefault="00A566F9" w:rsidP="009F7DAA">
                <w:pPr>
                  <w:rPr>
                    <w:rFonts w:asciiTheme="minorEastAsia" w:hAnsiTheme="minorEastAsia"/>
                    <w:b/>
                    <w:szCs w:val="21"/>
                  </w:rPr>
                </w:pPr>
                <w:sdt>
                  <w:sdtPr>
                    <w:rPr>
                      <w:rFonts w:asciiTheme="minorEastAsia" w:hAnsiTheme="minorEastAsia"/>
                      <w:szCs w:val="21"/>
                    </w:rPr>
                    <w:alias w:val="非流动性资产处置损益，包括已计提资产减值准备的冲销部分的说明（非经常性损益项目）"/>
                    <w:tag w:val="_GBC_dbf112280e8b447b803745e3222ebaab"/>
                    <w:id w:val="34115144"/>
                    <w:lock w:val="sdtLocked"/>
                    <w:showingPlcHdr/>
                    <w:dataBinding w:prefixMappings="xmlns:clcid-pte='clcid-pte'" w:xpath="/*/clcid-pte:FeiLiuDongXingZiChanChuZhiSunYiBaoKuoYiJiTiZiChanJianZhiZhunBeiDeChongXiaoBuFenFeiJingChangXingSunYiXiangMuShuoMing" w:storeItemID="{89EBAB94-44A0-46A2-B712-30D997D04A6D}"/>
                    <w:text/>
                  </w:sdtPr>
                  <w:sdtContent>
                    <w:r w:rsidR="002700B5" w:rsidRPr="005348EA">
                      <w:rPr>
                        <w:rFonts w:asciiTheme="minorEastAsia" w:hAnsiTheme="minorEastAsia"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越权审批或无正式批准文件的税收返还、减免</w:t>
                </w:r>
              </w:p>
            </w:tc>
            <w:tc>
              <w:tcPr>
                <w:tcW w:w="940" w:type="pct"/>
                <w:shd w:val="clear" w:color="auto" w:fill="auto"/>
              </w:tcPr>
              <w:p w:rsidR="002700B5" w:rsidRDefault="00A566F9" w:rsidP="009F7DAA">
                <w:pPr>
                  <w:ind w:right="6"/>
                  <w:jc w:val="right"/>
                  <w:rPr>
                    <w:szCs w:val="21"/>
                  </w:rPr>
                </w:pPr>
                <w:sdt>
                  <w:sdtPr>
                    <w:rPr>
                      <w:rFonts w:hint="eastAsia"/>
                      <w:szCs w:val="21"/>
                    </w:rPr>
                    <w:alias w:val="越权审批，或无正式批准文件，或偶发性的税收返还、减免（非经常性损益项目）"/>
                    <w:tag w:val="_GBC_739acef0a8fb4cf9ba3480cbf144d0bd"/>
                    <w:id w:val="34115145"/>
                    <w:lock w:val="sdtLocked"/>
                    <w:showingPlcHdr/>
                    <w:dataBinding w:prefixMappings="xmlns:clcid-pte='clcid-pte'" w:xpath="/*/clcid-pte:FeiJingChangXingSunYiZhongYueQuanShenPiHuoWuZhengShiPiZhunWenJianDeShuiShouFanHuanJianMian"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越权审批，或无正式批准文件，或偶发性的税收返还、减免的说明（非经常性损益项目）"/>
                    <w:tag w:val="_GBC_d1e6861f45b64ca2a145ec60b8eb30fc"/>
                    <w:id w:val="34115146"/>
                    <w:lock w:val="sdtLocked"/>
                    <w:showingPlcHdr/>
                    <w:dataBinding w:prefixMappings="xmlns:clcid-pte='clcid-pte'" w:xpath="/*/clcid-pte:FeiJingChangXingSunYiZhongYueQuanShenPiHuoWuZhengShiPiZhunWenJianDeShuiShouFanHuanJianMian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计入当期损益的政府补助（与企业业务密切相关，按照国家统一标准定额或定量享受的政府补助除外）</w:t>
                </w:r>
              </w:p>
            </w:tc>
            <w:tc>
              <w:tcPr>
                <w:tcW w:w="940" w:type="pct"/>
                <w:shd w:val="clear" w:color="auto" w:fill="auto"/>
              </w:tcPr>
              <w:p w:rsidR="002700B5" w:rsidRDefault="00A566F9" w:rsidP="009F7DAA">
                <w:pPr>
                  <w:jc w:val="right"/>
                  <w:rPr>
                    <w:szCs w:val="21"/>
                  </w:rPr>
                </w:pPr>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34115147"/>
                    <w:lock w:val="sdtLocked"/>
                    <w:dataBinding w:prefixMappings="xmlns:clcid-pte='clcid-pte'" w:xpath="/*/clcid-pte:FeiJingChangXingSunYiZhongGeZhongXingShiDeZhengFuBuTie" w:storeItemID="{89EBAB94-44A0-46A2-B712-30D997D04A6D}"/>
                    <w:text/>
                  </w:sdtPr>
                  <w:sdtContent>
                    <w:r w:rsidR="002700B5" w:rsidRPr="005348EA">
                      <w:rPr>
                        <w:szCs w:val="21"/>
                      </w:rPr>
                      <w:t>47,553,045.58</w:t>
                    </w:r>
                  </w:sdtContent>
                </w:sdt>
              </w:p>
            </w:tc>
            <w:tc>
              <w:tcPr>
                <w:tcW w:w="632" w:type="pct"/>
              </w:tcPr>
              <w:p w:rsidR="002700B5" w:rsidRDefault="00A566F9" w:rsidP="009F7DAA">
                <w:pPr>
                  <w:rPr>
                    <w:szCs w:val="21"/>
                  </w:rPr>
                </w:pPr>
                <w:sdt>
                  <w:sdtPr>
                    <w:rPr>
                      <w:szCs w:val="21"/>
                    </w:rPr>
                    <w:alias w:val="计入当期损益的政府补助，但与公司正常经营业务密切相关，符合国家政策规定、按照一定标准定额或定量持续享受的政府补助除外的说.."/>
                    <w:tag w:val="_GBC_4513591570d449de9208898ef81e191f"/>
                    <w:id w:val="34115148"/>
                    <w:lock w:val="sdtLocked"/>
                    <w:showingPlcHdr/>
                    <w:dataBinding w:prefixMappings="xmlns:clcid-pte='clcid-pte'" w:xpath="/*/clcid-pte:FeiJingChangXingSunYiZhongGeZhongXingShiDeZhengFuBuTie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与公司正常经营业务无关的或有事项产生的损益</w:t>
                </w:r>
              </w:p>
            </w:tc>
            <w:tc>
              <w:tcPr>
                <w:tcW w:w="940" w:type="pct"/>
                <w:shd w:val="clear" w:color="auto" w:fill="auto"/>
              </w:tcPr>
              <w:p w:rsidR="002700B5" w:rsidRDefault="00A566F9" w:rsidP="009F7DAA">
                <w:pPr>
                  <w:jc w:val="right"/>
                  <w:rPr>
                    <w:szCs w:val="21"/>
                  </w:rPr>
                </w:pPr>
                <w:sdt>
                  <w:sdtPr>
                    <w:rPr>
                      <w:rFonts w:hint="eastAsia"/>
                      <w:szCs w:val="21"/>
                    </w:rPr>
                    <w:alias w:val="与公司正常经营业务无关的或有事项产生的损益（非经常性损益项目）"/>
                    <w:tag w:val="_GBC_87c0e437c14d4dd3bd5dd001c159ec09"/>
                    <w:id w:val="34115167"/>
                    <w:lock w:val="sdtLocked"/>
                    <w:dataBinding w:prefixMappings="xmlns:clcid-pte='clcid-pte'" w:xpath="/*/clcid-pte:YuGongSiZhuYingYeWuWuGuanDeYuJiFuZhaiChanShengDeSunYi" w:storeItemID="{89EBAB94-44A0-46A2-B712-30D997D04A6D}"/>
                    <w:text/>
                  </w:sdtPr>
                  <w:sdtContent>
                    <w:r w:rsidR="002700B5" w:rsidRPr="005348EA">
                      <w:rPr>
                        <w:szCs w:val="21"/>
                      </w:rPr>
                      <w:t>-34,890,663.36</w:t>
                    </w:r>
                  </w:sdtContent>
                </w:sdt>
              </w:p>
            </w:tc>
            <w:tc>
              <w:tcPr>
                <w:tcW w:w="632" w:type="pct"/>
              </w:tcPr>
              <w:p w:rsidR="002700B5" w:rsidRDefault="00A566F9" w:rsidP="009F7DAA">
                <w:pPr>
                  <w:rPr>
                    <w:szCs w:val="21"/>
                  </w:rPr>
                </w:pPr>
                <w:sdt>
                  <w:sdtPr>
                    <w:rPr>
                      <w:szCs w:val="21"/>
                    </w:rPr>
                    <w:alias w:val="与公司正常经营业务无关的或有事项产生的损益的说明（非经常性损益项目）"/>
                    <w:tag w:val="_GBC_c092dcb18a4049e7b48c3f5c5a57f1aa"/>
                    <w:id w:val="34115168"/>
                    <w:lock w:val="sdtLocked"/>
                    <w:showingPlcHdr/>
                    <w:dataBinding w:prefixMappings="xmlns:clcid-pte='clcid-pte'" w:xpath="/*/clcid-pte:YuGongSiZhuYingYeWuWuGuanDeYuJiFuZhaiChanShengDeSunYi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940" w:type="pct"/>
                <w:shd w:val="clear" w:color="auto" w:fill="auto"/>
              </w:tcPr>
              <w:p w:rsidR="002700B5" w:rsidRDefault="00A566F9" w:rsidP="009F7DAA">
                <w:pPr>
                  <w:jc w:val="right"/>
                  <w:rPr>
                    <w:szCs w:val="21"/>
                  </w:rPr>
                </w:pPr>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34115169"/>
                    <w:lock w:val="sdtLocked"/>
                    <w:dataBinding w:prefixMappings="xmlns:clcid-pte='clcid-pte'" w:xpath="/*/clcid-pte:ChuGongSiJingYingYeWuXiangGuanDeYouXiaoTaoQiBaoZhiYeWuWaiChiYouJiChuZhiJiaoYiXingJinRongZiChanJinRongFuZhaiChanShengDeGongYunJiaZhiBianDongSunYiYiHeKeGongChuShouJinRongZiChanQuDeDeTouZiShouYi" w:storeItemID="{89EBAB94-44A0-46A2-B712-30D997D04A6D}"/>
                    <w:text/>
                  </w:sdtPr>
                  <w:sdtContent>
                    <w:r w:rsidR="002700B5" w:rsidRPr="005348EA">
                      <w:rPr>
                        <w:szCs w:val="21"/>
                      </w:rPr>
                      <w:t>-5,387,678.62</w:t>
                    </w:r>
                  </w:sdtContent>
                </w:sdt>
              </w:p>
            </w:tc>
            <w:tc>
              <w:tcPr>
                <w:tcW w:w="632" w:type="pct"/>
              </w:tcPr>
              <w:p w:rsidR="002700B5" w:rsidRDefault="00A566F9" w:rsidP="009F7DAA">
                <w:pPr>
                  <w:rPr>
                    <w:szCs w:val="21"/>
                  </w:rPr>
                </w:pPr>
                <w:sdt>
                  <w:sdtPr>
                    <w:rPr>
                      <w:szCs w:val="21"/>
                    </w:rPr>
                    <w:alias w:val="除同公司正常经营业务相关的有效套期保值业务外，持有交易性金融资产、交易性金融负债产生的公允价值变动损益，以及处置交易性金.."/>
                    <w:tag w:val="_GBC_d45047945f3a4c6dbf951dc5db8e4ebe"/>
                    <w:id w:val="34115170"/>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单独进行减值测试的应收款项减值准备转回</w:t>
                </w:r>
              </w:p>
            </w:tc>
            <w:tc>
              <w:tcPr>
                <w:tcW w:w="940" w:type="pct"/>
                <w:shd w:val="clear" w:color="auto" w:fill="auto"/>
              </w:tcPr>
              <w:p w:rsidR="002700B5" w:rsidRDefault="00A566F9" w:rsidP="009F7DAA">
                <w:pPr>
                  <w:jc w:val="right"/>
                  <w:rPr>
                    <w:szCs w:val="21"/>
                  </w:rPr>
                </w:pPr>
                <w:sdt>
                  <w:sdtPr>
                    <w:rPr>
                      <w:rFonts w:hint="eastAsia"/>
                      <w:szCs w:val="21"/>
                    </w:rPr>
                    <w:alias w:val="单独进行减值测试的应收款项减值准备转回（非经常性损益项目）"/>
                    <w:tag w:val="_GBC_e3d9a7f35efc4eefb1bc297a75de0370"/>
                    <w:id w:val="34115171"/>
                    <w:lock w:val="sdtLocked"/>
                    <w:showingPlcHdr/>
                    <w:dataBinding w:prefixMappings="xmlns:clcid-pte='clcid-pte'" w:xpath="/*/clcid-pte:DanDuJinXingJianZhiCeShiDeYingShouKuanXiangJianZhiZhunBeiZhuanHui"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单独进行减值测试的应收款项减值准备转回的说明（非经常性损益项目）"/>
                    <w:tag w:val="_GBC_3a60cb783775420696e5fafe4691838e"/>
                    <w:id w:val="34115172"/>
                    <w:lock w:val="sdtLocked"/>
                    <w:showingPlcHdr/>
                    <w:dataBinding w:prefixMappings="xmlns:clcid-pte='clcid-pte'" w:xpath="/*/clcid-pte:DanDuJinXingJianZhiCeShiDeYingShouKuanXiangJianZhiZhunBeiZhuanHui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对外委托贷款取得的损益</w:t>
                </w:r>
              </w:p>
            </w:tc>
            <w:tc>
              <w:tcPr>
                <w:tcW w:w="940" w:type="pct"/>
                <w:shd w:val="clear" w:color="auto" w:fill="auto"/>
              </w:tcPr>
              <w:p w:rsidR="002700B5" w:rsidRDefault="00A566F9" w:rsidP="009F7DAA">
                <w:pPr>
                  <w:jc w:val="right"/>
                  <w:rPr>
                    <w:szCs w:val="21"/>
                  </w:rPr>
                </w:pPr>
                <w:sdt>
                  <w:sdtPr>
                    <w:rPr>
                      <w:rFonts w:hint="eastAsia"/>
                      <w:szCs w:val="21"/>
                    </w:rPr>
                    <w:alias w:val="对外委托贷款取得的损益（非经常性损益项目）"/>
                    <w:tag w:val="_GBC_27b47ed06c97431897415150396a2093"/>
                    <w:id w:val="34115173"/>
                    <w:lock w:val="sdtLocked"/>
                    <w:showingPlcHdr/>
                    <w:dataBinding w:prefixMappings="xmlns:clcid-pte='clcid-pte'" w:xpath="/*/clcid-pte:DuiWaiWeiTuoDaiKuanQuDeDeSunYi"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对外委托贷款取得的损益的说明（非经常性损益项目）"/>
                    <w:tag w:val="_GBC_72c375360c99465bb8170713ed413fe3"/>
                    <w:id w:val="34115174"/>
                    <w:lock w:val="sdtLocked"/>
                    <w:showingPlcHdr/>
                    <w:dataBinding w:prefixMappings="xmlns:clcid-pte='clcid-pte'" w:xpath="/*/clcid-pte:DuiWaiWeiTuoDaiKuanQuDeDeSunYi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采用公允价值模式进行后续计量的投资性房地产公允价值变动产生的损益</w:t>
                </w:r>
              </w:p>
            </w:tc>
            <w:tc>
              <w:tcPr>
                <w:tcW w:w="940" w:type="pct"/>
                <w:shd w:val="clear" w:color="auto" w:fill="auto"/>
              </w:tcPr>
              <w:p w:rsidR="002700B5" w:rsidRDefault="00A566F9" w:rsidP="009F7DAA">
                <w:pPr>
                  <w:jc w:val="right"/>
                  <w:rPr>
                    <w:szCs w:val="21"/>
                  </w:rPr>
                </w:pPr>
                <w:sdt>
                  <w:sdtPr>
                    <w:rPr>
                      <w:rFonts w:hint="eastAsia"/>
                      <w:szCs w:val="21"/>
                    </w:rPr>
                    <w:alias w:val="采用公允价值模式进行后续计量的投资性房地产公允价值变动产生的损益（非经常性损益项目）"/>
                    <w:tag w:val="_GBC_190716d7e441475687cb1bc366ad6b0c"/>
                    <w:id w:val="34115175"/>
                    <w:lock w:val="sdtLocked"/>
                    <w:showingPlcHdr/>
                    <w:dataBinding w:prefixMappings="xmlns:clcid-pte='clcid-pte'" w:xpath="/*/clcid-pte:CaiYongGongYunJiaZhiMoShiJinXingHouXuJiLiangDeTouZiXingFangDiChanGongYunJiaZhiBianDongChanShengDeSunYi"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采用公允价值模式进行后续计量的投资性房地产公允价值变动产生的损益的说明（非经常性损益项目）"/>
                    <w:tag w:val="_GBC_c174c1c48c424f2b93a5298b3c87d544"/>
                    <w:id w:val="34115176"/>
                    <w:lock w:val="sdtLocked"/>
                    <w:showingPlcHdr/>
                    <w:dataBinding w:prefixMappings="xmlns:clcid-pte='clcid-pte'" w:xpath="/*/clcid-pte:CaiYongGongYunJiaZhiMoShiJinXingHouXuJiLiangDeTouZiXingFangDiChanGongYunJiaZhiBianDongChanShengDeSunYi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根据税收、会计等法律、法规的要求对当期损益进行一次性调整对当期损益的影响</w:t>
                </w:r>
              </w:p>
            </w:tc>
            <w:tc>
              <w:tcPr>
                <w:tcW w:w="940" w:type="pct"/>
                <w:shd w:val="clear" w:color="auto" w:fill="auto"/>
              </w:tcPr>
              <w:p w:rsidR="002700B5" w:rsidRDefault="00A566F9" w:rsidP="009F7DAA">
                <w:pPr>
                  <w:jc w:val="right"/>
                  <w:rPr>
                    <w:szCs w:val="21"/>
                  </w:rPr>
                </w:pPr>
                <w:sdt>
                  <w:sdtPr>
                    <w:rPr>
                      <w:rFonts w:hint="eastAsia"/>
                      <w:szCs w:val="21"/>
                    </w:rPr>
                    <w:alias w:val="根据税收、会计等法律、法规的要求对当期损益进行一次性调整对当期损益的影响（非经常性损益项目）"/>
                    <w:tag w:val="_GBC_58c2953c03634423ac62d3dec1a8cbf0"/>
                    <w:id w:val="34115177"/>
                    <w:lock w:val="sdtLocked"/>
                    <w:showingPlcHdr/>
                    <w:dataBinding w:prefixMappings="xmlns:clcid-pte='clcid-pte'" w:xpath="/*/clcid-pte:GenJuShuiShouKuaiJiDengFaLvFaGuiDeYaoQiuDuiDangQiSunYiJinXingYiCiXingTiaoZhengDuiDangQiSunYiDeYingXiang"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根据税收、会计等法律、法规的要求对当期损益进行一次性调整对当期损益的影响的说明（非经常性损益项目）"/>
                    <w:tag w:val="_GBC_b3ddb30991974cd88ba33a7fc1b11cdc"/>
                    <w:id w:val="34115178"/>
                    <w:lock w:val="sdtLocked"/>
                    <w:showingPlcHdr/>
                    <w:dataBinding w:prefixMappings="xmlns:clcid-pte='clcid-pte'" w:xpath="/*/clcid-pte:GenJuShuiShouKuaiJiDengFaLvFaGuiDeYaoQiuDuiDangQiSunYiJinXingYiCiXingTiaoZhengDuiDangQiSunYiDeYingXiang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受托经营取得的托管费收入</w:t>
                </w:r>
              </w:p>
            </w:tc>
            <w:tc>
              <w:tcPr>
                <w:tcW w:w="940" w:type="pct"/>
                <w:shd w:val="clear" w:color="auto" w:fill="auto"/>
              </w:tcPr>
              <w:p w:rsidR="002700B5" w:rsidRDefault="00A566F9" w:rsidP="009F7DAA">
                <w:pPr>
                  <w:jc w:val="right"/>
                  <w:rPr>
                    <w:szCs w:val="21"/>
                  </w:rPr>
                </w:pPr>
                <w:sdt>
                  <w:sdtPr>
                    <w:rPr>
                      <w:rFonts w:hint="eastAsia"/>
                      <w:szCs w:val="21"/>
                    </w:rPr>
                    <w:alias w:val="受托经营取得的托管费收入（非经常性损益项目）"/>
                    <w:tag w:val="_GBC_663696f2cd0a4fd2bdca4465abf7993f"/>
                    <w:id w:val="34115179"/>
                    <w:lock w:val="sdtLocked"/>
                    <w:showingPlcHdr/>
                    <w:dataBinding w:prefixMappings="xmlns:clcid-pte='clcid-pte'" w:xpath="/*/clcid-pte:ShouTuoJingYingQuDeDeTuoGuanFeiShouRu"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受托经营取得的托管费收入的说明（非经常性损益项目）"/>
                    <w:tag w:val="_GBC_55cffaeec7534a328908ea82413d2702"/>
                    <w:id w:val="34115180"/>
                    <w:lock w:val="sdtLocked"/>
                    <w:showingPlcHdr/>
                    <w:dataBinding w:prefixMappings="xmlns:clcid-pte='clcid-pte'" w:xpath="/*/clcid-pte:ShouTuoJingYingQuDeDeTuoGuanFeiShouRu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除上述各项之外的其他营业外收入和支出</w:t>
                </w:r>
              </w:p>
            </w:tc>
            <w:tc>
              <w:tcPr>
                <w:tcW w:w="940" w:type="pct"/>
                <w:shd w:val="clear" w:color="auto" w:fill="auto"/>
              </w:tcPr>
              <w:p w:rsidR="002700B5" w:rsidRDefault="00A566F9" w:rsidP="009F7DAA">
                <w:pPr>
                  <w:jc w:val="right"/>
                  <w:rPr>
                    <w:szCs w:val="21"/>
                  </w:rPr>
                </w:pPr>
                <w:sdt>
                  <w:sdtPr>
                    <w:rPr>
                      <w:rFonts w:hint="eastAsia"/>
                      <w:szCs w:val="21"/>
                    </w:rPr>
                    <w:alias w:val="除上述各项之外的其他营业外收入和支出（非经常性损益项目）"/>
                    <w:tag w:val="_GBC_6402a2f652bb4c68acec62c34d96d8ab"/>
                    <w:id w:val="34115181"/>
                    <w:lock w:val="sdtLocked"/>
                    <w:dataBinding w:prefixMappings="xmlns:clcid-pte='clcid-pte'" w:xpath="/*/clcid-pte:ChuShangShuGeXiangZhiWaiDeQiTaYingYeWaiShouZhiJingE" w:storeItemID="{89EBAB94-44A0-46A2-B712-30D997D04A6D}"/>
                    <w:text/>
                  </w:sdtPr>
                  <w:sdtContent>
                    <w:r w:rsidR="002700B5">
                      <w:rPr>
                        <w:rFonts w:hint="eastAsia"/>
                        <w:szCs w:val="21"/>
                      </w:rPr>
                      <w:t>11,519,354.01</w:t>
                    </w:r>
                  </w:sdtContent>
                </w:sdt>
              </w:p>
            </w:tc>
            <w:tc>
              <w:tcPr>
                <w:tcW w:w="632" w:type="pct"/>
              </w:tcPr>
              <w:p w:rsidR="002700B5" w:rsidRDefault="00A566F9" w:rsidP="009F7DAA">
                <w:pPr>
                  <w:rPr>
                    <w:szCs w:val="21"/>
                  </w:rPr>
                </w:pPr>
                <w:sdt>
                  <w:sdtPr>
                    <w:rPr>
                      <w:szCs w:val="21"/>
                    </w:rPr>
                    <w:alias w:val="除上述各项之外的其他营业外收入和支出的说明（非经常性损益项目）"/>
                    <w:tag w:val="_GBC_c4fc3e35307e455db3b9161cb811a087"/>
                    <w:id w:val="34115182"/>
                    <w:lock w:val="sdtLocked"/>
                    <w:showingPlcHdr/>
                    <w:dataBinding w:prefixMappings="xmlns:clcid-pte='clcid-pte'" w:xpath="/*/clcid-pte:ChuShangShuGeXiangZhiWaiDeQiTaYingYeWaiShouZhiJingE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lastRenderedPageBreak/>
                  <w:t>其他符合非经常性损益定义的损益项目</w:t>
                </w:r>
              </w:p>
            </w:tc>
            <w:tc>
              <w:tcPr>
                <w:tcW w:w="940" w:type="pct"/>
                <w:shd w:val="clear" w:color="auto" w:fill="auto"/>
              </w:tcPr>
              <w:p w:rsidR="002700B5" w:rsidRDefault="00A566F9" w:rsidP="009F7DAA">
                <w:pPr>
                  <w:jc w:val="right"/>
                  <w:rPr>
                    <w:szCs w:val="21"/>
                  </w:rPr>
                </w:pPr>
                <w:sdt>
                  <w:sdtPr>
                    <w:rPr>
                      <w:rFonts w:hint="eastAsia"/>
                      <w:szCs w:val="21"/>
                    </w:rPr>
                    <w:alias w:val="其他符合非经常性损益定义的损益项目（非经常性损益项目）"/>
                    <w:tag w:val="_GBC_fe4d2d743517484083fb57df1a93df08"/>
                    <w:id w:val="34115183"/>
                    <w:lock w:val="sdtLocked"/>
                    <w:showingPlcHdr/>
                    <w:dataBinding w:prefixMappings="xmlns:clcid-pte='clcid-pte'" w:xpath="/*/clcid-pte:QiTaFeiJingChangXingSunYiXiangMu"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rFonts w:hint="eastAsia"/>
                      <w:szCs w:val="21"/>
                    </w:rPr>
                    <w:alias w:val="其他符合非经常性损益定义的损益项目说明（非经常性损益项目）"/>
                    <w:tag w:val="_GBC_88d5aaf5624d44b4a912d7c291f5337b"/>
                    <w:id w:val="34115184"/>
                    <w:lock w:val="sdtLocked"/>
                    <w:showingPlcHdr/>
                    <w:dataBinding w:prefixMappings="xmlns:clcid-pte='clcid-pte'" w:xpath="/*/clcid-pte:QiTaFeiJingChangXingSunYiXiangMu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所得税影响额</w:t>
                </w:r>
              </w:p>
            </w:tc>
            <w:tc>
              <w:tcPr>
                <w:tcW w:w="940" w:type="pct"/>
                <w:shd w:val="clear" w:color="auto" w:fill="auto"/>
              </w:tcPr>
              <w:p w:rsidR="002700B5" w:rsidRPr="005348EA" w:rsidRDefault="00A566F9" w:rsidP="009F7DAA">
                <w:pPr>
                  <w:jc w:val="right"/>
                  <w:rPr>
                    <w:rFonts w:asciiTheme="minorEastAsia" w:hAnsiTheme="minorEastAsia"/>
                    <w:szCs w:val="21"/>
                  </w:rPr>
                </w:pPr>
                <w:sdt>
                  <w:sdtPr>
                    <w:rPr>
                      <w:rFonts w:asciiTheme="minorEastAsia" w:hAnsiTheme="minorEastAsia" w:cs="Arial Narrow" w:hint="eastAsia"/>
                      <w:szCs w:val="21"/>
                    </w:rPr>
                    <w:alias w:val="非经常性损益_对所得税的影响"/>
                    <w:tag w:val="_GBC_7c06520ea03942669b02b787ffcbb214"/>
                    <w:id w:val="34115185"/>
                    <w:lock w:val="sdtLocked"/>
                    <w:showingPlcHdr/>
                    <w:dataBinding w:prefixMappings="xmlns:clcid-pte='clcid-pte'" w:xpath="/*/clcid-pte:FeiJingChangXingSunYiDeKouChuXiangMuDuiSuoDeShuiDeYingXiang" w:storeItemID="{89EBAB94-44A0-46A2-B712-30D997D04A6D}"/>
                    <w:text/>
                  </w:sdtPr>
                  <w:sdtContent>
                    <w:r w:rsidR="00804414">
                      <w:rPr>
                        <w:rFonts w:asciiTheme="minorEastAsia" w:hAnsiTheme="minorEastAsia" w:cs="Arial Narrow"/>
                        <w:szCs w:val="21"/>
                      </w:rPr>
                      <w:t xml:space="preserve">     </w:t>
                    </w:r>
                  </w:sdtContent>
                </w:sdt>
              </w:p>
            </w:tc>
            <w:tc>
              <w:tcPr>
                <w:tcW w:w="632" w:type="pct"/>
              </w:tcPr>
              <w:p w:rsidR="002700B5" w:rsidRPr="005348EA" w:rsidRDefault="00A566F9" w:rsidP="009F7DAA">
                <w:pPr>
                  <w:rPr>
                    <w:rFonts w:asciiTheme="minorEastAsia" w:hAnsiTheme="minorEastAsia"/>
                    <w:szCs w:val="21"/>
                  </w:rPr>
                </w:pPr>
                <w:sdt>
                  <w:sdtPr>
                    <w:rPr>
                      <w:rFonts w:asciiTheme="minorEastAsia" w:hAnsiTheme="minorEastAsia"/>
                      <w:szCs w:val="21"/>
                    </w:rPr>
                    <w:alias w:val="所得税影响额的说明（非经常性损益项目）"/>
                    <w:tag w:val="_GBC_7ed1b962000f41dc8da48b033f074791"/>
                    <w:id w:val="34115186"/>
                    <w:lock w:val="sdtLocked"/>
                    <w:showingPlcHdr/>
                    <w:dataBinding w:prefixMappings="xmlns:clcid-pte='clcid-pte'" w:xpath="/*/clcid-pte:FeiJingChangXingSunYiDeKouChuXiangMuDuiSuoDeShuiDeYingXiangShuoMing" w:storeItemID="{89EBAB94-44A0-46A2-B712-30D997D04A6D}"/>
                    <w:text/>
                  </w:sdtPr>
                  <w:sdtContent>
                    <w:r w:rsidR="002700B5" w:rsidRPr="005348EA">
                      <w:rPr>
                        <w:rFonts w:asciiTheme="minorEastAsia" w:hAnsiTheme="minorEastAsia"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rPr>
                    <w:szCs w:val="21"/>
                  </w:rPr>
                </w:pPr>
                <w:r>
                  <w:rPr>
                    <w:rFonts w:hint="eastAsia"/>
                    <w:szCs w:val="21"/>
                  </w:rPr>
                  <w:t>少数股东权益影响额</w:t>
                </w:r>
              </w:p>
            </w:tc>
            <w:tc>
              <w:tcPr>
                <w:tcW w:w="940" w:type="pct"/>
                <w:shd w:val="clear" w:color="auto" w:fill="auto"/>
              </w:tcPr>
              <w:p w:rsidR="002700B5" w:rsidRDefault="00A566F9" w:rsidP="009F7DAA">
                <w:pPr>
                  <w:jc w:val="right"/>
                  <w:rPr>
                    <w:szCs w:val="21"/>
                  </w:rPr>
                </w:pPr>
                <w:sdt>
                  <w:sdtPr>
                    <w:rPr>
                      <w:rFonts w:hint="eastAsia"/>
                      <w:szCs w:val="21"/>
                    </w:rPr>
                    <w:alias w:val="少数股东权益影响额（非经常性损益项目）"/>
                    <w:tag w:val="_GBC_285f00e961c943a8a9d140a4d52403f1"/>
                    <w:id w:val="34115187"/>
                    <w:lock w:val="sdtLocked"/>
                    <w:showingPlcHdr/>
                    <w:dataBinding w:prefixMappings="xmlns:clcid-pte='clcid-pte'" w:xpath="/*/clcid-pte:FeiJingChangXingSunYiXiangMuZhongShaoShuGuDongQuanYiYingXiangE" w:storeItemID="{89EBAB94-44A0-46A2-B712-30D997D04A6D}"/>
                    <w:text/>
                  </w:sdtPr>
                  <w:sdtContent>
                    <w:r w:rsidR="002700B5">
                      <w:rPr>
                        <w:rFonts w:hint="eastAsia"/>
                        <w:color w:val="0000FF"/>
                        <w:szCs w:val="21"/>
                      </w:rPr>
                      <w:t xml:space="preserve">　</w:t>
                    </w:r>
                  </w:sdtContent>
                </w:sdt>
              </w:p>
            </w:tc>
            <w:tc>
              <w:tcPr>
                <w:tcW w:w="632" w:type="pct"/>
              </w:tcPr>
              <w:p w:rsidR="002700B5" w:rsidRDefault="00A566F9" w:rsidP="009F7DAA">
                <w:pPr>
                  <w:rPr>
                    <w:szCs w:val="21"/>
                  </w:rPr>
                </w:pPr>
                <w:sdt>
                  <w:sdtPr>
                    <w:rPr>
                      <w:szCs w:val="21"/>
                    </w:rPr>
                    <w:alias w:val="少数股东权益影响额的说明（非经常性损益项目）"/>
                    <w:tag w:val="_GBC_c9a288fb29d348cbb8d20de9f399a549"/>
                    <w:id w:val="34115188"/>
                    <w:lock w:val="sdtLocked"/>
                    <w:showingPlcHdr/>
                    <w:dataBinding w:prefixMappings="xmlns:clcid-pte='clcid-pte'" w:xpath="/*/clcid-pte:FeiJingChangXingSunYiXiangMuZhongShaoShuGuDongQuanYiYingXiangEShuoMing" w:storeItemID="{89EBAB94-44A0-46A2-B712-30D997D04A6D}"/>
                    <w:text/>
                  </w:sdtPr>
                  <w:sdtContent>
                    <w:r w:rsidR="002700B5">
                      <w:rPr>
                        <w:rFonts w:hint="eastAsia"/>
                        <w:color w:val="0000FF"/>
                        <w:szCs w:val="21"/>
                      </w:rPr>
                      <w:t xml:space="preserve">　</w:t>
                    </w:r>
                  </w:sdtContent>
                </w:sdt>
              </w:p>
            </w:tc>
          </w:tr>
          <w:tr w:rsidR="002700B5" w:rsidTr="009F7DAA">
            <w:tc>
              <w:tcPr>
                <w:tcW w:w="3428" w:type="pct"/>
                <w:shd w:val="clear" w:color="auto" w:fill="auto"/>
                <w:vAlign w:val="center"/>
              </w:tcPr>
              <w:p w:rsidR="002700B5" w:rsidRDefault="002700B5" w:rsidP="009F7DAA">
                <w:pPr>
                  <w:jc w:val="center"/>
                  <w:rPr>
                    <w:szCs w:val="21"/>
                  </w:rPr>
                </w:pPr>
                <w:r>
                  <w:rPr>
                    <w:rFonts w:hint="eastAsia"/>
                    <w:szCs w:val="21"/>
                  </w:rPr>
                  <w:t>合计</w:t>
                </w:r>
              </w:p>
            </w:tc>
            <w:tc>
              <w:tcPr>
                <w:tcW w:w="940" w:type="pct"/>
                <w:shd w:val="clear" w:color="auto" w:fill="auto"/>
              </w:tcPr>
              <w:p w:rsidR="002700B5" w:rsidRDefault="00A566F9" w:rsidP="009F7DAA">
                <w:pPr>
                  <w:jc w:val="right"/>
                  <w:rPr>
                    <w:szCs w:val="21"/>
                  </w:rPr>
                </w:pPr>
                <w:sdt>
                  <w:sdtPr>
                    <w:rPr>
                      <w:rFonts w:hint="eastAsia"/>
                      <w:szCs w:val="21"/>
                    </w:rPr>
                    <w:alias w:val="扣除的非经常性损益合计"/>
                    <w:tag w:val="_GBC_dbd56aa5278f45e1a3a0a62cc2b32d3d"/>
                    <w:id w:val="34115189"/>
                    <w:lock w:val="sdtLocked"/>
                    <w:dataBinding w:prefixMappings="xmlns:clcid-pte='clcid-pte'" w:xpath="/*/clcid-pte:KouChuDeFeiJingChangXingSunYiHeJi" w:storeItemID="{89EBAB94-44A0-46A2-B712-30D997D04A6D}"/>
                    <w:text/>
                  </w:sdtPr>
                  <w:sdtContent>
                    <w:r w:rsidR="002700B5">
                      <w:rPr>
                        <w:rFonts w:hint="eastAsia"/>
                        <w:szCs w:val="21"/>
                      </w:rPr>
                      <w:t>-6,553,678.96</w:t>
                    </w:r>
                  </w:sdtContent>
                </w:sdt>
              </w:p>
            </w:tc>
            <w:tc>
              <w:tcPr>
                <w:tcW w:w="632" w:type="pct"/>
              </w:tcPr>
              <w:p w:rsidR="002700B5" w:rsidRDefault="00A566F9" w:rsidP="009F7DAA">
                <w:pPr>
                  <w:rPr>
                    <w:szCs w:val="21"/>
                  </w:rPr>
                </w:pPr>
                <w:sdt>
                  <w:sdtPr>
                    <w:rPr>
                      <w:rFonts w:hint="eastAsia"/>
                      <w:szCs w:val="21"/>
                    </w:rPr>
                    <w:alias w:val="扣除的非经常性损益合计说明"/>
                    <w:tag w:val="_GBC_fd47d890fc7a493192e451b6575f5e8a"/>
                    <w:id w:val="34115190"/>
                    <w:lock w:val="sdtLocked"/>
                    <w:showingPlcHdr/>
                    <w:dataBinding w:prefixMappings="xmlns:clcid-pte='clcid-pte'" w:xpath="/*/clcid-pte:KouChuDeFeiJingChangXingSunYiHeJiShuoMing" w:storeItemID="{89EBAB94-44A0-46A2-B712-30D997D04A6D}"/>
                    <w:text/>
                  </w:sdtPr>
                  <w:sdtContent>
                    <w:r w:rsidR="002700B5">
                      <w:rPr>
                        <w:rFonts w:hint="eastAsia"/>
                        <w:color w:val="0000FF"/>
                        <w:szCs w:val="21"/>
                      </w:rPr>
                      <w:t xml:space="preserve">　</w:t>
                    </w:r>
                  </w:sdtContent>
                </w:sdt>
              </w:p>
            </w:tc>
          </w:tr>
        </w:tbl>
        <w:p w:rsidR="002700B5" w:rsidRDefault="002700B5"/>
        <w:p w:rsidR="001351B8" w:rsidRDefault="00A566F9"/>
      </w:sdtContent>
    </w:sdt>
    <w:sdt>
      <w:sdtPr>
        <w:rPr>
          <w:rFonts w:hint="eastAsia"/>
          <w:szCs w:val="21"/>
        </w:rPr>
        <w:alias w:val="模块:对公司根据《公开发行证券的公司信息披露解释性公告第1号——非..."/>
        <w:tag w:val="_GBC_7944e47348cd4cd186b958ba1902ea3f"/>
        <w:id w:val="34115193"/>
        <w:lock w:val="sdtLocked"/>
        <w:placeholder>
          <w:docPart w:val="GBC22222222222222222222222222222"/>
        </w:placeholder>
      </w:sdtPr>
      <w:sdtEndPr>
        <w:rPr>
          <w:rFonts w:ascii="Times New Roman" w:hAnsi="Times New Roman"/>
        </w:rPr>
      </w:sdtEndPr>
      <w:sdtContent>
        <w:p w:rsidR="001351B8" w:rsidRDefault="009320B5">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1351B8" w:rsidRDefault="00A566F9" w:rsidP="001351B8">
          <w:pPr>
            <w:rPr>
              <w:szCs w:val="21"/>
            </w:rPr>
          </w:pPr>
          <w:sdt>
            <w:sdtPr>
              <w:rPr>
                <w:szCs w:val="21"/>
              </w:rPr>
              <w:alias w:val="是否适用：将非经常性损益项目界定为经常性损益项目[双击切换]"/>
              <w:tag w:val="_GBC_a967cba183d54f83a4f652d6d31302c3"/>
              <w:id w:val="34115192"/>
              <w:lock w:val="sdtContentLocked"/>
              <w:placeholder>
                <w:docPart w:val="GBC22222222222222222222222222222"/>
              </w:placeholder>
            </w:sdtPr>
            <w:sdtContent>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34115201"/>
        <w:lock w:val="sdtLocked"/>
        <w:placeholder>
          <w:docPart w:val="GBC22222222222222222222222222222"/>
        </w:placeholder>
      </w:sdtPr>
      <w:sdtContent>
        <w:p w:rsidR="001351B8" w:rsidRDefault="009320B5" w:rsidP="009320B5">
          <w:pPr>
            <w:pStyle w:val="3"/>
            <w:numPr>
              <w:ilvl w:val="0"/>
              <w:numId w:val="112"/>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34115194"/>
            <w:lock w:val="sdtContentLocked"/>
            <w:placeholder>
              <w:docPart w:val="GBC22222222222222222222222222222"/>
            </w:placeholder>
          </w:sdtPr>
          <w:sdtContent>
            <w:p w:rsidR="001351B8" w:rsidRDefault="00A566F9">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1351B8" w:rsidTr="001351B8">
            <w:trPr>
              <w:trHeight w:val="270"/>
            </w:trPr>
            <w:tc>
              <w:tcPr>
                <w:tcW w:w="1610" w:type="pct"/>
                <w:vMerge w:val="restar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报告期利润</w:t>
                </w:r>
              </w:p>
            </w:tc>
            <w:tc>
              <w:tcPr>
                <w:tcW w:w="1017" w:type="pct"/>
                <w:vMerge w:val="restart"/>
                <w:tcBorders>
                  <w:top w:val="single" w:sz="4" w:space="0" w:color="auto"/>
                  <w:left w:val="single" w:sz="4" w:space="0" w:color="auto"/>
                  <w:right w:val="single" w:sz="4" w:space="0" w:color="auto"/>
                </w:tcBorders>
                <w:vAlign w:val="center"/>
              </w:tcPr>
              <w:p w:rsidR="001351B8" w:rsidRDefault="009320B5" w:rsidP="001351B8">
                <w:pPr>
                  <w:jc w:val="center"/>
                  <w:rPr>
                    <w:szCs w:val="21"/>
                  </w:rPr>
                </w:pPr>
                <w:r>
                  <w:rPr>
                    <w:szCs w:val="21"/>
                  </w:rPr>
                  <w:t>加权平均净资产收益率（%）</w:t>
                </w:r>
              </w:p>
            </w:tc>
            <w:tc>
              <w:tcPr>
                <w:tcW w:w="2373" w:type="pct"/>
                <w:gridSpan w:val="2"/>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每股收益</w:t>
                </w:r>
              </w:p>
            </w:tc>
          </w:tr>
          <w:tr w:rsidR="001351B8" w:rsidTr="001351B8">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1017" w:type="pct"/>
                <w:vMerge/>
                <w:tcBorders>
                  <w:left w:val="single" w:sz="4" w:space="0" w:color="auto"/>
                  <w:bottom w:val="single" w:sz="4" w:space="0" w:color="auto"/>
                  <w:right w:val="single" w:sz="4" w:space="0" w:color="auto"/>
                </w:tcBorders>
                <w:vAlign w:val="center"/>
              </w:tcPr>
              <w:p w:rsidR="001351B8" w:rsidRDefault="001351B8" w:rsidP="001351B8">
                <w:pPr>
                  <w:jc w:val="center"/>
                  <w:rPr>
                    <w:szCs w:val="21"/>
                  </w:rPr>
                </w:pPr>
              </w:p>
            </w:tc>
            <w:tc>
              <w:tcPr>
                <w:tcW w:w="1186"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基本每股收益</w:t>
                </w:r>
              </w:p>
            </w:tc>
            <w:tc>
              <w:tcPr>
                <w:tcW w:w="1187" w:type="pct"/>
                <w:tcBorders>
                  <w:top w:val="single" w:sz="4" w:space="0" w:color="auto"/>
                  <w:left w:val="single" w:sz="4" w:space="0" w:color="auto"/>
                  <w:bottom w:val="single" w:sz="4" w:space="0" w:color="auto"/>
                  <w:right w:val="single" w:sz="4" w:space="0" w:color="auto"/>
                </w:tcBorders>
                <w:vAlign w:val="center"/>
              </w:tcPr>
              <w:p w:rsidR="001351B8" w:rsidRDefault="009320B5" w:rsidP="001351B8">
                <w:pPr>
                  <w:jc w:val="center"/>
                  <w:rPr>
                    <w:szCs w:val="21"/>
                  </w:rPr>
                </w:pPr>
                <w:r>
                  <w:rPr>
                    <w:szCs w:val="21"/>
                  </w:rPr>
                  <w:t>稀释每股收益</w:t>
                </w:r>
              </w:p>
            </w:tc>
          </w:tr>
          <w:tr w:rsidR="001351B8" w:rsidTr="001351B8">
            <w:trPr>
              <w:trHeight w:val="360"/>
            </w:trPr>
            <w:tc>
              <w:tcPr>
                <w:tcW w:w="1610"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净利润_加权平均_净资产收益率"/>
                    <w:tag w:val="_GBC_026b323a686e48499f98029382f6f764"/>
                    <w:id w:val="34115195"/>
                    <w:lock w:val="sdtLocked"/>
                  </w:sdtPr>
                  <w:sdtContent>
                    <w:r w:rsidR="009320B5">
                      <w:rPr>
                        <w:szCs w:val="21"/>
                      </w:rPr>
                      <w:t>4.33</w:t>
                    </w:r>
                  </w:sdtContent>
                </w:sdt>
              </w:p>
            </w:tc>
            <w:tc>
              <w:tcPr>
                <w:tcW w:w="1186"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基本每股收益"/>
                    <w:tag w:val="_GBC_10d67acd88064ddf9123ebd6730a06b1"/>
                    <w:id w:val="34115196"/>
                    <w:lock w:val="sdtLocked"/>
                  </w:sdtPr>
                  <w:sdtContent>
                    <w:r w:rsidR="009320B5">
                      <w:rPr>
                        <w:szCs w:val="21"/>
                      </w:rPr>
                      <w:t>0.0766</w:t>
                    </w:r>
                  </w:sdtContent>
                </w:sdt>
              </w:p>
            </w:tc>
            <w:tc>
              <w:tcPr>
                <w:tcW w:w="1187"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稀释每股收益"/>
                    <w:tag w:val="_GBC_b152853b6d3840e3b286703ab921b166"/>
                    <w:id w:val="34115197"/>
                    <w:lock w:val="sdtLocked"/>
                  </w:sdtPr>
                  <w:sdtContent>
                    <w:r w:rsidR="009320B5">
                      <w:rPr>
                        <w:szCs w:val="21"/>
                      </w:rPr>
                      <w:t>0.0766</w:t>
                    </w:r>
                  </w:sdtContent>
                </w:sdt>
              </w:p>
            </w:tc>
          </w:tr>
          <w:tr w:rsidR="001351B8" w:rsidTr="001351B8">
            <w:trPr>
              <w:trHeight w:val="360"/>
            </w:trPr>
            <w:tc>
              <w:tcPr>
                <w:tcW w:w="1610" w:type="pct"/>
                <w:tcBorders>
                  <w:top w:val="single" w:sz="4" w:space="0" w:color="auto"/>
                  <w:left w:val="single" w:sz="4" w:space="0" w:color="auto"/>
                  <w:bottom w:val="single" w:sz="4" w:space="0" w:color="auto"/>
                  <w:right w:val="single" w:sz="4" w:space="0" w:color="auto"/>
                </w:tcBorders>
              </w:tcPr>
              <w:p w:rsidR="001351B8" w:rsidRDefault="009320B5" w:rsidP="001351B8">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扣除非经常性损益的净利润的加权平均净资产收益率"/>
                    <w:tag w:val="_GBC_ff6b86130e7343048767c622ffa9771f"/>
                    <w:id w:val="34115198"/>
                    <w:lock w:val="sdtLocked"/>
                  </w:sdtPr>
                  <w:sdtContent>
                    <w:r w:rsidR="009320B5">
                      <w:rPr>
                        <w:szCs w:val="21"/>
                      </w:rPr>
                      <w:t>4.</w:t>
                    </w:r>
                    <w:r w:rsidR="009320B5">
                      <w:rPr>
                        <w:rFonts w:hint="eastAsia"/>
                        <w:szCs w:val="21"/>
                      </w:rPr>
                      <w:t>47</w:t>
                    </w:r>
                  </w:sdtContent>
                </w:sdt>
              </w:p>
            </w:tc>
            <w:tc>
              <w:tcPr>
                <w:tcW w:w="1186"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扣除非经常性损益后归属于公司普通股股东的净利润基本每股收益"/>
                    <w:tag w:val="_GBC_dea89911818e4808aeac948e3d43ced2"/>
                    <w:id w:val="34115199"/>
                    <w:lock w:val="sdtLocked"/>
                  </w:sdtPr>
                  <w:sdtContent>
                    <w:r w:rsidR="009320B5">
                      <w:rPr>
                        <w:szCs w:val="21"/>
                      </w:rPr>
                      <w:t>0.079</w:t>
                    </w:r>
                    <w:r w:rsidR="009320B5">
                      <w:rPr>
                        <w:rFonts w:hint="eastAsia"/>
                        <w:szCs w:val="21"/>
                      </w:rPr>
                      <w:t>2</w:t>
                    </w:r>
                  </w:sdtContent>
                </w:sdt>
              </w:p>
            </w:tc>
            <w:tc>
              <w:tcPr>
                <w:tcW w:w="1187" w:type="pct"/>
                <w:tcBorders>
                  <w:top w:val="single" w:sz="4" w:space="0" w:color="auto"/>
                  <w:left w:val="single" w:sz="4" w:space="0" w:color="auto"/>
                  <w:bottom w:val="single" w:sz="4" w:space="0" w:color="auto"/>
                  <w:right w:val="single" w:sz="4" w:space="0" w:color="auto"/>
                </w:tcBorders>
                <w:vAlign w:val="center"/>
              </w:tcPr>
              <w:p w:rsidR="001351B8" w:rsidRDefault="00A566F9" w:rsidP="001351B8">
                <w:pPr>
                  <w:jc w:val="right"/>
                  <w:rPr>
                    <w:szCs w:val="21"/>
                  </w:rPr>
                </w:pPr>
                <w:sdt>
                  <w:sdtPr>
                    <w:rPr>
                      <w:szCs w:val="21"/>
                    </w:rPr>
                    <w:alias w:val="扣除非经常性损益后归属于公司普通股股东的净利润稀释每股收益"/>
                    <w:tag w:val="_GBC_f88322ba56fd43f08018a17c09004acb"/>
                    <w:id w:val="34115200"/>
                    <w:lock w:val="sdtLocked"/>
                  </w:sdtPr>
                  <w:sdtContent>
                    <w:r w:rsidR="009320B5">
                      <w:rPr>
                        <w:szCs w:val="21"/>
                      </w:rPr>
                      <w:t>0.079</w:t>
                    </w:r>
                    <w:r w:rsidR="009320B5">
                      <w:rPr>
                        <w:rFonts w:hint="eastAsia"/>
                        <w:szCs w:val="21"/>
                      </w:rPr>
                      <w:t>2</w:t>
                    </w:r>
                  </w:sdtContent>
                </w:sdt>
              </w:p>
            </w:tc>
          </w:tr>
        </w:tbl>
        <w:p w:rsidR="001351B8" w:rsidRDefault="001351B8"/>
        <w:p w:rsidR="001351B8" w:rsidRDefault="00A566F9">
          <w:pPr>
            <w:rPr>
              <w:szCs w:val="21"/>
            </w:rPr>
          </w:pPr>
        </w:p>
      </w:sdtContent>
    </w:sdt>
    <w:p w:rsidR="001351B8" w:rsidRDefault="009320B5" w:rsidP="009320B5">
      <w:pPr>
        <w:pStyle w:val="3"/>
        <w:numPr>
          <w:ilvl w:val="0"/>
          <w:numId w:val="112"/>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4115202"/>
        <w:lock w:val="sdtContentLocked"/>
        <w:placeholder>
          <w:docPart w:val="GBC22222222222222222222222222222"/>
        </w:placeholder>
      </w:sdtPr>
      <w:sdtContent>
        <w:p w:rsidR="001351B8" w:rsidRDefault="00A566F9" w:rsidP="001351B8">
          <w:pPr>
            <w:rPr>
              <w:rFonts w:cstheme="minorBidi"/>
              <w:kern w:val="2"/>
              <w:szCs w:val="21"/>
            </w:rPr>
          </w:pPr>
          <w:r>
            <w:fldChar w:fldCharType="begin"/>
          </w:r>
          <w:r w:rsidR="009320B5">
            <w:instrText xml:space="preserve"> MACROBUTTON  SnrToggleCheckbox □适用 </w:instrText>
          </w:r>
          <w:r>
            <w:fldChar w:fldCharType="end"/>
          </w:r>
          <w:r>
            <w:fldChar w:fldCharType="begin"/>
          </w:r>
          <w:r w:rsidR="009320B5">
            <w:instrText xml:space="preserve"> MACROBUTTON  SnrToggleCheckbox √不适用 </w:instrText>
          </w:r>
          <w:r>
            <w:fldChar w:fldCharType="end"/>
          </w:r>
        </w:p>
      </w:sdtContent>
    </w:sdt>
    <w:p w:rsidR="001351B8" w:rsidRDefault="001351B8">
      <w:pPr>
        <w:rPr>
          <w:rFonts w:cstheme="minorBidi"/>
          <w:kern w:val="2"/>
          <w:szCs w:val="21"/>
        </w:rPr>
      </w:pPr>
    </w:p>
    <w:p w:rsidR="001351B8" w:rsidRDefault="001351B8">
      <w:pPr>
        <w:rPr>
          <w:szCs w:val="21"/>
        </w:rPr>
      </w:pPr>
    </w:p>
    <w:sdt>
      <w:sdtPr>
        <w:rPr>
          <w:rFonts w:ascii="宋体" w:hAnsi="宋体" w:cs="宋体"/>
          <w:b w:val="0"/>
          <w:bCs w:val="0"/>
          <w:kern w:val="0"/>
          <w:szCs w:val="21"/>
        </w:rPr>
        <w:alias w:val="模块:补充资料其他说明事项"/>
        <w:tag w:val="_GBC_a60672e5f86e422cbb864ef991c9106b"/>
        <w:id w:val="34115204"/>
        <w:lock w:val="sdtLocked"/>
        <w:placeholder>
          <w:docPart w:val="GBC22222222222222222222222222222"/>
        </w:placeholder>
      </w:sdtPr>
      <w:sdtContent>
        <w:p w:rsidR="001351B8" w:rsidRDefault="009320B5" w:rsidP="009320B5">
          <w:pPr>
            <w:pStyle w:val="3"/>
            <w:numPr>
              <w:ilvl w:val="0"/>
              <w:numId w:val="112"/>
            </w:numPr>
            <w:rPr>
              <w:szCs w:val="21"/>
            </w:rPr>
          </w:pPr>
          <w:r>
            <w:rPr>
              <w:rFonts w:hint="eastAsia"/>
              <w:szCs w:val="21"/>
            </w:rPr>
            <w:t>其他</w:t>
          </w:r>
        </w:p>
        <w:sdt>
          <w:sdtPr>
            <w:rPr>
              <w:rFonts w:hint="eastAsia"/>
              <w:szCs w:val="21"/>
            </w:rPr>
            <w:alias w:val="是否适用：补充资料其他说明事项[双击切换]"/>
            <w:tag w:val="_GBC_96c49cb17ab64891ac1d396be649be3c"/>
            <w:id w:val="34115203"/>
            <w:lock w:val="sdtContentLocked"/>
            <w:placeholder>
              <w:docPart w:val="GBC22222222222222222222222222222"/>
            </w:placeholder>
          </w:sdtPr>
          <w:sdtContent>
            <w:p w:rsidR="001351B8" w:rsidRDefault="00A566F9" w:rsidP="001351B8">
              <w:pPr>
                <w:rPr>
                  <w:szCs w:val="21"/>
                </w:rPr>
              </w:pPr>
              <w:r>
                <w:rPr>
                  <w:szCs w:val="21"/>
                </w:rPr>
                <w:fldChar w:fldCharType="begin"/>
              </w:r>
              <w:r w:rsidR="009320B5">
                <w:rPr>
                  <w:szCs w:val="21"/>
                </w:rPr>
                <w:instrText xml:space="preserve"> MACROBUTTON  SnrToggleCheckbox □适用 </w:instrText>
              </w:r>
              <w:r>
                <w:rPr>
                  <w:szCs w:val="21"/>
                </w:rPr>
                <w:fldChar w:fldCharType="end"/>
              </w:r>
              <w:r>
                <w:rPr>
                  <w:szCs w:val="21"/>
                </w:rPr>
                <w:fldChar w:fldCharType="begin"/>
              </w:r>
              <w:r w:rsidR="009320B5">
                <w:rPr>
                  <w:szCs w:val="21"/>
                </w:rPr>
                <w:instrText xml:space="preserve"> MACROBUTTON  SnrToggleCheckbox √不适用 </w:instrText>
              </w:r>
              <w:r>
                <w:rPr>
                  <w:szCs w:val="21"/>
                </w:rPr>
                <w:fldChar w:fldCharType="end"/>
              </w:r>
            </w:p>
          </w:sdtContent>
        </w:sdt>
      </w:sdtContent>
    </w:sdt>
    <w:p w:rsidR="001351B8" w:rsidRDefault="001351B8">
      <w:pPr>
        <w:rPr>
          <w:szCs w:val="21"/>
        </w:rPr>
      </w:pPr>
    </w:p>
    <w:p w:rsidR="001351B8" w:rsidRDefault="001351B8">
      <w:pPr>
        <w:rPr>
          <w:szCs w:val="21"/>
        </w:rPr>
      </w:pPr>
    </w:p>
    <w:p w:rsidR="00C56DD1" w:rsidRDefault="00DB1053">
      <w:pPr>
        <w:pStyle w:val="1"/>
        <w:numPr>
          <w:ilvl w:val="0"/>
          <w:numId w:val="2"/>
        </w:numPr>
        <w:rPr>
          <w:rFonts w:ascii="宋体" w:eastAsia="宋体" w:hAnsi="宋体"/>
          <w:bCs w:val="0"/>
          <w:szCs w:val="28"/>
        </w:rPr>
      </w:pPr>
      <w:bookmarkStart w:id="81" w:name="_Toc407111365"/>
      <w:bookmarkStart w:id="82" w:name="_Toc469563086"/>
      <w:r>
        <w:rPr>
          <w:rFonts w:ascii="宋体" w:eastAsia="宋体" w:hAnsi="宋体"/>
          <w:bCs w:val="0"/>
        </w:rPr>
        <w:t>备查</w:t>
      </w:r>
      <w:r>
        <w:rPr>
          <w:rFonts w:ascii="宋体" w:eastAsia="宋体" w:hAnsi="宋体"/>
          <w:bCs w:val="0"/>
          <w:szCs w:val="28"/>
        </w:rPr>
        <w:t>文件目录</w:t>
      </w:r>
      <w:bookmarkEnd w:id="81"/>
      <w:bookmarkEnd w:id="82"/>
    </w:p>
    <w:sdt>
      <w:sdtPr>
        <w:rPr>
          <w:b/>
          <w:bCs/>
          <w:sz w:val="24"/>
        </w:rPr>
        <w:alias w:val="模块:备查文件目录"/>
        <w:tag w:val="_GBC_963a7d90a6f14cd592de64155ea294f1"/>
        <w:id w:val="34115213"/>
        <w:lock w:val="sdtLocked"/>
        <w:placeholder>
          <w:docPart w:val="GBC22222222222222222222222222222"/>
        </w:placeholder>
      </w:sdtPr>
      <w:sdtEndPr>
        <w:rPr>
          <w:b w:val="0"/>
          <w:bCs w:val="0"/>
          <w:sz w:val="21"/>
        </w:rPr>
      </w:sdtEndPr>
      <w:sdtContent>
        <w:p w:rsidR="00C56DD1" w:rsidRDefault="00C56DD1">
          <w:pPr>
            <w:spacing w:line="360" w:lineRule="exact"/>
            <w:ind w:right="5"/>
            <w:rPr>
              <w:b/>
              <w:bCs/>
              <w:sz w:val="24"/>
            </w:rPr>
          </w:pPr>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94"/>
            <w:gridCol w:w="6599"/>
          </w:tblGrid>
          <w:sdt>
            <w:sdtPr>
              <w:alias w:val="备查文件情况"/>
              <w:tag w:val="_GBC_a1af99b129a74e47a865dd7d29f8fd1f"/>
              <w:id w:val="7137964"/>
              <w:lock w:val="sdtLocked"/>
            </w:sdtPr>
            <w:sdtContent>
              <w:tr w:rsidR="00B01E9A" w:rsidTr="001351B8">
                <w:trPr>
                  <w:cantSplit/>
                </w:trPr>
                <w:tc>
                  <w:tcPr>
                    <w:tcW w:w="2294" w:type="dxa"/>
                    <w:tcBorders>
                      <w:top w:val="single" w:sz="4" w:space="0" w:color="auto"/>
                      <w:left w:val="single" w:sz="4" w:space="0" w:color="auto"/>
                      <w:bottom w:val="single" w:sz="4" w:space="0" w:color="auto"/>
                      <w:right w:val="single" w:sz="4" w:space="0" w:color="auto"/>
                    </w:tcBorders>
                    <w:vAlign w:val="center"/>
                  </w:tcPr>
                  <w:p w:rsidR="00B01E9A" w:rsidRDefault="00B01E9A" w:rsidP="001351B8">
                    <w:pPr>
                      <w:autoSpaceDE w:val="0"/>
                      <w:autoSpaceDN w:val="0"/>
                      <w:adjustRightInd w:val="0"/>
                      <w:jc w:val="center"/>
                    </w:pPr>
                    <w:r>
                      <w:t>备查文件目录</w:t>
                    </w:r>
                  </w:p>
                </w:tc>
                <w:sdt>
                  <w:sdtPr>
                    <w:alias w:val="备查文件目录"/>
                    <w:tag w:val="_GBC_b76ea437bdf44553a05f7cdddf7f7ee4"/>
                    <w:id w:val="7137963"/>
                    <w:lock w:val="sdtLocked"/>
                  </w:sdtPr>
                  <w:sdtContent>
                    <w:tc>
                      <w:tcPr>
                        <w:tcW w:w="6599" w:type="dxa"/>
                        <w:tcBorders>
                          <w:top w:val="single" w:sz="4" w:space="0" w:color="auto"/>
                          <w:left w:val="single" w:sz="4" w:space="0" w:color="auto"/>
                          <w:bottom w:val="single" w:sz="4" w:space="0" w:color="auto"/>
                          <w:right w:val="single" w:sz="4" w:space="0" w:color="auto"/>
                        </w:tcBorders>
                      </w:tcPr>
                      <w:p w:rsidR="00B01E9A" w:rsidRDefault="00B01E9A" w:rsidP="001351B8">
                        <w:pPr>
                          <w:autoSpaceDE w:val="0"/>
                          <w:autoSpaceDN w:val="0"/>
                          <w:adjustRightInd w:val="0"/>
                        </w:pPr>
                        <w:r>
                          <w:t>载有法定代表人、主管会计工作负责人、会计机构负责人签名并盖章的财务报表。</w:t>
                        </w:r>
                      </w:p>
                    </w:tc>
                  </w:sdtContent>
                </w:sdt>
              </w:tr>
            </w:sdtContent>
          </w:sdt>
          <w:sdt>
            <w:sdtPr>
              <w:alias w:val="备查文件情况"/>
              <w:tag w:val="_GBC_a1af99b129a74e47a865dd7d29f8fd1f"/>
              <w:id w:val="7137966"/>
              <w:lock w:val="sdtLocked"/>
            </w:sdtPr>
            <w:sdtContent>
              <w:tr w:rsidR="00B01E9A" w:rsidTr="001351B8">
                <w:trPr>
                  <w:cantSplit/>
                </w:trPr>
                <w:tc>
                  <w:tcPr>
                    <w:tcW w:w="2294" w:type="dxa"/>
                    <w:tcBorders>
                      <w:top w:val="single" w:sz="4" w:space="0" w:color="auto"/>
                      <w:left w:val="single" w:sz="4" w:space="0" w:color="auto"/>
                      <w:bottom w:val="single" w:sz="4" w:space="0" w:color="auto"/>
                      <w:right w:val="single" w:sz="4" w:space="0" w:color="auto"/>
                    </w:tcBorders>
                    <w:vAlign w:val="center"/>
                  </w:tcPr>
                  <w:p w:rsidR="00B01E9A" w:rsidRDefault="00B01E9A" w:rsidP="001351B8">
                    <w:pPr>
                      <w:autoSpaceDE w:val="0"/>
                      <w:autoSpaceDN w:val="0"/>
                      <w:adjustRightInd w:val="0"/>
                      <w:jc w:val="center"/>
                    </w:pPr>
                    <w:r>
                      <w:t>备查文件目录</w:t>
                    </w:r>
                  </w:p>
                </w:tc>
                <w:sdt>
                  <w:sdtPr>
                    <w:alias w:val="备查文件目录"/>
                    <w:tag w:val="_GBC_b76ea437bdf44553a05f7cdddf7f7ee4"/>
                    <w:id w:val="7137965"/>
                    <w:lock w:val="sdtLocked"/>
                  </w:sdtPr>
                  <w:sdtContent>
                    <w:tc>
                      <w:tcPr>
                        <w:tcW w:w="6599" w:type="dxa"/>
                        <w:tcBorders>
                          <w:top w:val="single" w:sz="4" w:space="0" w:color="auto"/>
                          <w:left w:val="single" w:sz="4" w:space="0" w:color="auto"/>
                          <w:bottom w:val="single" w:sz="4" w:space="0" w:color="auto"/>
                          <w:right w:val="single" w:sz="4" w:space="0" w:color="auto"/>
                        </w:tcBorders>
                      </w:tcPr>
                      <w:p w:rsidR="00B01E9A" w:rsidRDefault="00B01E9A" w:rsidP="001351B8">
                        <w:pPr>
                          <w:autoSpaceDE w:val="0"/>
                          <w:autoSpaceDN w:val="0"/>
                          <w:adjustRightInd w:val="0"/>
                        </w:pPr>
                        <w:r>
                          <w:t>载有会计师事务所盖章、注册会计师签名并盖章的审计报告原件。</w:t>
                        </w:r>
                      </w:p>
                    </w:tc>
                  </w:sdtContent>
                </w:sdt>
              </w:tr>
            </w:sdtContent>
          </w:sdt>
          <w:sdt>
            <w:sdtPr>
              <w:alias w:val="备查文件情况"/>
              <w:tag w:val="_GBC_a1af99b129a74e47a865dd7d29f8fd1f"/>
              <w:id w:val="7137968"/>
              <w:lock w:val="sdtLocked"/>
            </w:sdtPr>
            <w:sdtContent>
              <w:tr w:rsidR="00B01E9A" w:rsidTr="001351B8">
                <w:trPr>
                  <w:cantSplit/>
                </w:trPr>
                <w:tc>
                  <w:tcPr>
                    <w:tcW w:w="2294" w:type="dxa"/>
                    <w:tcBorders>
                      <w:top w:val="single" w:sz="4" w:space="0" w:color="auto"/>
                      <w:left w:val="single" w:sz="4" w:space="0" w:color="auto"/>
                      <w:bottom w:val="single" w:sz="4" w:space="0" w:color="auto"/>
                      <w:right w:val="single" w:sz="4" w:space="0" w:color="auto"/>
                    </w:tcBorders>
                    <w:vAlign w:val="center"/>
                  </w:tcPr>
                  <w:p w:rsidR="00B01E9A" w:rsidRDefault="00B01E9A" w:rsidP="001351B8">
                    <w:pPr>
                      <w:autoSpaceDE w:val="0"/>
                      <w:autoSpaceDN w:val="0"/>
                      <w:adjustRightInd w:val="0"/>
                      <w:jc w:val="center"/>
                    </w:pPr>
                    <w:r>
                      <w:t>备查文件目录</w:t>
                    </w:r>
                  </w:p>
                </w:tc>
                <w:sdt>
                  <w:sdtPr>
                    <w:alias w:val="备查文件目录"/>
                    <w:tag w:val="_GBC_b76ea437bdf44553a05f7cdddf7f7ee4"/>
                    <w:id w:val="7137967"/>
                    <w:lock w:val="sdtLocked"/>
                  </w:sdtPr>
                  <w:sdtContent>
                    <w:tc>
                      <w:tcPr>
                        <w:tcW w:w="6599" w:type="dxa"/>
                        <w:tcBorders>
                          <w:top w:val="single" w:sz="4" w:space="0" w:color="auto"/>
                          <w:left w:val="single" w:sz="4" w:space="0" w:color="auto"/>
                          <w:bottom w:val="single" w:sz="4" w:space="0" w:color="auto"/>
                          <w:right w:val="single" w:sz="4" w:space="0" w:color="auto"/>
                        </w:tcBorders>
                      </w:tcPr>
                      <w:p w:rsidR="00B01E9A" w:rsidRDefault="00B01E9A" w:rsidP="001351B8">
                        <w:pPr>
                          <w:autoSpaceDE w:val="0"/>
                          <w:autoSpaceDN w:val="0"/>
                          <w:adjustRightInd w:val="0"/>
                        </w:pPr>
                        <w:r>
                          <w:t>载有公司法定代表人签名并盖章的201</w:t>
                        </w:r>
                        <w:r>
                          <w:rPr>
                            <w:rFonts w:hint="eastAsia"/>
                          </w:rPr>
                          <w:t>6</w:t>
                        </w:r>
                        <w:r>
                          <w:t>年年度报告。</w:t>
                        </w:r>
                      </w:p>
                    </w:tc>
                  </w:sdtContent>
                </w:sdt>
              </w:tr>
            </w:sdtContent>
          </w:sdt>
        </w:tbl>
        <w:p w:rsidR="00B01E9A" w:rsidRDefault="00B01E9A"/>
        <w:p w:rsidR="00C56DD1" w:rsidRDefault="00DB1053">
          <w:pPr>
            <w:wordWrap w:val="0"/>
            <w:spacing w:line="360" w:lineRule="exact"/>
            <w:ind w:right="5"/>
            <w:jc w:val="right"/>
            <w:rPr>
              <w:u w:val="single"/>
            </w:rPr>
          </w:pPr>
          <w:r>
            <w:t>董事长：</w:t>
          </w:r>
          <w:sdt>
            <w:sdtPr>
              <w:alias w:val="报告发布人"/>
              <w:tag w:val="_GBC_c7ba2bb638cf41b594c93928cb88221a"/>
              <w:id w:val="34115211"/>
              <w:lock w:val="sdtLocked"/>
              <w:placeholder>
                <w:docPart w:val="GBC22222222222222222222222222222"/>
              </w:placeholder>
            </w:sdtPr>
            <w:sdtContent>
              <w:r w:rsidR="00B01E9A">
                <w:rPr>
                  <w:rFonts w:hint="eastAsia"/>
                </w:rPr>
                <w:t>李永松</w:t>
              </w:r>
            </w:sdtContent>
          </w:sdt>
        </w:p>
        <w:p w:rsidR="00C56DD1" w:rsidRDefault="00DB1053">
          <w:pPr>
            <w:spacing w:line="360" w:lineRule="exact"/>
            <w:ind w:right="5"/>
            <w:jc w:val="right"/>
            <w:rPr>
              <w:color w:val="008000"/>
              <w:u w:val="single"/>
            </w:rPr>
          </w:pPr>
          <w:r>
            <w:t>董事会批准报送日期：</w:t>
          </w:r>
          <w:sdt>
            <w:sdtPr>
              <w:alias w:val="报告董事会批准报送日期"/>
              <w:tag w:val="_GBC_71049e7f7e514ae7b28070ad1a1eb831"/>
              <w:id w:val="34115212"/>
              <w:lock w:val="sdtLocked"/>
              <w:placeholder>
                <w:docPart w:val="GBC22222222222222222222222222222"/>
              </w:placeholder>
            </w:sdtPr>
            <w:sdtContent>
              <w:r w:rsidR="00B01E9A">
                <w:rPr>
                  <w:rFonts w:hint="eastAsia"/>
                </w:rPr>
                <w:t>2017年4月26日</w:t>
              </w:r>
            </w:sdtContent>
          </w:sdt>
        </w:p>
      </w:sdtContent>
    </w:sdt>
    <w:p w:rsidR="00C56DD1" w:rsidRDefault="00C56DD1">
      <w:pPr>
        <w:spacing w:line="360" w:lineRule="exact"/>
        <w:ind w:right="5"/>
        <w:rPr>
          <w:u w:val="single"/>
        </w:rPr>
      </w:pPr>
    </w:p>
    <w:p w:rsidR="00C56DD1" w:rsidRDefault="00C56DD1">
      <w:pPr>
        <w:spacing w:line="360" w:lineRule="exact"/>
        <w:ind w:right="5"/>
      </w:pPr>
    </w:p>
    <w:sdt>
      <w:sdtPr>
        <w:rPr>
          <w:sz w:val="24"/>
        </w:rPr>
        <w:alias w:val="模块:修订信息 "/>
        <w:tag w:val="_GBC_e51b54728b2e4e53b95b0611d0df9b06"/>
        <w:id w:val="34115223"/>
        <w:lock w:val="sdtLocked"/>
        <w:placeholder>
          <w:docPart w:val="GBC22222222222222222222222222222"/>
        </w:placeholder>
      </w:sdtPr>
      <w:sdtEndPr>
        <w:rPr>
          <w:sz w:val="21"/>
        </w:rPr>
      </w:sdtEndPr>
      <w:sdtContent>
        <w:p w:rsidR="00C56DD1" w:rsidRDefault="00DB1053">
          <w:pPr>
            <w:spacing w:line="360" w:lineRule="exact"/>
            <w:ind w:right="5"/>
            <w:rPr>
              <w:b/>
              <w:sz w:val="24"/>
            </w:rPr>
          </w:pPr>
          <w:r>
            <w:rPr>
              <w:b/>
              <w:sz w:val="24"/>
            </w:rPr>
            <w:t>修订信息</w:t>
          </w:r>
        </w:p>
        <w:sdt>
          <w:sdtPr>
            <w:alias w:val="是否适用：修订信息表[双击切换]"/>
            <w:tag w:val="_GBC_888e757d42a24d3a87b71f50b0589b0a"/>
            <w:id w:val="34115214"/>
            <w:lock w:val="sdtContentLocked"/>
            <w:placeholder>
              <w:docPart w:val="GBC22222222222222222222222222222"/>
            </w:placeholder>
          </w:sdtPr>
          <w:sdtContent>
            <w:p w:rsidR="00C56DD1" w:rsidRDefault="00A566F9" w:rsidP="005F1BBE">
              <w:r>
                <w:fldChar w:fldCharType="begin"/>
              </w:r>
              <w:r w:rsidR="005F1BBE">
                <w:instrText xml:space="preserve"> MACROBUTTON  SnrToggleCheckbox □适用 </w:instrText>
              </w:r>
              <w:r>
                <w:fldChar w:fldCharType="end"/>
              </w:r>
              <w:r>
                <w:fldChar w:fldCharType="begin"/>
              </w:r>
              <w:r w:rsidR="005F1BBE">
                <w:instrText xml:space="preserve"> MACROBUTTON  SnrToggleCheckbox √不适用 </w:instrText>
              </w:r>
              <w:r>
                <w:fldChar w:fldCharType="end"/>
              </w:r>
            </w:p>
          </w:sdtContent>
        </w:sdt>
      </w:sdtContent>
    </w:sdt>
    <w:sectPr w:rsidR="00C56DD1" w:rsidSect="00C56DD1">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109" w:rsidRDefault="00D53109" w:rsidP="00C56DD1">
      <w:r>
        <w:separator/>
      </w:r>
    </w:p>
  </w:endnote>
  <w:endnote w:type="continuationSeparator" w:id="1">
    <w:p w:rsidR="00D53109" w:rsidRDefault="00D53109" w:rsidP="00C56D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35307"/>
    </w:sdtPr>
    <w:sdtContent>
      <w:sdt>
        <w:sdtPr>
          <w:id w:val="1080646581"/>
        </w:sdtPr>
        <w:sdtContent>
          <w:p w:rsidR="00C43D79" w:rsidRDefault="00A566F9">
            <w:pPr>
              <w:pStyle w:val="af"/>
              <w:jc w:val="center"/>
            </w:pPr>
            <w:r>
              <w:rPr>
                <w:b/>
                <w:bCs/>
                <w:sz w:val="24"/>
                <w:szCs w:val="24"/>
              </w:rPr>
              <w:fldChar w:fldCharType="begin"/>
            </w:r>
            <w:r w:rsidR="00C43D79">
              <w:rPr>
                <w:b/>
                <w:bCs/>
              </w:rPr>
              <w:instrText>PAGE</w:instrText>
            </w:r>
            <w:r>
              <w:rPr>
                <w:b/>
                <w:bCs/>
                <w:sz w:val="24"/>
                <w:szCs w:val="24"/>
              </w:rPr>
              <w:fldChar w:fldCharType="separate"/>
            </w:r>
            <w:r w:rsidR="00BC6D53">
              <w:rPr>
                <w:b/>
                <w:bCs/>
                <w:noProof/>
              </w:rPr>
              <w:t>15</w:t>
            </w:r>
            <w:r>
              <w:rPr>
                <w:b/>
                <w:bCs/>
                <w:sz w:val="24"/>
                <w:szCs w:val="24"/>
              </w:rPr>
              <w:fldChar w:fldCharType="end"/>
            </w:r>
            <w:r w:rsidR="00C43D79">
              <w:rPr>
                <w:lang w:val="zh-CN"/>
              </w:rPr>
              <w:t xml:space="preserve"> / </w:t>
            </w:r>
            <w:r>
              <w:rPr>
                <w:b/>
                <w:bCs/>
                <w:sz w:val="24"/>
                <w:szCs w:val="24"/>
              </w:rPr>
              <w:fldChar w:fldCharType="begin"/>
            </w:r>
            <w:r w:rsidR="00C43D79">
              <w:rPr>
                <w:b/>
                <w:bCs/>
              </w:rPr>
              <w:instrText>NUMPAGES</w:instrText>
            </w:r>
            <w:r>
              <w:rPr>
                <w:b/>
                <w:bCs/>
                <w:sz w:val="24"/>
                <w:szCs w:val="24"/>
              </w:rPr>
              <w:fldChar w:fldCharType="separate"/>
            </w:r>
            <w:r w:rsidR="00BC6D53">
              <w:rPr>
                <w:b/>
                <w:bCs/>
                <w:noProof/>
              </w:rPr>
              <w:t>114</w:t>
            </w:r>
            <w:r>
              <w:rPr>
                <w:b/>
                <w:bCs/>
                <w:sz w:val="24"/>
                <w:szCs w:val="24"/>
              </w:rPr>
              <w:fldChar w:fldCharType="end"/>
            </w:r>
          </w:p>
        </w:sdtContent>
      </w:sdt>
    </w:sdtContent>
  </w:sdt>
  <w:p w:rsidR="00C43D79" w:rsidRDefault="00C43D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109" w:rsidRDefault="00D53109" w:rsidP="00C56DD1">
      <w:r>
        <w:separator/>
      </w:r>
    </w:p>
  </w:footnote>
  <w:footnote w:type="continuationSeparator" w:id="1">
    <w:p w:rsidR="00D53109" w:rsidRDefault="00D53109" w:rsidP="00C5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79" w:rsidRDefault="00C43D79">
    <w:pPr>
      <w:pStyle w:val="af0"/>
      <w:tabs>
        <w:tab w:val="clear" w:pos="8306"/>
        <w:tab w:val="left" w:pos="8364"/>
        <w:tab w:val="left" w:pos="8505"/>
      </w:tabs>
      <w:ind w:rightChars="10" w:right="21"/>
      <w:rPr>
        <w:b/>
      </w:rPr>
    </w:pPr>
    <w:r>
      <w:rPr>
        <w:rFonts w:hint="eastAsia"/>
      </w:rPr>
      <w:t>2016</w:t>
    </w:r>
    <w:r>
      <w:rPr>
        <w:rFonts w:hint="eastAsia"/>
      </w:rPr>
      <w:t>年年度报告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7D348C"/>
    <w:multiLevelType w:val="multilevel"/>
    <w:tmpl w:val="017D34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9F3E5A"/>
    <w:multiLevelType w:val="hybridMultilevel"/>
    <w:tmpl w:val="0BFE6BCE"/>
    <w:lvl w:ilvl="0" w:tplc="811EC39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66CBA"/>
    <w:multiLevelType w:val="multilevel"/>
    <w:tmpl w:val="02E66CBA"/>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B7239C"/>
    <w:multiLevelType w:val="multilevel"/>
    <w:tmpl w:val="03B7239C"/>
    <w:lvl w:ilvl="0">
      <w:start w:val="1"/>
      <w:numFmt w:val="chineseCountingThousand"/>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431908"/>
    <w:multiLevelType w:val="hybridMultilevel"/>
    <w:tmpl w:val="9F4E22EC"/>
    <w:lvl w:ilvl="0" w:tplc="0046F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4C3003"/>
    <w:multiLevelType w:val="multilevel"/>
    <w:tmpl w:val="4FB2D4D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EC30BF"/>
    <w:multiLevelType w:val="multilevel"/>
    <w:tmpl w:val="1CEC30B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F4131F6"/>
    <w:multiLevelType w:val="multilevel"/>
    <w:tmpl w:val="1F4131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20CE3D0E"/>
    <w:multiLevelType w:val="multilevel"/>
    <w:tmpl w:val="458C6C24"/>
    <w:lvl w:ilvl="0">
      <w:start w:val="1"/>
      <w:numFmt w:val="decimal"/>
      <w:lvlText w:val="(%1). "/>
      <w:lvlJc w:val="left"/>
      <w:pPr>
        <w:ind w:left="567" w:hanging="425"/>
      </w:pPr>
      <w:rPr>
        <w:rFonts w:ascii="宋体" w:eastAsia="宋体" w:hAnsi="宋体"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17F3B1B"/>
    <w:multiLevelType w:val="multilevel"/>
    <w:tmpl w:val="5718AA3A"/>
    <w:lvl w:ilvl="0">
      <w:start w:val="1"/>
      <w:numFmt w:val="decimal"/>
      <w:lvlText w:val="(%1)."/>
      <w:lvlJc w:val="left"/>
      <w:pPr>
        <w:ind w:left="425"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1A7388C"/>
    <w:multiLevelType w:val="multilevel"/>
    <w:tmpl w:val="21A7388C"/>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48E2347"/>
    <w:multiLevelType w:val="multilevel"/>
    <w:tmpl w:val="94AAE9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89B0843"/>
    <w:multiLevelType w:val="multilevel"/>
    <w:tmpl w:val="5546C06C"/>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1042AC8"/>
    <w:multiLevelType w:val="multilevel"/>
    <w:tmpl w:val="31042AC8"/>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2854FB6"/>
    <w:multiLevelType w:val="multilevel"/>
    <w:tmpl w:val="32854FB6"/>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33C38BB"/>
    <w:multiLevelType w:val="multilevel"/>
    <w:tmpl w:val="CCCAE9C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35B6447"/>
    <w:multiLevelType w:val="multilevel"/>
    <w:tmpl w:val="335B644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3D2B6D0A"/>
    <w:multiLevelType w:val="hybridMultilevel"/>
    <w:tmpl w:val="5928DBD6"/>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D411AC0"/>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52D24C2"/>
    <w:multiLevelType w:val="multilevel"/>
    <w:tmpl w:val="452D24C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460F68C8"/>
    <w:multiLevelType w:val="multilevel"/>
    <w:tmpl w:val="460F68C8"/>
    <w:lvl w:ilvl="0">
      <w:start w:val="1"/>
      <w:numFmt w:val="chineseCountingThousand"/>
      <w:suff w:val="nothing"/>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463E0B3C"/>
    <w:multiLevelType w:val="multilevel"/>
    <w:tmpl w:val="463E0B3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AC23DB8"/>
    <w:multiLevelType w:val="hybridMultilevel"/>
    <w:tmpl w:val="84460324"/>
    <w:lvl w:ilvl="0" w:tplc="F034BFA4">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0F33864"/>
    <w:multiLevelType w:val="multilevel"/>
    <w:tmpl w:val="50F33864"/>
    <w:lvl w:ilvl="0">
      <w:start w:val="1"/>
      <w:numFmt w:val="chineseCountingThousand"/>
      <w:lvlText w:val="(%1)"/>
      <w:lvlJc w:val="right"/>
      <w:pPr>
        <w:ind w:left="1260" w:hanging="420"/>
      </w:pPr>
      <w:rPr>
        <w:rFonts w:hint="eastAsia"/>
      </w:rPr>
    </w:lvl>
    <w:lvl w:ilvl="1">
      <w:start w:val="1"/>
      <w:numFmt w:val="lowerLetter"/>
      <w:lvlText w:val="%2)"/>
      <w:lvlJc w:val="left"/>
      <w:pPr>
        <w:ind w:left="840" w:hanging="420"/>
      </w:pPr>
    </w:lvl>
    <w:lvl w:ilvl="2">
      <w:start w:val="1"/>
      <w:numFmt w:val="chineseCountingThousand"/>
      <w:lvlText w:val="(%3)"/>
      <w:lvlJc w:val="right"/>
      <w:pPr>
        <w:ind w:left="420" w:hanging="420"/>
      </w:pPr>
      <w:rPr>
        <w:rFonts w:hint="eastAsia"/>
      </w:rPr>
    </w:lvl>
    <w:lvl w:ilvl="3">
      <w:start w:val="1"/>
      <w:numFmt w:val="chineseCountingThousand"/>
      <w:lvlText w:val="(%4)"/>
      <w:lvlJc w:val="left"/>
      <w:pPr>
        <w:ind w:left="168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5">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9EF7C0F"/>
    <w:multiLevelType w:val="multilevel"/>
    <w:tmpl w:val="59EF7C0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1205449"/>
    <w:multiLevelType w:val="multilevel"/>
    <w:tmpl w:val="61205449"/>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634A69CA"/>
    <w:multiLevelType w:val="multilevel"/>
    <w:tmpl w:val="634A69C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94D0F71"/>
    <w:multiLevelType w:val="multilevel"/>
    <w:tmpl w:val="694D0F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70A4034A"/>
    <w:multiLevelType w:val="multilevel"/>
    <w:tmpl w:val="26CA78FE"/>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6">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7">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0">
    <w:nsid w:val="7405377B"/>
    <w:multiLevelType w:val="multilevel"/>
    <w:tmpl w:val="7405377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2"/>
  </w:num>
  <w:num w:numId="2">
    <w:abstractNumId w:val="22"/>
  </w:num>
  <w:num w:numId="3">
    <w:abstractNumId w:val="5"/>
  </w:num>
  <w:num w:numId="4">
    <w:abstractNumId w:val="33"/>
  </w:num>
  <w:num w:numId="5">
    <w:abstractNumId w:val="12"/>
  </w:num>
  <w:num w:numId="6">
    <w:abstractNumId w:val="41"/>
  </w:num>
  <w:num w:numId="7">
    <w:abstractNumId w:val="73"/>
  </w:num>
  <w:num w:numId="8">
    <w:abstractNumId w:val="43"/>
  </w:num>
  <w:num w:numId="9">
    <w:abstractNumId w:val="19"/>
  </w:num>
  <w:num w:numId="10">
    <w:abstractNumId w:val="25"/>
  </w:num>
  <w:num w:numId="11">
    <w:abstractNumId w:val="4"/>
  </w:num>
  <w:num w:numId="12">
    <w:abstractNumId w:val="89"/>
  </w:num>
  <w:num w:numId="13">
    <w:abstractNumId w:val="36"/>
  </w:num>
  <w:num w:numId="14">
    <w:abstractNumId w:val="46"/>
  </w:num>
  <w:num w:numId="15">
    <w:abstractNumId w:val="48"/>
  </w:num>
  <w:num w:numId="16">
    <w:abstractNumId w:val="1"/>
  </w:num>
  <w:num w:numId="17">
    <w:abstractNumId w:val="37"/>
  </w:num>
  <w:num w:numId="18">
    <w:abstractNumId w:val="95"/>
  </w:num>
  <w:num w:numId="19">
    <w:abstractNumId w:val="83"/>
  </w:num>
  <w:num w:numId="20">
    <w:abstractNumId w:val="31"/>
  </w:num>
  <w:num w:numId="21">
    <w:abstractNumId w:val="15"/>
  </w:num>
  <w:num w:numId="22">
    <w:abstractNumId w:val="100"/>
  </w:num>
  <w:num w:numId="23">
    <w:abstractNumId w:val="23"/>
  </w:num>
  <w:num w:numId="24">
    <w:abstractNumId w:val="61"/>
  </w:num>
  <w:num w:numId="25">
    <w:abstractNumId w:val="86"/>
  </w:num>
  <w:num w:numId="26">
    <w:abstractNumId w:val="32"/>
  </w:num>
  <w:num w:numId="27">
    <w:abstractNumId w:val="85"/>
  </w:num>
  <w:num w:numId="28">
    <w:abstractNumId w:val="20"/>
  </w:num>
  <w:num w:numId="29">
    <w:abstractNumId w:val="82"/>
  </w:num>
  <w:num w:numId="30">
    <w:abstractNumId w:val="64"/>
  </w:num>
  <w:num w:numId="31">
    <w:abstractNumId w:val="63"/>
  </w:num>
  <w:num w:numId="32">
    <w:abstractNumId w:val="26"/>
  </w:num>
  <w:num w:numId="33">
    <w:abstractNumId w:val="75"/>
  </w:num>
  <w:num w:numId="34">
    <w:abstractNumId w:val="54"/>
  </w:num>
  <w:num w:numId="35">
    <w:abstractNumId w:val="45"/>
  </w:num>
  <w:num w:numId="36">
    <w:abstractNumId w:val="30"/>
  </w:num>
  <w:num w:numId="37">
    <w:abstractNumId w:val="6"/>
  </w:num>
  <w:num w:numId="38">
    <w:abstractNumId w:val="21"/>
  </w:num>
  <w:num w:numId="39">
    <w:abstractNumId w:val="55"/>
  </w:num>
  <w:num w:numId="40">
    <w:abstractNumId w:val="71"/>
  </w:num>
  <w:num w:numId="41">
    <w:abstractNumId w:val="97"/>
  </w:num>
  <w:num w:numId="42">
    <w:abstractNumId w:val="94"/>
  </w:num>
  <w:num w:numId="43">
    <w:abstractNumId w:val="26"/>
  </w:num>
  <w:num w:numId="44">
    <w:abstractNumId w:val="62"/>
  </w:num>
  <w:num w:numId="45">
    <w:abstractNumId w:val="105"/>
  </w:num>
  <w:num w:numId="46">
    <w:abstractNumId w:val="78"/>
  </w:num>
  <w:num w:numId="47">
    <w:abstractNumId w:val="56"/>
  </w:num>
  <w:num w:numId="48">
    <w:abstractNumId w:val="67"/>
  </w:num>
  <w:num w:numId="49">
    <w:abstractNumId w:val="66"/>
  </w:num>
  <w:num w:numId="50">
    <w:abstractNumId w:val="3"/>
  </w:num>
  <w:num w:numId="51">
    <w:abstractNumId w:val="103"/>
  </w:num>
  <w:num w:numId="52">
    <w:abstractNumId w:val="60"/>
  </w:num>
  <w:num w:numId="53">
    <w:abstractNumId w:val="57"/>
  </w:num>
  <w:num w:numId="54">
    <w:abstractNumId w:val="2"/>
  </w:num>
  <w:num w:numId="55">
    <w:abstractNumId w:val="42"/>
  </w:num>
  <w:num w:numId="56">
    <w:abstractNumId w:val="28"/>
  </w:num>
  <w:num w:numId="57">
    <w:abstractNumId w:val="92"/>
  </w:num>
  <w:num w:numId="58">
    <w:abstractNumId w:val="9"/>
  </w:num>
  <w:num w:numId="59">
    <w:abstractNumId w:val="96"/>
  </w:num>
  <w:num w:numId="60">
    <w:abstractNumId w:val="18"/>
  </w:num>
  <w:num w:numId="61">
    <w:abstractNumId w:val="77"/>
  </w:num>
  <w:num w:numId="62">
    <w:abstractNumId w:val="93"/>
  </w:num>
  <w:num w:numId="63">
    <w:abstractNumId w:val="102"/>
  </w:num>
  <w:num w:numId="64">
    <w:abstractNumId w:val="59"/>
  </w:num>
  <w:num w:numId="65">
    <w:abstractNumId w:val="17"/>
  </w:num>
  <w:num w:numId="66">
    <w:abstractNumId w:val="14"/>
  </w:num>
  <w:num w:numId="67">
    <w:abstractNumId w:val="98"/>
  </w:num>
  <w:num w:numId="68">
    <w:abstractNumId w:val="44"/>
  </w:num>
  <w:num w:numId="69">
    <w:abstractNumId w:val="8"/>
  </w:num>
  <w:num w:numId="70">
    <w:abstractNumId w:val="91"/>
  </w:num>
  <w:num w:numId="71">
    <w:abstractNumId w:val="35"/>
  </w:num>
  <w:num w:numId="72">
    <w:abstractNumId w:val="34"/>
  </w:num>
  <w:num w:numId="73">
    <w:abstractNumId w:val="47"/>
  </w:num>
  <w:num w:numId="74">
    <w:abstractNumId w:val="106"/>
  </w:num>
  <w:num w:numId="75">
    <w:abstractNumId w:val="16"/>
  </w:num>
  <w:num w:numId="76">
    <w:abstractNumId w:val="53"/>
  </w:num>
  <w:num w:numId="77">
    <w:abstractNumId w:val="101"/>
  </w:num>
  <w:num w:numId="78">
    <w:abstractNumId w:val="50"/>
  </w:num>
  <w:num w:numId="79">
    <w:abstractNumId w:val="104"/>
  </w:num>
  <w:num w:numId="80">
    <w:abstractNumId w:val="68"/>
  </w:num>
  <w:num w:numId="81">
    <w:abstractNumId w:val="87"/>
  </w:num>
  <w:num w:numId="82">
    <w:abstractNumId w:val="38"/>
  </w:num>
  <w:num w:numId="83">
    <w:abstractNumId w:val="109"/>
  </w:num>
  <w:num w:numId="84">
    <w:abstractNumId w:val="107"/>
  </w:num>
  <w:num w:numId="85">
    <w:abstractNumId w:val="24"/>
  </w:num>
  <w:num w:numId="86">
    <w:abstractNumId w:val="13"/>
  </w:num>
  <w:num w:numId="87">
    <w:abstractNumId w:val="7"/>
  </w:num>
  <w:num w:numId="88">
    <w:abstractNumId w:val="88"/>
  </w:num>
  <w:num w:numId="89">
    <w:abstractNumId w:val="29"/>
  </w:num>
  <w:num w:numId="90">
    <w:abstractNumId w:val="65"/>
  </w:num>
  <w:num w:numId="91">
    <w:abstractNumId w:val="80"/>
  </w:num>
  <w:num w:numId="92">
    <w:abstractNumId w:val="70"/>
  </w:num>
  <w:num w:numId="93">
    <w:abstractNumId w:val="84"/>
  </w:num>
  <w:num w:numId="94">
    <w:abstractNumId w:val="69"/>
  </w:num>
  <w:num w:numId="95">
    <w:abstractNumId w:val="74"/>
  </w:num>
  <w:num w:numId="96">
    <w:abstractNumId w:val="99"/>
  </w:num>
  <w:num w:numId="97">
    <w:abstractNumId w:val="49"/>
  </w:num>
  <w:num w:numId="98">
    <w:abstractNumId w:val="11"/>
  </w:num>
  <w:num w:numId="99">
    <w:abstractNumId w:val="76"/>
  </w:num>
  <w:num w:numId="100">
    <w:abstractNumId w:val="90"/>
  </w:num>
  <w:num w:numId="101">
    <w:abstractNumId w:val="58"/>
  </w:num>
  <w:num w:numId="102">
    <w:abstractNumId w:val="79"/>
  </w:num>
  <w:num w:numId="103">
    <w:abstractNumId w:val="72"/>
  </w:num>
  <w:num w:numId="104">
    <w:abstractNumId w:val="39"/>
  </w:num>
  <w:num w:numId="105">
    <w:abstractNumId w:val="81"/>
  </w:num>
  <w:num w:numId="106">
    <w:abstractNumId w:val="51"/>
  </w:num>
  <w:num w:numId="107">
    <w:abstractNumId w:val="10"/>
  </w:num>
  <w:num w:numId="108">
    <w:abstractNumId w:val="75"/>
  </w:num>
  <w:num w:numId="109">
    <w:abstractNumId w:val="0"/>
  </w:num>
  <w:num w:numId="110">
    <w:abstractNumId w:val="27"/>
  </w:num>
  <w:num w:numId="111">
    <w:abstractNumId w:val="108"/>
  </w:num>
  <w:num w:numId="112">
    <w:abstractNumId w:val="40"/>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469"/>
    <w:rsid w:val="000018FD"/>
    <w:rsid w:val="00001B33"/>
    <w:rsid w:val="00001E8C"/>
    <w:rsid w:val="0000230E"/>
    <w:rsid w:val="000028BC"/>
    <w:rsid w:val="00002973"/>
    <w:rsid w:val="00002D77"/>
    <w:rsid w:val="000033A6"/>
    <w:rsid w:val="0000372D"/>
    <w:rsid w:val="00003C39"/>
    <w:rsid w:val="000048B5"/>
    <w:rsid w:val="00004ADF"/>
    <w:rsid w:val="00004E58"/>
    <w:rsid w:val="00005071"/>
    <w:rsid w:val="0000568D"/>
    <w:rsid w:val="000061CF"/>
    <w:rsid w:val="000064FC"/>
    <w:rsid w:val="00006BF1"/>
    <w:rsid w:val="00007207"/>
    <w:rsid w:val="00007BBD"/>
    <w:rsid w:val="00010147"/>
    <w:rsid w:val="0001033D"/>
    <w:rsid w:val="0001046B"/>
    <w:rsid w:val="00010B7F"/>
    <w:rsid w:val="00010E18"/>
    <w:rsid w:val="00011AEB"/>
    <w:rsid w:val="000121BF"/>
    <w:rsid w:val="000122EE"/>
    <w:rsid w:val="00012AFC"/>
    <w:rsid w:val="000130AF"/>
    <w:rsid w:val="000136FC"/>
    <w:rsid w:val="000139E7"/>
    <w:rsid w:val="00013FF0"/>
    <w:rsid w:val="000140AF"/>
    <w:rsid w:val="00014263"/>
    <w:rsid w:val="00014850"/>
    <w:rsid w:val="0001497A"/>
    <w:rsid w:val="00014DF5"/>
    <w:rsid w:val="000155A0"/>
    <w:rsid w:val="000157AA"/>
    <w:rsid w:val="00015DD2"/>
    <w:rsid w:val="00015DF7"/>
    <w:rsid w:val="00016321"/>
    <w:rsid w:val="00016D21"/>
    <w:rsid w:val="00016FD1"/>
    <w:rsid w:val="00017658"/>
    <w:rsid w:val="000176B6"/>
    <w:rsid w:val="00017D54"/>
    <w:rsid w:val="00020074"/>
    <w:rsid w:val="000203A5"/>
    <w:rsid w:val="00020728"/>
    <w:rsid w:val="00020766"/>
    <w:rsid w:val="00020D46"/>
    <w:rsid w:val="00020DB9"/>
    <w:rsid w:val="00020F79"/>
    <w:rsid w:val="0002110B"/>
    <w:rsid w:val="00021700"/>
    <w:rsid w:val="00021782"/>
    <w:rsid w:val="000217BF"/>
    <w:rsid w:val="000224B7"/>
    <w:rsid w:val="000225C5"/>
    <w:rsid w:val="0002292A"/>
    <w:rsid w:val="00022A86"/>
    <w:rsid w:val="00022EDA"/>
    <w:rsid w:val="0002301E"/>
    <w:rsid w:val="000231BD"/>
    <w:rsid w:val="000231DC"/>
    <w:rsid w:val="00023BEB"/>
    <w:rsid w:val="00023C73"/>
    <w:rsid w:val="00024562"/>
    <w:rsid w:val="00024820"/>
    <w:rsid w:val="00025255"/>
    <w:rsid w:val="00025DD8"/>
    <w:rsid w:val="00025E29"/>
    <w:rsid w:val="00025EAF"/>
    <w:rsid w:val="0002612F"/>
    <w:rsid w:val="00026A17"/>
    <w:rsid w:val="000270FF"/>
    <w:rsid w:val="00027348"/>
    <w:rsid w:val="000275C9"/>
    <w:rsid w:val="00031700"/>
    <w:rsid w:val="000317CB"/>
    <w:rsid w:val="000317E9"/>
    <w:rsid w:val="0003186E"/>
    <w:rsid w:val="00031B72"/>
    <w:rsid w:val="0003243D"/>
    <w:rsid w:val="00032450"/>
    <w:rsid w:val="0003260A"/>
    <w:rsid w:val="00032BA9"/>
    <w:rsid w:val="00033956"/>
    <w:rsid w:val="00033EBB"/>
    <w:rsid w:val="0003408C"/>
    <w:rsid w:val="000343F2"/>
    <w:rsid w:val="0003468B"/>
    <w:rsid w:val="00034C0D"/>
    <w:rsid w:val="00035352"/>
    <w:rsid w:val="00035464"/>
    <w:rsid w:val="0003626E"/>
    <w:rsid w:val="00036357"/>
    <w:rsid w:val="00036813"/>
    <w:rsid w:val="000369DC"/>
    <w:rsid w:val="00036C1D"/>
    <w:rsid w:val="00037DB8"/>
    <w:rsid w:val="000411AF"/>
    <w:rsid w:val="0004146D"/>
    <w:rsid w:val="00041525"/>
    <w:rsid w:val="00041800"/>
    <w:rsid w:val="000419C0"/>
    <w:rsid w:val="00041AC3"/>
    <w:rsid w:val="00042574"/>
    <w:rsid w:val="000429ED"/>
    <w:rsid w:val="00043335"/>
    <w:rsid w:val="000436FE"/>
    <w:rsid w:val="000438A3"/>
    <w:rsid w:val="00043C00"/>
    <w:rsid w:val="00043E96"/>
    <w:rsid w:val="00043EED"/>
    <w:rsid w:val="000444F4"/>
    <w:rsid w:val="00044579"/>
    <w:rsid w:val="000446C9"/>
    <w:rsid w:val="00044D1E"/>
    <w:rsid w:val="00044DDC"/>
    <w:rsid w:val="00044FE0"/>
    <w:rsid w:val="000451ED"/>
    <w:rsid w:val="00045D1C"/>
    <w:rsid w:val="00045DCB"/>
    <w:rsid w:val="00045F39"/>
    <w:rsid w:val="000460A5"/>
    <w:rsid w:val="000468DA"/>
    <w:rsid w:val="00046B18"/>
    <w:rsid w:val="00046BF9"/>
    <w:rsid w:val="00046C4A"/>
    <w:rsid w:val="00046DD2"/>
    <w:rsid w:val="000474F7"/>
    <w:rsid w:val="00047621"/>
    <w:rsid w:val="00050004"/>
    <w:rsid w:val="000500E7"/>
    <w:rsid w:val="000501F1"/>
    <w:rsid w:val="00050236"/>
    <w:rsid w:val="00050420"/>
    <w:rsid w:val="0005154F"/>
    <w:rsid w:val="000517E2"/>
    <w:rsid w:val="00051BE5"/>
    <w:rsid w:val="00052B89"/>
    <w:rsid w:val="00052D38"/>
    <w:rsid w:val="000539E4"/>
    <w:rsid w:val="00053E2E"/>
    <w:rsid w:val="00053F3F"/>
    <w:rsid w:val="00054612"/>
    <w:rsid w:val="0005486C"/>
    <w:rsid w:val="00054D34"/>
    <w:rsid w:val="00055534"/>
    <w:rsid w:val="00055816"/>
    <w:rsid w:val="00055C3F"/>
    <w:rsid w:val="000561D7"/>
    <w:rsid w:val="000562C7"/>
    <w:rsid w:val="000569CC"/>
    <w:rsid w:val="00056AA5"/>
    <w:rsid w:val="00057032"/>
    <w:rsid w:val="000578C2"/>
    <w:rsid w:val="00057AD2"/>
    <w:rsid w:val="0006013C"/>
    <w:rsid w:val="00060342"/>
    <w:rsid w:val="000604A6"/>
    <w:rsid w:val="00060C85"/>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5914"/>
    <w:rsid w:val="00065B7B"/>
    <w:rsid w:val="00065D51"/>
    <w:rsid w:val="00066688"/>
    <w:rsid w:val="00066B5B"/>
    <w:rsid w:val="00066C7F"/>
    <w:rsid w:val="00066F8C"/>
    <w:rsid w:val="0006751E"/>
    <w:rsid w:val="00067AEB"/>
    <w:rsid w:val="00067BBB"/>
    <w:rsid w:val="000700F7"/>
    <w:rsid w:val="00070247"/>
    <w:rsid w:val="00070A33"/>
    <w:rsid w:val="00070D92"/>
    <w:rsid w:val="00070E4B"/>
    <w:rsid w:val="00070E8D"/>
    <w:rsid w:val="00071243"/>
    <w:rsid w:val="0007147E"/>
    <w:rsid w:val="00072075"/>
    <w:rsid w:val="00072361"/>
    <w:rsid w:val="0007246C"/>
    <w:rsid w:val="000725CF"/>
    <w:rsid w:val="000729B8"/>
    <w:rsid w:val="00072D7F"/>
    <w:rsid w:val="0007305C"/>
    <w:rsid w:val="000730ED"/>
    <w:rsid w:val="000732D5"/>
    <w:rsid w:val="000735AF"/>
    <w:rsid w:val="00073BC2"/>
    <w:rsid w:val="000745DB"/>
    <w:rsid w:val="00074C4E"/>
    <w:rsid w:val="00075C45"/>
    <w:rsid w:val="00075CA0"/>
    <w:rsid w:val="00075E3A"/>
    <w:rsid w:val="00075E54"/>
    <w:rsid w:val="00075F13"/>
    <w:rsid w:val="00076117"/>
    <w:rsid w:val="000764FD"/>
    <w:rsid w:val="0007679D"/>
    <w:rsid w:val="00076D39"/>
    <w:rsid w:val="00077397"/>
    <w:rsid w:val="000778E2"/>
    <w:rsid w:val="00080509"/>
    <w:rsid w:val="000808F7"/>
    <w:rsid w:val="0008095D"/>
    <w:rsid w:val="00080A0F"/>
    <w:rsid w:val="0008140D"/>
    <w:rsid w:val="000816EB"/>
    <w:rsid w:val="00081B15"/>
    <w:rsid w:val="00081D4A"/>
    <w:rsid w:val="0008231D"/>
    <w:rsid w:val="00082700"/>
    <w:rsid w:val="00082A1A"/>
    <w:rsid w:val="000830E6"/>
    <w:rsid w:val="0008328D"/>
    <w:rsid w:val="0008332B"/>
    <w:rsid w:val="000837F0"/>
    <w:rsid w:val="000839C3"/>
    <w:rsid w:val="00083C0A"/>
    <w:rsid w:val="00083C1E"/>
    <w:rsid w:val="00084008"/>
    <w:rsid w:val="000841ED"/>
    <w:rsid w:val="00084531"/>
    <w:rsid w:val="00084634"/>
    <w:rsid w:val="00084A03"/>
    <w:rsid w:val="00085C6B"/>
    <w:rsid w:val="000866A2"/>
    <w:rsid w:val="000868AD"/>
    <w:rsid w:val="000872AC"/>
    <w:rsid w:val="000877EF"/>
    <w:rsid w:val="00087B6F"/>
    <w:rsid w:val="00087FC9"/>
    <w:rsid w:val="00090454"/>
    <w:rsid w:val="00090ADC"/>
    <w:rsid w:val="00090C35"/>
    <w:rsid w:val="00090D7E"/>
    <w:rsid w:val="00090F87"/>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136"/>
    <w:rsid w:val="000951D6"/>
    <w:rsid w:val="00095382"/>
    <w:rsid w:val="00095388"/>
    <w:rsid w:val="000955B9"/>
    <w:rsid w:val="00095CD6"/>
    <w:rsid w:val="000960F5"/>
    <w:rsid w:val="00096746"/>
    <w:rsid w:val="00096E12"/>
    <w:rsid w:val="00097097"/>
    <w:rsid w:val="000974B2"/>
    <w:rsid w:val="000975B1"/>
    <w:rsid w:val="000976C1"/>
    <w:rsid w:val="00097B67"/>
    <w:rsid w:val="00097E3C"/>
    <w:rsid w:val="000A044E"/>
    <w:rsid w:val="000A048B"/>
    <w:rsid w:val="000A04A2"/>
    <w:rsid w:val="000A0989"/>
    <w:rsid w:val="000A1026"/>
    <w:rsid w:val="000A1547"/>
    <w:rsid w:val="000A1589"/>
    <w:rsid w:val="000A199C"/>
    <w:rsid w:val="000A1CBE"/>
    <w:rsid w:val="000A36BE"/>
    <w:rsid w:val="000A4309"/>
    <w:rsid w:val="000A4AE5"/>
    <w:rsid w:val="000A4C9E"/>
    <w:rsid w:val="000A5126"/>
    <w:rsid w:val="000A5A58"/>
    <w:rsid w:val="000A6410"/>
    <w:rsid w:val="000A67B6"/>
    <w:rsid w:val="000A6A70"/>
    <w:rsid w:val="000A6D3A"/>
    <w:rsid w:val="000A6F48"/>
    <w:rsid w:val="000A700E"/>
    <w:rsid w:val="000A7216"/>
    <w:rsid w:val="000A74D2"/>
    <w:rsid w:val="000A7624"/>
    <w:rsid w:val="000A78D8"/>
    <w:rsid w:val="000A79CF"/>
    <w:rsid w:val="000B024A"/>
    <w:rsid w:val="000B0362"/>
    <w:rsid w:val="000B06FC"/>
    <w:rsid w:val="000B0EE6"/>
    <w:rsid w:val="000B1CD7"/>
    <w:rsid w:val="000B1DB7"/>
    <w:rsid w:val="000B2333"/>
    <w:rsid w:val="000B23C8"/>
    <w:rsid w:val="000B28AE"/>
    <w:rsid w:val="000B28F3"/>
    <w:rsid w:val="000B31E0"/>
    <w:rsid w:val="000B3286"/>
    <w:rsid w:val="000B3557"/>
    <w:rsid w:val="000B48F7"/>
    <w:rsid w:val="000B4A82"/>
    <w:rsid w:val="000B4BDA"/>
    <w:rsid w:val="000B4FF4"/>
    <w:rsid w:val="000B5098"/>
    <w:rsid w:val="000B5590"/>
    <w:rsid w:val="000B568F"/>
    <w:rsid w:val="000B5992"/>
    <w:rsid w:val="000B5D5E"/>
    <w:rsid w:val="000B6B2E"/>
    <w:rsid w:val="000B6BC7"/>
    <w:rsid w:val="000B6C66"/>
    <w:rsid w:val="000B717E"/>
    <w:rsid w:val="000C0519"/>
    <w:rsid w:val="000C0671"/>
    <w:rsid w:val="000C0D45"/>
    <w:rsid w:val="000C1CEC"/>
    <w:rsid w:val="000C2197"/>
    <w:rsid w:val="000C255E"/>
    <w:rsid w:val="000C25F5"/>
    <w:rsid w:val="000C26F5"/>
    <w:rsid w:val="000C28F2"/>
    <w:rsid w:val="000C2C2E"/>
    <w:rsid w:val="000C3232"/>
    <w:rsid w:val="000C34C1"/>
    <w:rsid w:val="000C3585"/>
    <w:rsid w:val="000C37A8"/>
    <w:rsid w:val="000C3957"/>
    <w:rsid w:val="000C3A06"/>
    <w:rsid w:val="000C3D52"/>
    <w:rsid w:val="000C40B3"/>
    <w:rsid w:val="000C4768"/>
    <w:rsid w:val="000C4B1F"/>
    <w:rsid w:val="000C4C03"/>
    <w:rsid w:val="000C51AC"/>
    <w:rsid w:val="000C52A2"/>
    <w:rsid w:val="000C5B58"/>
    <w:rsid w:val="000C5B78"/>
    <w:rsid w:val="000C60FC"/>
    <w:rsid w:val="000C63C4"/>
    <w:rsid w:val="000C6560"/>
    <w:rsid w:val="000C6584"/>
    <w:rsid w:val="000C698C"/>
    <w:rsid w:val="000C6A05"/>
    <w:rsid w:val="000C6DAE"/>
    <w:rsid w:val="000C7371"/>
    <w:rsid w:val="000C73B9"/>
    <w:rsid w:val="000C74D4"/>
    <w:rsid w:val="000C7889"/>
    <w:rsid w:val="000C7C71"/>
    <w:rsid w:val="000C7D9C"/>
    <w:rsid w:val="000C7DF8"/>
    <w:rsid w:val="000D0271"/>
    <w:rsid w:val="000D057C"/>
    <w:rsid w:val="000D0692"/>
    <w:rsid w:val="000D0BE9"/>
    <w:rsid w:val="000D0E23"/>
    <w:rsid w:val="000D1028"/>
    <w:rsid w:val="000D14E3"/>
    <w:rsid w:val="000D15CB"/>
    <w:rsid w:val="000D26CD"/>
    <w:rsid w:val="000D28CF"/>
    <w:rsid w:val="000D2C5E"/>
    <w:rsid w:val="000D2D1C"/>
    <w:rsid w:val="000D2F52"/>
    <w:rsid w:val="000D333A"/>
    <w:rsid w:val="000D3B03"/>
    <w:rsid w:val="000D3B07"/>
    <w:rsid w:val="000D3BE8"/>
    <w:rsid w:val="000D49EB"/>
    <w:rsid w:val="000D4E12"/>
    <w:rsid w:val="000D50A0"/>
    <w:rsid w:val="000D5454"/>
    <w:rsid w:val="000D5A34"/>
    <w:rsid w:val="000D5D3B"/>
    <w:rsid w:val="000D5D86"/>
    <w:rsid w:val="000D5DC0"/>
    <w:rsid w:val="000D61FD"/>
    <w:rsid w:val="000D6A9B"/>
    <w:rsid w:val="000D6BCB"/>
    <w:rsid w:val="000D6D8F"/>
    <w:rsid w:val="000D7213"/>
    <w:rsid w:val="000D7307"/>
    <w:rsid w:val="000D7617"/>
    <w:rsid w:val="000D77D1"/>
    <w:rsid w:val="000D7ABF"/>
    <w:rsid w:val="000D7B5F"/>
    <w:rsid w:val="000D7CF9"/>
    <w:rsid w:val="000E0052"/>
    <w:rsid w:val="000E01A1"/>
    <w:rsid w:val="000E0C83"/>
    <w:rsid w:val="000E1521"/>
    <w:rsid w:val="000E15A7"/>
    <w:rsid w:val="000E165C"/>
    <w:rsid w:val="000E17B3"/>
    <w:rsid w:val="000E18FC"/>
    <w:rsid w:val="000E1B4D"/>
    <w:rsid w:val="000E1B4F"/>
    <w:rsid w:val="000E1E69"/>
    <w:rsid w:val="000E2820"/>
    <w:rsid w:val="000E2BE4"/>
    <w:rsid w:val="000E34CD"/>
    <w:rsid w:val="000E35F2"/>
    <w:rsid w:val="000E3BB8"/>
    <w:rsid w:val="000E3D2D"/>
    <w:rsid w:val="000E41A3"/>
    <w:rsid w:val="000E4352"/>
    <w:rsid w:val="000E4F17"/>
    <w:rsid w:val="000E518E"/>
    <w:rsid w:val="000E51C0"/>
    <w:rsid w:val="000E567C"/>
    <w:rsid w:val="000E56D0"/>
    <w:rsid w:val="000E5B46"/>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92B"/>
    <w:rsid w:val="000F2990"/>
    <w:rsid w:val="000F2A73"/>
    <w:rsid w:val="000F2EC9"/>
    <w:rsid w:val="000F3016"/>
    <w:rsid w:val="000F3044"/>
    <w:rsid w:val="000F3234"/>
    <w:rsid w:val="000F390A"/>
    <w:rsid w:val="000F4214"/>
    <w:rsid w:val="000F42F3"/>
    <w:rsid w:val="000F438A"/>
    <w:rsid w:val="000F460F"/>
    <w:rsid w:val="000F49E8"/>
    <w:rsid w:val="000F4C78"/>
    <w:rsid w:val="000F509F"/>
    <w:rsid w:val="000F52DA"/>
    <w:rsid w:val="000F59FB"/>
    <w:rsid w:val="000F5E14"/>
    <w:rsid w:val="000F6058"/>
    <w:rsid w:val="000F68A0"/>
    <w:rsid w:val="000F6B1C"/>
    <w:rsid w:val="000F6E38"/>
    <w:rsid w:val="000F6EE3"/>
    <w:rsid w:val="000F7633"/>
    <w:rsid w:val="000F7CB8"/>
    <w:rsid w:val="000F7D3C"/>
    <w:rsid w:val="00100112"/>
    <w:rsid w:val="0010063A"/>
    <w:rsid w:val="001007FD"/>
    <w:rsid w:val="00100851"/>
    <w:rsid w:val="00101376"/>
    <w:rsid w:val="00101AC5"/>
    <w:rsid w:val="00101B38"/>
    <w:rsid w:val="001022D3"/>
    <w:rsid w:val="0010234E"/>
    <w:rsid w:val="001026CF"/>
    <w:rsid w:val="0010345C"/>
    <w:rsid w:val="0010369A"/>
    <w:rsid w:val="001036AD"/>
    <w:rsid w:val="001038D1"/>
    <w:rsid w:val="00103BDD"/>
    <w:rsid w:val="00104087"/>
    <w:rsid w:val="001044B7"/>
    <w:rsid w:val="001044EA"/>
    <w:rsid w:val="001048FE"/>
    <w:rsid w:val="00104DD4"/>
    <w:rsid w:val="00105921"/>
    <w:rsid w:val="001059DB"/>
    <w:rsid w:val="00105F72"/>
    <w:rsid w:val="001060C7"/>
    <w:rsid w:val="001061C5"/>
    <w:rsid w:val="001068B7"/>
    <w:rsid w:val="00106B06"/>
    <w:rsid w:val="00106F25"/>
    <w:rsid w:val="00107599"/>
    <w:rsid w:val="00107A8E"/>
    <w:rsid w:val="0011023E"/>
    <w:rsid w:val="00110717"/>
    <w:rsid w:val="00110D00"/>
    <w:rsid w:val="00110DBF"/>
    <w:rsid w:val="00111425"/>
    <w:rsid w:val="001116D4"/>
    <w:rsid w:val="00111BAC"/>
    <w:rsid w:val="00111D4E"/>
    <w:rsid w:val="00111E23"/>
    <w:rsid w:val="001126AB"/>
    <w:rsid w:val="001127CC"/>
    <w:rsid w:val="0011287C"/>
    <w:rsid w:val="001133FC"/>
    <w:rsid w:val="00113552"/>
    <w:rsid w:val="001137A6"/>
    <w:rsid w:val="001139E6"/>
    <w:rsid w:val="00114189"/>
    <w:rsid w:val="00114F3A"/>
    <w:rsid w:val="00115730"/>
    <w:rsid w:val="0011587B"/>
    <w:rsid w:val="00116051"/>
    <w:rsid w:val="001165AE"/>
    <w:rsid w:val="001167C6"/>
    <w:rsid w:val="001167C8"/>
    <w:rsid w:val="00116B75"/>
    <w:rsid w:val="00116D81"/>
    <w:rsid w:val="00116F99"/>
    <w:rsid w:val="001173A8"/>
    <w:rsid w:val="00117404"/>
    <w:rsid w:val="0012016D"/>
    <w:rsid w:val="001203D4"/>
    <w:rsid w:val="0012063F"/>
    <w:rsid w:val="00120A6A"/>
    <w:rsid w:val="0012158F"/>
    <w:rsid w:val="00121732"/>
    <w:rsid w:val="00121CFD"/>
    <w:rsid w:val="00121D25"/>
    <w:rsid w:val="00122BA4"/>
    <w:rsid w:val="001230A0"/>
    <w:rsid w:val="001230F3"/>
    <w:rsid w:val="001234DF"/>
    <w:rsid w:val="00123F0A"/>
    <w:rsid w:val="00124A3D"/>
    <w:rsid w:val="001252F2"/>
    <w:rsid w:val="00125470"/>
    <w:rsid w:val="00125651"/>
    <w:rsid w:val="00125A67"/>
    <w:rsid w:val="00125EEF"/>
    <w:rsid w:val="0012608D"/>
    <w:rsid w:val="00126125"/>
    <w:rsid w:val="00126CBD"/>
    <w:rsid w:val="00126E90"/>
    <w:rsid w:val="00127157"/>
    <w:rsid w:val="001272F9"/>
    <w:rsid w:val="001273FD"/>
    <w:rsid w:val="00127E76"/>
    <w:rsid w:val="001304AD"/>
    <w:rsid w:val="00130697"/>
    <w:rsid w:val="00130D6C"/>
    <w:rsid w:val="00130DE5"/>
    <w:rsid w:val="0013119E"/>
    <w:rsid w:val="0013204C"/>
    <w:rsid w:val="0013206D"/>
    <w:rsid w:val="00132615"/>
    <w:rsid w:val="00132A09"/>
    <w:rsid w:val="00132A1B"/>
    <w:rsid w:val="0013309F"/>
    <w:rsid w:val="00133139"/>
    <w:rsid w:val="001332D2"/>
    <w:rsid w:val="0013379B"/>
    <w:rsid w:val="00133BDB"/>
    <w:rsid w:val="00133E33"/>
    <w:rsid w:val="001346BE"/>
    <w:rsid w:val="00134E3C"/>
    <w:rsid w:val="00135170"/>
    <w:rsid w:val="001351B8"/>
    <w:rsid w:val="00135556"/>
    <w:rsid w:val="0013555C"/>
    <w:rsid w:val="0013565E"/>
    <w:rsid w:val="00135A39"/>
    <w:rsid w:val="00135FBD"/>
    <w:rsid w:val="0013624A"/>
    <w:rsid w:val="00136A9A"/>
    <w:rsid w:val="00136BB8"/>
    <w:rsid w:val="001372F3"/>
    <w:rsid w:val="001374C9"/>
    <w:rsid w:val="00137861"/>
    <w:rsid w:val="00137C75"/>
    <w:rsid w:val="001406FF"/>
    <w:rsid w:val="0014081B"/>
    <w:rsid w:val="00140BD7"/>
    <w:rsid w:val="00140D9B"/>
    <w:rsid w:val="00140E08"/>
    <w:rsid w:val="00141331"/>
    <w:rsid w:val="00141BE5"/>
    <w:rsid w:val="00141E8A"/>
    <w:rsid w:val="00142014"/>
    <w:rsid w:val="001420C3"/>
    <w:rsid w:val="0014231A"/>
    <w:rsid w:val="001423FD"/>
    <w:rsid w:val="00142690"/>
    <w:rsid w:val="00142E7D"/>
    <w:rsid w:val="00142E8B"/>
    <w:rsid w:val="00143309"/>
    <w:rsid w:val="0014344C"/>
    <w:rsid w:val="00143975"/>
    <w:rsid w:val="00143D08"/>
    <w:rsid w:val="00143F15"/>
    <w:rsid w:val="00143F1C"/>
    <w:rsid w:val="00143F60"/>
    <w:rsid w:val="00143FDE"/>
    <w:rsid w:val="001444F7"/>
    <w:rsid w:val="001445D9"/>
    <w:rsid w:val="0014483D"/>
    <w:rsid w:val="00144B78"/>
    <w:rsid w:val="00144BF1"/>
    <w:rsid w:val="0014520A"/>
    <w:rsid w:val="00145561"/>
    <w:rsid w:val="001455E9"/>
    <w:rsid w:val="0014596A"/>
    <w:rsid w:val="00145CC9"/>
    <w:rsid w:val="00145CD4"/>
    <w:rsid w:val="001464BB"/>
    <w:rsid w:val="00146FA2"/>
    <w:rsid w:val="00147584"/>
    <w:rsid w:val="00147900"/>
    <w:rsid w:val="00147BFC"/>
    <w:rsid w:val="00147DB1"/>
    <w:rsid w:val="00147E48"/>
    <w:rsid w:val="001508C9"/>
    <w:rsid w:val="00150E78"/>
    <w:rsid w:val="00150E7C"/>
    <w:rsid w:val="001511B5"/>
    <w:rsid w:val="0015156E"/>
    <w:rsid w:val="0015159B"/>
    <w:rsid w:val="001516EE"/>
    <w:rsid w:val="00151AC8"/>
    <w:rsid w:val="00151BA1"/>
    <w:rsid w:val="00151EEF"/>
    <w:rsid w:val="00152FE0"/>
    <w:rsid w:val="001536D8"/>
    <w:rsid w:val="00153F4B"/>
    <w:rsid w:val="001541EB"/>
    <w:rsid w:val="001543D4"/>
    <w:rsid w:val="0015445C"/>
    <w:rsid w:val="0015450F"/>
    <w:rsid w:val="00154B6D"/>
    <w:rsid w:val="00154E9A"/>
    <w:rsid w:val="001550E7"/>
    <w:rsid w:val="0015523D"/>
    <w:rsid w:val="00155FB6"/>
    <w:rsid w:val="00156AC5"/>
    <w:rsid w:val="00156F5B"/>
    <w:rsid w:val="00157106"/>
    <w:rsid w:val="00157457"/>
    <w:rsid w:val="0015748D"/>
    <w:rsid w:val="001575B8"/>
    <w:rsid w:val="001575F4"/>
    <w:rsid w:val="00157CE3"/>
    <w:rsid w:val="00157DE4"/>
    <w:rsid w:val="0016043D"/>
    <w:rsid w:val="00160787"/>
    <w:rsid w:val="00160818"/>
    <w:rsid w:val="001608C9"/>
    <w:rsid w:val="00160C98"/>
    <w:rsid w:val="001614D4"/>
    <w:rsid w:val="00161990"/>
    <w:rsid w:val="00161A39"/>
    <w:rsid w:val="00161B38"/>
    <w:rsid w:val="00161BBB"/>
    <w:rsid w:val="00161CAF"/>
    <w:rsid w:val="0016204C"/>
    <w:rsid w:val="00162573"/>
    <w:rsid w:val="00162669"/>
    <w:rsid w:val="001626DD"/>
    <w:rsid w:val="0016283C"/>
    <w:rsid w:val="00162AC7"/>
    <w:rsid w:val="00162AF4"/>
    <w:rsid w:val="00162C8A"/>
    <w:rsid w:val="00163357"/>
    <w:rsid w:val="0016353C"/>
    <w:rsid w:val="00163B5E"/>
    <w:rsid w:val="00163D9F"/>
    <w:rsid w:val="0016426E"/>
    <w:rsid w:val="001643D2"/>
    <w:rsid w:val="00165EAD"/>
    <w:rsid w:val="00165FED"/>
    <w:rsid w:val="001662C0"/>
    <w:rsid w:val="001664D3"/>
    <w:rsid w:val="00166753"/>
    <w:rsid w:val="001667A9"/>
    <w:rsid w:val="001670DD"/>
    <w:rsid w:val="00167185"/>
    <w:rsid w:val="0016766F"/>
    <w:rsid w:val="00167739"/>
    <w:rsid w:val="00170327"/>
    <w:rsid w:val="00170450"/>
    <w:rsid w:val="00170650"/>
    <w:rsid w:val="00170DA5"/>
    <w:rsid w:val="0017134C"/>
    <w:rsid w:val="001715BD"/>
    <w:rsid w:val="00172B99"/>
    <w:rsid w:val="00172E95"/>
    <w:rsid w:val="00173329"/>
    <w:rsid w:val="00173821"/>
    <w:rsid w:val="00174361"/>
    <w:rsid w:val="00174BD5"/>
    <w:rsid w:val="001754A4"/>
    <w:rsid w:val="00175D8D"/>
    <w:rsid w:val="00176294"/>
    <w:rsid w:val="00176395"/>
    <w:rsid w:val="001765F6"/>
    <w:rsid w:val="00176886"/>
    <w:rsid w:val="0017692B"/>
    <w:rsid w:val="00176BCB"/>
    <w:rsid w:val="00176E6E"/>
    <w:rsid w:val="00176E78"/>
    <w:rsid w:val="0017711F"/>
    <w:rsid w:val="00177D11"/>
    <w:rsid w:val="00180466"/>
    <w:rsid w:val="00180E29"/>
    <w:rsid w:val="0018108B"/>
    <w:rsid w:val="001815B8"/>
    <w:rsid w:val="001816A6"/>
    <w:rsid w:val="0018228D"/>
    <w:rsid w:val="00182367"/>
    <w:rsid w:val="001824FB"/>
    <w:rsid w:val="001826DB"/>
    <w:rsid w:val="0018280C"/>
    <w:rsid w:val="00182BAC"/>
    <w:rsid w:val="0018313C"/>
    <w:rsid w:val="00183957"/>
    <w:rsid w:val="00183BDB"/>
    <w:rsid w:val="0018413C"/>
    <w:rsid w:val="001844E5"/>
    <w:rsid w:val="00184530"/>
    <w:rsid w:val="001847E6"/>
    <w:rsid w:val="00185085"/>
    <w:rsid w:val="001851BD"/>
    <w:rsid w:val="00185D0E"/>
    <w:rsid w:val="00186113"/>
    <w:rsid w:val="00186249"/>
    <w:rsid w:val="0018696A"/>
    <w:rsid w:val="00186A2D"/>
    <w:rsid w:val="00186C23"/>
    <w:rsid w:val="00186F1C"/>
    <w:rsid w:val="00187858"/>
    <w:rsid w:val="001878D9"/>
    <w:rsid w:val="00187B32"/>
    <w:rsid w:val="00187B4D"/>
    <w:rsid w:val="00187F67"/>
    <w:rsid w:val="0019008D"/>
    <w:rsid w:val="0019022B"/>
    <w:rsid w:val="0019037D"/>
    <w:rsid w:val="0019126B"/>
    <w:rsid w:val="00191483"/>
    <w:rsid w:val="0019155A"/>
    <w:rsid w:val="001918A1"/>
    <w:rsid w:val="00191C4F"/>
    <w:rsid w:val="001921F0"/>
    <w:rsid w:val="00192350"/>
    <w:rsid w:val="00192CCC"/>
    <w:rsid w:val="00193278"/>
    <w:rsid w:val="0019388E"/>
    <w:rsid w:val="00193C5E"/>
    <w:rsid w:val="00193EA6"/>
    <w:rsid w:val="00194F95"/>
    <w:rsid w:val="00195857"/>
    <w:rsid w:val="00195A1C"/>
    <w:rsid w:val="00195DE7"/>
    <w:rsid w:val="00195DFE"/>
    <w:rsid w:val="00196123"/>
    <w:rsid w:val="00196771"/>
    <w:rsid w:val="00196E4C"/>
    <w:rsid w:val="00196F3D"/>
    <w:rsid w:val="0019711B"/>
    <w:rsid w:val="001976BC"/>
    <w:rsid w:val="0019788A"/>
    <w:rsid w:val="0019799A"/>
    <w:rsid w:val="00197C0F"/>
    <w:rsid w:val="00197F36"/>
    <w:rsid w:val="00197F8E"/>
    <w:rsid w:val="001A02FE"/>
    <w:rsid w:val="001A0769"/>
    <w:rsid w:val="001A0BFC"/>
    <w:rsid w:val="001A0F7A"/>
    <w:rsid w:val="001A116E"/>
    <w:rsid w:val="001A1A11"/>
    <w:rsid w:val="001A2056"/>
    <w:rsid w:val="001A2326"/>
    <w:rsid w:val="001A25C7"/>
    <w:rsid w:val="001A26F2"/>
    <w:rsid w:val="001A27A6"/>
    <w:rsid w:val="001A2A9D"/>
    <w:rsid w:val="001A2AD1"/>
    <w:rsid w:val="001A3215"/>
    <w:rsid w:val="001A3375"/>
    <w:rsid w:val="001A35C2"/>
    <w:rsid w:val="001A3637"/>
    <w:rsid w:val="001A37C6"/>
    <w:rsid w:val="001A3C77"/>
    <w:rsid w:val="001A409E"/>
    <w:rsid w:val="001A4780"/>
    <w:rsid w:val="001A4B57"/>
    <w:rsid w:val="001A5C8D"/>
    <w:rsid w:val="001A6136"/>
    <w:rsid w:val="001A6342"/>
    <w:rsid w:val="001A652B"/>
    <w:rsid w:val="001A657D"/>
    <w:rsid w:val="001A713F"/>
    <w:rsid w:val="001A71CB"/>
    <w:rsid w:val="001A7384"/>
    <w:rsid w:val="001A788E"/>
    <w:rsid w:val="001A7F1C"/>
    <w:rsid w:val="001B0143"/>
    <w:rsid w:val="001B0472"/>
    <w:rsid w:val="001B067C"/>
    <w:rsid w:val="001B0B8E"/>
    <w:rsid w:val="001B102B"/>
    <w:rsid w:val="001B1100"/>
    <w:rsid w:val="001B11CD"/>
    <w:rsid w:val="001B1B4D"/>
    <w:rsid w:val="001B1BE8"/>
    <w:rsid w:val="001B1D8E"/>
    <w:rsid w:val="001B1F4A"/>
    <w:rsid w:val="001B20B4"/>
    <w:rsid w:val="001B21B7"/>
    <w:rsid w:val="001B25DC"/>
    <w:rsid w:val="001B2678"/>
    <w:rsid w:val="001B40F8"/>
    <w:rsid w:val="001B55DF"/>
    <w:rsid w:val="001B5903"/>
    <w:rsid w:val="001B5EAC"/>
    <w:rsid w:val="001B616C"/>
    <w:rsid w:val="001B627A"/>
    <w:rsid w:val="001B6C5E"/>
    <w:rsid w:val="001B6FA6"/>
    <w:rsid w:val="001B75FB"/>
    <w:rsid w:val="001B76F4"/>
    <w:rsid w:val="001B77C3"/>
    <w:rsid w:val="001C00B3"/>
    <w:rsid w:val="001C0611"/>
    <w:rsid w:val="001C0AEC"/>
    <w:rsid w:val="001C114E"/>
    <w:rsid w:val="001C18F7"/>
    <w:rsid w:val="001C1E86"/>
    <w:rsid w:val="001C2900"/>
    <w:rsid w:val="001C2C05"/>
    <w:rsid w:val="001C36D2"/>
    <w:rsid w:val="001C3C8B"/>
    <w:rsid w:val="001C3F9F"/>
    <w:rsid w:val="001C40C5"/>
    <w:rsid w:val="001C41F9"/>
    <w:rsid w:val="001C43AD"/>
    <w:rsid w:val="001C46D0"/>
    <w:rsid w:val="001C499B"/>
    <w:rsid w:val="001C4AA4"/>
    <w:rsid w:val="001C4AC0"/>
    <w:rsid w:val="001C4B0F"/>
    <w:rsid w:val="001C4FAD"/>
    <w:rsid w:val="001C5048"/>
    <w:rsid w:val="001C5199"/>
    <w:rsid w:val="001C51E6"/>
    <w:rsid w:val="001C5504"/>
    <w:rsid w:val="001C57B1"/>
    <w:rsid w:val="001C62B5"/>
    <w:rsid w:val="001C64D5"/>
    <w:rsid w:val="001C685A"/>
    <w:rsid w:val="001C6E7F"/>
    <w:rsid w:val="001C6E80"/>
    <w:rsid w:val="001C7153"/>
    <w:rsid w:val="001C7405"/>
    <w:rsid w:val="001C77D6"/>
    <w:rsid w:val="001C78B4"/>
    <w:rsid w:val="001C7A9D"/>
    <w:rsid w:val="001C7BD4"/>
    <w:rsid w:val="001C7CA1"/>
    <w:rsid w:val="001D09D0"/>
    <w:rsid w:val="001D1413"/>
    <w:rsid w:val="001D14AC"/>
    <w:rsid w:val="001D169E"/>
    <w:rsid w:val="001D19A9"/>
    <w:rsid w:val="001D1AF1"/>
    <w:rsid w:val="001D1C1B"/>
    <w:rsid w:val="001D2208"/>
    <w:rsid w:val="001D25CB"/>
    <w:rsid w:val="001D285A"/>
    <w:rsid w:val="001D2ABC"/>
    <w:rsid w:val="001D2C3C"/>
    <w:rsid w:val="001D2CD5"/>
    <w:rsid w:val="001D2FB6"/>
    <w:rsid w:val="001D371D"/>
    <w:rsid w:val="001D38C2"/>
    <w:rsid w:val="001D46DF"/>
    <w:rsid w:val="001D48A4"/>
    <w:rsid w:val="001D48C9"/>
    <w:rsid w:val="001D5589"/>
    <w:rsid w:val="001D599D"/>
    <w:rsid w:val="001D70BF"/>
    <w:rsid w:val="001D7BCD"/>
    <w:rsid w:val="001E00D9"/>
    <w:rsid w:val="001E04DE"/>
    <w:rsid w:val="001E05B5"/>
    <w:rsid w:val="001E0A77"/>
    <w:rsid w:val="001E0F47"/>
    <w:rsid w:val="001E13C5"/>
    <w:rsid w:val="001E17C4"/>
    <w:rsid w:val="001E18AC"/>
    <w:rsid w:val="001E1926"/>
    <w:rsid w:val="001E1ADF"/>
    <w:rsid w:val="001E233C"/>
    <w:rsid w:val="001E27EC"/>
    <w:rsid w:val="001E2C34"/>
    <w:rsid w:val="001E2DC3"/>
    <w:rsid w:val="001E2E8E"/>
    <w:rsid w:val="001E35BF"/>
    <w:rsid w:val="001E35D2"/>
    <w:rsid w:val="001E37CF"/>
    <w:rsid w:val="001E39C5"/>
    <w:rsid w:val="001E4B1D"/>
    <w:rsid w:val="001E5479"/>
    <w:rsid w:val="001E55CD"/>
    <w:rsid w:val="001E5737"/>
    <w:rsid w:val="001E5BBC"/>
    <w:rsid w:val="001E5F29"/>
    <w:rsid w:val="001E6538"/>
    <w:rsid w:val="001E6802"/>
    <w:rsid w:val="001E691E"/>
    <w:rsid w:val="001E6B0E"/>
    <w:rsid w:val="001E6D5D"/>
    <w:rsid w:val="001E7E60"/>
    <w:rsid w:val="001F0158"/>
    <w:rsid w:val="001F018E"/>
    <w:rsid w:val="001F019F"/>
    <w:rsid w:val="001F051D"/>
    <w:rsid w:val="001F07B9"/>
    <w:rsid w:val="001F0904"/>
    <w:rsid w:val="001F0B04"/>
    <w:rsid w:val="001F0C13"/>
    <w:rsid w:val="001F126D"/>
    <w:rsid w:val="001F157A"/>
    <w:rsid w:val="001F1868"/>
    <w:rsid w:val="001F1A82"/>
    <w:rsid w:val="001F1B25"/>
    <w:rsid w:val="001F2257"/>
    <w:rsid w:val="001F2A1C"/>
    <w:rsid w:val="001F2A57"/>
    <w:rsid w:val="001F2DCA"/>
    <w:rsid w:val="001F2E4D"/>
    <w:rsid w:val="001F30EE"/>
    <w:rsid w:val="001F3221"/>
    <w:rsid w:val="001F33A0"/>
    <w:rsid w:val="001F3AE4"/>
    <w:rsid w:val="001F3C0E"/>
    <w:rsid w:val="001F3C4B"/>
    <w:rsid w:val="001F3E2C"/>
    <w:rsid w:val="001F41C2"/>
    <w:rsid w:val="001F4B16"/>
    <w:rsid w:val="001F4C39"/>
    <w:rsid w:val="001F62EA"/>
    <w:rsid w:val="001F65A3"/>
    <w:rsid w:val="001F6856"/>
    <w:rsid w:val="001F71E7"/>
    <w:rsid w:val="001F73D9"/>
    <w:rsid w:val="001F7478"/>
    <w:rsid w:val="001F7EDD"/>
    <w:rsid w:val="001F7FCA"/>
    <w:rsid w:val="00200212"/>
    <w:rsid w:val="002008BE"/>
    <w:rsid w:val="0020111B"/>
    <w:rsid w:val="002019C7"/>
    <w:rsid w:val="00201FE8"/>
    <w:rsid w:val="00201FEF"/>
    <w:rsid w:val="002024FC"/>
    <w:rsid w:val="0020264D"/>
    <w:rsid w:val="002027BD"/>
    <w:rsid w:val="00202936"/>
    <w:rsid w:val="00202AE4"/>
    <w:rsid w:val="002031C1"/>
    <w:rsid w:val="00203830"/>
    <w:rsid w:val="00203AFC"/>
    <w:rsid w:val="00203D79"/>
    <w:rsid w:val="00204411"/>
    <w:rsid w:val="002051D4"/>
    <w:rsid w:val="00205678"/>
    <w:rsid w:val="00205758"/>
    <w:rsid w:val="00205B56"/>
    <w:rsid w:val="00205C40"/>
    <w:rsid w:val="00205EF7"/>
    <w:rsid w:val="0020640C"/>
    <w:rsid w:val="002069B7"/>
    <w:rsid w:val="00206B72"/>
    <w:rsid w:val="00206F81"/>
    <w:rsid w:val="00207016"/>
    <w:rsid w:val="0020741C"/>
    <w:rsid w:val="002104A6"/>
    <w:rsid w:val="00210673"/>
    <w:rsid w:val="00210D2D"/>
    <w:rsid w:val="00211245"/>
    <w:rsid w:val="00211634"/>
    <w:rsid w:val="0021164B"/>
    <w:rsid w:val="00211EF5"/>
    <w:rsid w:val="002121E4"/>
    <w:rsid w:val="0021222A"/>
    <w:rsid w:val="002125F9"/>
    <w:rsid w:val="002125FF"/>
    <w:rsid w:val="00212C1C"/>
    <w:rsid w:val="00213330"/>
    <w:rsid w:val="002137DF"/>
    <w:rsid w:val="00213957"/>
    <w:rsid w:val="0021395A"/>
    <w:rsid w:val="00213A28"/>
    <w:rsid w:val="00213A2B"/>
    <w:rsid w:val="00213D3C"/>
    <w:rsid w:val="00213DCF"/>
    <w:rsid w:val="00213EEE"/>
    <w:rsid w:val="00214143"/>
    <w:rsid w:val="0021448A"/>
    <w:rsid w:val="00214773"/>
    <w:rsid w:val="00214FEB"/>
    <w:rsid w:val="0021514C"/>
    <w:rsid w:val="00215773"/>
    <w:rsid w:val="00215B62"/>
    <w:rsid w:val="00216014"/>
    <w:rsid w:val="00216207"/>
    <w:rsid w:val="002168AE"/>
    <w:rsid w:val="0021698E"/>
    <w:rsid w:val="00216C14"/>
    <w:rsid w:val="00216CCB"/>
    <w:rsid w:val="00216E8F"/>
    <w:rsid w:val="00216FD9"/>
    <w:rsid w:val="00217811"/>
    <w:rsid w:val="00220005"/>
    <w:rsid w:val="002203AE"/>
    <w:rsid w:val="00220E16"/>
    <w:rsid w:val="00221055"/>
    <w:rsid w:val="00221421"/>
    <w:rsid w:val="00221450"/>
    <w:rsid w:val="002214C9"/>
    <w:rsid w:val="0022151D"/>
    <w:rsid w:val="00221D4E"/>
    <w:rsid w:val="00221EF8"/>
    <w:rsid w:val="00221F4F"/>
    <w:rsid w:val="0022216D"/>
    <w:rsid w:val="00222296"/>
    <w:rsid w:val="002224A3"/>
    <w:rsid w:val="00223627"/>
    <w:rsid w:val="00223C32"/>
    <w:rsid w:val="00223D80"/>
    <w:rsid w:val="00224131"/>
    <w:rsid w:val="00224DB1"/>
    <w:rsid w:val="00225079"/>
    <w:rsid w:val="002252F7"/>
    <w:rsid w:val="002254A7"/>
    <w:rsid w:val="0022588B"/>
    <w:rsid w:val="0022618F"/>
    <w:rsid w:val="00226B61"/>
    <w:rsid w:val="00226C0B"/>
    <w:rsid w:val="00226CB0"/>
    <w:rsid w:val="00227508"/>
    <w:rsid w:val="00227B03"/>
    <w:rsid w:val="00227F84"/>
    <w:rsid w:val="002308E1"/>
    <w:rsid w:val="002309E8"/>
    <w:rsid w:val="00230AC8"/>
    <w:rsid w:val="00230C63"/>
    <w:rsid w:val="002310A7"/>
    <w:rsid w:val="00231728"/>
    <w:rsid w:val="002319E2"/>
    <w:rsid w:val="00231A12"/>
    <w:rsid w:val="00231FDB"/>
    <w:rsid w:val="00232528"/>
    <w:rsid w:val="00232824"/>
    <w:rsid w:val="0023298F"/>
    <w:rsid w:val="002329B1"/>
    <w:rsid w:val="00232D34"/>
    <w:rsid w:val="00232EC1"/>
    <w:rsid w:val="002331FD"/>
    <w:rsid w:val="0023329F"/>
    <w:rsid w:val="0023340B"/>
    <w:rsid w:val="0023366B"/>
    <w:rsid w:val="0023372E"/>
    <w:rsid w:val="00233C8B"/>
    <w:rsid w:val="00233F8F"/>
    <w:rsid w:val="00234111"/>
    <w:rsid w:val="002344EC"/>
    <w:rsid w:val="0023468B"/>
    <w:rsid w:val="00234B4B"/>
    <w:rsid w:val="00234B5F"/>
    <w:rsid w:val="00234DBF"/>
    <w:rsid w:val="00235448"/>
    <w:rsid w:val="002354BB"/>
    <w:rsid w:val="0023599E"/>
    <w:rsid w:val="00235F58"/>
    <w:rsid w:val="002366DD"/>
    <w:rsid w:val="00236E9F"/>
    <w:rsid w:val="00236F0B"/>
    <w:rsid w:val="00237BC1"/>
    <w:rsid w:val="0024010C"/>
    <w:rsid w:val="0024061C"/>
    <w:rsid w:val="00241021"/>
    <w:rsid w:val="0024107A"/>
    <w:rsid w:val="002411E8"/>
    <w:rsid w:val="002417AE"/>
    <w:rsid w:val="00241BC8"/>
    <w:rsid w:val="00241D41"/>
    <w:rsid w:val="0024280E"/>
    <w:rsid w:val="002429EB"/>
    <w:rsid w:val="00242F37"/>
    <w:rsid w:val="00243224"/>
    <w:rsid w:val="002434A7"/>
    <w:rsid w:val="00243CBD"/>
    <w:rsid w:val="00244291"/>
    <w:rsid w:val="00244882"/>
    <w:rsid w:val="00244DAC"/>
    <w:rsid w:val="0024556F"/>
    <w:rsid w:val="00246013"/>
    <w:rsid w:val="00246834"/>
    <w:rsid w:val="00246851"/>
    <w:rsid w:val="002468AE"/>
    <w:rsid w:val="00246D02"/>
    <w:rsid w:val="00246D9D"/>
    <w:rsid w:val="00247828"/>
    <w:rsid w:val="00247C1D"/>
    <w:rsid w:val="00250D47"/>
    <w:rsid w:val="00251203"/>
    <w:rsid w:val="00251555"/>
    <w:rsid w:val="00251786"/>
    <w:rsid w:val="0025183D"/>
    <w:rsid w:val="00251ACE"/>
    <w:rsid w:val="00251D59"/>
    <w:rsid w:val="00251FA9"/>
    <w:rsid w:val="00252017"/>
    <w:rsid w:val="00252036"/>
    <w:rsid w:val="00252B31"/>
    <w:rsid w:val="00252DC2"/>
    <w:rsid w:val="002530CD"/>
    <w:rsid w:val="00253109"/>
    <w:rsid w:val="00253678"/>
    <w:rsid w:val="00253C48"/>
    <w:rsid w:val="002541D0"/>
    <w:rsid w:val="002548B1"/>
    <w:rsid w:val="00254ED3"/>
    <w:rsid w:val="0025561E"/>
    <w:rsid w:val="002557C7"/>
    <w:rsid w:val="00255F2F"/>
    <w:rsid w:val="00256013"/>
    <w:rsid w:val="00256D3D"/>
    <w:rsid w:val="00256E13"/>
    <w:rsid w:val="00257066"/>
    <w:rsid w:val="002578DF"/>
    <w:rsid w:val="00257BA1"/>
    <w:rsid w:val="00257E08"/>
    <w:rsid w:val="00260461"/>
    <w:rsid w:val="00260656"/>
    <w:rsid w:val="002606F8"/>
    <w:rsid w:val="00260B69"/>
    <w:rsid w:val="00261101"/>
    <w:rsid w:val="00261743"/>
    <w:rsid w:val="00261879"/>
    <w:rsid w:val="00261BE2"/>
    <w:rsid w:val="00261C6D"/>
    <w:rsid w:val="00261D4C"/>
    <w:rsid w:val="002629A0"/>
    <w:rsid w:val="002629FA"/>
    <w:rsid w:val="00262B60"/>
    <w:rsid w:val="00262F5B"/>
    <w:rsid w:val="00262F63"/>
    <w:rsid w:val="00263072"/>
    <w:rsid w:val="002633FC"/>
    <w:rsid w:val="0026377E"/>
    <w:rsid w:val="00264169"/>
    <w:rsid w:val="00264752"/>
    <w:rsid w:val="00265042"/>
    <w:rsid w:val="002650E3"/>
    <w:rsid w:val="00265B1A"/>
    <w:rsid w:val="002663A5"/>
    <w:rsid w:val="00266603"/>
    <w:rsid w:val="002674BC"/>
    <w:rsid w:val="00267C19"/>
    <w:rsid w:val="00267FCC"/>
    <w:rsid w:val="002700B5"/>
    <w:rsid w:val="0027098C"/>
    <w:rsid w:val="00270A70"/>
    <w:rsid w:val="00270C5C"/>
    <w:rsid w:val="00270F23"/>
    <w:rsid w:val="002713F9"/>
    <w:rsid w:val="00271861"/>
    <w:rsid w:val="00271934"/>
    <w:rsid w:val="002721B5"/>
    <w:rsid w:val="00272416"/>
    <w:rsid w:val="00272D29"/>
    <w:rsid w:val="00272E23"/>
    <w:rsid w:val="002731AD"/>
    <w:rsid w:val="002734D5"/>
    <w:rsid w:val="00273C7F"/>
    <w:rsid w:val="00273DE8"/>
    <w:rsid w:val="002741A6"/>
    <w:rsid w:val="00274494"/>
    <w:rsid w:val="00274B71"/>
    <w:rsid w:val="00275A0E"/>
    <w:rsid w:val="00275E59"/>
    <w:rsid w:val="002765F4"/>
    <w:rsid w:val="002769EA"/>
    <w:rsid w:val="00276BA1"/>
    <w:rsid w:val="00277476"/>
    <w:rsid w:val="00277B3D"/>
    <w:rsid w:val="00277DD9"/>
    <w:rsid w:val="002802DC"/>
    <w:rsid w:val="00280706"/>
    <w:rsid w:val="00280F8D"/>
    <w:rsid w:val="00281606"/>
    <w:rsid w:val="002817E2"/>
    <w:rsid w:val="00281B29"/>
    <w:rsid w:val="00281EC3"/>
    <w:rsid w:val="00282592"/>
    <w:rsid w:val="00283084"/>
    <w:rsid w:val="00283251"/>
    <w:rsid w:val="00283421"/>
    <w:rsid w:val="00283CD8"/>
    <w:rsid w:val="00283D22"/>
    <w:rsid w:val="0028412B"/>
    <w:rsid w:val="0028488C"/>
    <w:rsid w:val="00284EBB"/>
    <w:rsid w:val="002851FB"/>
    <w:rsid w:val="0028552E"/>
    <w:rsid w:val="00285712"/>
    <w:rsid w:val="00286271"/>
    <w:rsid w:val="00286598"/>
    <w:rsid w:val="0028663A"/>
    <w:rsid w:val="00286B0E"/>
    <w:rsid w:val="00286B4B"/>
    <w:rsid w:val="00286BD1"/>
    <w:rsid w:val="00287088"/>
    <w:rsid w:val="0028710A"/>
    <w:rsid w:val="00287283"/>
    <w:rsid w:val="0028732F"/>
    <w:rsid w:val="00287BFE"/>
    <w:rsid w:val="00287E08"/>
    <w:rsid w:val="00290222"/>
    <w:rsid w:val="0029079D"/>
    <w:rsid w:val="00290973"/>
    <w:rsid w:val="00290C28"/>
    <w:rsid w:val="002913B9"/>
    <w:rsid w:val="00291524"/>
    <w:rsid w:val="002917E3"/>
    <w:rsid w:val="002919AB"/>
    <w:rsid w:val="00291BF2"/>
    <w:rsid w:val="00291D71"/>
    <w:rsid w:val="00292313"/>
    <w:rsid w:val="00292614"/>
    <w:rsid w:val="00292C86"/>
    <w:rsid w:val="002935F9"/>
    <w:rsid w:val="00293C3E"/>
    <w:rsid w:val="00293F49"/>
    <w:rsid w:val="0029439C"/>
    <w:rsid w:val="0029493A"/>
    <w:rsid w:val="00294A4E"/>
    <w:rsid w:val="00294D6F"/>
    <w:rsid w:val="00295279"/>
    <w:rsid w:val="00295D3A"/>
    <w:rsid w:val="0029603B"/>
    <w:rsid w:val="00296737"/>
    <w:rsid w:val="00296E62"/>
    <w:rsid w:val="002972DF"/>
    <w:rsid w:val="0029749B"/>
    <w:rsid w:val="0029765E"/>
    <w:rsid w:val="00297CD8"/>
    <w:rsid w:val="002A0465"/>
    <w:rsid w:val="002A0633"/>
    <w:rsid w:val="002A0826"/>
    <w:rsid w:val="002A0DD3"/>
    <w:rsid w:val="002A12F1"/>
    <w:rsid w:val="002A1346"/>
    <w:rsid w:val="002A16A3"/>
    <w:rsid w:val="002A19B0"/>
    <w:rsid w:val="002A1D39"/>
    <w:rsid w:val="002A1D74"/>
    <w:rsid w:val="002A1F07"/>
    <w:rsid w:val="002A2043"/>
    <w:rsid w:val="002A25CB"/>
    <w:rsid w:val="002A2C89"/>
    <w:rsid w:val="002A2D73"/>
    <w:rsid w:val="002A339F"/>
    <w:rsid w:val="002A33AF"/>
    <w:rsid w:val="002A395B"/>
    <w:rsid w:val="002A431A"/>
    <w:rsid w:val="002A432B"/>
    <w:rsid w:val="002A4B46"/>
    <w:rsid w:val="002A4B7E"/>
    <w:rsid w:val="002A4BB1"/>
    <w:rsid w:val="002A4C04"/>
    <w:rsid w:val="002A4D2A"/>
    <w:rsid w:val="002A4F48"/>
    <w:rsid w:val="002A4F95"/>
    <w:rsid w:val="002A5379"/>
    <w:rsid w:val="002A5403"/>
    <w:rsid w:val="002A59FD"/>
    <w:rsid w:val="002A5DA0"/>
    <w:rsid w:val="002A65FE"/>
    <w:rsid w:val="002A69BC"/>
    <w:rsid w:val="002A69C8"/>
    <w:rsid w:val="002A6B6D"/>
    <w:rsid w:val="002A6DDE"/>
    <w:rsid w:val="002A7272"/>
    <w:rsid w:val="002A7556"/>
    <w:rsid w:val="002A7E8B"/>
    <w:rsid w:val="002B0E2D"/>
    <w:rsid w:val="002B0F56"/>
    <w:rsid w:val="002B16E0"/>
    <w:rsid w:val="002B1A2F"/>
    <w:rsid w:val="002B1B05"/>
    <w:rsid w:val="002B1D72"/>
    <w:rsid w:val="002B1EB2"/>
    <w:rsid w:val="002B2350"/>
    <w:rsid w:val="002B2B82"/>
    <w:rsid w:val="002B3111"/>
    <w:rsid w:val="002B32FC"/>
    <w:rsid w:val="002B3BCE"/>
    <w:rsid w:val="002B3E02"/>
    <w:rsid w:val="002B407B"/>
    <w:rsid w:val="002B417F"/>
    <w:rsid w:val="002B468E"/>
    <w:rsid w:val="002B4DA6"/>
    <w:rsid w:val="002B4F0D"/>
    <w:rsid w:val="002B5024"/>
    <w:rsid w:val="002B525E"/>
    <w:rsid w:val="002B566A"/>
    <w:rsid w:val="002B59CA"/>
    <w:rsid w:val="002B5AE4"/>
    <w:rsid w:val="002B5AFB"/>
    <w:rsid w:val="002B5BA7"/>
    <w:rsid w:val="002B5DB7"/>
    <w:rsid w:val="002B5FB0"/>
    <w:rsid w:val="002B6416"/>
    <w:rsid w:val="002B69F7"/>
    <w:rsid w:val="002B6BE2"/>
    <w:rsid w:val="002B709D"/>
    <w:rsid w:val="002B70F6"/>
    <w:rsid w:val="002B7189"/>
    <w:rsid w:val="002B71FE"/>
    <w:rsid w:val="002B7900"/>
    <w:rsid w:val="002B7948"/>
    <w:rsid w:val="002C0060"/>
    <w:rsid w:val="002C0078"/>
    <w:rsid w:val="002C0AED"/>
    <w:rsid w:val="002C10F7"/>
    <w:rsid w:val="002C1218"/>
    <w:rsid w:val="002C134A"/>
    <w:rsid w:val="002C1409"/>
    <w:rsid w:val="002C18B4"/>
    <w:rsid w:val="002C1E79"/>
    <w:rsid w:val="002C1E98"/>
    <w:rsid w:val="002C1E9C"/>
    <w:rsid w:val="002C2270"/>
    <w:rsid w:val="002C22E5"/>
    <w:rsid w:val="002C2532"/>
    <w:rsid w:val="002C2691"/>
    <w:rsid w:val="002C2E51"/>
    <w:rsid w:val="002C2F4A"/>
    <w:rsid w:val="002C30A7"/>
    <w:rsid w:val="002C3B0A"/>
    <w:rsid w:val="002C3DB9"/>
    <w:rsid w:val="002C431F"/>
    <w:rsid w:val="002C4C80"/>
    <w:rsid w:val="002C522F"/>
    <w:rsid w:val="002C5DE6"/>
    <w:rsid w:val="002C5E42"/>
    <w:rsid w:val="002C6236"/>
    <w:rsid w:val="002C62A6"/>
    <w:rsid w:val="002C6444"/>
    <w:rsid w:val="002C6677"/>
    <w:rsid w:val="002C6D69"/>
    <w:rsid w:val="002C6F73"/>
    <w:rsid w:val="002C70A1"/>
    <w:rsid w:val="002C7C1A"/>
    <w:rsid w:val="002C7E63"/>
    <w:rsid w:val="002D006A"/>
    <w:rsid w:val="002D03EF"/>
    <w:rsid w:val="002D04A7"/>
    <w:rsid w:val="002D05B5"/>
    <w:rsid w:val="002D0E5F"/>
    <w:rsid w:val="002D11A3"/>
    <w:rsid w:val="002D16DB"/>
    <w:rsid w:val="002D18FC"/>
    <w:rsid w:val="002D19B4"/>
    <w:rsid w:val="002D19F6"/>
    <w:rsid w:val="002D20A7"/>
    <w:rsid w:val="002D20EC"/>
    <w:rsid w:val="002D21E4"/>
    <w:rsid w:val="002D22A0"/>
    <w:rsid w:val="002D27B5"/>
    <w:rsid w:val="002D2B57"/>
    <w:rsid w:val="002D2F09"/>
    <w:rsid w:val="002D30DF"/>
    <w:rsid w:val="002D33D6"/>
    <w:rsid w:val="002D34BC"/>
    <w:rsid w:val="002D35D0"/>
    <w:rsid w:val="002D3F35"/>
    <w:rsid w:val="002D4229"/>
    <w:rsid w:val="002D42A0"/>
    <w:rsid w:val="002D4703"/>
    <w:rsid w:val="002D4A5F"/>
    <w:rsid w:val="002D535D"/>
    <w:rsid w:val="002D548B"/>
    <w:rsid w:val="002D55BA"/>
    <w:rsid w:val="002D58C0"/>
    <w:rsid w:val="002D58E5"/>
    <w:rsid w:val="002D5AF6"/>
    <w:rsid w:val="002D60FB"/>
    <w:rsid w:val="002D6996"/>
    <w:rsid w:val="002D6AB5"/>
    <w:rsid w:val="002D6BB7"/>
    <w:rsid w:val="002D7591"/>
    <w:rsid w:val="002D76CF"/>
    <w:rsid w:val="002D7D47"/>
    <w:rsid w:val="002E025C"/>
    <w:rsid w:val="002E0263"/>
    <w:rsid w:val="002E0B8F"/>
    <w:rsid w:val="002E0C25"/>
    <w:rsid w:val="002E0D3A"/>
    <w:rsid w:val="002E116E"/>
    <w:rsid w:val="002E12C5"/>
    <w:rsid w:val="002E149C"/>
    <w:rsid w:val="002E1AA5"/>
    <w:rsid w:val="002E1E43"/>
    <w:rsid w:val="002E26B3"/>
    <w:rsid w:val="002E2D95"/>
    <w:rsid w:val="002E31A4"/>
    <w:rsid w:val="002E374F"/>
    <w:rsid w:val="002E3C2E"/>
    <w:rsid w:val="002E45C4"/>
    <w:rsid w:val="002E4BD1"/>
    <w:rsid w:val="002E604B"/>
    <w:rsid w:val="002E6559"/>
    <w:rsid w:val="002E66AB"/>
    <w:rsid w:val="002E679B"/>
    <w:rsid w:val="002E685A"/>
    <w:rsid w:val="002E6ABC"/>
    <w:rsid w:val="002E6AC8"/>
    <w:rsid w:val="002E75A6"/>
    <w:rsid w:val="002E75F5"/>
    <w:rsid w:val="002E7A37"/>
    <w:rsid w:val="002F00FF"/>
    <w:rsid w:val="002F11F3"/>
    <w:rsid w:val="002F148F"/>
    <w:rsid w:val="002F1911"/>
    <w:rsid w:val="002F1D8C"/>
    <w:rsid w:val="002F1EE5"/>
    <w:rsid w:val="002F2CDC"/>
    <w:rsid w:val="002F2D68"/>
    <w:rsid w:val="002F3582"/>
    <w:rsid w:val="002F3F2F"/>
    <w:rsid w:val="002F45ED"/>
    <w:rsid w:val="002F460A"/>
    <w:rsid w:val="002F46E1"/>
    <w:rsid w:val="002F52A7"/>
    <w:rsid w:val="002F5553"/>
    <w:rsid w:val="002F5C0F"/>
    <w:rsid w:val="002F5F03"/>
    <w:rsid w:val="002F6316"/>
    <w:rsid w:val="002F660C"/>
    <w:rsid w:val="002F6A62"/>
    <w:rsid w:val="002F6C84"/>
    <w:rsid w:val="002F6FE1"/>
    <w:rsid w:val="002F7233"/>
    <w:rsid w:val="002F79F4"/>
    <w:rsid w:val="002F7FCB"/>
    <w:rsid w:val="0030063B"/>
    <w:rsid w:val="003006A0"/>
    <w:rsid w:val="003007B5"/>
    <w:rsid w:val="00300AA0"/>
    <w:rsid w:val="00301371"/>
    <w:rsid w:val="0030137B"/>
    <w:rsid w:val="0030172B"/>
    <w:rsid w:val="00301897"/>
    <w:rsid w:val="00301B2D"/>
    <w:rsid w:val="00301E85"/>
    <w:rsid w:val="00301ED5"/>
    <w:rsid w:val="00302084"/>
    <w:rsid w:val="00302635"/>
    <w:rsid w:val="00302826"/>
    <w:rsid w:val="00302CD5"/>
    <w:rsid w:val="00302EA9"/>
    <w:rsid w:val="00303552"/>
    <w:rsid w:val="0030379A"/>
    <w:rsid w:val="0030383E"/>
    <w:rsid w:val="003038AA"/>
    <w:rsid w:val="00303ADC"/>
    <w:rsid w:val="00303AFA"/>
    <w:rsid w:val="00303B82"/>
    <w:rsid w:val="00304142"/>
    <w:rsid w:val="00304161"/>
    <w:rsid w:val="00304560"/>
    <w:rsid w:val="00304678"/>
    <w:rsid w:val="00304717"/>
    <w:rsid w:val="00304D95"/>
    <w:rsid w:val="00305460"/>
    <w:rsid w:val="00305763"/>
    <w:rsid w:val="003058FC"/>
    <w:rsid w:val="00305947"/>
    <w:rsid w:val="00306732"/>
    <w:rsid w:val="00306A0B"/>
    <w:rsid w:val="003070FA"/>
    <w:rsid w:val="00307186"/>
    <w:rsid w:val="003077A5"/>
    <w:rsid w:val="00307F9B"/>
    <w:rsid w:val="003103BE"/>
    <w:rsid w:val="00310D49"/>
    <w:rsid w:val="00310F45"/>
    <w:rsid w:val="00311460"/>
    <w:rsid w:val="00311824"/>
    <w:rsid w:val="003121A6"/>
    <w:rsid w:val="0031222D"/>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3EE"/>
    <w:rsid w:val="003155D2"/>
    <w:rsid w:val="003155D5"/>
    <w:rsid w:val="0031567F"/>
    <w:rsid w:val="003158B7"/>
    <w:rsid w:val="00315A8B"/>
    <w:rsid w:val="0031643E"/>
    <w:rsid w:val="003165AF"/>
    <w:rsid w:val="00316616"/>
    <w:rsid w:val="00316E30"/>
    <w:rsid w:val="003174A2"/>
    <w:rsid w:val="00317969"/>
    <w:rsid w:val="00317C18"/>
    <w:rsid w:val="00317DE3"/>
    <w:rsid w:val="00320566"/>
    <w:rsid w:val="00320678"/>
    <w:rsid w:val="00320752"/>
    <w:rsid w:val="00320996"/>
    <w:rsid w:val="00320DBB"/>
    <w:rsid w:val="0032138B"/>
    <w:rsid w:val="00321505"/>
    <w:rsid w:val="00321887"/>
    <w:rsid w:val="003218FA"/>
    <w:rsid w:val="003223DE"/>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670D"/>
    <w:rsid w:val="00326ED8"/>
    <w:rsid w:val="00326F1D"/>
    <w:rsid w:val="00327D35"/>
    <w:rsid w:val="003308AC"/>
    <w:rsid w:val="00330B40"/>
    <w:rsid w:val="00330B78"/>
    <w:rsid w:val="003311C4"/>
    <w:rsid w:val="0033180A"/>
    <w:rsid w:val="00331FBE"/>
    <w:rsid w:val="0033253F"/>
    <w:rsid w:val="0033295D"/>
    <w:rsid w:val="0033296A"/>
    <w:rsid w:val="00332DFF"/>
    <w:rsid w:val="00333128"/>
    <w:rsid w:val="00333223"/>
    <w:rsid w:val="0033335F"/>
    <w:rsid w:val="00333CC1"/>
    <w:rsid w:val="00333DBC"/>
    <w:rsid w:val="003346CE"/>
    <w:rsid w:val="00334DF1"/>
    <w:rsid w:val="0033515F"/>
    <w:rsid w:val="00335467"/>
    <w:rsid w:val="00335474"/>
    <w:rsid w:val="003356C8"/>
    <w:rsid w:val="00335AFA"/>
    <w:rsid w:val="003367A4"/>
    <w:rsid w:val="003367B9"/>
    <w:rsid w:val="00337748"/>
    <w:rsid w:val="00337797"/>
    <w:rsid w:val="003377BE"/>
    <w:rsid w:val="003407F9"/>
    <w:rsid w:val="00340821"/>
    <w:rsid w:val="00340878"/>
    <w:rsid w:val="00340B20"/>
    <w:rsid w:val="00340B7E"/>
    <w:rsid w:val="00340BFC"/>
    <w:rsid w:val="00340D58"/>
    <w:rsid w:val="00340F8A"/>
    <w:rsid w:val="00341011"/>
    <w:rsid w:val="0034111B"/>
    <w:rsid w:val="00341440"/>
    <w:rsid w:val="003414D2"/>
    <w:rsid w:val="003416BB"/>
    <w:rsid w:val="003417AD"/>
    <w:rsid w:val="00341A8C"/>
    <w:rsid w:val="00341ACE"/>
    <w:rsid w:val="003422F0"/>
    <w:rsid w:val="0034257E"/>
    <w:rsid w:val="00342877"/>
    <w:rsid w:val="00342895"/>
    <w:rsid w:val="0034333F"/>
    <w:rsid w:val="00343DB9"/>
    <w:rsid w:val="00344502"/>
    <w:rsid w:val="00344F56"/>
    <w:rsid w:val="0034538F"/>
    <w:rsid w:val="00345678"/>
    <w:rsid w:val="00345754"/>
    <w:rsid w:val="003459BC"/>
    <w:rsid w:val="00345B71"/>
    <w:rsid w:val="003461BF"/>
    <w:rsid w:val="0034641E"/>
    <w:rsid w:val="0034695A"/>
    <w:rsid w:val="003469F1"/>
    <w:rsid w:val="00346A8C"/>
    <w:rsid w:val="00346C96"/>
    <w:rsid w:val="00346DAE"/>
    <w:rsid w:val="00346F98"/>
    <w:rsid w:val="00347009"/>
    <w:rsid w:val="00347992"/>
    <w:rsid w:val="00347A62"/>
    <w:rsid w:val="00347B54"/>
    <w:rsid w:val="00347D0F"/>
    <w:rsid w:val="00347E52"/>
    <w:rsid w:val="003501F6"/>
    <w:rsid w:val="00350E74"/>
    <w:rsid w:val="00351892"/>
    <w:rsid w:val="00351D3A"/>
    <w:rsid w:val="00352335"/>
    <w:rsid w:val="00352505"/>
    <w:rsid w:val="003528AE"/>
    <w:rsid w:val="00352904"/>
    <w:rsid w:val="00352A62"/>
    <w:rsid w:val="00352B17"/>
    <w:rsid w:val="0035309B"/>
    <w:rsid w:val="003538FC"/>
    <w:rsid w:val="00353F8C"/>
    <w:rsid w:val="0035403B"/>
    <w:rsid w:val="00354A12"/>
    <w:rsid w:val="00355379"/>
    <w:rsid w:val="00355AC5"/>
    <w:rsid w:val="00355E65"/>
    <w:rsid w:val="0035613B"/>
    <w:rsid w:val="003561CB"/>
    <w:rsid w:val="00356253"/>
    <w:rsid w:val="00356AA4"/>
    <w:rsid w:val="003571FB"/>
    <w:rsid w:val="0035750A"/>
    <w:rsid w:val="00357680"/>
    <w:rsid w:val="00357982"/>
    <w:rsid w:val="00357D33"/>
    <w:rsid w:val="0036027D"/>
    <w:rsid w:val="0036059C"/>
    <w:rsid w:val="003605E3"/>
    <w:rsid w:val="003607FD"/>
    <w:rsid w:val="003608F6"/>
    <w:rsid w:val="00360AD9"/>
    <w:rsid w:val="00360C49"/>
    <w:rsid w:val="00360CF1"/>
    <w:rsid w:val="00360DA1"/>
    <w:rsid w:val="00360DAA"/>
    <w:rsid w:val="003611C4"/>
    <w:rsid w:val="003614B0"/>
    <w:rsid w:val="003617B8"/>
    <w:rsid w:val="00362919"/>
    <w:rsid w:val="00362B31"/>
    <w:rsid w:val="00362C4B"/>
    <w:rsid w:val="00362E67"/>
    <w:rsid w:val="003634EA"/>
    <w:rsid w:val="003636FB"/>
    <w:rsid w:val="00363A15"/>
    <w:rsid w:val="00363CDC"/>
    <w:rsid w:val="00363ECF"/>
    <w:rsid w:val="003646FB"/>
    <w:rsid w:val="00364B2A"/>
    <w:rsid w:val="00364C5E"/>
    <w:rsid w:val="00365560"/>
    <w:rsid w:val="00365701"/>
    <w:rsid w:val="0036573A"/>
    <w:rsid w:val="00365C66"/>
    <w:rsid w:val="00365E23"/>
    <w:rsid w:val="0036635B"/>
    <w:rsid w:val="0036668C"/>
    <w:rsid w:val="003669A6"/>
    <w:rsid w:val="00366BFF"/>
    <w:rsid w:val="0036747E"/>
    <w:rsid w:val="003701AC"/>
    <w:rsid w:val="00370645"/>
    <w:rsid w:val="003708D0"/>
    <w:rsid w:val="003709B6"/>
    <w:rsid w:val="00371090"/>
    <w:rsid w:val="003725BF"/>
    <w:rsid w:val="00372773"/>
    <w:rsid w:val="003728D7"/>
    <w:rsid w:val="00372FB3"/>
    <w:rsid w:val="0037312C"/>
    <w:rsid w:val="003731C3"/>
    <w:rsid w:val="00373F94"/>
    <w:rsid w:val="00374200"/>
    <w:rsid w:val="003742E9"/>
    <w:rsid w:val="00374549"/>
    <w:rsid w:val="00374761"/>
    <w:rsid w:val="0037484D"/>
    <w:rsid w:val="00374C13"/>
    <w:rsid w:val="00374DC9"/>
    <w:rsid w:val="0037517D"/>
    <w:rsid w:val="00375406"/>
    <w:rsid w:val="003756A8"/>
    <w:rsid w:val="00375DF8"/>
    <w:rsid w:val="0037647F"/>
    <w:rsid w:val="00376B6A"/>
    <w:rsid w:val="00376F70"/>
    <w:rsid w:val="0037705C"/>
    <w:rsid w:val="0037727F"/>
    <w:rsid w:val="003777E2"/>
    <w:rsid w:val="00377A00"/>
    <w:rsid w:val="00377C96"/>
    <w:rsid w:val="00377E05"/>
    <w:rsid w:val="0038054D"/>
    <w:rsid w:val="00380FD2"/>
    <w:rsid w:val="00381260"/>
    <w:rsid w:val="00381E70"/>
    <w:rsid w:val="00381F15"/>
    <w:rsid w:val="00381FA2"/>
    <w:rsid w:val="00381FB9"/>
    <w:rsid w:val="003821E7"/>
    <w:rsid w:val="00382326"/>
    <w:rsid w:val="0038258C"/>
    <w:rsid w:val="00382636"/>
    <w:rsid w:val="00382F70"/>
    <w:rsid w:val="00382F73"/>
    <w:rsid w:val="003831BC"/>
    <w:rsid w:val="003832AD"/>
    <w:rsid w:val="00383718"/>
    <w:rsid w:val="003837CD"/>
    <w:rsid w:val="00383846"/>
    <w:rsid w:val="00383BA8"/>
    <w:rsid w:val="0038417A"/>
    <w:rsid w:val="0038461D"/>
    <w:rsid w:val="0038480A"/>
    <w:rsid w:val="00384AB5"/>
    <w:rsid w:val="00384BC3"/>
    <w:rsid w:val="00384C92"/>
    <w:rsid w:val="00384D9B"/>
    <w:rsid w:val="00384DD8"/>
    <w:rsid w:val="00384F61"/>
    <w:rsid w:val="003852C5"/>
    <w:rsid w:val="0038555F"/>
    <w:rsid w:val="0038567B"/>
    <w:rsid w:val="00385912"/>
    <w:rsid w:val="00385979"/>
    <w:rsid w:val="00385A4E"/>
    <w:rsid w:val="00385D3D"/>
    <w:rsid w:val="003861D5"/>
    <w:rsid w:val="00386D50"/>
    <w:rsid w:val="003876EA"/>
    <w:rsid w:val="00387EAE"/>
    <w:rsid w:val="00387EC3"/>
    <w:rsid w:val="003900E9"/>
    <w:rsid w:val="0039048C"/>
    <w:rsid w:val="00390685"/>
    <w:rsid w:val="00390736"/>
    <w:rsid w:val="00390B60"/>
    <w:rsid w:val="00390D13"/>
    <w:rsid w:val="00390D22"/>
    <w:rsid w:val="0039114E"/>
    <w:rsid w:val="00391591"/>
    <w:rsid w:val="00391716"/>
    <w:rsid w:val="0039191D"/>
    <w:rsid w:val="00391ABF"/>
    <w:rsid w:val="00391E30"/>
    <w:rsid w:val="00391E36"/>
    <w:rsid w:val="00392145"/>
    <w:rsid w:val="003922C1"/>
    <w:rsid w:val="003924E4"/>
    <w:rsid w:val="0039291E"/>
    <w:rsid w:val="003936DF"/>
    <w:rsid w:val="00393895"/>
    <w:rsid w:val="003939CA"/>
    <w:rsid w:val="00393CE6"/>
    <w:rsid w:val="00393EDF"/>
    <w:rsid w:val="00394211"/>
    <w:rsid w:val="0039438A"/>
    <w:rsid w:val="00394791"/>
    <w:rsid w:val="003947BF"/>
    <w:rsid w:val="00394BB3"/>
    <w:rsid w:val="00394D2B"/>
    <w:rsid w:val="00395229"/>
    <w:rsid w:val="00395286"/>
    <w:rsid w:val="0039554C"/>
    <w:rsid w:val="00395F99"/>
    <w:rsid w:val="00396437"/>
    <w:rsid w:val="0039687E"/>
    <w:rsid w:val="00396A34"/>
    <w:rsid w:val="00396DC3"/>
    <w:rsid w:val="0039769A"/>
    <w:rsid w:val="003A0277"/>
    <w:rsid w:val="003A0316"/>
    <w:rsid w:val="003A063D"/>
    <w:rsid w:val="003A090B"/>
    <w:rsid w:val="003A094A"/>
    <w:rsid w:val="003A12D7"/>
    <w:rsid w:val="003A13DE"/>
    <w:rsid w:val="003A17C3"/>
    <w:rsid w:val="003A21F8"/>
    <w:rsid w:val="003A252E"/>
    <w:rsid w:val="003A284B"/>
    <w:rsid w:val="003A2A56"/>
    <w:rsid w:val="003A2D67"/>
    <w:rsid w:val="003A2D96"/>
    <w:rsid w:val="003A3374"/>
    <w:rsid w:val="003A36CE"/>
    <w:rsid w:val="003A4362"/>
    <w:rsid w:val="003A46E9"/>
    <w:rsid w:val="003A472D"/>
    <w:rsid w:val="003A4883"/>
    <w:rsid w:val="003A4A86"/>
    <w:rsid w:val="003A4C36"/>
    <w:rsid w:val="003A4FFA"/>
    <w:rsid w:val="003A510B"/>
    <w:rsid w:val="003A5438"/>
    <w:rsid w:val="003A550E"/>
    <w:rsid w:val="003A5C62"/>
    <w:rsid w:val="003A5D4F"/>
    <w:rsid w:val="003A6191"/>
    <w:rsid w:val="003A684C"/>
    <w:rsid w:val="003A6A5D"/>
    <w:rsid w:val="003A6EBC"/>
    <w:rsid w:val="003A77A6"/>
    <w:rsid w:val="003A7D3E"/>
    <w:rsid w:val="003A7DBA"/>
    <w:rsid w:val="003B01FF"/>
    <w:rsid w:val="003B0B3A"/>
    <w:rsid w:val="003B0DB6"/>
    <w:rsid w:val="003B0E84"/>
    <w:rsid w:val="003B10A8"/>
    <w:rsid w:val="003B1636"/>
    <w:rsid w:val="003B197A"/>
    <w:rsid w:val="003B2537"/>
    <w:rsid w:val="003B2CAD"/>
    <w:rsid w:val="003B2E57"/>
    <w:rsid w:val="003B3072"/>
    <w:rsid w:val="003B310A"/>
    <w:rsid w:val="003B33B7"/>
    <w:rsid w:val="003B41FC"/>
    <w:rsid w:val="003B45C0"/>
    <w:rsid w:val="003B4634"/>
    <w:rsid w:val="003B4B2A"/>
    <w:rsid w:val="003B4DB9"/>
    <w:rsid w:val="003B4F05"/>
    <w:rsid w:val="003B61EE"/>
    <w:rsid w:val="003B631E"/>
    <w:rsid w:val="003B6FEC"/>
    <w:rsid w:val="003B70FD"/>
    <w:rsid w:val="003B769E"/>
    <w:rsid w:val="003B7C0A"/>
    <w:rsid w:val="003C0190"/>
    <w:rsid w:val="003C021F"/>
    <w:rsid w:val="003C048B"/>
    <w:rsid w:val="003C0C33"/>
    <w:rsid w:val="003C0FB8"/>
    <w:rsid w:val="003C105F"/>
    <w:rsid w:val="003C2F67"/>
    <w:rsid w:val="003C30BF"/>
    <w:rsid w:val="003C3307"/>
    <w:rsid w:val="003C33A6"/>
    <w:rsid w:val="003C346F"/>
    <w:rsid w:val="003C37A3"/>
    <w:rsid w:val="003C4BBF"/>
    <w:rsid w:val="003C4C2D"/>
    <w:rsid w:val="003C521E"/>
    <w:rsid w:val="003C54A5"/>
    <w:rsid w:val="003C590E"/>
    <w:rsid w:val="003C594E"/>
    <w:rsid w:val="003C5E63"/>
    <w:rsid w:val="003C6565"/>
    <w:rsid w:val="003C6751"/>
    <w:rsid w:val="003C7091"/>
    <w:rsid w:val="003C78AC"/>
    <w:rsid w:val="003C7E88"/>
    <w:rsid w:val="003D04D6"/>
    <w:rsid w:val="003D0AB5"/>
    <w:rsid w:val="003D0BAF"/>
    <w:rsid w:val="003D0C96"/>
    <w:rsid w:val="003D0D3C"/>
    <w:rsid w:val="003D1C3F"/>
    <w:rsid w:val="003D1E1C"/>
    <w:rsid w:val="003D1FF9"/>
    <w:rsid w:val="003D2743"/>
    <w:rsid w:val="003D28ED"/>
    <w:rsid w:val="003D2999"/>
    <w:rsid w:val="003D2A68"/>
    <w:rsid w:val="003D2DC7"/>
    <w:rsid w:val="003D3EC6"/>
    <w:rsid w:val="003D4660"/>
    <w:rsid w:val="003D583D"/>
    <w:rsid w:val="003D58FC"/>
    <w:rsid w:val="003D5A9B"/>
    <w:rsid w:val="003D5AB0"/>
    <w:rsid w:val="003D5D51"/>
    <w:rsid w:val="003D5F07"/>
    <w:rsid w:val="003D6860"/>
    <w:rsid w:val="003D6A24"/>
    <w:rsid w:val="003D6A9A"/>
    <w:rsid w:val="003D6AE2"/>
    <w:rsid w:val="003D7508"/>
    <w:rsid w:val="003D771E"/>
    <w:rsid w:val="003D7742"/>
    <w:rsid w:val="003D77AF"/>
    <w:rsid w:val="003D7AFE"/>
    <w:rsid w:val="003E020B"/>
    <w:rsid w:val="003E039A"/>
    <w:rsid w:val="003E0406"/>
    <w:rsid w:val="003E0471"/>
    <w:rsid w:val="003E0DBA"/>
    <w:rsid w:val="003E10F4"/>
    <w:rsid w:val="003E126E"/>
    <w:rsid w:val="003E151E"/>
    <w:rsid w:val="003E1535"/>
    <w:rsid w:val="003E1C08"/>
    <w:rsid w:val="003E1C42"/>
    <w:rsid w:val="003E2025"/>
    <w:rsid w:val="003E2365"/>
    <w:rsid w:val="003E2379"/>
    <w:rsid w:val="003E2428"/>
    <w:rsid w:val="003E263D"/>
    <w:rsid w:val="003E28F4"/>
    <w:rsid w:val="003E2B36"/>
    <w:rsid w:val="003E2D0C"/>
    <w:rsid w:val="003E31BE"/>
    <w:rsid w:val="003E35CF"/>
    <w:rsid w:val="003E37D0"/>
    <w:rsid w:val="003E3B0F"/>
    <w:rsid w:val="003E3CBD"/>
    <w:rsid w:val="003E3E94"/>
    <w:rsid w:val="003E3E9A"/>
    <w:rsid w:val="003E4721"/>
    <w:rsid w:val="003E5158"/>
    <w:rsid w:val="003E5405"/>
    <w:rsid w:val="003E6423"/>
    <w:rsid w:val="003E6513"/>
    <w:rsid w:val="003E6F40"/>
    <w:rsid w:val="003E710B"/>
    <w:rsid w:val="003E7A91"/>
    <w:rsid w:val="003E7B17"/>
    <w:rsid w:val="003E7B8C"/>
    <w:rsid w:val="003E7FB2"/>
    <w:rsid w:val="003F01E9"/>
    <w:rsid w:val="003F165A"/>
    <w:rsid w:val="003F1776"/>
    <w:rsid w:val="003F1843"/>
    <w:rsid w:val="003F1A2F"/>
    <w:rsid w:val="003F1B52"/>
    <w:rsid w:val="003F20A4"/>
    <w:rsid w:val="003F20DE"/>
    <w:rsid w:val="003F2154"/>
    <w:rsid w:val="003F2488"/>
    <w:rsid w:val="003F2764"/>
    <w:rsid w:val="003F3325"/>
    <w:rsid w:val="003F340D"/>
    <w:rsid w:val="003F3BAE"/>
    <w:rsid w:val="003F3FAB"/>
    <w:rsid w:val="003F40D1"/>
    <w:rsid w:val="003F4EEB"/>
    <w:rsid w:val="003F4F84"/>
    <w:rsid w:val="003F516E"/>
    <w:rsid w:val="003F5716"/>
    <w:rsid w:val="003F60C2"/>
    <w:rsid w:val="003F698E"/>
    <w:rsid w:val="003F6A94"/>
    <w:rsid w:val="003F73F1"/>
    <w:rsid w:val="003F74D8"/>
    <w:rsid w:val="003F75A5"/>
    <w:rsid w:val="003F76F6"/>
    <w:rsid w:val="003F7758"/>
    <w:rsid w:val="003F7B4F"/>
    <w:rsid w:val="00400486"/>
    <w:rsid w:val="004008A0"/>
    <w:rsid w:val="00400E28"/>
    <w:rsid w:val="00401287"/>
    <w:rsid w:val="0040181B"/>
    <w:rsid w:val="0040218F"/>
    <w:rsid w:val="00402274"/>
    <w:rsid w:val="00402AD4"/>
    <w:rsid w:val="00402E78"/>
    <w:rsid w:val="004040FE"/>
    <w:rsid w:val="00404212"/>
    <w:rsid w:val="00404785"/>
    <w:rsid w:val="00404B18"/>
    <w:rsid w:val="00404F2A"/>
    <w:rsid w:val="00404FC6"/>
    <w:rsid w:val="004052AB"/>
    <w:rsid w:val="0040554F"/>
    <w:rsid w:val="00405705"/>
    <w:rsid w:val="00405822"/>
    <w:rsid w:val="00405FB4"/>
    <w:rsid w:val="004062D7"/>
    <w:rsid w:val="004063BD"/>
    <w:rsid w:val="004064E0"/>
    <w:rsid w:val="00406B8E"/>
    <w:rsid w:val="00406E5A"/>
    <w:rsid w:val="00406E86"/>
    <w:rsid w:val="004071AA"/>
    <w:rsid w:val="004071E1"/>
    <w:rsid w:val="00407B1E"/>
    <w:rsid w:val="00407B24"/>
    <w:rsid w:val="00410064"/>
    <w:rsid w:val="00410386"/>
    <w:rsid w:val="00410BBB"/>
    <w:rsid w:val="004115F5"/>
    <w:rsid w:val="00411607"/>
    <w:rsid w:val="00411C04"/>
    <w:rsid w:val="00411F9F"/>
    <w:rsid w:val="00412054"/>
    <w:rsid w:val="00412366"/>
    <w:rsid w:val="00412488"/>
    <w:rsid w:val="00412E6D"/>
    <w:rsid w:val="00412EFF"/>
    <w:rsid w:val="00413342"/>
    <w:rsid w:val="00413779"/>
    <w:rsid w:val="00414424"/>
    <w:rsid w:val="00414636"/>
    <w:rsid w:val="00414936"/>
    <w:rsid w:val="00414D29"/>
    <w:rsid w:val="00414FAD"/>
    <w:rsid w:val="00415552"/>
    <w:rsid w:val="0041562D"/>
    <w:rsid w:val="00415807"/>
    <w:rsid w:val="00416D3B"/>
    <w:rsid w:val="00416F71"/>
    <w:rsid w:val="004171B0"/>
    <w:rsid w:val="00417431"/>
    <w:rsid w:val="00417B83"/>
    <w:rsid w:val="004207CA"/>
    <w:rsid w:val="00420984"/>
    <w:rsid w:val="00420A6E"/>
    <w:rsid w:val="00420BA9"/>
    <w:rsid w:val="004214FD"/>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863"/>
    <w:rsid w:val="00423B1B"/>
    <w:rsid w:val="00423C21"/>
    <w:rsid w:val="00423D4D"/>
    <w:rsid w:val="0042443E"/>
    <w:rsid w:val="0042500C"/>
    <w:rsid w:val="004256F0"/>
    <w:rsid w:val="004257F8"/>
    <w:rsid w:val="00425B7D"/>
    <w:rsid w:val="0042695B"/>
    <w:rsid w:val="004271DB"/>
    <w:rsid w:val="004273AC"/>
    <w:rsid w:val="00427585"/>
    <w:rsid w:val="004275D3"/>
    <w:rsid w:val="004276C1"/>
    <w:rsid w:val="0042785D"/>
    <w:rsid w:val="004278D6"/>
    <w:rsid w:val="00430244"/>
    <w:rsid w:val="00430559"/>
    <w:rsid w:val="0043135F"/>
    <w:rsid w:val="0043169B"/>
    <w:rsid w:val="00431ED7"/>
    <w:rsid w:val="00432C13"/>
    <w:rsid w:val="00432EBC"/>
    <w:rsid w:val="00433640"/>
    <w:rsid w:val="00433D7E"/>
    <w:rsid w:val="00434D5D"/>
    <w:rsid w:val="00434FF6"/>
    <w:rsid w:val="00435BF1"/>
    <w:rsid w:val="00436A99"/>
    <w:rsid w:val="00436B43"/>
    <w:rsid w:val="00436BF9"/>
    <w:rsid w:val="00436FF7"/>
    <w:rsid w:val="0043720F"/>
    <w:rsid w:val="00437592"/>
    <w:rsid w:val="00437B42"/>
    <w:rsid w:val="00437C9C"/>
    <w:rsid w:val="0044008A"/>
    <w:rsid w:val="0044058B"/>
    <w:rsid w:val="004416EF"/>
    <w:rsid w:val="0044186A"/>
    <w:rsid w:val="00441BE3"/>
    <w:rsid w:val="00441C5C"/>
    <w:rsid w:val="00441E22"/>
    <w:rsid w:val="00442016"/>
    <w:rsid w:val="00442327"/>
    <w:rsid w:val="0044288D"/>
    <w:rsid w:val="00442947"/>
    <w:rsid w:val="00442EB8"/>
    <w:rsid w:val="00442EC8"/>
    <w:rsid w:val="0044308C"/>
    <w:rsid w:val="00443790"/>
    <w:rsid w:val="00443F4D"/>
    <w:rsid w:val="004443BB"/>
    <w:rsid w:val="0044443D"/>
    <w:rsid w:val="004449C4"/>
    <w:rsid w:val="00444B47"/>
    <w:rsid w:val="00444B5E"/>
    <w:rsid w:val="00445260"/>
    <w:rsid w:val="004456B2"/>
    <w:rsid w:val="004458D6"/>
    <w:rsid w:val="00445BC5"/>
    <w:rsid w:val="00446087"/>
    <w:rsid w:val="0044611D"/>
    <w:rsid w:val="00446595"/>
    <w:rsid w:val="00446D39"/>
    <w:rsid w:val="00446FAD"/>
    <w:rsid w:val="00447064"/>
    <w:rsid w:val="004470CE"/>
    <w:rsid w:val="004476C3"/>
    <w:rsid w:val="0044791E"/>
    <w:rsid w:val="0045093D"/>
    <w:rsid w:val="00450AF0"/>
    <w:rsid w:val="00450C2E"/>
    <w:rsid w:val="00450C3E"/>
    <w:rsid w:val="00450C9D"/>
    <w:rsid w:val="00450D05"/>
    <w:rsid w:val="00450E4B"/>
    <w:rsid w:val="00450FB6"/>
    <w:rsid w:val="004510C4"/>
    <w:rsid w:val="004519EA"/>
    <w:rsid w:val="00451A26"/>
    <w:rsid w:val="00451E2F"/>
    <w:rsid w:val="0045250E"/>
    <w:rsid w:val="00452755"/>
    <w:rsid w:val="00452A0A"/>
    <w:rsid w:val="00452B48"/>
    <w:rsid w:val="00452EB4"/>
    <w:rsid w:val="00452F46"/>
    <w:rsid w:val="00452FD7"/>
    <w:rsid w:val="00453B5B"/>
    <w:rsid w:val="00453C6F"/>
    <w:rsid w:val="00454442"/>
    <w:rsid w:val="004544DA"/>
    <w:rsid w:val="004546AB"/>
    <w:rsid w:val="00455127"/>
    <w:rsid w:val="0045548A"/>
    <w:rsid w:val="00455A2B"/>
    <w:rsid w:val="00455C8B"/>
    <w:rsid w:val="00456124"/>
    <w:rsid w:val="00456237"/>
    <w:rsid w:val="0045644C"/>
    <w:rsid w:val="00456738"/>
    <w:rsid w:val="004568C0"/>
    <w:rsid w:val="00456A16"/>
    <w:rsid w:val="00456A88"/>
    <w:rsid w:val="00456CA0"/>
    <w:rsid w:val="00456E1F"/>
    <w:rsid w:val="004572B1"/>
    <w:rsid w:val="0045732D"/>
    <w:rsid w:val="00460271"/>
    <w:rsid w:val="00460602"/>
    <w:rsid w:val="00460850"/>
    <w:rsid w:val="00460B03"/>
    <w:rsid w:val="00460B37"/>
    <w:rsid w:val="0046177A"/>
    <w:rsid w:val="0046197F"/>
    <w:rsid w:val="00461C30"/>
    <w:rsid w:val="00462113"/>
    <w:rsid w:val="00462917"/>
    <w:rsid w:val="0046305C"/>
    <w:rsid w:val="00463223"/>
    <w:rsid w:val="00463435"/>
    <w:rsid w:val="00463536"/>
    <w:rsid w:val="00463731"/>
    <w:rsid w:val="0046403B"/>
    <w:rsid w:val="00464220"/>
    <w:rsid w:val="0046433D"/>
    <w:rsid w:val="00464D6A"/>
    <w:rsid w:val="00464E85"/>
    <w:rsid w:val="0046517B"/>
    <w:rsid w:val="00465293"/>
    <w:rsid w:val="00465C2D"/>
    <w:rsid w:val="00465FDB"/>
    <w:rsid w:val="00466038"/>
    <w:rsid w:val="00466490"/>
    <w:rsid w:val="00466DA6"/>
    <w:rsid w:val="00466E88"/>
    <w:rsid w:val="0046703B"/>
    <w:rsid w:val="004676FF"/>
    <w:rsid w:val="00467B5D"/>
    <w:rsid w:val="00467D56"/>
    <w:rsid w:val="00471044"/>
    <w:rsid w:val="0047110B"/>
    <w:rsid w:val="00472192"/>
    <w:rsid w:val="00472374"/>
    <w:rsid w:val="004729F3"/>
    <w:rsid w:val="00472C8E"/>
    <w:rsid w:val="004730B6"/>
    <w:rsid w:val="0047329F"/>
    <w:rsid w:val="0047333D"/>
    <w:rsid w:val="00473624"/>
    <w:rsid w:val="004738EA"/>
    <w:rsid w:val="00473CFC"/>
    <w:rsid w:val="00474031"/>
    <w:rsid w:val="0047429B"/>
    <w:rsid w:val="0047450B"/>
    <w:rsid w:val="00474B33"/>
    <w:rsid w:val="00474C30"/>
    <w:rsid w:val="00474D75"/>
    <w:rsid w:val="00475139"/>
    <w:rsid w:val="004751CA"/>
    <w:rsid w:val="004756BB"/>
    <w:rsid w:val="00475935"/>
    <w:rsid w:val="0047667D"/>
    <w:rsid w:val="00476D4F"/>
    <w:rsid w:val="004772AB"/>
    <w:rsid w:val="0047739F"/>
    <w:rsid w:val="00477E57"/>
    <w:rsid w:val="00480223"/>
    <w:rsid w:val="00480867"/>
    <w:rsid w:val="00481794"/>
    <w:rsid w:val="00481BA3"/>
    <w:rsid w:val="004822A7"/>
    <w:rsid w:val="0048239B"/>
    <w:rsid w:val="00482834"/>
    <w:rsid w:val="0048374D"/>
    <w:rsid w:val="00483758"/>
    <w:rsid w:val="004838CA"/>
    <w:rsid w:val="0048432C"/>
    <w:rsid w:val="004843F9"/>
    <w:rsid w:val="00484611"/>
    <w:rsid w:val="00485272"/>
    <w:rsid w:val="00485F83"/>
    <w:rsid w:val="004860B6"/>
    <w:rsid w:val="00486140"/>
    <w:rsid w:val="00487501"/>
    <w:rsid w:val="0048770D"/>
    <w:rsid w:val="004877B8"/>
    <w:rsid w:val="00487C22"/>
    <w:rsid w:val="00487D34"/>
    <w:rsid w:val="004900D9"/>
    <w:rsid w:val="0049013F"/>
    <w:rsid w:val="00490414"/>
    <w:rsid w:val="0049043B"/>
    <w:rsid w:val="004910DF"/>
    <w:rsid w:val="00491B2C"/>
    <w:rsid w:val="00491C77"/>
    <w:rsid w:val="00491E7A"/>
    <w:rsid w:val="00492045"/>
    <w:rsid w:val="0049239F"/>
    <w:rsid w:val="00492824"/>
    <w:rsid w:val="00492F01"/>
    <w:rsid w:val="00493172"/>
    <w:rsid w:val="004931F9"/>
    <w:rsid w:val="00493283"/>
    <w:rsid w:val="004936CE"/>
    <w:rsid w:val="00495181"/>
    <w:rsid w:val="0049558A"/>
    <w:rsid w:val="0049565D"/>
    <w:rsid w:val="00495834"/>
    <w:rsid w:val="00495B68"/>
    <w:rsid w:val="00495E00"/>
    <w:rsid w:val="004960DF"/>
    <w:rsid w:val="00496263"/>
    <w:rsid w:val="0049685F"/>
    <w:rsid w:val="004974A2"/>
    <w:rsid w:val="00497DC0"/>
    <w:rsid w:val="00497E65"/>
    <w:rsid w:val="004A0847"/>
    <w:rsid w:val="004A0AEE"/>
    <w:rsid w:val="004A0B68"/>
    <w:rsid w:val="004A0D0A"/>
    <w:rsid w:val="004A1072"/>
    <w:rsid w:val="004A119C"/>
    <w:rsid w:val="004A1263"/>
    <w:rsid w:val="004A12BA"/>
    <w:rsid w:val="004A14C8"/>
    <w:rsid w:val="004A19A1"/>
    <w:rsid w:val="004A2129"/>
    <w:rsid w:val="004A2327"/>
    <w:rsid w:val="004A23DA"/>
    <w:rsid w:val="004A23DE"/>
    <w:rsid w:val="004A26AB"/>
    <w:rsid w:val="004A2AA4"/>
    <w:rsid w:val="004A2ADC"/>
    <w:rsid w:val="004A2B24"/>
    <w:rsid w:val="004A2C55"/>
    <w:rsid w:val="004A2CA7"/>
    <w:rsid w:val="004A3249"/>
    <w:rsid w:val="004A37A5"/>
    <w:rsid w:val="004A3C0E"/>
    <w:rsid w:val="004A3E7A"/>
    <w:rsid w:val="004A4151"/>
    <w:rsid w:val="004A4490"/>
    <w:rsid w:val="004A48E2"/>
    <w:rsid w:val="004A4F19"/>
    <w:rsid w:val="004A4F80"/>
    <w:rsid w:val="004A522D"/>
    <w:rsid w:val="004A5256"/>
    <w:rsid w:val="004A5E7D"/>
    <w:rsid w:val="004A63A3"/>
    <w:rsid w:val="004A65C5"/>
    <w:rsid w:val="004A66BC"/>
    <w:rsid w:val="004A6BFE"/>
    <w:rsid w:val="004A7556"/>
    <w:rsid w:val="004B0266"/>
    <w:rsid w:val="004B059F"/>
    <w:rsid w:val="004B0C9D"/>
    <w:rsid w:val="004B0E6E"/>
    <w:rsid w:val="004B1019"/>
    <w:rsid w:val="004B1282"/>
    <w:rsid w:val="004B1566"/>
    <w:rsid w:val="004B1638"/>
    <w:rsid w:val="004B19D0"/>
    <w:rsid w:val="004B1ECA"/>
    <w:rsid w:val="004B1F23"/>
    <w:rsid w:val="004B2396"/>
    <w:rsid w:val="004B24CB"/>
    <w:rsid w:val="004B3468"/>
    <w:rsid w:val="004B35F0"/>
    <w:rsid w:val="004B3729"/>
    <w:rsid w:val="004B3B9C"/>
    <w:rsid w:val="004B3C43"/>
    <w:rsid w:val="004B3D3A"/>
    <w:rsid w:val="004B3F31"/>
    <w:rsid w:val="004B42EB"/>
    <w:rsid w:val="004B44CB"/>
    <w:rsid w:val="004B45D5"/>
    <w:rsid w:val="004B4ABF"/>
    <w:rsid w:val="004B4B3F"/>
    <w:rsid w:val="004B4BD8"/>
    <w:rsid w:val="004B4C91"/>
    <w:rsid w:val="004B4CF8"/>
    <w:rsid w:val="004B4E46"/>
    <w:rsid w:val="004B591D"/>
    <w:rsid w:val="004B60CE"/>
    <w:rsid w:val="004B7280"/>
    <w:rsid w:val="004B7FBD"/>
    <w:rsid w:val="004C04D9"/>
    <w:rsid w:val="004C05AD"/>
    <w:rsid w:val="004C0850"/>
    <w:rsid w:val="004C0857"/>
    <w:rsid w:val="004C09F5"/>
    <w:rsid w:val="004C0EFA"/>
    <w:rsid w:val="004C147B"/>
    <w:rsid w:val="004C1AB2"/>
    <w:rsid w:val="004C1F0F"/>
    <w:rsid w:val="004C3385"/>
    <w:rsid w:val="004C3C22"/>
    <w:rsid w:val="004C3C92"/>
    <w:rsid w:val="004C43DB"/>
    <w:rsid w:val="004C469A"/>
    <w:rsid w:val="004C47F9"/>
    <w:rsid w:val="004C4CF6"/>
    <w:rsid w:val="004C5C3B"/>
    <w:rsid w:val="004C5C6B"/>
    <w:rsid w:val="004C5DDD"/>
    <w:rsid w:val="004C6114"/>
    <w:rsid w:val="004C6307"/>
    <w:rsid w:val="004C6949"/>
    <w:rsid w:val="004C69CF"/>
    <w:rsid w:val="004C69D4"/>
    <w:rsid w:val="004C7495"/>
    <w:rsid w:val="004D0024"/>
    <w:rsid w:val="004D0614"/>
    <w:rsid w:val="004D104F"/>
    <w:rsid w:val="004D13B9"/>
    <w:rsid w:val="004D13FA"/>
    <w:rsid w:val="004D16F6"/>
    <w:rsid w:val="004D1BE3"/>
    <w:rsid w:val="004D1F83"/>
    <w:rsid w:val="004D2158"/>
    <w:rsid w:val="004D21A7"/>
    <w:rsid w:val="004D255A"/>
    <w:rsid w:val="004D25F9"/>
    <w:rsid w:val="004D261C"/>
    <w:rsid w:val="004D26DB"/>
    <w:rsid w:val="004D3381"/>
    <w:rsid w:val="004D36FF"/>
    <w:rsid w:val="004D3FD8"/>
    <w:rsid w:val="004D40C2"/>
    <w:rsid w:val="004D40E1"/>
    <w:rsid w:val="004D4540"/>
    <w:rsid w:val="004D52DC"/>
    <w:rsid w:val="004D584B"/>
    <w:rsid w:val="004D59C6"/>
    <w:rsid w:val="004D5AE9"/>
    <w:rsid w:val="004D5C91"/>
    <w:rsid w:val="004D5F68"/>
    <w:rsid w:val="004D601D"/>
    <w:rsid w:val="004D61ED"/>
    <w:rsid w:val="004D6533"/>
    <w:rsid w:val="004D67E4"/>
    <w:rsid w:val="004D6B48"/>
    <w:rsid w:val="004D6C5B"/>
    <w:rsid w:val="004D75A0"/>
    <w:rsid w:val="004D7871"/>
    <w:rsid w:val="004D7ABB"/>
    <w:rsid w:val="004D7FF8"/>
    <w:rsid w:val="004E000C"/>
    <w:rsid w:val="004E0EB8"/>
    <w:rsid w:val="004E1821"/>
    <w:rsid w:val="004E1FDB"/>
    <w:rsid w:val="004E2195"/>
    <w:rsid w:val="004E22BF"/>
    <w:rsid w:val="004E2446"/>
    <w:rsid w:val="004E268E"/>
    <w:rsid w:val="004E2B62"/>
    <w:rsid w:val="004E2D89"/>
    <w:rsid w:val="004E2E92"/>
    <w:rsid w:val="004E30D1"/>
    <w:rsid w:val="004E32ED"/>
    <w:rsid w:val="004E32FD"/>
    <w:rsid w:val="004E3677"/>
    <w:rsid w:val="004E3823"/>
    <w:rsid w:val="004E3838"/>
    <w:rsid w:val="004E3D10"/>
    <w:rsid w:val="004E4013"/>
    <w:rsid w:val="004E41AF"/>
    <w:rsid w:val="004E47B0"/>
    <w:rsid w:val="004E49A5"/>
    <w:rsid w:val="004E4B1E"/>
    <w:rsid w:val="004E4C1B"/>
    <w:rsid w:val="004E502E"/>
    <w:rsid w:val="004E56B0"/>
    <w:rsid w:val="004E5C32"/>
    <w:rsid w:val="004E5ECA"/>
    <w:rsid w:val="004E6D38"/>
    <w:rsid w:val="004E6DA5"/>
    <w:rsid w:val="004E71FB"/>
    <w:rsid w:val="004E742A"/>
    <w:rsid w:val="004E75AC"/>
    <w:rsid w:val="004E789C"/>
    <w:rsid w:val="004E7A65"/>
    <w:rsid w:val="004E7AEF"/>
    <w:rsid w:val="004E7F14"/>
    <w:rsid w:val="004F0486"/>
    <w:rsid w:val="004F0563"/>
    <w:rsid w:val="004F0A14"/>
    <w:rsid w:val="004F0C1C"/>
    <w:rsid w:val="004F10AF"/>
    <w:rsid w:val="004F1142"/>
    <w:rsid w:val="004F260D"/>
    <w:rsid w:val="004F2989"/>
    <w:rsid w:val="004F30C8"/>
    <w:rsid w:val="004F3164"/>
    <w:rsid w:val="004F32D3"/>
    <w:rsid w:val="004F32DA"/>
    <w:rsid w:val="004F3359"/>
    <w:rsid w:val="004F369A"/>
    <w:rsid w:val="004F38F7"/>
    <w:rsid w:val="004F3DC4"/>
    <w:rsid w:val="004F405D"/>
    <w:rsid w:val="004F42CB"/>
    <w:rsid w:val="004F4600"/>
    <w:rsid w:val="004F4855"/>
    <w:rsid w:val="004F4A04"/>
    <w:rsid w:val="004F4C1D"/>
    <w:rsid w:val="004F4F6D"/>
    <w:rsid w:val="004F4F84"/>
    <w:rsid w:val="004F5012"/>
    <w:rsid w:val="004F50BF"/>
    <w:rsid w:val="004F596C"/>
    <w:rsid w:val="004F5BD1"/>
    <w:rsid w:val="004F60FB"/>
    <w:rsid w:val="004F63E6"/>
    <w:rsid w:val="004F6AAD"/>
    <w:rsid w:val="004F6C98"/>
    <w:rsid w:val="004F77D4"/>
    <w:rsid w:val="004F7834"/>
    <w:rsid w:val="004F784C"/>
    <w:rsid w:val="004F78D8"/>
    <w:rsid w:val="004F7901"/>
    <w:rsid w:val="00500220"/>
    <w:rsid w:val="0050036A"/>
    <w:rsid w:val="00500789"/>
    <w:rsid w:val="00500BCF"/>
    <w:rsid w:val="0050170E"/>
    <w:rsid w:val="00501A4C"/>
    <w:rsid w:val="00501FDE"/>
    <w:rsid w:val="005028D9"/>
    <w:rsid w:val="00502B2A"/>
    <w:rsid w:val="00502D71"/>
    <w:rsid w:val="005030F5"/>
    <w:rsid w:val="00503394"/>
    <w:rsid w:val="005036A5"/>
    <w:rsid w:val="00503A6E"/>
    <w:rsid w:val="00503CDD"/>
    <w:rsid w:val="00503D57"/>
    <w:rsid w:val="00503DB3"/>
    <w:rsid w:val="00503FD2"/>
    <w:rsid w:val="005047DA"/>
    <w:rsid w:val="00504CFC"/>
    <w:rsid w:val="005052E6"/>
    <w:rsid w:val="00505979"/>
    <w:rsid w:val="00505E15"/>
    <w:rsid w:val="00506131"/>
    <w:rsid w:val="005067BD"/>
    <w:rsid w:val="00506B18"/>
    <w:rsid w:val="005070E6"/>
    <w:rsid w:val="00507BE6"/>
    <w:rsid w:val="00507DFB"/>
    <w:rsid w:val="00511241"/>
    <w:rsid w:val="0051172E"/>
    <w:rsid w:val="00511826"/>
    <w:rsid w:val="00512072"/>
    <w:rsid w:val="0051209F"/>
    <w:rsid w:val="005122D4"/>
    <w:rsid w:val="00512685"/>
    <w:rsid w:val="005129E1"/>
    <w:rsid w:val="00513872"/>
    <w:rsid w:val="005142BD"/>
    <w:rsid w:val="005153DF"/>
    <w:rsid w:val="00515426"/>
    <w:rsid w:val="00515452"/>
    <w:rsid w:val="0051577F"/>
    <w:rsid w:val="0051589A"/>
    <w:rsid w:val="00515AEA"/>
    <w:rsid w:val="00515E02"/>
    <w:rsid w:val="00515E0D"/>
    <w:rsid w:val="0051607A"/>
    <w:rsid w:val="0051617A"/>
    <w:rsid w:val="00516AC0"/>
    <w:rsid w:val="00516ECA"/>
    <w:rsid w:val="00517010"/>
    <w:rsid w:val="00517DC4"/>
    <w:rsid w:val="00517E80"/>
    <w:rsid w:val="005201CD"/>
    <w:rsid w:val="005202C6"/>
    <w:rsid w:val="0052094C"/>
    <w:rsid w:val="00520E13"/>
    <w:rsid w:val="00521302"/>
    <w:rsid w:val="005213BD"/>
    <w:rsid w:val="005215E0"/>
    <w:rsid w:val="00521DDA"/>
    <w:rsid w:val="00522095"/>
    <w:rsid w:val="0052254F"/>
    <w:rsid w:val="005225C4"/>
    <w:rsid w:val="005230E3"/>
    <w:rsid w:val="00523956"/>
    <w:rsid w:val="0052419D"/>
    <w:rsid w:val="005246E2"/>
    <w:rsid w:val="00524BC1"/>
    <w:rsid w:val="00524C31"/>
    <w:rsid w:val="00524C4E"/>
    <w:rsid w:val="00524C5F"/>
    <w:rsid w:val="00524EE7"/>
    <w:rsid w:val="00525A58"/>
    <w:rsid w:val="00525ABA"/>
    <w:rsid w:val="005267E5"/>
    <w:rsid w:val="00526D0E"/>
    <w:rsid w:val="0052795F"/>
    <w:rsid w:val="00527DBD"/>
    <w:rsid w:val="00527F62"/>
    <w:rsid w:val="00530219"/>
    <w:rsid w:val="0053033B"/>
    <w:rsid w:val="005303FF"/>
    <w:rsid w:val="00530EE7"/>
    <w:rsid w:val="00531053"/>
    <w:rsid w:val="00531481"/>
    <w:rsid w:val="00531C1D"/>
    <w:rsid w:val="00531F8F"/>
    <w:rsid w:val="0053208E"/>
    <w:rsid w:val="00532349"/>
    <w:rsid w:val="005325AA"/>
    <w:rsid w:val="00532A7B"/>
    <w:rsid w:val="00532A9E"/>
    <w:rsid w:val="00532E48"/>
    <w:rsid w:val="005330CC"/>
    <w:rsid w:val="005336A8"/>
    <w:rsid w:val="00533BF8"/>
    <w:rsid w:val="00533EA7"/>
    <w:rsid w:val="00534261"/>
    <w:rsid w:val="00534404"/>
    <w:rsid w:val="0053528F"/>
    <w:rsid w:val="00535F02"/>
    <w:rsid w:val="00535FF6"/>
    <w:rsid w:val="00536315"/>
    <w:rsid w:val="00536362"/>
    <w:rsid w:val="00536B42"/>
    <w:rsid w:val="00537775"/>
    <w:rsid w:val="005377EA"/>
    <w:rsid w:val="00537BA9"/>
    <w:rsid w:val="00537DCB"/>
    <w:rsid w:val="00540476"/>
    <w:rsid w:val="005404FE"/>
    <w:rsid w:val="00540BCA"/>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44F"/>
    <w:rsid w:val="00543607"/>
    <w:rsid w:val="00543700"/>
    <w:rsid w:val="00544A5D"/>
    <w:rsid w:val="00544B6B"/>
    <w:rsid w:val="00544CED"/>
    <w:rsid w:val="005455C1"/>
    <w:rsid w:val="0054583D"/>
    <w:rsid w:val="0054585F"/>
    <w:rsid w:val="005459A5"/>
    <w:rsid w:val="0054615F"/>
    <w:rsid w:val="00546427"/>
    <w:rsid w:val="0054674E"/>
    <w:rsid w:val="00546851"/>
    <w:rsid w:val="00547008"/>
    <w:rsid w:val="0054750A"/>
    <w:rsid w:val="00547893"/>
    <w:rsid w:val="00547A70"/>
    <w:rsid w:val="00547A8E"/>
    <w:rsid w:val="00547E52"/>
    <w:rsid w:val="00550191"/>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ABE"/>
    <w:rsid w:val="00552D04"/>
    <w:rsid w:val="0055339A"/>
    <w:rsid w:val="0055354A"/>
    <w:rsid w:val="005537A5"/>
    <w:rsid w:val="005538DB"/>
    <w:rsid w:val="00553949"/>
    <w:rsid w:val="00553B1D"/>
    <w:rsid w:val="0055406E"/>
    <w:rsid w:val="00554240"/>
    <w:rsid w:val="00554735"/>
    <w:rsid w:val="00554A8C"/>
    <w:rsid w:val="0055619C"/>
    <w:rsid w:val="00556469"/>
    <w:rsid w:val="00556565"/>
    <w:rsid w:val="00557CAA"/>
    <w:rsid w:val="00557DC6"/>
    <w:rsid w:val="005602EE"/>
    <w:rsid w:val="005603BA"/>
    <w:rsid w:val="005607B6"/>
    <w:rsid w:val="00560CD6"/>
    <w:rsid w:val="005610B6"/>
    <w:rsid w:val="0056124D"/>
    <w:rsid w:val="00561AC7"/>
    <w:rsid w:val="00561B5B"/>
    <w:rsid w:val="00561B63"/>
    <w:rsid w:val="005620D3"/>
    <w:rsid w:val="005621D4"/>
    <w:rsid w:val="005623D7"/>
    <w:rsid w:val="005627B1"/>
    <w:rsid w:val="00562862"/>
    <w:rsid w:val="00562922"/>
    <w:rsid w:val="005629E7"/>
    <w:rsid w:val="00562A24"/>
    <w:rsid w:val="00562A77"/>
    <w:rsid w:val="00562C7E"/>
    <w:rsid w:val="00562FD5"/>
    <w:rsid w:val="00563059"/>
    <w:rsid w:val="00563685"/>
    <w:rsid w:val="005636C8"/>
    <w:rsid w:val="005636D7"/>
    <w:rsid w:val="00563752"/>
    <w:rsid w:val="00563B78"/>
    <w:rsid w:val="00563B99"/>
    <w:rsid w:val="00563EE6"/>
    <w:rsid w:val="00564199"/>
    <w:rsid w:val="005641EF"/>
    <w:rsid w:val="005642A8"/>
    <w:rsid w:val="005642B4"/>
    <w:rsid w:val="00564918"/>
    <w:rsid w:val="005653EE"/>
    <w:rsid w:val="0056555C"/>
    <w:rsid w:val="00565A76"/>
    <w:rsid w:val="0056637D"/>
    <w:rsid w:val="00566518"/>
    <w:rsid w:val="00566AF5"/>
    <w:rsid w:val="00566B1D"/>
    <w:rsid w:val="005670E7"/>
    <w:rsid w:val="005671F2"/>
    <w:rsid w:val="0056767A"/>
    <w:rsid w:val="0056780E"/>
    <w:rsid w:val="00567B0D"/>
    <w:rsid w:val="00570BD8"/>
    <w:rsid w:val="00571100"/>
    <w:rsid w:val="00571AE6"/>
    <w:rsid w:val="00571E22"/>
    <w:rsid w:val="00571FBA"/>
    <w:rsid w:val="005720BF"/>
    <w:rsid w:val="00572729"/>
    <w:rsid w:val="0057323E"/>
    <w:rsid w:val="00573521"/>
    <w:rsid w:val="0057385B"/>
    <w:rsid w:val="00573C5F"/>
    <w:rsid w:val="00573E58"/>
    <w:rsid w:val="0057428B"/>
    <w:rsid w:val="00574629"/>
    <w:rsid w:val="005746E1"/>
    <w:rsid w:val="005748E7"/>
    <w:rsid w:val="0057514C"/>
    <w:rsid w:val="00575646"/>
    <w:rsid w:val="005757AF"/>
    <w:rsid w:val="00576014"/>
    <w:rsid w:val="0057630C"/>
    <w:rsid w:val="005769A0"/>
    <w:rsid w:val="0057704B"/>
    <w:rsid w:val="0057734E"/>
    <w:rsid w:val="005778ED"/>
    <w:rsid w:val="00577FA2"/>
    <w:rsid w:val="005809B6"/>
    <w:rsid w:val="00580B70"/>
    <w:rsid w:val="00581B40"/>
    <w:rsid w:val="00581D3A"/>
    <w:rsid w:val="00581E9D"/>
    <w:rsid w:val="0058205F"/>
    <w:rsid w:val="005820A2"/>
    <w:rsid w:val="0058226A"/>
    <w:rsid w:val="00582418"/>
    <w:rsid w:val="00582C47"/>
    <w:rsid w:val="00582C5C"/>
    <w:rsid w:val="00583050"/>
    <w:rsid w:val="0058316E"/>
    <w:rsid w:val="00583300"/>
    <w:rsid w:val="005834C8"/>
    <w:rsid w:val="00583522"/>
    <w:rsid w:val="0058454D"/>
    <w:rsid w:val="00584742"/>
    <w:rsid w:val="00584AEF"/>
    <w:rsid w:val="00585319"/>
    <w:rsid w:val="00585A6A"/>
    <w:rsid w:val="00585B64"/>
    <w:rsid w:val="00585C46"/>
    <w:rsid w:val="00585EF3"/>
    <w:rsid w:val="00586078"/>
    <w:rsid w:val="005860FF"/>
    <w:rsid w:val="00586460"/>
    <w:rsid w:val="00586811"/>
    <w:rsid w:val="00586A11"/>
    <w:rsid w:val="00586A14"/>
    <w:rsid w:val="00586E40"/>
    <w:rsid w:val="00587207"/>
    <w:rsid w:val="005874FE"/>
    <w:rsid w:val="0058770B"/>
    <w:rsid w:val="0058771A"/>
    <w:rsid w:val="00587782"/>
    <w:rsid w:val="00587864"/>
    <w:rsid w:val="00587BC4"/>
    <w:rsid w:val="00587BDA"/>
    <w:rsid w:val="00587CFA"/>
    <w:rsid w:val="0059089C"/>
    <w:rsid w:val="005910FE"/>
    <w:rsid w:val="005911E9"/>
    <w:rsid w:val="005912D3"/>
    <w:rsid w:val="0059135E"/>
    <w:rsid w:val="00591803"/>
    <w:rsid w:val="00591C6D"/>
    <w:rsid w:val="00592401"/>
    <w:rsid w:val="0059271C"/>
    <w:rsid w:val="00592768"/>
    <w:rsid w:val="005932B0"/>
    <w:rsid w:val="005932EE"/>
    <w:rsid w:val="005933A4"/>
    <w:rsid w:val="00593B83"/>
    <w:rsid w:val="00593E9C"/>
    <w:rsid w:val="00593F7B"/>
    <w:rsid w:val="0059421A"/>
    <w:rsid w:val="00595004"/>
    <w:rsid w:val="00595A3A"/>
    <w:rsid w:val="00595C0F"/>
    <w:rsid w:val="00595E52"/>
    <w:rsid w:val="00596021"/>
    <w:rsid w:val="005960CB"/>
    <w:rsid w:val="005962BE"/>
    <w:rsid w:val="00596609"/>
    <w:rsid w:val="00596D74"/>
    <w:rsid w:val="005970D3"/>
    <w:rsid w:val="005973A7"/>
    <w:rsid w:val="00597973"/>
    <w:rsid w:val="005A0617"/>
    <w:rsid w:val="005A06DD"/>
    <w:rsid w:val="005A0821"/>
    <w:rsid w:val="005A195D"/>
    <w:rsid w:val="005A19C2"/>
    <w:rsid w:val="005A22E4"/>
    <w:rsid w:val="005A2B01"/>
    <w:rsid w:val="005A2D39"/>
    <w:rsid w:val="005A2DF6"/>
    <w:rsid w:val="005A30B5"/>
    <w:rsid w:val="005A3306"/>
    <w:rsid w:val="005A3406"/>
    <w:rsid w:val="005A3754"/>
    <w:rsid w:val="005A3CDA"/>
    <w:rsid w:val="005A4184"/>
    <w:rsid w:val="005A4780"/>
    <w:rsid w:val="005A4BCE"/>
    <w:rsid w:val="005A4D7F"/>
    <w:rsid w:val="005A5082"/>
    <w:rsid w:val="005A5389"/>
    <w:rsid w:val="005A57C4"/>
    <w:rsid w:val="005A5856"/>
    <w:rsid w:val="005A585A"/>
    <w:rsid w:val="005A5AB2"/>
    <w:rsid w:val="005A5CA2"/>
    <w:rsid w:val="005A60EB"/>
    <w:rsid w:val="005A665B"/>
    <w:rsid w:val="005A75B1"/>
    <w:rsid w:val="005B121D"/>
    <w:rsid w:val="005B150C"/>
    <w:rsid w:val="005B24D2"/>
    <w:rsid w:val="005B2635"/>
    <w:rsid w:val="005B2E57"/>
    <w:rsid w:val="005B338D"/>
    <w:rsid w:val="005B39DF"/>
    <w:rsid w:val="005B3A75"/>
    <w:rsid w:val="005B3F08"/>
    <w:rsid w:val="005B40D8"/>
    <w:rsid w:val="005B41CC"/>
    <w:rsid w:val="005B46E2"/>
    <w:rsid w:val="005B486F"/>
    <w:rsid w:val="005B49F6"/>
    <w:rsid w:val="005B5078"/>
    <w:rsid w:val="005B52BF"/>
    <w:rsid w:val="005B5389"/>
    <w:rsid w:val="005B567D"/>
    <w:rsid w:val="005B57DD"/>
    <w:rsid w:val="005B5D50"/>
    <w:rsid w:val="005B6979"/>
    <w:rsid w:val="005B6C1C"/>
    <w:rsid w:val="005B6DEC"/>
    <w:rsid w:val="005B6E88"/>
    <w:rsid w:val="005B7166"/>
    <w:rsid w:val="005B7363"/>
    <w:rsid w:val="005B76CF"/>
    <w:rsid w:val="005B79D3"/>
    <w:rsid w:val="005B7F43"/>
    <w:rsid w:val="005C0682"/>
    <w:rsid w:val="005C0E12"/>
    <w:rsid w:val="005C1159"/>
    <w:rsid w:val="005C1430"/>
    <w:rsid w:val="005C254C"/>
    <w:rsid w:val="005C25AC"/>
    <w:rsid w:val="005C27EE"/>
    <w:rsid w:val="005C2B04"/>
    <w:rsid w:val="005C3076"/>
    <w:rsid w:val="005C3215"/>
    <w:rsid w:val="005C3478"/>
    <w:rsid w:val="005C38AA"/>
    <w:rsid w:val="005C44B9"/>
    <w:rsid w:val="005C46FB"/>
    <w:rsid w:val="005C4D49"/>
    <w:rsid w:val="005C5107"/>
    <w:rsid w:val="005C51EE"/>
    <w:rsid w:val="005C5338"/>
    <w:rsid w:val="005C5E9F"/>
    <w:rsid w:val="005C6566"/>
    <w:rsid w:val="005C65CE"/>
    <w:rsid w:val="005C6804"/>
    <w:rsid w:val="005C697F"/>
    <w:rsid w:val="005C6ED4"/>
    <w:rsid w:val="005C6F0E"/>
    <w:rsid w:val="005C6FD2"/>
    <w:rsid w:val="005C70E7"/>
    <w:rsid w:val="005C7718"/>
    <w:rsid w:val="005C77AD"/>
    <w:rsid w:val="005C78B7"/>
    <w:rsid w:val="005C79A0"/>
    <w:rsid w:val="005D0233"/>
    <w:rsid w:val="005D02DD"/>
    <w:rsid w:val="005D0DFF"/>
    <w:rsid w:val="005D108C"/>
    <w:rsid w:val="005D1436"/>
    <w:rsid w:val="005D149D"/>
    <w:rsid w:val="005D174B"/>
    <w:rsid w:val="005D1BB0"/>
    <w:rsid w:val="005D200F"/>
    <w:rsid w:val="005D24D7"/>
    <w:rsid w:val="005D27D1"/>
    <w:rsid w:val="005D2B6F"/>
    <w:rsid w:val="005D2BB5"/>
    <w:rsid w:val="005D32C4"/>
    <w:rsid w:val="005D4126"/>
    <w:rsid w:val="005D44EE"/>
    <w:rsid w:val="005D4A61"/>
    <w:rsid w:val="005D5048"/>
    <w:rsid w:val="005D5790"/>
    <w:rsid w:val="005D5C1C"/>
    <w:rsid w:val="005D6614"/>
    <w:rsid w:val="005D68F3"/>
    <w:rsid w:val="005D6DC6"/>
    <w:rsid w:val="005D6DD6"/>
    <w:rsid w:val="005D70A9"/>
    <w:rsid w:val="005D737F"/>
    <w:rsid w:val="005D7598"/>
    <w:rsid w:val="005D75C9"/>
    <w:rsid w:val="005D78F6"/>
    <w:rsid w:val="005D79E2"/>
    <w:rsid w:val="005D7A3A"/>
    <w:rsid w:val="005D7B99"/>
    <w:rsid w:val="005D7BD2"/>
    <w:rsid w:val="005D7D23"/>
    <w:rsid w:val="005D7FBF"/>
    <w:rsid w:val="005E0938"/>
    <w:rsid w:val="005E112C"/>
    <w:rsid w:val="005E16C8"/>
    <w:rsid w:val="005E1786"/>
    <w:rsid w:val="005E1A91"/>
    <w:rsid w:val="005E2150"/>
    <w:rsid w:val="005E23D7"/>
    <w:rsid w:val="005E262D"/>
    <w:rsid w:val="005E2B3B"/>
    <w:rsid w:val="005E2F8E"/>
    <w:rsid w:val="005E35B3"/>
    <w:rsid w:val="005E368E"/>
    <w:rsid w:val="005E3914"/>
    <w:rsid w:val="005E3BA1"/>
    <w:rsid w:val="005E3C32"/>
    <w:rsid w:val="005E3C66"/>
    <w:rsid w:val="005E48AA"/>
    <w:rsid w:val="005E51EC"/>
    <w:rsid w:val="005E5652"/>
    <w:rsid w:val="005E5AA7"/>
    <w:rsid w:val="005E5C7E"/>
    <w:rsid w:val="005E61DE"/>
    <w:rsid w:val="005E6304"/>
    <w:rsid w:val="005E6E01"/>
    <w:rsid w:val="005E7452"/>
    <w:rsid w:val="005E7AE0"/>
    <w:rsid w:val="005F02DF"/>
    <w:rsid w:val="005F0B7D"/>
    <w:rsid w:val="005F0FB1"/>
    <w:rsid w:val="005F114E"/>
    <w:rsid w:val="005F13AB"/>
    <w:rsid w:val="005F1BBE"/>
    <w:rsid w:val="005F2354"/>
    <w:rsid w:val="005F2429"/>
    <w:rsid w:val="005F274F"/>
    <w:rsid w:val="005F3050"/>
    <w:rsid w:val="005F321C"/>
    <w:rsid w:val="005F3350"/>
    <w:rsid w:val="005F34A4"/>
    <w:rsid w:val="005F3561"/>
    <w:rsid w:val="005F3920"/>
    <w:rsid w:val="005F3971"/>
    <w:rsid w:val="005F3C09"/>
    <w:rsid w:val="005F41A2"/>
    <w:rsid w:val="005F4706"/>
    <w:rsid w:val="005F4810"/>
    <w:rsid w:val="005F4A18"/>
    <w:rsid w:val="005F4C07"/>
    <w:rsid w:val="005F4D4A"/>
    <w:rsid w:val="005F52E4"/>
    <w:rsid w:val="005F536D"/>
    <w:rsid w:val="005F57E1"/>
    <w:rsid w:val="005F5E57"/>
    <w:rsid w:val="005F5EDF"/>
    <w:rsid w:val="005F6183"/>
    <w:rsid w:val="005F7039"/>
    <w:rsid w:val="005F783A"/>
    <w:rsid w:val="005F7F36"/>
    <w:rsid w:val="00600371"/>
    <w:rsid w:val="00600462"/>
    <w:rsid w:val="006005CA"/>
    <w:rsid w:val="0060090C"/>
    <w:rsid w:val="00600E75"/>
    <w:rsid w:val="00600F2E"/>
    <w:rsid w:val="006011CA"/>
    <w:rsid w:val="006017BC"/>
    <w:rsid w:val="006017FE"/>
    <w:rsid w:val="00601A8A"/>
    <w:rsid w:val="00601AB5"/>
    <w:rsid w:val="00601B01"/>
    <w:rsid w:val="00601CEB"/>
    <w:rsid w:val="006029E9"/>
    <w:rsid w:val="00602D22"/>
    <w:rsid w:val="00602D7D"/>
    <w:rsid w:val="006033B9"/>
    <w:rsid w:val="006038F5"/>
    <w:rsid w:val="00603A0F"/>
    <w:rsid w:val="00603C76"/>
    <w:rsid w:val="00603DBA"/>
    <w:rsid w:val="00603DCC"/>
    <w:rsid w:val="00603E5F"/>
    <w:rsid w:val="006046D0"/>
    <w:rsid w:val="006055BD"/>
    <w:rsid w:val="006055D6"/>
    <w:rsid w:val="00605C47"/>
    <w:rsid w:val="00605CBD"/>
    <w:rsid w:val="006061F9"/>
    <w:rsid w:val="006069D1"/>
    <w:rsid w:val="00606E67"/>
    <w:rsid w:val="006078FA"/>
    <w:rsid w:val="00607C8B"/>
    <w:rsid w:val="006110BB"/>
    <w:rsid w:val="006111F9"/>
    <w:rsid w:val="00611445"/>
    <w:rsid w:val="00611BC7"/>
    <w:rsid w:val="00611F42"/>
    <w:rsid w:val="00611FC2"/>
    <w:rsid w:val="006122DF"/>
    <w:rsid w:val="006123FE"/>
    <w:rsid w:val="0061263E"/>
    <w:rsid w:val="00612A69"/>
    <w:rsid w:val="00612B75"/>
    <w:rsid w:val="00612C4E"/>
    <w:rsid w:val="00612E46"/>
    <w:rsid w:val="00613131"/>
    <w:rsid w:val="006131D7"/>
    <w:rsid w:val="006132AD"/>
    <w:rsid w:val="006132B6"/>
    <w:rsid w:val="00613838"/>
    <w:rsid w:val="00613CB4"/>
    <w:rsid w:val="00613E94"/>
    <w:rsid w:val="00614245"/>
    <w:rsid w:val="00615141"/>
    <w:rsid w:val="00615609"/>
    <w:rsid w:val="00615882"/>
    <w:rsid w:val="006159EC"/>
    <w:rsid w:val="00615C61"/>
    <w:rsid w:val="00616875"/>
    <w:rsid w:val="0061747B"/>
    <w:rsid w:val="006175FC"/>
    <w:rsid w:val="006176E8"/>
    <w:rsid w:val="00620068"/>
    <w:rsid w:val="00620121"/>
    <w:rsid w:val="006201C8"/>
    <w:rsid w:val="00620541"/>
    <w:rsid w:val="00620573"/>
    <w:rsid w:val="006208F8"/>
    <w:rsid w:val="00620CBA"/>
    <w:rsid w:val="006214E8"/>
    <w:rsid w:val="00621556"/>
    <w:rsid w:val="006218AB"/>
    <w:rsid w:val="006218C5"/>
    <w:rsid w:val="00621DB9"/>
    <w:rsid w:val="0062248D"/>
    <w:rsid w:val="00622978"/>
    <w:rsid w:val="00622CE0"/>
    <w:rsid w:val="00622E40"/>
    <w:rsid w:val="00623146"/>
    <w:rsid w:val="0062350A"/>
    <w:rsid w:val="006239C6"/>
    <w:rsid w:val="00623C25"/>
    <w:rsid w:val="006240C0"/>
    <w:rsid w:val="00624B0A"/>
    <w:rsid w:val="00624B65"/>
    <w:rsid w:val="006251CC"/>
    <w:rsid w:val="00625367"/>
    <w:rsid w:val="0062554B"/>
    <w:rsid w:val="00625D70"/>
    <w:rsid w:val="00625F92"/>
    <w:rsid w:val="00626082"/>
    <w:rsid w:val="00626B4A"/>
    <w:rsid w:val="00626E22"/>
    <w:rsid w:val="00626E78"/>
    <w:rsid w:val="006277F0"/>
    <w:rsid w:val="00627A8A"/>
    <w:rsid w:val="00627E1A"/>
    <w:rsid w:val="00630263"/>
    <w:rsid w:val="006313F5"/>
    <w:rsid w:val="00631A22"/>
    <w:rsid w:val="00632098"/>
    <w:rsid w:val="0063234C"/>
    <w:rsid w:val="006323CE"/>
    <w:rsid w:val="006326B6"/>
    <w:rsid w:val="00632A7C"/>
    <w:rsid w:val="00632F2C"/>
    <w:rsid w:val="006337CF"/>
    <w:rsid w:val="0063398A"/>
    <w:rsid w:val="00633DCA"/>
    <w:rsid w:val="00633EBC"/>
    <w:rsid w:val="0063407D"/>
    <w:rsid w:val="0063466E"/>
    <w:rsid w:val="00634C71"/>
    <w:rsid w:val="00634E1B"/>
    <w:rsid w:val="006350DD"/>
    <w:rsid w:val="006351FE"/>
    <w:rsid w:val="006359A0"/>
    <w:rsid w:val="006374D2"/>
    <w:rsid w:val="00637509"/>
    <w:rsid w:val="006377DF"/>
    <w:rsid w:val="006401DE"/>
    <w:rsid w:val="00640336"/>
    <w:rsid w:val="006404D3"/>
    <w:rsid w:val="006406C5"/>
    <w:rsid w:val="006407D9"/>
    <w:rsid w:val="006409BE"/>
    <w:rsid w:val="00640C41"/>
    <w:rsid w:val="00640DF6"/>
    <w:rsid w:val="006410E4"/>
    <w:rsid w:val="0064117F"/>
    <w:rsid w:val="00641630"/>
    <w:rsid w:val="00641B27"/>
    <w:rsid w:val="00641DB7"/>
    <w:rsid w:val="0064262F"/>
    <w:rsid w:val="00642693"/>
    <w:rsid w:val="00642D37"/>
    <w:rsid w:val="00642F62"/>
    <w:rsid w:val="00643006"/>
    <w:rsid w:val="006431DA"/>
    <w:rsid w:val="0064387D"/>
    <w:rsid w:val="00643A18"/>
    <w:rsid w:val="00643BE2"/>
    <w:rsid w:val="00643C26"/>
    <w:rsid w:val="00643D49"/>
    <w:rsid w:val="00644868"/>
    <w:rsid w:val="00644C14"/>
    <w:rsid w:val="00644C9F"/>
    <w:rsid w:val="00645472"/>
    <w:rsid w:val="0064556B"/>
    <w:rsid w:val="006459E2"/>
    <w:rsid w:val="00645D7E"/>
    <w:rsid w:val="00646643"/>
    <w:rsid w:val="00646D13"/>
    <w:rsid w:val="006479BB"/>
    <w:rsid w:val="00647BC9"/>
    <w:rsid w:val="00647D67"/>
    <w:rsid w:val="00650C4A"/>
    <w:rsid w:val="00650E53"/>
    <w:rsid w:val="00650ED6"/>
    <w:rsid w:val="0065101E"/>
    <w:rsid w:val="006512C1"/>
    <w:rsid w:val="0065142A"/>
    <w:rsid w:val="00651688"/>
    <w:rsid w:val="0065178C"/>
    <w:rsid w:val="00651AEA"/>
    <w:rsid w:val="00651B15"/>
    <w:rsid w:val="00652356"/>
    <w:rsid w:val="006527C9"/>
    <w:rsid w:val="00654BAE"/>
    <w:rsid w:val="00654BDE"/>
    <w:rsid w:val="00654EF6"/>
    <w:rsid w:val="00655631"/>
    <w:rsid w:val="00655BC0"/>
    <w:rsid w:val="00655CCC"/>
    <w:rsid w:val="006562D0"/>
    <w:rsid w:val="006563F3"/>
    <w:rsid w:val="006566AA"/>
    <w:rsid w:val="00656F28"/>
    <w:rsid w:val="0065763A"/>
    <w:rsid w:val="00657BFA"/>
    <w:rsid w:val="0066038B"/>
    <w:rsid w:val="00660BFA"/>
    <w:rsid w:val="00661066"/>
    <w:rsid w:val="00661608"/>
    <w:rsid w:val="00662113"/>
    <w:rsid w:val="00662949"/>
    <w:rsid w:val="0066355E"/>
    <w:rsid w:val="00663564"/>
    <w:rsid w:val="00663580"/>
    <w:rsid w:val="00663607"/>
    <w:rsid w:val="00663DFF"/>
    <w:rsid w:val="00663E55"/>
    <w:rsid w:val="00663E99"/>
    <w:rsid w:val="0066425A"/>
    <w:rsid w:val="00664277"/>
    <w:rsid w:val="006644BB"/>
    <w:rsid w:val="0066452B"/>
    <w:rsid w:val="00664A3B"/>
    <w:rsid w:val="00664AA1"/>
    <w:rsid w:val="00664FE6"/>
    <w:rsid w:val="0066581A"/>
    <w:rsid w:val="006659AB"/>
    <w:rsid w:val="006659D5"/>
    <w:rsid w:val="00665CD1"/>
    <w:rsid w:val="00665E22"/>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E00"/>
    <w:rsid w:val="00670F32"/>
    <w:rsid w:val="006712F9"/>
    <w:rsid w:val="006713A5"/>
    <w:rsid w:val="006717F3"/>
    <w:rsid w:val="00671994"/>
    <w:rsid w:val="00671EA0"/>
    <w:rsid w:val="00671EF1"/>
    <w:rsid w:val="006730F1"/>
    <w:rsid w:val="00673763"/>
    <w:rsid w:val="006738EC"/>
    <w:rsid w:val="00673905"/>
    <w:rsid w:val="00673B25"/>
    <w:rsid w:val="00673C8D"/>
    <w:rsid w:val="00674223"/>
    <w:rsid w:val="00674ADA"/>
    <w:rsid w:val="00674CF9"/>
    <w:rsid w:val="006750FE"/>
    <w:rsid w:val="0067525C"/>
    <w:rsid w:val="00675504"/>
    <w:rsid w:val="0067554D"/>
    <w:rsid w:val="00675A2C"/>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D2E"/>
    <w:rsid w:val="006820D2"/>
    <w:rsid w:val="00682544"/>
    <w:rsid w:val="006825B6"/>
    <w:rsid w:val="00682846"/>
    <w:rsid w:val="006834D6"/>
    <w:rsid w:val="0068360F"/>
    <w:rsid w:val="006838B2"/>
    <w:rsid w:val="00684486"/>
    <w:rsid w:val="00684686"/>
    <w:rsid w:val="006854AB"/>
    <w:rsid w:val="006856C9"/>
    <w:rsid w:val="00685D68"/>
    <w:rsid w:val="00686EAE"/>
    <w:rsid w:val="006871EE"/>
    <w:rsid w:val="0068782D"/>
    <w:rsid w:val="00687A7F"/>
    <w:rsid w:val="00687AE3"/>
    <w:rsid w:val="00687CC2"/>
    <w:rsid w:val="00687E95"/>
    <w:rsid w:val="00687EF6"/>
    <w:rsid w:val="00690729"/>
    <w:rsid w:val="006910DB"/>
    <w:rsid w:val="006914A3"/>
    <w:rsid w:val="00691BDB"/>
    <w:rsid w:val="00691E79"/>
    <w:rsid w:val="00692111"/>
    <w:rsid w:val="00692FD6"/>
    <w:rsid w:val="00693497"/>
    <w:rsid w:val="00693853"/>
    <w:rsid w:val="00693ABF"/>
    <w:rsid w:val="00693B86"/>
    <w:rsid w:val="00693DD4"/>
    <w:rsid w:val="00693F9C"/>
    <w:rsid w:val="00694255"/>
    <w:rsid w:val="00694E22"/>
    <w:rsid w:val="00694FA7"/>
    <w:rsid w:val="00695271"/>
    <w:rsid w:val="006959B5"/>
    <w:rsid w:val="00696061"/>
    <w:rsid w:val="0069699C"/>
    <w:rsid w:val="006969DB"/>
    <w:rsid w:val="00696A4A"/>
    <w:rsid w:val="00697554"/>
    <w:rsid w:val="00697873"/>
    <w:rsid w:val="00697CCF"/>
    <w:rsid w:val="00697DE5"/>
    <w:rsid w:val="00697FA5"/>
    <w:rsid w:val="006A092C"/>
    <w:rsid w:val="006A12E7"/>
    <w:rsid w:val="006A15AB"/>
    <w:rsid w:val="006A1646"/>
    <w:rsid w:val="006A175A"/>
    <w:rsid w:val="006A1DB7"/>
    <w:rsid w:val="006A24A8"/>
    <w:rsid w:val="006A2585"/>
    <w:rsid w:val="006A29AB"/>
    <w:rsid w:val="006A40A6"/>
    <w:rsid w:val="006A464C"/>
    <w:rsid w:val="006A4916"/>
    <w:rsid w:val="006A4C58"/>
    <w:rsid w:val="006A4CD3"/>
    <w:rsid w:val="006A5414"/>
    <w:rsid w:val="006A55A3"/>
    <w:rsid w:val="006A5B55"/>
    <w:rsid w:val="006A5DBD"/>
    <w:rsid w:val="006A5EBB"/>
    <w:rsid w:val="006A5FAD"/>
    <w:rsid w:val="006A6273"/>
    <w:rsid w:val="006A6605"/>
    <w:rsid w:val="006A66BD"/>
    <w:rsid w:val="006A6962"/>
    <w:rsid w:val="006A6D1E"/>
    <w:rsid w:val="006A7648"/>
    <w:rsid w:val="006A7800"/>
    <w:rsid w:val="006A789B"/>
    <w:rsid w:val="006A78D9"/>
    <w:rsid w:val="006B00D5"/>
    <w:rsid w:val="006B0358"/>
    <w:rsid w:val="006B0F30"/>
    <w:rsid w:val="006B11B6"/>
    <w:rsid w:val="006B1392"/>
    <w:rsid w:val="006B1708"/>
    <w:rsid w:val="006B1855"/>
    <w:rsid w:val="006B231E"/>
    <w:rsid w:val="006B2877"/>
    <w:rsid w:val="006B2893"/>
    <w:rsid w:val="006B289A"/>
    <w:rsid w:val="006B344B"/>
    <w:rsid w:val="006B38FD"/>
    <w:rsid w:val="006B3CDF"/>
    <w:rsid w:val="006B3E5B"/>
    <w:rsid w:val="006B456F"/>
    <w:rsid w:val="006B49F1"/>
    <w:rsid w:val="006B4C00"/>
    <w:rsid w:val="006B4E06"/>
    <w:rsid w:val="006B5413"/>
    <w:rsid w:val="006B5538"/>
    <w:rsid w:val="006B5769"/>
    <w:rsid w:val="006B59A6"/>
    <w:rsid w:val="006B5F44"/>
    <w:rsid w:val="006B6C73"/>
    <w:rsid w:val="006B7228"/>
    <w:rsid w:val="006B7244"/>
    <w:rsid w:val="006B7331"/>
    <w:rsid w:val="006B7491"/>
    <w:rsid w:val="006B7561"/>
    <w:rsid w:val="006B783F"/>
    <w:rsid w:val="006B7896"/>
    <w:rsid w:val="006B7AA0"/>
    <w:rsid w:val="006B7DE3"/>
    <w:rsid w:val="006B7F16"/>
    <w:rsid w:val="006C049C"/>
    <w:rsid w:val="006C071C"/>
    <w:rsid w:val="006C0E2F"/>
    <w:rsid w:val="006C0EC1"/>
    <w:rsid w:val="006C1123"/>
    <w:rsid w:val="006C1227"/>
    <w:rsid w:val="006C12B6"/>
    <w:rsid w:val="006C1412"/>
    <w:rsid w:val="006C14DD"/>
    <w:rsid w:val="006C177D"/>
    <w:rsid w:val="006C1FDD"/>
    <w:rsid w:val="006C247C"/>
    <w:rsid w:val="006C2599"/>
    <w:rsid w:val="006C2E2C"/>
    <w:rsid w:val="006C3143"/>
    <w:rsid w:val="006C3583"/>
    <w:rsid w:val="006C393A"/>
    <w:rsid w:val="006C4C17"/>
    <w:rsid w:val="006C4CAF"/>
    <w:rsid w:val="006C5571"/>
    <w:rsid w:val="006C56E0"/>
    <w:rsid w:val="006C5904"/>
    <w:rsid w:val="006C5CC4"/>
    <w:rsid w:val="006C67A7"/>
    <w:rsid w:val="006C6904"/>
    <w:rsid w:val="006C6E76"/>
    <w:rsid w:val="006C6EC7"/>
    <w:rsid w:val="006C72DD"/>
    <w:rsid w:val="006C73D3"/>
    <w:rsid w:val="006C7507"/>
    <w:rsid w:val="006C7771"/>
    <w:rsid w:val="006C7BE5"/>
    <w:rsid w:val="006C7D05"/>
    <w:rsid w:val="006C7F94"/>
    <w:rsid w:val="006D0A5A"/>
    <w:rsid w:val="006D0BDE"/>
    <w:rsid w:val="006D0CF1"/>
    <w:rsid w:val="006D0F26"/>
    <w:rsid w:val="006D0F7A"/>
    <w:rsid w:val="006D15FC"/>
    <w:rsid w:val="006D1B21"/>
    <w:rsid w:val="006D20D6"/>
    <w:rsid w:val="006D2543"/>
    <w:rsid w:val="006D2624"/>
    <w:rsid w:val="006D276D"/>
    <w:rsid w:val="006D2795"/>
    <w:rsid w:val="006D2984"/>
    <w:rsid w:val="006D29C4"/>
    <w:rsid w:val="006D2D35"/>
    <w:rsid w:val="006D3C67"/>
    <w:rsid w:val="006D3E32"/>
    <w:rsid w:val="006D40F2"/>
    <w:rsid w:val="006D4CF0"/>
    <w:rsid w:val="006D4DFF"/>
    <w:rsid w:val="006D550F"/>
    <w:rsid w:val="006D5568"/>
    <w:rsid w:val="006D5571"/>
    <w:rsid w:val="006D62B8"/>
    <w:rsid w:val="006D6525"/>
    <w:rsid w:val="006D6665"/>
    <w:rsid w:val="006D75DB"/>
    <w:rsid w:val="006D76E6"/>
    <w:rsid w:val="006D7819"/>
    <w:rsid w:val="006D79ED"/>
    <w:rsid w:val="006E00CA"/>
    <w:rsid w:val="006E0405"/>
    <w:rsid w:val="006E097F"/>
    <w:rsid w:val="006E0F8D"/>
    <w:rsid w:val="006E159C"/>
    <w:rsid w:val="006E17B5"/>
    <w:rsid w:val="006E1FF5"/>
    <w:rsid w:val="006E2092"/>
    <w:rsid w:val="006E22DB"/>
    <w:rsid w:val="006E24C9"/>
    <w:rsid w:val="006E2992"/>
    <w:rsid w:val="006E2F1D"/>
    <w:rsid w:val="006E2F6C"/>
    <w:rsid w:val="006E301B"/>
    <w:rsid w:val="006E3113"/>
    <w:rsid w:val="006E38C9"/>
    <w:rsid w:val="006E3A3B"/>
    <w:rsid w:val="006E3A93"/>
    <w:rsid w:val="006E4116"/>
    <w:rsid w:val="006E4445"/>
    <w:rsid w:val="006E4980"/>
    <w:rsid w:val="006E4EC9"/>
    <w:rsid w:val="006E50B3"/>
    <w:rsid w:val="006E55DF"/>
    <w:rsid w:val="006E5A2D"/>
    <w:rsid w:val="006E5EA4"/>
    <w:rsid w:val="006E604F"/>
    <w:rsid w:val="006E6CDD"/>
    <w:rsid w:val="006E7383"/>
    <w:rsid w:val="006E758C"/>
    <w:rsid w:val="006E769B"/>
    <w:rsid w:val="006E77B9"/>
    <w:rsid w:val="006E7FD6"/>
    <w:rsid w:val="006F0AB0"/>
    <w:rsid w:val="006F0AF2"/>
    <w:rsid w:val="006F0F5C"/>
    <w:rsid w:val="006F0F97"/>
    <w:rsid w:val="006F0F9E"/>
    <w:rsid w:val="006F15FC"/>
    <w:rsid w:val="006F198D"/>
    <w:rsid w:val="006F1B12"/>
    <w:rsid w:val="006F1D69"/>
    <w:rsid w:val="006F20F6"/>
    <w:rsid w:val="006F2283"/>
    <w:rsid w:val="006F22B9"/>
    <w:rsid w:val="006F26A9"/>
    <w:rsid w:val="006F2738"/>
    <w:rsid w:val="006F2B76"/>
    <w:rsid w:val="006F2C8E"/>
    <w:rsid w:val="006F325F"/>
    <w:rsid w:val="006F3422"/>
    <w:rsid w:val="006F3593"/>
    <w:rsid w:val="006F383D"/>
    <w:rsid w:val="006F3CE8"/>
    <w:rsid w:val="006F42DC"/>
    <w:rsid w:val="006F4714"/>
    <w:rsid w:val="006F4B59"/>
    <w:rsid w:val="006F5356"/>
    <w:rsid w:val="006F577D"/>
    <w:rsid w:val="006F585E"/>
    <w:rsid w:val="006F6669"/>
    <w:rsid w:val="006F7B86"/>
    <w:rsid w:val="006F7CD7"/>
    <w:rsid w:val="0070074B"/>
    <w:rsid w:val="0070088A"/>
    <w:rsid w:val="00700D8E"/>
    <w:rsid w:val="007011C5"/>
    <w:rsid w:val="0070143A"/>
    <w:rsid w:val="00701A32"/>
    <w:rsid w:val="00701C0D"/>
    <w:rsid w:val="00701C2C"/>
    <w:rsid w:val="00701EFE"/>
    <w:rsid w:val="0070227C"/>
    <w:rsid w:val="007022DA"/>
    <w:rsid w:val="0070247F"/>
    <w:rsid w:val="007027E3"/>
    <w:rsid w:val="007027E9"/>
    <w:rsid w:val="00702E32"/>
    <w:rsid w:val="00702FD5"/>
    <w:rsid w:val="007032CA"/>
    <w:rsid w:val="007038F8"/>
    <w:rsid w:val="00703BAB"/>
    <w:rsid w:val="00703D6E"/>
    <w:rsid w:val="0070469E"/>
    <w:rsid w:val="007058AA"/>
    <w:rsid w:val="00706228"/>
    <w:rsid w:val="00706638"/>
    <w:rsid w:val="0070760A"/>
    <w:rsid w:val="00707C80"/>
    <w:rsid w:val="007100C5"/>
    <w:rsid w:val="00710166"/>
    <w:rsid w:val="007104B1"/>
    <w:rsid w:val="007108F4"/>
    <w:rsid w:val="00710995"/>
    <w:rsid w:val="007109A3"/>
    <w:rsid w:val="00710F38"/>
    <w:rsid w:val="00711410"/>
    <w:rsid w:val="007116C1"/>
    <w:rsid w:val="007117A0"/>
    <w:rsid w:val="007125A4"/>
    <w:rsid w:val="007125E4"/>
    <w:rsid w:val="00712889"/>
    <w:rsid w:val="007128DE"/>
    <w:rsid w:val="0071290D"/>
    <w:rsid w:val="00712B40"/>
    <w:rsid w:val="00712B9E"/>
    <w:rsid w:val="00712BC5"/>
    <w:rsid w:val="00713E18"/>
    <w:rsid w:val="00714081"/>
    <w:rsid w:val="00714093"/>
    <w:rsid w:val="00714593"/>
    <w:rsid w:val="00715076"/>
    <w:rsid w:val="00715326"/>
    <w:rsid w:val="007153BB"/>
    <w:rsid w:val="00715799"/>
    <w:rsid w:val="00715B99"/>
    <w:rsid w:val="0071672F"/>
    <w:rsid w:val="0071711A"/>
    <w:rsid w:val="00717471"/>
    <w:rsid w:val="007174F6"/>
    <w:rsid w:val="0071791A"/>
    <w:rsid w:val="00720008"/>
    <w:rsid w:val="0072024F"/>
    <w:rsid w:val="0072034F"/>
    <w:rsid w:val="0072054F"/>
    <w:rsid w:val="007207AD"/>
    <w:rsid w:val="00720D17"/>
    <w:rsid w:val="00720D73"/>
    <w:rsid w:val="00721099"/>
    <w:rsid w:val="00721626"/>
    <w:rsid w:val="00721773"/>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731"/>
    <w:rsid w:val="007259EF"/>
    <w:rsid w:val="0072652D"/>
    <w:rsid w:val="00726F58"/>
    <w:rsid w:val="00727B60"/>
    <w:rsid w:val="0073012E"/>
    <w:rsid w:val="00730817"/>
    <w:rsid w:val="007309E1"/>
    <w:rsid w:val="00730A7C"/>
    <w:rsid w:val="00730BA6"/>
    <w:rsid w:val="00730E23"/>
    <w:rsid w:val="007312E9"/>
    <w:rsid w:val="00731650"/>
    <w:rsid w:val="00731B86"/>
    <w:rsid w:val="00732055"/>
    <w:rsid w:val="0073232E"/>
    <w:rsid w:val="007325BF"/>
    <w:rsid w:val="007326C6"/>
    <w:rsid w:val="00732FA8"/>
    <w:rsid w:val="007335E0"/>
    <w:rsid w:val="007337F7"/>
    <w:rsid w:val="00733941"/>
    <w:rsid w:val="0073399D"/>
    <w:rsid w:val="0073444E"/>
    <w:rsid w:val="00734496"/>
    <w:rsid w:val="007344C9"/>
    <w:rsid w:val="0073497F"/>
    <w:rsid w:val="007349BB"/>
    <w:rsid w:val="00734A05"/>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3A2"/>
    <w:rsid w:val="00737AB0"/>
    <w:rsid w:val="007406E8"/>
    <w:rsid w:val="00740AD2"/>
    <w:rsid w:val="00740D08"/>
    <w:rsid w:val="0074132B"/>
    <w:rsid w:val="0074155B"/>
    <w:rsid w:val="00741B84"/>
    <w:rsid w:val="00741CA7"/>
    <w:rsid w:val="00741CDB"/>
    <w:rsid w:val="00742419"/>
    <w:rsid w:val="007425F8"/>
    <w:rsid w:val="007427BF"/>
    <w:rsid w:val="00742CE6"/>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F15"/>
    <w:rsid w:val="00745FC7"/>
    <w:rsid w:val="00746482"/>
    <w:rsid w:val="0074655C"/>
    <w:rsid w:val="00746A18"/>
    <w:rsid w:val="00746DCD"/>
    <w:rsid w:val="00746E9F"/>
    <w:rsid w:val="00747053"/>
    <w:rsid w:val="00747106"/>
    <w:rsid w:val="0074733C"/>
    <w:rsid w:val="0074769C"/>
    <w:rsid w:val="00747F28"/>
    <w:rsid w:val="00747FB9"/>
    <w:rsid w:val="007508AD"/>
    <w:rsid w:val="00750B7C"/>
    <w:rsid w:val="00750DBD"/>
    <w:rsid w:val="00751024"/>
    <w:rsid w:val="00751FE8"/>
    <w:rsid w:val="007524F7"/>
    <w:rsid w:val="007527D2"/>
    <w:rsid w:val="00752AC2"/>
    <w:rsid w:val="00752B9E"/>
    <w:rsid w:val="0075321D"/>
    <w:rsid w:val="007541E6"/>
    <w:rsid w:val="00754472"/>
    <w:rsid w:val="007547DE"/>
    <w:rsid w:val="007554E8"/>
    <w:rsid w:val="00755B76"/>
    <w:rsid w:val="00755F72"/>
    <w:rsid w:val="00757207"/>
    <w:rsid w:val="007578FE"/>
    <w:rsid w:val="00757B85"/>
    <w:rsid w:val="00757E63"/>
    <w:rsid w:val="00760846"/>
    <w:rsid w:val="007608C3"/>
    <w:rsid w:val="00760EB1"/>
    <w:rsid w:val="00760F67"/>
    <w:rsid w:val="007623EB"/>
    <w:rsid w:val="0076242C"/>
    <w:rsid w:val="0076258B"/>
    <w:rsid w:val="00762CE9"/>
    <w:rsid w:val="00762F17"/>
    <w:rsid w:val="00762FAD"/>
    <w:rsid w:val="0076326F"/>
    <w:rsid w:val="00763A71"/>
    <w:rsid w:val="007656A8"/>
    <w:rsid w:val="00765759"/>
    <w:rsid w:val="00765F75"/>
    <w:rsid w:val="007667A1"/>
    <w:rsid w:val="007667BF"/>
    <w:rsid w:val="007669E0"/>
    <w:rsid w:val="00766DB0"/>
    <w:rsid w:val="00767CEB"/>
    <w:rsid w:val="00767E82"/>
    <w:rsid w:val="007709DA"/>
    <w:rsid w:val="00770C53"/>
    <w:rsid w:val="00770E20"/>
    <w:rsid w:val="00771135"/>
    <w:rsid w:val="0077134B"/>
    <w:rsid w:val="007713EE"/>
    <w:rsid w:val="00771551"/>
    <w:rsid w:val="00771A06"/>
    <w:rsid w:val="007722A8"/>
    <w:rsid w:val="00772654"/>
    <w:rsid w:val="00772BF0"/>
    <w:rsid w:val="00772D23"/>
    <w:rsid w:val="00772FEB"/>
    <w:rsid w:val="0077344F"/>
    <w:rsid w:val="00773788"/>
    <w:rsid w:val="00773C2C"/>
    <w:rsid w:val="00774441"/>
    <w:rsid w:val="007752A9"/>
    <w:rsid w:val="007754A4"/>
    <w:rsid w:val="0077573C"/>
    <w:rsid w:val="00775746"/>
    <w:rsid w:val="00775AAC"/>
    <w:rsid w:val="00775B76"/>
    <w:rsid w:val="00775D93"/>
    <w:rsid w:val="00775F9F"/>
    <w:rsid w:val="00776590"/>
    <w:rsid w:val="0077677F"/>
    <w:rsid w:val="00776EE9"/>
    <w:rsid w:val="007773E0"/>
    <w:rsid w:val="007778C5"/>
    <w:rsid w:val="007800A3"/>
    <w:rsid w:val="007800A6"/>
    <w:rsid w:val="0078103E"/>
    <w:rsid w:val="007811CE"/>
    <w:rsid w:val="00781BDB"/>
    <w:rsid w:val="00781C30"/>
    <w:rsid w:val="00782DCC"/>
    <w:rsid w:val="007835AF"/>
    <w:rsid w:val="007836FD"/>
    <w:rsid w:val="007837C5"/>
    <w:rsid w:val="0078384C"/>
    <w:rsid w:val="007838A5"/>
    <w:rsid w:val="00783D36"/>
    <w:rsid w:val="007846A1"/>
    <w:rsid w:val="00784C66"/>
    <w:rsid w:val="00784E13"/>
    <w:rsid w:val="00784EF8"/>
    <w:rsid w:val="00785013"/>
    <w:rsid w:val="007850CC"/>
    <w:rsid w:val="0078594D"/>
    <w:rsid w:val="00785956"/>
    <w:rsid w:val="00785B98"/>
    <w:rsid w:val="00785EFC"/>
    <w:rsid w:val="0078602F"/>
    <w:rsid w:val="007863E4"/>
    <w:rsid w:val="007864CC"/>
    <w:rsid w:val="007867C4"/>
    <w:rsid w:val="00786FC1"/>
    <w:rsid w:val="0078797B"/>
    <w:rsid w:val="007905AE"/>
    <w:rsid w:val="007907AE"/>
    <w:rsid w:val="00790966"/>
    <w:rsid w:val="007909A2"/>
    <w:rsid w:val="00790F7F"/>
    <w:rsid w:val="00791068"/>
    <w:rsid w:val="00791208"/>
    <w:rsid w:val="00791565"/>
    <w:rsid w:val="00791ADB"/>
    <w:rsid w:val="00791C11"/>
    <w:rsid w:val="007921AC"/>
    <w:rsid w:val="007924C4"/>
    <w:rsid w:val="00792C19"/>
    <w:rsid w:val="00792D43"/>
    <w:rsid w:val="0079334B"/>
    <w:rsid w:val="00793574"/>
    <w:rsid w:val="00793942"/>
    <w:rsid w:val="007939AE"/>
    <w:rsid w:val="00793A5A"/>
    <w:rsid w:val="00794229"/>
    <w:rsid w:val="00794927"/>
    <w:rsid w:val="00794A2E"/>
    <w:rsid w:val="00794AA0"/>
    <w:rsid w:val="00794EA4"/>
    <w:rsid w:val="00794FC8"/>
    <w:rsid w:val="007950E3"/>
    <w:rsid w:val="0079545D"/>
    <w:rsid w:val="007954C1"/>
    <w:rsid w:val="00795694"/>
    <w:rsid w:val="0079574A"/>
    <w:rsid w:val="007957E9"/>
    <w:rsid w:val="00795A6B"/>
    <w:rsid w:val="00795B23"/>
    <w:rsid w:val="00795CC9"/>
    <w:rsid w:val="0079658D"/>
    <w:rsid w:val="00796898"/>
    <w:rsid w:val="007969A7"/>
    <w:rsid w:val="00796AA4"/>
    <w:rsid w:val="007970B9"/>
    <w:rsid w:val="00797765"/>
    <w:rsid w:val="00797971"/>
    <w:rsid w:val="00797F24"/>
    <w:rsid w:val="007A01DE"/>
    <w:rsid w:val="007A0B38"/>
    <w:rsid w:val="007A13F1"/>
    <w:rsid w:val="007A1619"/>
    <w:rsid w:val="007A2778"/>
    <w:rsid w:val="007A2A31"/>
    <w:rsid w:val="007A2E9B"/>
    <w:rsid w:val="007A4012"/>
    <w:rsid w:val="007A45EF"/>
    <w:rsid w:val="007A4896"/>
    <w:rsid w:val="007A498E"/>
    <w:rsid w:val="007A5CA4"/>
    <w:rsid w:val="007A6005"/>
    <w:rsid w:val="007A6050"/>
    <w:rsid w:val="007A63BE"/>
    <w:rsid w:val="007A688C"/>
    <w:rsid w:val="007A715D"/>
    <w:rsid w:val="007A721A"/>
    <w:rsid w:val="007A7446"/>
    <w:rsid w:val="007A7525"/>
    <w:rsid w:val="007A787A"/>
    <w:rsid w:val="007A7B7E"/>
    <w:rsid w:val="007A7D62"/>
    <w:rsid w:val="007A7E9B"/>
    <w:rsid w:val="007B021E"/>
    <w:rsid w:val="007B0CCE"/>
    <w:rsid w:val="007B11D4"/>
    <w:rsid w:val="007B1478"/>
    <w:rsid w:val="007B28B1"/>
    <w:rsid w:val="007B2D9F"/>
    <w:rsid w:val="007B2F75"/>
    <w:rsid w:val="007B3489"/>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8F1"/>
    <w:rsid w:val="007B6B93"/>
    <w:rsid w:val="007B6F05"/>
    <w:rsid w:val="007B71A6"/>
    <w:rsid w:val="007B7398"/>
    <w:rsid w:val="007B73F7"/>
    <w:rsid w:val="007B772F"/>
    <w:rsid w:val="007B7960"/>
    <w:rsid w:val="007B7963"/>
    <w:rsid w:val="007B7D17"/>
    <w:rsid w:val="007B7EA1"/>
    <w:rsid w:val="007C0076"/>
    <w:rsid w:val="007C0405"/>
    <w:rsid w:val="007C0463"/>
    <w:rsid w:val="007C0DF2"/>
    <w:rsid w:val="007C1043"/>
    <w:rsid w:val="007C11E9"/>
    <w:rsid w:val="007C1293"/>
    <w:rsid w:val="007C182F"/>
    <w:rsid w:val="007C1901"/>
    <w:rsid w:val="007C1D4C"/>
    <w:rsid w:val="007C2157"/>
    <w:rsid w:val="007C236A"/>
    <w:rsid w:val="007C2429"/>
    <w:rsid w:val="007C2609"/>
    <w:rsid w:val="007C282B"/>
    <w:rsid w:val="007C28A6"/>
    <w:rsid w:val="007C28B1"/>
    <w:rsid w:val="007C2DD7"/>
    <w:rsid w:val="007C32CF"/>
    <w:rsid w:val="007C32D4"/>
    <w:rsid w:val="007C334A"/>
    <w:rsid w:val="007C3424"/>
    <w:rsid w:val="007C34C8"/>
    <w:rsid w:val="007C3A1E"/>
    <w:rsid w:val="007C4317"/>
    <w:rsid w:val="007C4484"/>
    <w:rsid w:val="007C46C7"/>
    <w:rsid w:val="007C483E"/>
    <w:rsid w:val="007C4CBC"/>
    <w:rsid w:val="007C55B9"/>
    <w:rsid w:val="007C58AF"/>
    <w:rsid w:val="007C5F8D"/>
    <w:rsid w:val="007C634C"/>
    <w:rsid w:val="007C651F"/>
    <w:rsid w:val="007C6543"/>
    <w:rsid w:val="007C6651"/>
    <w:rsid w:val="007C6AD7"/>
    <w:rsid w:val="007C73EA"/>
    <w:rsid w:val="007C794C"/>
    <w:rsid w:val="007C7C8D"/>
    <w:rsid w:val="007C7FCC"/>
    <w:rsid w:val="007D09E0"/>
    <w:rsid w:val="007D12C0"/>
    <w:rsid w:val="007D1917"/>
    <w:rsid w:val="007D2968"/>
    <w:rsid w:val="007D29E3"/>
    <w:rsid w:val="007D29F7"/>
    <w:rsid w:val="007D32E7"/>
    <w:rsid w:val="007D34E0"/>
    <w:rsid w:val="007D3A2E"/>
    <w:rsid w:val="007D3AAB"/>
    <w:rsid w:val="007D40B5"/>
    <w:rsid w:val="007D5290"/>
    <w:rsid w:val="007D57CD"/>
    <w:rsid w:val="007D5844"/>
    <w:rsid w:val="007D5CB5"/>
    <w:rsid w:val="007D5DC4"/>
    <w:rsid w:val="007D65A0"/>
    <w:rsid w:val="007D6AEE"/>
    <w:rsid w:val="007D733F"/>
    <w:rsid w:val="007D7343"/>
    <w:rsid w:val="007D7939"/>
    <w:rsid w:val="007D7A7C"/>
    <w:rsid w:val="007D7D82"/>
    <w:rsid w:val="007D7E2C"/>
    <w:rsid w:val="007E0079"/>
    <w:rsid w:val="007E013D"/>
    <w:rsid w:val="007E0233"/>
    <w:rsid w:val="007E035A"/>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D70"/>
    <w:rsid w:val="007E5332"/>
    <w:rsid w:val="007E53F0"/>
    <w:rsid w:val="007E54B4"/>
    <w:rsid w:val="007E562A"/>
    <w:rsid w:val="007E5958"/>
    <w:rsid w:val="007E5DA7"/>
    <w:rsid w:val="007E5F51"/>
    <w:rsid w:val="007E6AD8"/>
    <w:rsid w:val="007E74AD"/>
    <w:rsid w:val="007E7AE0"/>
    <w:rsid w:val="007E7C28"/>
    <w:rsid w:val="007E7C34"/>
    <w:rsid w:val="007E7D4F"/>
    <w:rsid w:val="007E7ECE"/>
    <w:rsid w:val="007E7EE1"/>
    <w:rsid w:val="007F0108"/>
    <w:rsid w:val="007F02E5"/>
    <w:rsid w:val="007F0439"/>
    <w:rsid w:val="007F04ED"/>
    <w:rsid w:val="007F06EF"/>
    <w:rsid w:val="007F0996"/>
    <w:rsid w:val="007F0B5C"/>
    <w:rsid w:val="007F1042"/>
    <w:rsid w:val="007F11E4"/>
    <w:rsid w:val="007F178E"/>
    <w:rsid w:val="007F27A9"/>
    <w:rsid w:val="007F28B0"/>
    <w:rsid w:val="007F2EAE"/>
    <w:rsid w:val="007F3353"/>
    <w:rsid w:val="007F3412"/>
    <w:rsid w:val="007F3479"/>
    <w:rsid w:val="007F3DD7"/>
    <w:rsid w:val="007F3E20"/>
    <w:rsid w:val="007F3E3F"/>
    <w:rsid w:val="007F4991"/>
    <w:rsid w:val="007F4ABA"/>
    <w:rsid w:val="007F5575"/>
    <w:rsid w:val="007F590E"/>
    <w:rsid w:val="007F59E8"/>
    <w:rsid w:val="007F607E"/>
    <w:rsid w:val="007F62C7"/>
    <w:rsid w:val="007F630C"/>
    <w:rsid w:val="007F6397"/>
    <w:rsid w:val="007F6926"/>
    <w:rsid w:val="007F6A16"/>
    <w:rsid w:val="007F7532"/>
    <w:rsid w:val="007F7853"/>
    <w:rsid w:val="007F785F"/>
    <w:rsid w:val="007F7BB0"/>
    <w:rsid w:val="00800D74"/>
    <w:rsid w:val="00801096"/>
    <w:rsid w:val="008014F8"/>
    <w:rsid w:val="00801798"/>
    <w:rsid w:val="00801D3E"/>
    <w:rsid w:val="00802322"/>
    <w:rsid w:val="00802705"/>
    <w:rsid w:val="00802832"/>
    <w:rsid w:val="00802936"/>
    <w:rsid w:val="00802A9F"/>
    <w:rsid w:val="00802CA4"/>
    <w:rsid w:val="008030CA"/>
    <w:rsid w:val="008030D8"/>
    <w:rsid w:val="008031BA"/>
    <w:rsid w:val="0080347A"/>
    <w:rsid w:val="0080351E"/>
    <w:rsid w:val="00803792"/>
    <w:rsid w:val="00803AA5"/>
    <w:rsid w:val="00803BFA"/>
    <w:rsid w:val="00803C1E"/>
    <w:rsid w:val="00803FE1"/>
    <w:rsid w:val="00804092"/>
    <w:rsid w:val="00804414"/>
    <w:rsid w:val="0080457B"/>
    <w:rsid w:val="00804C78"/>
    <w:rsid w:val="00804F7C"/>
    <w:rsid w:val="008057CD"/>
    <w:rsid w:val="00805AC6"/>
    <w:rsid w:val="00805CEC"/>
    <w:rsid w:val="00805D34"/>
    <w:rsid w:val="00805F9F"/>
    <w:rsid w:val="00805FEE"/>
    <w:rsid w:val="008062B1"/>
    <w:rsid w:val="00806438"/>
    <w:rsid w:val="008066CB"/>
    <w:rsid w:val="00807166"/>
    <w:rsid w:val="008072EF"/>
    <w:rsid w:val="008077F3"/>
    <w:rsid w:val="0081023E"/>
    <w:rsid w:val="0081062E"/>
    <w:rsid w:val="00810654"/>
    <w:rsid w:val="00810ACB"/>
    <w:rsid w:val="00811103"/>
    <w:rsid w:val="00811868"/>
    <w:rsid w:val="00811AE9"/>
    <w:rsid w:val="00811C9D"/>
    <w:rsid w:val="00811D74"/>
    <w:rsid w:val="0081209B"/>
    <w:rsid w:val="008121E3"/>
    <w:rsid w:val="0081264B"/>
    <w:rsid w:val="00812D9E"/>
    <w:rsid w:val="00812E80"/>
    <w:rsid w:val="00812E9C"/>
    <w:rsid w:val="008130A0"/>
    <w:rsid w:val="0081372B"/>
    <w:rsid w:val="008137A8"/>
    <w:rsid w:val="0081440D"/>
    <w:rsid w:val="00815058"/>
    <w:rsid w:val="00815271"/>
    <w:rsid w:val="008152E0"/>
    <w:rsid w:val="00815F07"/>
    <w:rsid w:val="0081675F"/>
    <w:rsid w:val="00816984"/>
    <w:rsid w:val="00817976"/>
    <w:rsid w:val="00820151"/>
    <w:rsid w:val="008206FE"/>
    <w:rsid w:val="00820D8E"/>
    <w:rsid w:val="0082287F"/>
    <w:rsid w:val="00822A75"/>
    <w:rsid w:val="00822FAF"/>
    <w:rsid w:val="00823BCC"/>
    <w:rsid w:val="00823C1F"/>
    <w:rsid w:val="00824A1D"/>
    <w:rsid w:val="00824F86"/>
    <w:rsid w:val="00824FD2"/>
    <w:rsid w:val="008254FB"/>
    <w:rsid w:val="00825680"/>
    <w:rsid w:val="0082585E"/>
    <w:rsid w:val="00825FD4"/>
    <w:rsid w:val="008266FD"/>
    <w:rsid w:val="00826701"/>
    <w:rsid w:val="00826D9D"/>
    <w:rsid w:val="00827083"/>
    <w:rsid w:val="00827136"/>
    <w:rsid w:val="008272D4"/>
    <w:rsid w:val="0082755E"/>
    <w:rsid w:val="008275D5"/>
    <w:rsid w:val="00827A84"/>
    <w:rsid w:val="0083026D"/>
    <w:rsid w:val="008302B3"/>
    <w:rsid w:val="008303C3"/>
    <w:rsid w:val="008304F7"/>
    <w:rsid w:val="00830C5B"/>
    <w:rsid w:val="00830D84"/>
    <w:rsid w:val="008314E2"/>
    <w:rsid w:val="00831BC2"/>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713"/>
    <w:rsid w:val="0083583A"/>
    <w:rsid w:val="00835903"/>
    <w:rsid w:val="00835BD3"/>
    <w:rsid w:val="008364DF"/>
    <w:rsid w:val="00836EFA"/>
    <w:rsid w:val="0083752B"/>
    <w:rsid w:val="008376EB"/>
    <w:rsid w:val="008402CC"/>
    <w:rsid w:val="0084076B"/>
    <w:rsid w:val="0084121E"/>
    <w:rsid w:val="008416DB"/>
    <w:rsid w:val="00841B2E"/>
    <w:rsid w:val="00842869"/>
    <w:rsid w:val="00842BE1"/>
    <w:rsid w:val="00842CD6"/>
    <w:rsid w:val="00842F01"/>
    <w:rsid w:val="00842F34"/>
    <w:rsid w:val="00843099"/>
    <w:rsid w:val="008434FC"/>
    <w:rsid w:val="0084373D"/>
    <w:rsid w:val="00843E9C"/>
    <w:rsid w:val="00844297"/>
    <w:rsid w:val="0084459A"/>
    <w:rsid w:val="008445B5"/>
    <w:rsid w:val="008447BB"/>
    <w:rsid w:val="00844EDC"/>
    <w:rsid w:val="00844F8A"/>
    <w:rsid w:val="0084519F"/>
    <w:rsid w:val="008453AD"/>
    <w:rsid w:val="00845673"/>
    <w:rsid w:val="00846312"/>
    <w:rsid w:val="008463AC"/>
    <w:rsid w:val="00846654"/>
    <w:rsid w:val="008474C2"/>
    <w:rsid w:val="0084795A"/>
    <w:rsid w:val="00847B3C"/>
    <w:rsid w:val="00847E0D"/>
    <w:rsid w:val="00847E3E"/>
    <w:rsid w:val="00847F3D"/>
    <w:rsid w:val="0085051B"/>
    <w:rsid w:val="00850CBB"/>
    <w:rsid w:val="00850EE9"/>
    <w:rsid w:val="0085101D"/>
    <w:rsid w:val="00851338"/>
    <w:rsid w:val="00851571"/>
    <w:rsid w:val="0085169D"/>
    <w:rsid w:val="00851A37"/>
    <w:rsid w:val="00852369"/>
    <w:rsid w:val="008526FA"/>
    <w:rsid w:val="00852887"/>
    <w:rsid w:val="00852BA9"/>
    <w:rsid w:val="00852CC6"/>
    <w:rsid w:val="00852D4E"/>
    <w:rsid w:val="00852E8E"/>
    <w:rsid w:val="00852F3E"/>
    <w:rsid w:val="00853497"/>
    <w:rsid w:val="008539A9"/>
    <w:rsid w:val="00853A9F"/>
    <w:rsid w:val="00853DE9"/>
    <w:rsid w:val="00853E14"/>
    <w:rsid w:val="00853EED"/>
    <w:rsid w:val="00854BC4"/>
    <w:rsid w:val="00854E54"/>
    <w:rsid w:val="0085560D"/>
    <w:rsid w:val="00855637"/>
    <w:rsid w:val="008557D6"/>
    <w:rsid w:val="00855888"/>
    <w:rsid w:val="00855E2E"/>
    <w:rsid w:val="00855E33"/>
    <w:rsid w:val="00856204"/>
    <w:rsid w:val="00856459"/>
    <w:rsid w:val="008567AB"/>
    <w:rsid w:val="00856CA4"/>
    <w:rsid w:val="00856E55"/>
    <w:rsid w:val="00857272"/>
    <w:rsid w:val="00857331"/>
    <w:rsid w:val="00860077"/>
    <w:rsid w:val="00860283"/>
    <w:rsid w:val="0086058E"/>
    <w:rsid w:val="00860C34"/>
    <w:rsid w:val="00860D31"/>
    <w:rsid w:val="00861196"/>
    <w:rsid w:val="00862F65"/>
    <w:rsid w:val="00862FC7"/>
    <w:rsid w:val="0086303F"/>
    <w:rsid w:val="0086342F"/>
    <w:rsid w:val="0086360A"/>
    <w:rsid w:val="008638F0"/>
    <w:rsid w:val="00863A21"/>
    <w:rsid w:val="00863B9C"/>
    <w:rsid w:val="008641C2"/>
    <w:rsid w:val="0086475E"/>
    <w:rsid w:val="00864760"/>
    <w:rsid w:val="00864A63"/>
    <w:rsid w:val="00864A7D"/>
    <w:rsid w:val="00865D9B"/>
    <w:rsid w:val="00865ED8"/>
    <w:rsid w:val="0086614C"/>
    <w:rsid w:val="0086659C"/>
    <w:rsid w:val="008666EC"/>
    <w:rsid w:val="00867060"/>
    <w:rsid w:val="00867137"/>
    <w:rsid w:val="0086785E"/>
    <w:rsid w:val="00867997"/>
    <w:rsid w:val="00867D88"/>
    <w:rsid w:val="0087073A"/>
    <w:rsid w:val="00870ED0"/>
    <w:rsid w:val="008711EA"/>
    <w:rsid w:val="00871B00"/>
    <w:rsid w:val="00871C5A"/>
    <w:rsid w:val="00871CED"/>
    <w:rsid w:val="00871DC9"/>
    <w:rsid w:val="00871E74"/>
    <w:rsid w:val="008720C9"/>
    <w:rsid w:val="0087221C"/>
    <w:rsid w:val="008726DF"/>
    <w:rsid w:val="00872F22"/>
    <w:rsid w:val="00872F59"/>
    <w:rsid w:val="00873133"/>
    <w:rsid w:val="00873403"/>
    <w:rsid w:val="008738B9"/>
    <w:rsid w:val="00873C86"/>
    <w:rsid w:val="0087404B"/>
    <w:rsid w:val="00874A5E"/>
    <w:rsid w:val="00874B4C"/>
    <w:rsid w:val="00874F29"/>
    <w:rsid w:val="00875351"/>
    <w:rsid w:val="00875B37"/>
    <w:rsid w:val="0087606E"/>
    <w:rsid w:val="008764A6"/>
    <w:rsid w:val="00876747"/>
    <w:rsid w:val="00876903"/>
    <w:rsid w:val="00876C6A"/>
    <w:rsid w:val="0087760E"/>
    <w:rsid w:val="008779C5"/>
    <w:rsid w:val="00877C13"/>
    <w:rsid w:val="00877DBE"/>
    <w:rsid w:val="008800EB"/>
    <w:rsid w:val="00880DB8"/>
    <w:rsid w:val="0088175C"/>
    <w:rsid w:val="008818A5"/>
    <w:rsid w:val="008818EB"/>
    <w:rsid w:val="00881E57"/>
    <w:rsid w:val="00882A3B"/>
    <w:rsid w:val="00883440"/>
    <w:rsid w:val="00883F3D"/>
    <w:rsid w:val="00884337"/>
    <w:rsid w:val="00884539"/>
    <w:rsid w:val="00884FAA"/>
    <w:rsid w:val="00885467"/>
    <w:rsid w:val="00885BA7"/>
    <w:rsid w:val="008861A9"/>
    <w:rsid w:val="00886BFE"/>
    <w:rsid w:val="00886DC6"/>
    <w:rsid w:val="00886F07"/>
    <w:rsid w:val="00886F21"/>
    <w:rsid w:val="008873D4"/>
    <w:rsid w:val="008878AA"/>
    <w:rsid w:val="00890293"/>
    <w:rsid w:val="00890E4C"/>
    <w:rsid w:val="00890E81"/>
    <w:rsid w:val="00890FE6"/>
    <w:rsid w:val="008910FD"/>
    <w:rsid w:val="008913E0"/>
    <w:rsid w:val="00891454"/>
    <w:rsid w:val="00891C93"/>
    <w:rsid w:val="00891E05"/>
    <w:rsid w:val="00891EEF"/>
    <w:rsid w:val="008920E9"/>
    <w:rsid w:val="00892C82"/>
    <w:rsid w:val="00892CB0"/>
    <w:rsid w:val="00892E08"/>
    <w:rsid w:val="00892E89"/>
    <w:rsid w:val="008932D5"/>
    <w:rsid w:val="00893493"/>
    <w:rsid w:val="00893B79"/>
    <w:rsid w:val="00894081"/>
    <w:rsid w:val="0089431A"/>
    <w:rsid w:val="00894E93"/>
    <w:rsid w:val="00895253"/>
    <w:rsid w:val="00895643"/>
    <w:rsid w:val="00895896"/>
    <w:rsid w:val="00895CF0"/>
    <w:rsid w:val="0089630C"/>
    <w:rsid w:val="00896434"/>
    <w:rsid w:val="00896666"/>
    <w:rsid w:val="00896AD4"/>
    <w:rsid w:val="00897459"/>
    <w:rsid w:val="00897630"/>
    <w:rsid w:val="008977AF"/>
    <w:rsid w:val="00897EA6"/>
    <w:rsid w:val="008A004D"/>
    <w:rsid w:val="008A0819"/>
    <w:rsid w:val="008A0B6B"/>
    <w:rsid w:val="008A0FDD"/>
    <w:rsid w:val="008A10DB"/>
    <w:rsid w:val="008A1319"/>
    <w:rsid w:val="008A1855"/>
    <w:rsid w:val="008A1E33"/>
    <w:rsid w:val="008A1FAD"/>
    <w:rsid w:val="008A23E6"/>
    <w:rsid w:val="008A2B9F"/>
    <w:rsid w:val="008A3048"/>
    <w:rsid w:val="008A31C9"/>
    <w:rsid w:val="008A3C47"/>
    <w:rsid w:val="008A3C6A"/>
    <w:rsid w:val="008A3CFB"/>
    <w:rsid w:val="008A3D5E"/>
    <w:rsid w:val="008A409C"/>
    <w:rsid w:val="008A48C5"/>
    <w:rsid w:val="008A50A2"/>
    <w:rsid w:val="008A5DB5"/>
    <w:rsid w:val="008A5DEE"/>
    <w:rsid w:val="008A67D3"/>
    <w:rsid w:val="008A717A"/>
    <w:rsid w:val="008A721A"/>
    <w:rsid w:val="008A7866"/>
    <w:rsid w:val="008A7E22"/>
    <w:rsid w:val="008B0368"/>
    <w:rsid w:val="008B0376"/>
    <w:rsid w:val="008B0CDC"/>
    <w:rsid w:val="008B0F2C"/>
    <w:rsid w:val="008B13D9"/>
    <w:rsid w:val="008B14AF"/>
    <w:rsid w:val="008B158E"/>
    <w:rsid w:val="008B171F"/>
    <w:rsid w:val="008B18AE"/>
    <w:rsid w:val="008B2174"/>
    <w:rsid w:val="008B219F"/>
    <w:rsid w:val="008B2AC7"/>
    <w:rsid w:val="008B2ECE"/>
    <w:rsid w:val="008B3041"/>
    <w:rsid w:val="008B3407"/>
    <w:rsid w:val="008B360B"/>
    <w:rsid w:val="008B42B9"/>
    <w:rsid w:val="008B47F0"/>
    <w:rsid w:val="008B48DB"/>
    <w:rsid w:val="008B5078"/>
    <w:rsid w:val="008B5235"/>
    <w:rsid w:val="008B52DC"/>
    <w:rsid w:val="008B598F"/>
    <w:rsid w:val="008B5C19"/>
    <w:rsid w:val="008B5C4C"/>
    <w:rsid w:val="008B5D7A"/>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89C"/>
    <w:rsid w:val="008C29DD"/>
    <w:rsid w:val="008C3092"/>
    <w:rsid w:val="008C3287"/>
    <w:rsid w:val="008C34B6"/>
    <w:rsid w:val="008C3773"/>
    <w:rsid w:val="008C3806"/>
    <w:rsid w:val="008C3EAC"/>
    <w:rsid w:val="008C3F0B"/>
    <w:rsid w:val="008C3F7C"/>
    <w:rsid w:val="008C48AD"/>
    <w:rsid w:val="008C5B54"/>
    <w:rsid w:val="008C649D"/>
    <w:rsid w:val="008C64AD"/>
    <w:rsid w:val="008C6762"/>
    <w:rsid w:val="008C6BE4"/>
    <w:rsid w:val="008C7537"/>
    <w:rsid w:val="008C7892"/>
    <w:rsid w:val="008C79B0"/>
    <w:rsid w:val="008C7B38"/>
    <w:rsid w:val="008C7C99"/>
    <w:rsid w:val="008C7D36"/>
    <w:rsid w:val="008C7F75"/>
    <w:rsid w:val="008D126E"/>
    <w:rsid w:val="008D129B"/>
    <w:rsid w:val="008D195A"/>
    <w:rsid w:val="008D19FC"/>
    <w:rsid w:val="008D2274"/>
    <w:rsid w:val="008D258E"/>
    <w:rsid w:val="008D2725"/>
    <w:rsid w:val="008D2A15"/>
    <w:rsid w:val="008D2C43"/>
    <w:rsid w:val="008D3242"/>
    <w:rsid w:val="008D3C38"/>
    <w:rsid w:val="008D3F63"/>
    <w:rsid w:val="008D4029"/>
    <w:rsid w:val="008D43F5"/>
    <w:rsid w:val="008D4656"/>
    <w:rsid w:val="008D4F97"/>
    <w:rsid w:val="008D514B"/>
    <w:rsid w:val="008D57D6"/>
    <w:rsid w:val="008D5DEB"/>
    <w:rsid w:val="008D6553"/>
    <w:rsid w:val="008D663D"/>
    <w:rsid w:val="008D6B9B"/>
    <w:rsid w:val="008D6F1B"/>
    <w:rsid w:val="008D75D3"/>
    <w:rsid w:val="008D77E3"/>
    <w:rsid w:val="008D7B53"/>
    <w:rsid w:val="008E018E"/>
    <w:rsid w:val="008E06E8"/>
    <w:rsid w:val="008E0743"/>
    <w:rsid w:val="008E0789"/>
    <w:rsid w:val="008E08C4"/>
    <w:rsid w:val="008E0A8C"/>
    <w:rsid w:val="008E0B26"/>
    <w:rsid w:val="008E0B9E"/>
    <w:rsid w:val="008E0F9B"/>
    <w:rsid w:val="008E1600"/>
    <w:rsid w:val="008E16A3"/>
    <w:rsid w:val="008E1C2A"/>
    <w:rsid w:val="008E1E30"/>
    <w:rsid w:val="008E2463"/>
    <w:rsid w:val="008E2493"/>
    <w:rsid w:val="008E2576"/>
    <w:rsid w:val="008E3594"/>
    <w:rsid w:val="008E36CB"/>
    <w:rsid w:val="008E403B"/>
    <w:rsid w:val="008E45D0"/>
    <w:rsid w:val="008E4761"/>
    <w:rsid w:val="008E4A8A"/>
    <w:rsid w:val="008E4D07"/>
    <w:rsid w:val="008E5886"/>
    <w:rsid w:val="008E58B9"/>
    <w:rsid w:val="008E5B41"/>
    <w:rsid w:val="008E5F5E"/>
    <w:rsid w:val="008E6483"/>
    <w:rsid w:val="008E66C1"/>
    <w:rsid w:val="008E6E17"/>
    <w:rsid w:val="008E6FA3"/>
    <w:rsid w:val="008E732D"/>
    <w:rsid w:val="008E74EE"/>
    <w:rsid w:val="008E78F4"/>
    <w:rsid w:val="008E7ABD"/>
    <w:rsid w:val="008E7C30"/>
    <w:rsid w:val="008E7D53"/>
    <w:rsid w:val="008F01C1"/>
    <w:rsid w:val="008F02A3"/>
    <w:rsid w:val="008F040E"/>
    <w:rsid w:val="008F054E"/>
    <w:rsid w:val="008F0709"/>
    <w:rsid w:val="008F0AA6"/>
    <w:rsid w:val="008F0C8B"/>
    <w:rsid w:val="008F1006"/>
    <w:rsid w:val="008F1761"/>
    <w:rsid w:val="008F1887"/>
    <w:rsid w:val="008F26A5"/>
    <w:rsid w:val="008F2B79"/>
    <w:rsid w:val="008F3134"/>
    <w:rsid w:val="008F3B8B"/>
    <w:rsid w:val="008F3F56"/>
    <w:rsid w:val="008F3FAC"/>
    <w:rsid w:val="008F4660"/>
    <w:rsid w:val="008F4AA6"/>
    <w:rsid w:val="008F4B52"/>
    <w:rsid w:val="008F53BA"/>
    <w:rsid w:val="008F64E5"/>
    <w:rsid w:val="008F6729"/>
    <w:rsid w:val="008F67F4"/>
    <w:rsid w:val="008F686A"/>
    <w:rsid w:val="008F6B5D"/>
    <w:rsid w:val="008F6DC3"/>
    <w:rsid w:val="008F7547"/>
    <w:rsid w:val="0090088A"/>
    <w:rsid w:val="009008A3"/>
    <w:rsid w:val="00900B9A"/>
    <w:rsid w:val="00900DA2"/>
    <w:rsid w:val="009011AE"/>
    <w:rsid w:val="009011B7"/>
    <w:rsid w:val="00901A61"/>
    <w:rsid w:val="00901D44"/>
    <w:rsid w:val="0090269C"/>
    <w:rsid w:val="009029FF"/>
    <w:rsid w:val="00902B00"/>
    <w:rsid w:val="00902BCF"/>
    <w:rsid w:val="00903C74"/>
    <w:rsid w:val="00903D2A"/>
    <w:rsid w:val="00904B95"/>
    <w:rsid w:val="00905146"/>
    <w:rsid w:val="009051D6"/>
    <w:rsid w:val="0090527B"/>
    <w:rsid w:val="0090532F"/>
    <w:rsid w:val="00905A4C"/>
    <w:rsid w:val="00905E0C"/>
    <w:rsid w:val="00906775"/>
    <w:rsid w:val="00907024"/>
    <w:rsid w:val="00907703"/>
    <w:rsid w:val="00907DFC"/>
    <w:rsid w:val="00907EEB"/>
    <w:rsid w:val="00910204"/>
    <w:rsid w:val="009103F1"/>
    <w:rsid w:val="00910662"/>
    <w:rsid w:val="0091069C"/>
    <w:rsid w:val="00910F6E"/>
    <w:rsid w:val="0091107D"/>
    <w:rsid w:val="00911195"/>
    <w:rsid w:val="00911340"/>
    <w:rsid w:val="009114DD"/>
    <w:rsid w:val="00911B7D"/>
    <w:rsid w:val="009123D2"/>
    <w:rsid w:val="00912B40"/>
    <w:rsid w:val="00912B49"/>
    <w:rsid w:val="00912D86"/>
    <w:rsid w:val="009131C5"/>
    <w:rsid w:val="0091381D"/>
    <w:rsid w:val="009138BF"/>
    <w:rsid w:val="00913A49"/>
    <w:rsid w:val="00913EA0"/>
    <w:rsid w:val="00913F55"/>
    <w:rsid w:val="00914201"/>
    <w:rsid w:val="00914494"/>
    <w:rsid w:val="00914CDA"/>
    <w:rsid w:val="00914DCF"/>
    <w:rsid w:val="009157F2"/>
    <w:rsid w:val="00915AAF"/>
    <w:rsid w:val="009165C1"/>
    <w:rsid w:val="00916814"/>
    <w:rsid w:val="0091691D"/>
    <w:rsid w:val="00917388"/>
    <w:rsid w:val="00917925"/>
    <w:rsid w:val="00920A39"/>
    <w:rsid w:val="00920F01"/>
    <w:rsid w:val="00920F25"/>
    <w:rsid w:val="00921177"/>
    <w:rsid w:val="00921252"/>
    <w:rsid w:val="00921528"/>
    <w:rsid w:val="00921872"/>
    <w:rsid w:val="00921EC9"/>
    <w:rsid w:val="00921FF2"/>
    <w:rsid w:val="009220F4"/>
    <w:rsid w:val="0092246D"/>
    <w:rsid w:val="00922A7C"/>
    <w:rsid w:val="00922EE3"/>
    <w:rsid w:val="00923082"/>
    <w:rsid w:val="0092380B"/>
    <w:rsid w:val="00923AB0"/>
    <w:rsid w:val="00923C96"/>
    <w:rsid w:val="00924157"/>
    <w:rsid w:val="0092437C"/>
    <w:rsid w:val="0092479E"/>
    <w:rsid w:val="009248A2"/>
    <w:rsid w:val="00924946"/>
    <w:rsid w:val="00924B1A"/>
    <w:rsid w:val="00924B5F"/>
    <w:rsid w:val="00924DFB"/>
    <w:rsid w:val="00924FBF"/>
    <w:rsid w:val="00925F10"/>
    <w:rsid w:val="0092621F"/>
    <w:rsid w:val="0092657D"/>
    <w:rsid w:val="0092692E"/>
    <w:rsid w:val="00926A4C"/>
    <w:rsid w:val="00926F3D"/>
    <w:rsid w:val="00927516"/>
    <w:rsid w:val="0092797D"/>
    <w:rsid w:val="00927A37"/>
    <w:rsid w:val="0093008A"/>
    <w:rsid w:val="009302D5"/>
    <w:rsid w:val="00930394"/>
    <w:rsid w:val="009303D1"/>
    <w:rsid w:val="00930674"/>
    <w:rsid w:val="0093129E"/>
    <w:rsid w:val="00931519"/>
    <w:rsid w:val="00931889"/>
    <w:rsid w:val="00931AE4"/>
    <w:rsid w:val="00931DB8"/>
    <w:rsid w:val="00931E9A"/>
    <w:rsid w:val="00931EF6"/>
    <w:rsid w:val="00931EF8"/>
    <w:rsid w:val="009320B5"/>
    <w:rsid w:val="009320B7"/>
    <w:rsid w:val="00932375"/>
    <w:rsid w:val="009323D9"/>
    <w:rsid w:val="009325AB"/>
    <w:rsid w:val="00932C1A"/>
    <w:rsid w:val="00932CEB"/>
    <w:rsid w:val="00933656"/>
    <w:rsid w:val="00933B80"/>
    <w:rsid w:val="0093408F"/>
    <w:rsid w:val="0093415B"/>
    <w:rsid w:val="009341A0"/>
    <w:rsid w:val="009341D8"/>
    <w:rsid w:val="009347D4"/>
    <w:rsid w:val="00934DAD"/>
    <w:rsid w:val="0093508E"/>
    <w:rsid w:val="0093552B"/>
    <w:rsid w:val="009358A9"/>
    <w:rsid w:val="00936053"/>
    <w:rsid w:val="0093622D"/>
    <w:rsid w:val="009378CD"/>
    <w:rsid w:val="009379CF"/>
    <w:rsid w:val="0094067B"/>
    <w:rsid w:val="00940937"/>
    <w:rsid w:val="00940C04"/>
    <w:rsid w:val="00941297"/>
    <w:rsid w:val="00941417"/>
    <w:rsid w:val="00941BA3"/>
    <w:rsid w:val="00942DB0"/>
    <w:rsid w:val="009433FC"/>
    <w:rsid w:val="009436EA"/>
    <w:rsid w:val="009438A4"/>
    <w:rsid w:val="009438E3"/>
    <w:rsid w:val="0094411A"/>
    <w:rsid w:val="009444C2"/>
    <w:rsid w:val="009445D8"/>
    <w:rsid w:val="00944AE7"/>
    <w:rsid w:val="00944B5A"/>
    <w:rsid w:val="0094562B"/>
    <w:rsid w:val="0094565C"/>
    <w:rsid w:val="00945D9A"/>
    <w:rsid w:val="009462BB"/>
    <w:rsid w:val="00946360"/>
    <w:rsid w:val="0094665B"/>
    <w:rsid w:val="00947217"/>
    <w:rsid w:val="00947464"/>
    <w:rsid w:val="00947973"/>
    <w:rsid w:val="00950077"/>
    <w:rsid w:val="0095015A"/>
    <w:rsid w:val="0095066B"/>
    <w:rsid w:val="00950D63"/>
    <w:rsid w:val="009518F2"/>
    <w:rsid w:val="00951B60"/>
    <w:rsid w:val="00951CC7"/>
    <w:rsid w:val="00951FB0"/>
    <w:rsid w:val="009527F5"/>
    <w:rsid w:val="009528C9"/>
    <w:rsid w:val="00952CC5"/>
    <w:rsid w:val="00952CCE"/>
    <w:rsid w:val="00952D22"/>
    <w:rsid w:val="009532B7"/>
    <w:rsid w:val="009536E6"/>
    <w:rsid w:val="00953886"/>
    <w:rsid w:val="00953B99"/>
    <w:rsid w:val="00953F9D"/>
    <w:rsid w:val="009544CB"/>
    <w:rsid w:val="00954506"/>
    <w:rsid w:val="00954C19"/>
    <w:rsid w:val="009554C1"/>
    <w:rsid w:val="009559B4"/>
    <w:rsid w:val="00955A11"/>
    <w:rsid w:val="00955A6B"/>
    <w:rsid w:val="00955B9C"/>
    <w:rsid w:val="00955C28"/>
    <w:rsid w:val="00955CA0"/>
    <w:rsid w:val="00955E00"/>
    <w:rsid w:val="00955E61"/>
    <w:rsid w:val="009560B3"/>
    <w:rsid w:val="00956235"/>
    <w:rsid w:val="00956969"/>
    <w:rsid w:val="00956C16"/>
    <w:rsid w:val="0095710B"/>
    <w:rsid w:val="009575C4"/>
    <w:rsid w:val="0095762D"/>
    <w:rsid w:val="009578AA"/>
    <w:rsid w:val="0096006A"/>
    <w:rsid w:val="00960A50"/>
    <w:rsid w:val="00960B83"/>
    <w:rsid w:val="00961291"/>
    <w:rsid w:val="009616C8"/>
    <w:rsid w:val="00961A4B"/>
    <w:rsid w:val="00962651"/>
    <w:rsid w:val="00963ACA"/>
    <w:rsid w:val="00963D17"/>
    <w:rsid w:val="00964188"/>
    <w:rsid w:val="0096447C"/>
    <w:rsid w:val="00964499"/>
    <w:rsid w:val="00965050"/>
    <w:rsid w:val="0096527C"/>
    <w:rsid w:val="009654AF"/>
    <w:rsid w:val="00965D4F"/>
    <w:rsid w:val="009661AB"/>
    <w:rsid w:val="009663CC"/>
    <w:rsid w:val="00966511"/>
    <w:rsid w:val="00966598"/>
    <w:rsid w:val="00966B9F"/>
    <w:rsid w:val="00966CFF"/>
    <w:rsid w:val="009671BF"/>
    <w:rsid w:val="00967585"/>
    <w:rsid w:val="00967793"/>
    <w:rsid w:val="00967C5E"/>
    <w:rsid w:val="00967DFA"/>
    <w:rsid w:val="0097038D"/>
    <w:rsid w:val="0097047C"/>
    <w:rsid w:val="00970627"/>
    <w:rsid w:val="00970C56"/>
    <w:rsid w:val="009713FE"/>
    <w:rsid w:val="00971566"/>
    <w:rsid w:val="009719C1"/>
    <w:rsid w:val="00971E19"/>
    <w:rsid w:val="00972166"/>
    <w:rsid w:val="00972484"/>
    <w:rsid w:val="009725CE"/>
    <w:rsid w:val="00972DAD"/>
    <w:rsid w:val="00972ED7"/>
    <w:rsid w:val="00973047"/>
    <w:rsid w:val="009731F1"/>
    <w:rsid w:val="0097339F"/>
    <w:rsid w:val="009734E7"/>
    <w:rsid w:val="00973873"/>
    <w:rsid w:val="0097396C"/>
    <w:rsid w:val="00973D52"/>
    <w:rsid w:val="00973E9B"/>
    <w:rsid w:val="009749D0"/>
    <w:rsid w:val="00974A0D"/>
    <w:rsid w:val="00974BEC"/>
    <w:rsid w:val="00975374"/>
    <w:rsid w:val="009756A8"/>
    <w:rsid w:val="009756DC"/>
    <w:rsid w:val="009758A9"/>
    <w:rsid w:val="00975A47"/>
    <w:rsid w:val="00975E26"/>
    <w:rsid w:val="00976086"/>
    <w:rsid w:val="0097630B"/>
    <w:rsid w:val="00976695"/>
    <w:rsid w:val="00976885"/>
    <w:rsid w:val="00977123"/>
    <w:rsid w:val="00980088"/>
    <w:rsid w:val="009802BE"/>
    <w:rsid w:val="009806D0"/>
    <w:rsid w:val="00980797"/>
    <w:rsid w:val="00980CC0"/>
    <w:rsid w:val="00981022"/>
    <w:rsid w:val="009811B6"/>
    <w:rsid w:val="009812A4"/>
    <w:rsid w:val="00981AAA"/>
    <w:rsid w:val="00981FA5"/>
    <w:rsid w:val="0098227B"/>
    <w:rsid w:val="00982413"/>
    <w:rsid w:val="009826E4"/>
    <w:rsid w:val="00983300"/>
    <w:rsid w:val="009834C6"/>
    <w:rsid w:val="0098358B"/>
    <w:rsid w:val="00983722"/>
    <w:rsid w:val="009837CE"/>
    <w:rsid w:val="009838B0"/>
    <w:rsid w:val="00983BB5"/>
    <w:rsid w:val="00984D06"/>
    <w:rsid w:val="00984DAA"/>
    <w:rsid w:val="00985131"/>
    <w:rsid w:val="00985477"/>
    <w:rsid w:val="009854D3"/>
    <w:rsid w:val="00985B7F"/>
    <w:rsid w:val="00985C85"/>
    <w:rsid w:val="009865AD"/>
    <w:rsid w:val="009867A0"/>
    <w:rsid w:val="0098699F"/>
    <w:rsid w:val="0098791E"/>
    <w:rsid w:val="00987C10"/>
    <w:rsid w:val="00987DC9"/>
    <w:rsid w:val="00987E63"/>
    <w:rsid w:val="009901E7"/>
    <w:rsid w:val="00990290"/>
    <w:rsid w:val="0099071D"/>
    <w:rsid w:val="00991E59"/>
    <w:rsid w:val="0099210B"/>
    <w:rsid w:val="00992354"/>
    <w:rsid w:val="009924F0"/>
    <w:rsid w:val="009937D3"/>
    <w:rsid w:val="00994057"/>
    <w:rsid w:val="00994286"/>
    <w:rsid w:val="00994411"/>
    <w:rsid w:val="009945AF"/>
    <w:rsid w:val="0099470F"/>
    <w:rsid w:val="00994BAE"/>
    <w:rsid w:val="00994F46"/>
    <w:rsid w:val="00995077"/>
    <w:rsid w:val="0099537E"/>
    <w:rsid w:val="00995FF5"/>
    <w:rsid w:val="00996B27"/>
    <w:rsid w:val="00996D56"/>
    <w:rsid w:val="00997CBE"/>
    <w:rsid w:val="009A08FE"/>
    <w:rsid w:val="009A0CB4"/>
    <w:rsid w:val="009A17FB"/>
    <w:rsid w:val="009A18C3"/>
    <w:rsid w:val="009A191D"/>
    <w:rsid w:val="009A1E12"/>
    <w:rsid w:val="009A3BEB"/>
    <w:rsid w:val="009A3C7B"/>
    <w:rsid w:val="009A4150"/>
    <w:rsid w:val="009A43FD"/>
    <w:rsid w:val="009A4A1D"/>
    <w:rsid w:val="009A4E04"/>
    <w:rsid w:val="009A4FE4"/>
    <w:rsid w:val="009A5678"/>
    <w:rsid w:val="009A5751"/>
    <w:rsid w:val="009A583C"/>
    <w:rsid w:val="009A58B2"/>
    <w:rsid w:val="009A59BA"/>
    <w:rsid w:val="009A5B69"/>
    <w:rsid w:val="009A5D84"/>
    <w:rsid w:val="009A60D8"/>
    <w:rsid w:val="009A65CC"/>
    <w:rsid w:val="009A6671"/>
    <w:rsid w:val="009A6CE5"/>
    <w:rsid w:val="009A6D98"/>
    <w:rsid w:val="009A7166"/>
    <w:rsid w:val="009A72FC"/>
    <w:rsid w:val="009A7810"/>
    <w:rsid w:val="009B02F4"/>
    <w:rsid w:val="009B03E6"/>
    <w:rsid w:val="009B08A9"/>
    <w:rsid w:val="009B097D"/>
    <w:rsid w:val="009B0E7C"/>
    <w:rsid w:val="009B1151"/>
    <w:rsid w:val="009B18A7"/>
    <w:rsid w:val="009B22E6"/>
    <w:rsid w:val="009B2949"/>
    <w:rsid w:val="009B2AF2"/>
    <w:rsid w:val="009B2AF4"/>
    <w:rsid w:val="009B34C7"/>
    <w:rsid w:val="009B35CD"/>
    <w:rsid w:val="009B3F8F"/>
    <w:rsid w:val="009B4228"/>
    <w:rsid w:val="009B43CA"/>
    <w:rsid w:val="009B44B9"/>
    <w:rsid w:val="009B473F"/>
    <w:rsid w:val="009B4B40"/>
    <w:rsid w:val="009B4CF4"/>
    <w:rsid w:val="009B6FF9"/>
    <w:rsid w:val="009B70CF"/>
    <w:rsid w:val="009B71F5"/>
    <w:rsid w:val="009B722F"/>
    <w:rsid w:val="009B72B0"/>
    <w:rsid w:val="009B72CE"/>
    <w:rsid w:val="009C0245"/>
    <w:rsid w:val="009C0AC2"/>
    <w:rsid w:val="009C0E59"/>
    <w:rsid w:val="009C15AC"/>
    <w:rsid w:val="009C1AD3"/>
    <w:rsid w:val="009C24E1"/>
    <w:rsid w:val="009C25C8"/>
    <w:rsid w:val="009C2696"/>
    <w:rsid w:val="009C2A3F"/>
    <w:rsid w:val="009C2A92"/>
    <w:rsid w:val="009C2B18"/>
    <w:rsid w:val="009C332F"/>
    <w:rsid w:val="009C3688"/>
    <w:rsid w:val="009C4106"/>
    <w:rsid w:val="009C41CC"/>
    <w:rsid w:val="009C4268"/>
    <w:rsid w:val="009C4631"/>
    <w:rsid w:val="009C4C72"/>
    <w:rsid w:val="009C4C78"/>
    <w:rsid w:val="009C4FC1"/>
    <w:rsid w:val="009C55B3"/>
    <w:rsid w:val="009C5B89"/>
    <w:rsid w:val="009C6966"/>
    <w:rsid w:val="009C6A0E"/>
    <w:rsid w:val="009C6A2C"/>
    <w:rsid w:val="009C6C76"/>
    <w:rsid w:val="009C6FF8"/>
    <w:rsid w:val="009C7187"/>
    <w:rsid w:val="009C7A5C"/>
    <w:rsid w:val="009C7A61"/>
    <w:rsid w:val="009C7ED1"/>
    <w:rsid w:val="009C7EF3"/>
    <w:rsid w:val="009D0A5C"/>
    <w:rsid w:val="009D0A99"/>
    <w:rsid w:val="009D0E73"/>
    <w:rsid w:val="009D19F9"/>
    <w:rsid w:val="009D2282"/>
    <w:rsid w:val="009D2527"/>
    <w:rsid w:val="009D2551"/>
    <w:rsid w:val="009D264C"/>
    <w:rsid w:val="009D26A5"/>
    <w:rsid w:val="009D2C6F"/>
    <w:rsid w:val="009D3B21"/>
    <w:rsid w:val="009D3BDB"/>
    <w:rsid w:val="009D3E49"/>
    <w:rsid w:val="009D457B"/>
    <w:rsid w:val="009D483E"/>
    <w:rsid w:val="009D4BF2"/>
    <w:rsid w:val="009D4CFD"/>
    <w:rsid w:val="009D5387"/>
    <w:rsid w:val="009D5985"/>
    <w:rsid w:val="009D5BA1"/>
    <w:rsid w:val="009D601F"/>
    <w:rsid w:val="009D6D7A"/>
    <w:rsid w:val="009D6EEA"/>
    <w:rsid w:val="009D7A63"/>
    <w:rsid w:val="009D7B68"/>
    <w:rsid w:val="009D7DE9"/>
    <w:rsid w:val="009D7FD6"/>
    <w:rsid w:val="009E0BDC"/>
    <w:rsid w:val="009E1061"/>
    <w:rsid w:val="009E134A"/>
    <w:rsid w:val="009E134F"/>
    <w:rsid w:val="009E16A1"/>
    <w:rsid w:val="009E1C18"/>
    <w:rsid w:val="009E1DC4"/>
    <w:rsid w:val="009E1F88"/>
    <w:rsid w:val="009E203F"/>
    <w:rsid w:val="009E2087"/>
    <w:rsid w:val="009E2088"/>
    <w:rsid w:val="009E2401"/>
    <w:rsid w:val="009E2AD9"/>
    <w:rsid w:val="009E34AE"/>
    <w:rsid w:val="009E3506"/>
    <w:rsid w:val="009E3570"/>
    <w:rsid w:val="009E36A0"/>
    <w:rsid w:val="009E48EB"/>
    <w:rsid w:val="009E4AA8"/>
    <w:rsid w:val="009E4D0E"/>
    <w:rsid w:val="009E5180"/>
    <w:rsid w:val="009E5380"/>
    <w:rsid w:val="009E58BD"/>
    <w:rsid w:val="009E5C2A"/>
    <w:rsid w:val="009E6017"/>
    <w:rsid w:val="009E65B9"/>
    <w:rsid w:val="009E65C0"/>
    <w:rsid w:val="009E6ABC"/>
    <w:rsid w:val="009E71AD"/>
    <w:rsid w:val="009E739C"/>
    <w:rsid w:val="009E7AF4"/>
    <w:rsid w:val="009E7CFF"/>
    <w:rsid w:val="009E7EAF"/>
    <w:rsid w:val="009E7EC6"/>
    <w:rsid w:val="009E7F33"/>
    <w:rsid w:val="009F1267"/>
    <w:rsid w:val="009F1418"/>
    <w:rsid w:val="009F1A40"/>
    <w:rsid w:val="009F1CA4"/>
    <w:rsid w:val="009F23EB"/>
    <w:rsid w:val="009F2510"/>
    <w:rsid w:val="009F2A71"/>
    <w:rsid w:val="009F2CEC"/>
    <w:rsid w:val="009F37B5"/>
    <w:rsid w:val="009F4407"/>
    <w:rsid w:val="009F4DC0"/>
    <w:rsid w:val="009F502C"/>
    <w:rsid w:val="009F50A5"/>
    <w:rsid w:val="009F5151"/>
    <w:rsid w:val="009F5AC0"/>
    <w:rsid w:val="009F5CD7"/>
    <w:rsid w:val="009F60FB"/>
    <w:rsid w:val="009F69B9"/>
    <w:rsid w:val="009F6E67"/>
    <w:rsid w:val="009F6EB3"/>
    <w:rsid w:val="009F7915"/>
    <w:rsid w:val="009F7F65"/>
    <w:rsid w:val="00A00D88"/>
    <w:rsid w:val="00A01304"/>
    <w:rsid w:val="00A0171B"/>
    <w:rsid w:val="00A0187E"/>
    <w:rsid w:val="00A01CAF"/>
    <w:rsid w:val="00A01CF8"/>
    <w:rsid w:val="00A01E34"/>
    <w:rsid w:val="00A02115"/>
    <w:rsid w:val="00A02667"/>
    <w:rsid w:val="00A03205"/>
    <w:rsid w:val="00A034B4"/>
    <w:rsid w:val="00A037CA"/>
    <w:rsid w:val="00A037EC"/>
    <w:rsid w:val="00A03847"/>
    <w:rsid w:val="00A03BCA"/>
    <w:rsid w:val="00A03C06"/>
    <w:rsid w:val="00A046A3"/>
    <w:rsid w:val="00A04A89"/>
    <w:rsid w:val="00A04D4D"/>
    <w:rsid w:val="00A051A6"/>
    <w:rsid w:val="00A0544B"/>
    <w:rsid w:val="00A05D57"/>
    <w:rsid w:val="00A05FB8"/>
    <w:rsid w:val="00A066C9"/>
    <w:rsid w:val="00A06BED"/>
    <w:rsid w:val="00A07161"/>
    <w:rsid w:val="00A078DF"/>
    <w:rsid w:val="00A07B83"/>
    <w:rsid w:val="00A110AF"/>
    <w:rsid w:val="00A114C6"/>
    <w:rsid w:val="00A11AC5"/>
    <w:rsid w:val="00A11BC6"/>
    <w:rsid w:val="00A11D5F"/>
    <w:rsid w:val="00A11E9A"/>
    <w:rsid w:val="00A121B0"/>
    <w:rsid w:val="00A12367"/>
    <w:rsid w:val="00A124EF"/>
    <w:rsid w:val="00A1271C"/>
    <w:rsid w:val="00A12BF2"/>
    <w:rsid w:val="00A12C60"/>
    <w:rsid w:val="00A13154"/>
    <w:rsid w:val="00A131F9"/>
    <w:rsid w:val="00A13448"/>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7F5"/>
    <w:rsid w:val="00A16AE5"/>
    <w:rsid w:val="00A17500"/>
    <w:rsid w:val="00A20147"/>
    <w:rsid w:val="00A202ED"/>
    <w:rsid w:val="00A20AEA"/>
    <w:rsid w:val="00A20B3E"/>
    <w:rsid w:val="00A20B90"/>
    <w:rsid w:val="00A20BB9"/>
    <w:rsid w:val="00A210D8"/>
    <w:rsid w:val="00A217ED"/>
    <w:rsid w:val="00A21BA3"/>
    <w:rsid w:val="00A21EC1"/>
    <w:rsid w:val="00A22495"/>
    <w:rsid w:val="00A224AE"/>
    <w:rsid w:val="00A2255C"/>
    <w:rsid w:val="00A2257B"/>
    <w:rsid w:val="00A228DC"/>
    <w:rsid w:val="00A22B95"/>
    <w:rsid w:val="00A22C40"/>
    <w:rsid w:val="00A23A2A"/>
    <w:rsid w:val="00A23DDA"/>
    <w:rsid w:val="00A24828"/>
    <w:rsid w:val="00A24BE8"/>
    <w:rsid w:val="00A24D10"/>
    <w:rsid w:val="00A24E85"/>
    <w:rsid w:val="00A24ECF"/>
    <w:rsid w:val="00A2530D"/>
    <w:rsid w:val="00A2583C"/>
    <w:rsid w:val="00A25C79"/>
    <w:rsid w:val="00A25D37"/>
    <w:rsid w:val="00A25E0F"/>
    <w:rsid w:val="00A25FA6"/>
    <w:rsid w:val="00A2609C"/>
    <w:rsid w:val="00A2630F"/>
    <w:rsid w:val="00A265DF"/>
    <w:rsid w:val="00A26770"/>
    <w:rsid w:val="00A26D6D"/>
    <w:rsid w:val="00A30449"/>
    <w:rsid w:val="00A305C7"/>
    <w:rsid w:val="00A3082E"/>
    <w:rsid w:val="00A308F5"/>
    <w:rsid w:val="00A309C0"/>
    <w:rsid w:val="00A30CE6"/>
    <w:rsid w:val="00A30F5E"/>
    <w:rsid w:val="00A31196"/>
    <w:rsid w:val="00A3119C"/>
    <w:rsid w:val="00A317E2"/>
    <w:rsid w:val="00A319B6"/>
    <w:rsid w:val="00A319BC"/>
    <w:rsid w:val="00A31A4A"/>
    <w:rsid w:val="00A31C0A"/>
    <w:rsid w:val="00A31C4C"/>
    <w:rsid w:val="00A31F25"/>
    <w:rsid w:val="00A31FD8"/>
    <w:rsid w:val="00A32332"/>
    <w:rsid w:val="00A32C2C"/>
    <w:rsid w:val="00A32D11"/>
    <w:rsid w:val="00A32D6B"/>
    <w:rsid w:val="00A32EF3"/>
    <w:rsid w:val="00A3389E"/>
    <w:rsid w:val="00A338DA"/>
    <w:rsid w:val="00A33D39"/>
    <w:rsid w:val="00A33E06"/>
    <w:rsid w:val="00A3404D"/>
    <w:rsid w:val="00A34345"/>
    <w:rsid w:val="00A343BC"/>
    <w:rsid w:val="00A3473E"/>
    <w:rsid w:val="00A348CD"/>
    <w:rsid w:val="00A3507F"/>
    <w:rsid w:val="00A354C9"/>
    <w:rsid w:val="00A356FA"/>
    <w:rsid w:val="00A357E2"/>
    <w:rsid w:val="00A35807"/>
    <w:rsid w:val="00A35EE4"/>
    <w:rsid w:val="00A363E2"/>
    <w:rsid w:val="00A365AB"/>
    <w:rsid w:val="00A3678C"/>
    <w:rsid w:val="00A3721F"/>
    <w:rsid w:val="00A376E6"/>
    <w:rsid w:val="00A37984"/>
    <w:rsid w:val="00A37985"/>
    <w:rsid w:val="00A37A4B"/>
    <w:rsid w:val="00A37AC9"/>
    <w:rsid w:val="00A37D52"/>
    <w:rsid w:val="00A4006A"/>
    <w:rsid w:val="00A4022B"/>
    <w:rsid w:val="00A4067F"/>
    <w:rsid w:val="00A40A25"/>
    <w:rsid w:val="00A40F0D"/>
    <w:rsid w:val="00A41056"/>
    <w:rsid w:val="00A411B6"/>
    <w:rsid w:val="00A4149C"/>
    <w:rsid w:val="00A41F8C"/>
    <w:rsid w:val="00A42132"/>
    <w:rsid w:val="00A42691"/>
    <w:rsid w:val="00A42C1E"/>
    <w:rsid w:val="00A43091"/>
    <w:rsid w:val="00A43945"/>
    <w:rsid w:val="00A439D0"/>
    <w:rsid w:val="00A43C8C"/>
    <w:rsid w:val="00A43CE7"/>
    <w:rsid w:val="00A441EA"/>
    <w:rsid w:val="00A4466A"/>
    <w:rsid w:val="00A44B23"/>
    <w:rsid w:val="00A453F3"/>
    <w:rsid w:val="00A457CD"/>
    <w:rsid w:val="00A46091"/>
    <w:rsid w:val="00A46391"/>
    <w:rsid w:val="00A46CF9"/>
    <w:rsid w:val="00A4768D"/>
    <w:rsid w:val="00A4781D"/>
    <w:rsid w:val="00A50494"/>
    <w:rsid w:val="00A50DA3"/>
    <w:rsid w:val="00A50F89"/>
    <w:rsid w:val="00A51441"/>
    <w:rsid w:val="00A51CB7"/>
    <w:rsid w:val="00A520F2"/>
    <w:rsid w:val="00A52611"/>
    <w:rsid w:val="00A52DCC"/>
    <w:rsid w:val="00A52DD9"/>
    <w:rsid w:val="00A53144"/>
    <w:rsid w:val="00A53819"/>
    <w:rsid w:val="00A539D6"/>
    <w:rsid w:val="00A53E58"/>
    <w:rsid w:val="00A544FE"/>
    <w:rsid w:val="00A54B42"/>
    <w:rsid w:val="00A54D20"/>
    <w:rsid w:val="00A55981"/>
    <w:rsid w:val="00A55D6D"/>
    <w:rsid w:val="00A55FAF"/>
    <w:rsid w:val="00A55FD3"/>
    <w:rsid w:val="00A562B5"/>
    <w:rsid w:val="00A564E8"/>
    <w:rsid w:val="00A566F9"/>
    <w:rsid w:val="00A568E9"/>
    <w:rsid w:val="00A56EBD"/>
    <w:rsid w:val="00A5756B"/>
    <w:rsid w:val="00A5765C"/>
    <w:rsid w:val="00A57712"/>
    <w:rsid w:val="00A57757"/>
    <w:rsid w:val="00A609E3"/>
    <w:rsid w:val="00A60C96"/>
    <w:rsid w:val="00A60D11"/>
    <w:rsid w:val="00A60F2C"/>
    <w:rsid w:val="00A613B1"/>
    <w:rsid w:val="00A62188"/>
    <w:rsid w:val="00A62731"/>
    <w:rsid w:val="00A6289A"/>
    <w:rsid w:val="00A62C5D"/>
    <w:rsid w:val="00A62CCC"/>
    <w:rsid w:val="00A6386C"/>
    <w:rsid w:val="00A638B5"/>
    <w:rsid w:val="00A63DF9"/>
    <w:rsid w:val="00A64FFD"/>
    <w:rsid w:val="00A6520F"/>
    <w:rsid w:val="00A65CBE"/>
    <w:rsid w:val="00A66663"/>
    <w:rsid w:val="00A66D78"/>
    <w:rsid w:val="00A6706E"/>
    <w:rsid w:val="00A671B2"/>
    <w:rsid w:val="00A671F3"/>
    <w:rsid w:val="00A6733E"/>
    <w:rsid w:val="00A70489"/>
    <w:rsid w:val="00A70B34"/>
    <w:rsid w:val="00A70BF9"/>
    <w:rsid w:val="00A71583"/>
    <w:rsid w:val="00A71E6A"/>
    <w:rsid w:val="00A71FEF"/>
    <w:rsid w:val="00A724D9"/>
    <w:rsid w:val="00A72F92"/>
    <w:rsid w:val="00A733D7"/>
    <w:rsid w:val="00A73689"/>
    <w:rsid w:val="00A73B3F"/>
    <w:rsid w:val="00A73ECE"/>
    <w:rsid w:val="00A740B0"/>
    <w:rsid w:val="00A749C0"/>
    <w:rsid w:val="00A74B08"/>
    <w:rsid w:val="00A74C31"/>
    <w:rsid w:val="00A74F2B"/>
    <w:rsid w:val="00A7535E"/>
    <w:rsid w:val="00A7544B"/>
    <w:rsid w:val="00A7561F"/>
    <w:rsid w:val="00A75A9F"/>
    <w:rsid w:val="00A76542"/>
    <w:rsid w:val="00A76A57"/>
    <w:rsid w:val="00A76CA6"/>
    <w:rsid w:val="00A76D6A"/>
    <w:rsid w:val="00A76DEE"/>
    <w:rsid w:val="00A771E7"/>
    <w:rsid w:val="00A7744B"/>
    <w:rsid w:val="00A77522"/>
    <w:rsid w:val="00A77D13"/>
    <w:rsid w:val="00A77F41"/>
    <w:rsid w:val="00A8030D"/>
    <w:rsid w:val="00A804C7"/>
    <w:rsid w:val="00A80650"/>
    <w:rsid w:val="00A80679"/>
    <w:rsid w:val="00A80739"/>
    <w:rsid w:val="00A80819"/>
    <w:rsid w:val="00A80B2F"/>
    <w:rsid w:val="00A810B2"/>
    <w:rsid w:val="00A8136E"/>
    <w:rsid w:val="00A813EC"/>
    <w:rsid w:val="00A815A3"/>
    <w:rsid w:val="00A81848"/>
    <w:rsid w:val="00A823C1"/>
    <w:rsid w:val="00A8247C"/>
    <w:rsid w:val="00A8254C"/>
    <w:rsid w:val="00A82623"/>
    <w:rsid w:val="00A827C4"/>
    <w:rsid w:val="00A829FA"/>
    <w:rsid w:val="00A82A85"/>
    <w:rsid w:val="00A82FF1"/>
    <w:rsid w:val="00A846F4"/>
    <w:rsid w:val="00A84B39"/>
    <w:rsid w:val="00A84DFE"/>
    <w:rsid w:val="00A851BD"/>
    <w:rsid w:val="00A85343"/>
    <w:rsid w:val="00A853A3"/>
    <w:rsid w:val="00A85766"/>
    <w:rsid w:val="00A85BA3"/>
    <w:rsid w:val="00A8610A"/>
    <w:rsid w:val="00A862BF"/>
    <w:rsid w:val="00A862F6"/>
    <w:rsid w:val="00A863B6"/>
    <w:rsid w:val="00A863E0"/>
    <w:rsid w:val="00A86682"/>
    <w:rsid w:val="00A86E9A"/>
    <w:rsid w:val="00A86FBA"/>
    <w:rsid w:val="00A87910"/>
    <w:rsid w:val="00A87B77"/>
    <w:rsid w:val="00A904AC"/>
    <w:rsid w:val="00A90783"/>
    <w:rsid w:val="00A90A42"/>
    <w:rsid w:val="00A9120F"/>
    <w:rsid w:val="00A9146B"/>
    <w:rsid w:val="00A9196A"/>
    <w:rsid w:val="00A9316B"/>
    <w:rsid w:val="00A93C10"/>
    <w:rsid w:val="00A93C32"/>
    <w:rsid w:val="00A93ED0"/>
    <w:rsid w:val="00A93FDF"/>
    <w:rsid w:val="00A943ED"/>
    <w:rsid w:val="00A9478B"/>
    <w:rsid w:val="00A949DB"/>
    <w:rsid w:val="00A95004"/>
    <w:rsid w:val="00A95929"/>
    <w:rsid w:val="00A95A83"/>
    <w:rsid w:val="00A95B32"/>
    <w:rsid w:val="00A962A4"/>
    <w:rsid w:val="00A969BF"/>
    <w:rsid w:val="00A974BB"/>
    <w:rsid w:val="00A97961"/>
    <w:rsid w:val="00AA0121"/>
    <w:rsid w:val="00AA0268"/>
    <w:rsid w:val="00AA0E2B"/>
    <w:rsid w:val="00AA0EB9"/>
    <w:rsid w:val="00AA1075"/>
    <w:rsid w:val="00AA1809"/>
    <w:rsid w:val="00AA194B"/>
    <w:rsid w:val="00AA225E"/>
    <w:rsid w:val="00AA2355"/>
    <w:rsid w:val="00AA2382"/>
    <w:rsid w:val="00AA26AE"/>
    <w:rsid w:val="00AA26CC"/>
    <w:rsid w:val="00AA2E6A"/>
    <w:rsid w:val="00AA2F5A"/>
    <w:rsid w:val="00AA3704"/>
    <w:rsid w:val="00AA390E"/>
    <w:rsid w:val="00AA3BD0"/>
    <w:rsid w:val="00AA4242"/>
    <w:rsid w:val="00AA4344"/>
    <w:rsid w:val="00AA4702"/>
    <w:rsid w:val="00AA4899"/>
    <w:rsid w:val="00AA4D13"/>
    <w:rsid w:val="00AA4F2E"/>
    <w:rsid w:val="00AA4FC6"/>
    <w:rsid w:val="00AA5911"/>
    <w:rsid w:val="00AA5C21"/>
    <w:rsid w:val="00AA5C4A"/>
    <w:rsid w:val="00AA6367"/>
    <w:rsid w:val="00AA63D2"/>
    <w:rsid w:val="00AA6893"/>
    <w:rsid w:val="00AA6C18"/>
    <w:rsid w:val="00AA72CF"/>
    <w:rsid w:val="00AA7A05"/>
    <w:rsid w:val="00AB015C"/>
    <w:rsid w:val="00AB0569"/>
    <w:rsid w:val="00AB06A2"/>
    <w:rsid w:val="00AB0D93"/>
    <w:rsid w:val="00AB0FF4"/>
    <w:rsid w:val="00AB103B"/>
    <w:rsid w:val="00AB132C"/>
    <w:rsid w:val="00AB152A"/>
    <w:rsid w:val="00AB18C2"/>
    <w:rsid w:val="00AB1FFB"/>
    <w:rsid w:val="00AB2A29"/>
    <w:rsid w:val="00AB2B11"/>
    <w:rsid w:val="00AB309F"/>
    <w:rsid w:val="00AB33B6"/>
    <w:rsid w:val="00AB3598"/>
    <w:rsid w:val="00AB37BB"/>
    <w:rsid w:val="00AB3E57"/>
    <w:rsid w:val="00AB403C"/>
    <w:rsid w:val="00AB40DD"/>
    <w:rsid w:val="00AB4102"/>
    <w:rsid w:val="00AB482D"/>
    <w:rsid w:val="00AB4B3A"/>
    <w:rsid w:val="00AB4BE9"/>
    <w:rsid w:val="00AB4DB4"/>
    <w:rsid w:val="00AB4DF7"/>
    <w:rsid w:val="00AB553D"/>
    <w:rsid w:val="00AB5895"/>
    <w:rsid w:val="00AB5FC2"/>
    <w:rsid w:val="00AB620A"/>
    <w:rsid w:val="00AB641A"/>
    <w:rsid w:val="00AB7378"/>
    <w:rsid w:val="00AB743B"/>
    <w:rsid w:val="00AB78CD"/>
    <w:rsid w:val="00AB792A"/>
    <w:rsid w:val="00AB7E72"/>
    <w:rsid w:val="00AC0202"/>
    <w:rsid w:val="00AC0218"/>
    <w:rsid w:val="00AC0DF3"/>
    <w:rsid w:val="00AC1AF7"/>
    <w:rsid w:val="00AC21A2"/>
    <w:rsid w:val="00AC2804"/>
    <w:rsid w:val="00AC29F8"/>
    <w:rsid w:val="00AC34BD"/>
    <w:rsid w:val="00AC34F4"/>
    <w:rsid w:val="00AC3B45"/>
    <w:rsid w:val="00AC3E8A"/>
    <w:rsid w:val="00AC45AF"/>
    <w:rsid w:val="00AC4921"/>
    <w:rsid w:val="00AC4E36"/>
    <w:rsid w:val="00AC59C2"/>
    <w:rsid w:val="00AC5A23"/>
    <w:rsid w:val="00AC5BB8"/>
    <w:rsid w:val="00AC60E9"/>
    <w:rsid w:val="00AC75A7"/>
    <w:rsid w:val="00AD00E6"/>
    <w:rsid w:val="00AD02AF"/>
    <w:rsid w:val="00AD03CF"/>
    <w:rsid w:val="00AD0493"/>
    <w:rsid w:val="00AD0530"/>
    <w:rsid w:val="00AD055C"/>
    <w:rsid w:val="00AD06C3"/>
    <w:rsid w:val="00AD0911"/>
    <w:rsid w:val="00AD1023"/>
    <w:rsid w:val="00AD11D4"/>
    <w:rsid w:val="00AD11FA"/>
    <w:rsid w:val="00AD1204"/>
    <w:rsid w:val="00AD139A"/>
    <w:rsid w:val="00AD14C6"/>
    <w:rsid w:val="00AD15EE"/>
    <w:rsid w:val="00AD173A"/>
    <w:rsid w:val="00AD1E90"/>
    <w:rsid w:val="00AD1F8F"/>
    <w:rsid w:val="00AD283C"/>
    <w:rsid w:val="00AD2AFB"/>
    <w:rsid w:val="00AD2C41"/>
    <w:rsid w:val="00AD2FF3"/>
    <w:rsid w:val="00AD3371"/>
    <w:rsid w:val="00AD44FE"/>
    <w:rsid w:val="00AD550E"/>
    <w:rsid w:val="00AD59B0"/>
    <w:rsid w:val="00AD5F2F"/>
    <w:rsid w:val="00AD658E"/>
    <w:rsid w:val="00AD6E7C"/>
    <w:rsid w:val="00AD752B"/>
    <w:rsid w:val="00AE04C7"/>
    <w:rsid w:val="00AE0A60"/>
    <w:rsid w:val="00AE0FC2"/>
    <w:rsid w:val="00AE1710"/>
    <w:rsid w:val="00AE1A9F"/>
    <w:rsid w:val="00AE1B44"/>
    <w:rsid w:val="00AE1C40"/>
    <w:rsid w:val="00AE1D35"/>
    <w:rsid w:val="00AE1FB1"/>
    <w:rsid w:val="00AE27DE"/>
    <w:rsid w:val="00AE2AEE"/>
    <w:rsid w:val="00AE30C8"/>
    <w:rsid w:val="00AE4B21"/>
    <w:rsid w:val="00AE4F58"/>
    <w:rsid w:val="00AE5C10"/>
    <w:rsid w:val="00AE5D9C"/>
    <w:rsid w:val="00AE5EBB"/>
    <w:rsid w:val="00AE6012"/>
    <w:rsid w:val="00AE629D"/>
    <w:rsid w:val="00AE68E2"/>
    <w:rsid w:val="00AE6ADF"/>
    <w:rsid w:val="00AE703D"/>
    <w:rsid w:val="00AE7480"/>
    <w:rsid w:val="00AF005D"/>
    <w:rsid w:val="00AF041E"/>
    <w:rsid w:val="00AF04ED"/>
    <w:rsid w:val="00AF0690"/>
    <w:rsid w:val="00AF0787"/>
    <w:rsid w:val="00AF1C33"/>
    <w:rsid w:val="00AF1F2C"/>
    <w:rsid w:val="00AF215B"/>
    <w:rsid w:val="00AF21E9"/>
    <w:rsid w:val="00AF2397"/>
    <w:rsid w:val="00AF2D3C"/>
    <w:rsid w:val="00AF3309"/>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D72"/>
    <w:rsid w:val="00AF6F55"/>
    <w:rsid w:val="00AF6F57"/>
    <w:rsid w:val="00AF7A9D"/>
    <w:rsid w:val="00B000B3"/>
    <w:rsid w:val="00B0065B"/>
    <w:rsid w:val="00B00F85"/>
    <w:rsid w:val="00B00FBC"/>
    <w:rsid w:val="00B012F4"/>
    <w:rsid w:val="00B014A4"/>
    <w:rsid w:val="00B014D4"/>
    <w:rsid w:val="00B016B8"/>
    <w:rsid w:val="00B01E79"/>
    <w:rsid w:val="00B01E9A"/>
    <w:rsid w:val="00B01F39"/>
    <w:rsid w:val="00B0200D"/>
    <w:rsid w:val="00B036B1"/>
    <w:rsid w:val="00B03A5D"/>
    <w:rsid w:val="00B03C90"/>
    <w:rsid w:val="00B03F6E"/>
    <w:rsid w:val="00B0409E"/>
    <w:rsid w:val="00B04BAD"/>
    <w:rsid w:val="00B054EA"/>
    <w:rsid w:val="00B05852"/>
    <w:rsid w:val="00B0735F"/>
    <w:rsid w:val="00B0746F"/>
    <w:rsid w:val="00B07D7C"/>
    <w:rsid w:val="00B108C5"/>
    <w:rsid w:val="00B10CFE"/>
    <w:rsid w:val="00B117C6"/>
    <w:rsid w:val="00B11D5D"/>
    <w:rsid w:val="00B11E41"/>
    <w:rsid w:val="00B11E4E"/>
    <w:rsid w:val="00B12100"/>
    <w:rsid w:val="00B12889"/>
    <w:rsid w:val="00B12AAA"/>
    <w:rsid w:val="00B13141"/>
    <w:rsid w:val="00B131F5"/>
    <w:rsid w:val="00B13276"/>
    <w:rsid w:val="00B13331"/>
    <w:rsid w:val="00B13B7E"/>
    <w:rsid w:val="00B13E4A"/>
    <w:rsid w:val="00B13E87"/>
    <w:rsid w:val="00B141B3"/>
    <w:rsid w:val="00B141C4"/>
    <w:rsid w:val="00B1424B"/>
    <w:rsid w:val="00B15321"/>
    <w:rsid w:val="00B15452"/>
    <w:rsid w:val="00B1593E"/>
    <w:rsid w:val="00B15ABC"/>
    <w:rsid w:val="00B15EAF"/>
    <w:rsid w:val="00B15F9E"/>
    <w:rsid w:val="00B16A40"/>
    <w:rsid w:val="00B17440"/>
    <w:rsid w:val="00B175B5"/>
    <w:rsid w:val="00B176C5"/>
    <w:rsid w:val="00B17A42"/>
    <w:rsid w:val="00B17AA5"/>
    <w:rsid w:val="00B17C02"/>
    <w:rsid w:val="00B17D52"/>
    <w:rsid w:val="00B2040C"/>
    <w:rsid w:val="00B2063E"/>
    <w:rsid w:val="00B20F73"/>
    <w:rsid w:val="00B210E0"/>
    <w:rsid w:val="00B21AA3"/>
    <w:rsid w:val="00B2219C"/>
    <w:rsid w:val="00B2248F"/>
    <w:rsid w:val="00B22644"/>
    <w:rsid w:val="00B22D32"/>
    <w:rsid w:val="00B22E0A"/>
    <w:rsid w:val="00B22E59"/>
    <w:rsid w:val="00B23038"/>
    <w:rsid w:val="00B23337"/>
    <w:rsid w:val="00B2450C"/>
    <w:rsid w:val="00B2467D"/>
    <w:rsid w:val="00B24E89"/>
    <w:rsid w:val="00B252D1"/>
    <w:rsid w:val="00B25556"/>
    <w:rsid w:val="00B2592F"/>
    <w:rsid w:val="00B25E48"/>
    <w:rsid w:val="00B25E77"/>
    <w:rsid w:val="00B264A5"/>
    <w:rsid w:val="00B268FB"/>
    <w:rsid w:val="00B26B92"/>
    <w:rsid w:val="00B26C38"/>
    <w:rsid w:val="00B26FEF"/>
    <w:rsid w:val="00B2771D"/>
    <w:rsid w:val="00B279EA"/>
    <w:rsid w:val="00B27FA8"/>
    <w:rsid w:val="00B307F6"/>
    <w:rsid w:val="00B30B52"/>
    <w:rsid w:val="00B30B7E"/>
    <w:rsid w:val="00B30C5F"/>
    <w:rsid w:val="00B30E80"/>
    <w:rsid w:val="00B31069"/>
    <w:rsid w:val="00B3149A"/>
    <w:rsid w:val="00B316D7"/>
    <w:rsid w:val="00B31901"/>
    <w:rsid w:val="00B31A26"/>
    <w:rsid w:val="00B31EBC"/>
    <w:rsid w:val="00B325D3"/>
    <w:rsid w:val="00B3283D"/>
    <w:rsid w:val="00B334D8"/>
    <w:rsid w:val="00B339AB"/>
    <w:rsid w:val="00B33D3B"/>
    <w:rsid w:val="00B33EFA"/>
    <w:rsid w:val="00B3418B"/>
    <w:rsid w:val="00B35C88"/>
    <w:rsid w:val="00B3642C"/>
    <w:rsid w:val="00B3655A"/>
    <w:rsid w:val="00B36703"/>
    <w:rsid w:val="00B3677B"/>
    <w:rsid w:val="00B368FE"/>
    <w:rsid w:val="00B36AE3"/>
    <w:rsid w:val="00B3745E"/>
    <w:rsid w:val="00B375CF"/>
    <w:rsid w:val="00B37873"/>
    <w:rsid w:val="00B379CF"/>
    <w:rsid w:val="00B40176"/>
    <w:rsid w:val="00B40336"/>
    <w:rsid w:val="00B411AC"/>
    <w:rsid w:val="00B42BC5"/>
    <w:rsid w:val="00B42D26"/>
    <w:rsid w:val="00B42F6B"/>
    <w:rsid w:val="00B431BD"/>
    <w:rsid w:val="00B4325E"/>
    <w:rsid w:val="00B43FEC"/>
    <w:rsid w:val="00B441F3"/>
    <w:rsid w:val="00B44886"/>
    <w:rsid w:val="00B4553B"/>
    <w:rsid w:val="00B4554E"/>
    <w:rsid w:val="00B45904"/>
    <w:rsid w:val="00B45A02"/>
    <w:rsid w:val="00B45C67"/>
    <w:rsid w:val="00B45CF8"/>
    <w:rsid w:val="00B46006"/>
    <w:rsid w:val="00B4615D"/>
    <w:rsid w:val="00B4680C"/>
    <w:rsid w:val="00B46B13"/>
    <w:rsid w:val="00B46C25"/>
    <w:rsid w:val="00B47AAB"/>
    <w:rsid w:val="00B47E77"/>
    <w:rsid w:val="00B5007C"/>
    <w:rsid w:val="00B504DA"/>
    <w:rsid w:val="00B505F4"/>
    <w:rsid w:val="00B5173B"/>
    <w:rsid w:val="00B51CED"/>
    <w:rsid w:val="00B5227A"/>
    <w:rsid w:val="00B52317"/>
    <w:rsid w:val="00B52440"/>
    <w:rsid w:val="00B524F2"/>
    <w:rsid w:val="00B525B4"/>
    <w:rsid w:val="00B52661"/>
    <w:rsid w:val="00B5274C"/>
    <w:rsid w:val="00B52A21"/>
    <w:rsid w:val="00B52EA0"/>
    <w:rsid w:val="00B5317B"/>
    <w:rsid w:val="00B5359A"/>
    <w:rsid w:val="00B53813"/>
    <w:rsid w:val="00B5390D"/>
    <w:rsid w:val="00B53D00"/>
    <w:rsid w:val="00B53D9A"/>
    <w:rsid w:val="00B53E2E"/>
    <w:rsid w:val="00B54A6B"/>
    <w:rsid w:val="00B55334"/>
    <w:rsid w:val="00B5588A"/>
    <w:rsid w:val="00B55B52"/>
    <w:rsid w:val="00B55B94"/>
    <w:rsid w:val="00B55CFA"/>
    <w:rsid w:val="00B5602E"/>
    <w:rsid w:val="00B5677E"/>
    <w:rsid w:val="00B56F6D"/>
    <w:rsid w:val="00B570EE"/>
    <w:rsid w:val="00B57354"/>
    <w:rsid w:val="00B57391"/>
    <w:rsid w:val="00B57791"/>
    <w:rsid w:val="00B57E69"/>
    <w:rsid w:val="00B6055E"/>
    <w:rsid w:val="00B609A0"/>
    <w:rsid w:val="00B61319"/>
    <w:rsid w:val="00B61708"/>
    <w:rsid w:val="00B617B7"/>
    <w:rsid w:val="00B622BB"/>
    <w:rsid w:val="00B622D7"/>
    <w:rsid w:val="00B62687"/>
    <w:rsid w:val="00B627F2"/>
    <w:rsid w:val="00B62B13"/>
    <w:rsid w:val="00B62CAC"/>
    <w:rsid w:val="00B62FA3"/>
    <w:rsid w:val="00B632EE"/>
    <w:rsid w:val="00B63436"/>
    <w:rsid w:val="00B637DE"/>
    <w:rsid w:val="00B639BC"/>
    <w:rsid w:val="00B63D0B"/>
    <w:rsid w:val="00B63F83"/>
    <w:rsid w:val="00B645FF"/>
    <w:rsid w:val="00B64646"/>
    <w:rsid w:val="00B65B3F"/>
    <w:rsid w:val="00B6681A"/>
    <w:rsid w:val="00B668FD"/>
    <w:rsid w:val="00B67146"/>
    <w:rsid w:val="00B6722E"/>
    <w:rsid w:val="00B67607"/>
    <w:rsid w:val="00B67809"/>
    <w:rsid w:val="00B70C08"/>
    <w:rsid w:val="00B70F0C"/>
    <w:rsid w:val="00B70F0F"/>
    <w:rsid w:val="00B71840"/>
    <w:rsid w:val="00B71B2C"/>
    <w:rsid w:val="00B71CD0"/>
    <w:rsid w:val="00B7216E"/>
    <w:rsid w:val="00B721C1"/>
    <w:rsid w:val="00B722E2"/>
    <w:rsid w:val="00B7237B"/>
    <w:rsid w:val="00B72525"/>
    <w:rsid w:val="00B7295A"/>
    <w:rsid w:val="00B72C53"/>
    <w:rsid w:val="00B72CB5"/>
    <w:rsid w:val="00B73149"/>
    <w:rsid w:val="00B73154"/>
    <w:rsid w:val="00B731FE"/>
    <w:rsid w:val="00B738B5"/>
    <w:rsid w:val="00B73E3F"/>
    <w:rsid w:val="00B7405B"/>
    <w:rsid w:val="00B742B7"/>
    <w:rsid w:val="00B74755"/>
    <w:rsid w:val="00B74A4E"/>
    <w:rsid w:val="00B74B99"/>
    <w:rsid w:val="00B74FFD"/>
    <w:rsid w:val="00B75151"/>
    <w:rsid w:val="00B75217"/>
    <w:rsid w:val="00B752B8"/>
    <w:rsid w:val="00B75370"/>
    <w:rsid w:val="00B75D76"/>
    <w:rsid w:val="00B76283"/>
    <w:rsid w:val="00B76A77"/>
    <w:rsid w:val="00B7705A"/>
    <w:rsid w:val="00B775A2"/>
    <w:rsid w:val="00B77823"/>
    <w:rsid w:val="00B77C01"/>
    <w:rsid w:val="00B77E22"/>
    <w:rsid w:val="00B800A3"/>
    <w:rsid w:val="00B80FE9"/>
    <w:rsid w:val="00B81017"/>
    <w:rsid w:val="00B81147"/>
    <w:rsid w:val="00B815ED"/>
    <w:rsid w:val="00B81CB9"/>
    <w:rsid w:val="00B820CA"/>
    <w:rsid w:val="00B820F0"/>
    <w:rsid w:val="00B826AE"/>
    <w:rsid w:val="00B82CE6"/>
    <w:rsid w:val="00B83046"/>
    <w:rsid w:val="00B83C1E"/>
    <w:rsid w:val="00B84001"/>
    <w:rsid w:val="00B84632"/>
    <w:rsid w:val="00B85392"/>
    <w:rsid w:val="00B8569B"/>
    <w:rsid w:val="00B85CED"/>
    <w:rsid w:val="00B85D54"/>
    <w:rsid w:val="00B86096"/>
    <w:rsid w:val="00B864B6"/>
    <w:rsid w:val="00B864F6"/>
    <w:rsid w:val="00B86585"/>
    <w:rsid w:val="00B86699"/>
    <w:rsid w:val="00B86BAC"/>
    <w:rsid w:val="00B879C3"/>
    <w:rsid w:val="00B87F32"/>
    <w:rsid w:val="00B87F6D"/>
    <w:rsid w:val="00B90146"/>
    <w:rsid w:val="00B908BC"/>
    <w:rsid w:val="00B909E2"/>
    <w:rsid w:val="00B90A53"/>
    <w:rsid w:val="00B90E8B"/>
    <w:rsid w:val="00B921E4"/>
    <w:rsid w:val="00B92206"/>
    <w:rsid w:val="00B9230F"/>
    <w:rsid w:val="00B92320"/>
    <w:rsid w:val="00B924B5"/>
    <w:rsid w:val="00B92750"/>
    <w:rsid w:val="00B92BC8"/>
    <w:rsid w:val="00B92CDE"/>
    <w:rsid w:val="00B93512"/>
    <w:rsid w:val="00B93521"/>
    <w:rsid w:val="00B937EC"/>
    <w:rsid w:val="00B93D6C"/>
    <w:rsid w:val="00B946D9"/>
    <w:rsid w:val="00B9485D"/>
    <w:rsid w:val="00B94C4D"/>
    <w:rsid w:val="00B94FA7"/>
    <w:rsid w:val="00B9507A"/>
    <w:rsid w:val="00B950A8"/>
    <w:rsid w:val="00B95625"/>
    <w:rsid w:val="00B95A41"/>
    <w:rsid w:val="00B95BD2"/>
    <w:rsid w:val="00B96269"/>
    <w:rsid w:val="00B962D3"/>
    <w:rsid w:val="00B96407"/>
    <w:rsid w:val="00B96468"/>
    <w:rsid w:val="00B96FB0"/>
    <w:rsid w:val="00B977D0"/>
    <w:rsid w:val="00B97810"/>
    <w:rsid w:val="00B97BC3"/>
    <w:rsid w:val="00BA001D"/>
    <w:rsid w:val="00BA0360"/>
    <w:rsid w:val="00BA11A1"/>
    <w:rsid w:val="00BA12DD"/>
    <w:rsid w:val="00BA13C3"/>
    <w:rsid w:val="00BA155C"/>
    <w:rsid w:val="00BA16DC"/>
    <w:rsid w:val="00BA1C8A"/>
    <w:rsid w:val="00BA1CFA"/>
    <w:rsid w:val="00BA1E3C"/>
    <w:rsid w:val="00BA26D9"/>
    <w:rsid w:val="00BA3AC2"/>
    <w:rsid w:val="00BA3CD9"/>
    <w:rsid w:val="00BA3E19"/>
    <w:rsid w:val="00BA3FAE"/>
    <w:rsid w:val="00BA4F09"/>
    <w:rsid w:val="00BA5077"/>
    <w:rsid w:val="00BA5453"/>
    <w:rsid w:val="00BA5B05"/>
    <w:rsid w:val="00BA5C56"/>
    <w:rsid w:val="00BA6429"/>
    <w:rsid w:val="00BA6738"/>
    <w:rsid w:val="00BA6A70"/>
    <w:rsid w:val="00BA7171"/>
    <w:rsid w:val="00BA745F"/>
    <w:rsid w:val="00BA7796"/>
    <w:rsid w:val="00BA77E9"/>
    <w:rsid w:val="00BA79B5"/>
    <w:rsid w:val="00BB00D2"/>
    <w:rsid w:val="00BB01A4"/>
    <w:rsid w:val="00BB03BF"/>
    <w:rsid w:val="00BB03EC"/>
    <w:rsid w:val="00BB09C9"/>
    <w:rsid w:val="00BB0A89"/>
    <w:rsid w:val="00BB0EE7"/>
    <w:rsid w:val="00BB0F4F"/>
    <w:rsid w:val="00BB1066"/>
    <w:rsid w:val="00BB119F"/>
    <w:rsid w:val="00BB12DF"/>
    <w:rsid w:val="00BB1341"/>
    <w:rsid w:val="00BB1BA7"/>
    <w:rsid w:val="00BB2479"/>
    <w:rsid w:val="00BB28ED"/>
    <w:rsid w:val="00BB2A0F"/>
    <w:rsid w:val="00BB355C"/>
    <w:rsid w:val="00BB3B82"/>
    <w:rsid w:val="00BB3CDD"/>
    <w:rsid w:val="00BB41C9"/>
    <w:rsid w:val="00BB42EF"/>
    <w:rsid w:val="00BB4350"/>
    <w:rsid w:val="00BB4459"/>
    <w:rsid w:val="00BB463E"/>
    <w:rsid w:val="00BB46A2"/>
    <w:rsid w:val="00BB4F2C"/>
    <w:rsid w:val="00BB5054"/>
    <w:rsid w:val="00BB521F"/>
    <w:rsid w:val="00BB58F3"/>
    <w:rsid w:val="00BB5901"/>
    <w:rsid w:val="00BB5CE6"/>
    <w:rsid w:val="00BB6393"/>
    <w:rsid w:val="00BB710A"/>
    <w:rsid w:val="00BB73FD"/>
    <w:rsid w:val="00BB747A"/>
    <w:rsid w:val="00BB7629"/>
    <w:rsid w:val="00BB77B1"/>
    <w:rsid w:val="00BC002B"/>
    <w:rsid w:val="00BC07E6"/>
    <w:rsid w:val="00BC0849"/>
    <w:rsid w:val="00BC1B87"/>
    <w:rsid w:val="00BC1BA9"/>
    <w:rsid w:val="00BC1CB9"/>
    <w:rsid w:val="00BC1DEC"/>
    <w:rsid w:val="00BC279E"/>
    <w:rsid w:val="00BC2892"/>
    <w:rsid w:val="00BC2935"/>
    <w:rsid w:val="00BC30C7"/>
    <w:rsid w:val="00BC3D7B"/>
    <w:rsid w:val="00BC40CA"/>
    <w:rsid w:val="00BC41DE"/>
    <w:rsid w:val="00BC4273"/>
    <w:rsid w:val="00BC49B6"/>
    <w:rsid w:val="00BC49C6"/>
    <w:rsid w:val="00BC4E65"/>
    <w:rsid w:val="00BC5110"/>
    <w:rsid w:val="00BC55CC"/>
    <w:rsid w:val="00BC5661"/>
    <w:rsid w:val="00BC586C"/>
    <w:rsid w:val="00BC5CD5"/>
    <w:rsid w:val="00BC629F"/>
    <w:rsid w:val="00BC650D"/>
    <w:rsid w:val="00BC6709"/>
    <w:rsid w:val="00BC6776"/>
    <w:rsid w:val="00BC6D53"/>
    <w:rsid w:val="00BC7050"/>
    <w:rsid w:val="00BC707F"/>
    <w:rsid w:val="00BC71B2"/>
    <w:rsid w:val="00BC71D2"/>
    <w:rsid w:val="00BC726F"/>
    <w:rsid w:val="00BC7D31"/>
    <w:rsid w:val="00BD006A"/>
    <w:rsid w:val="00BD0933"/>
    <w:rsid w:val="00BD1B09"/>
    <w:rsid w:val="00BD1BB7"/>
    <w:rsid w:val="00BD1F8B"/>
    <w:rsid w:val="00BD202B"/>
    <w:rsid w:val="00BD24EE"/>
    <w:rsid w:val="00BD26ED"/>
    <w:rsid w:val="00BD2A0B"/>
    <w:rsid w:val="00BD2A49"/>
    <w:rsid w:val="00BD2ED8"/>
    <w:rsid w:val="00BD3338"/>
    <w:rsid w:val="00BD34BC"/>
    <w:rsid w:val="00BD3DF5"/>
    <w:rsid w:val="00BD40BF"/>
    <w:rsid w:val="00BD46F3"/>
    <w:rsid w:val="00BD4931"/>
    <w:rsid w:val="00BD4BCC"/>
    <w:rsid w:val="00BD4F61"/>
    <w:rsid w:val="00BD604B"/>
    <w:rsid w:val="00BD6183"/>
    <w:rsid w:val="00BD6591"/>
    <w:rsid w:val="00BD659D"/>
    <w:rsid w:val="00BD6D2D"/>
    <w:rsid w:val="00BD74A7"/>
    <w:rsid w:val="00BD7999"/>
    <w:rsid w:val="00BD7AB6"/>
    <w:rsid w:val="00BD7DE3"/>
    <w:rsid w:val="00BD7E8D"/>
    <w:rsid w:val="00BE010F"/>
    <w:rsid w:val="00BE0882"/>
    <w:rsid w:val="00BE0906"/>
    <w:rsid w:val="00BE0A62"/>
    <w:rsid w:val="00BE0E0F"/>
    <w:rsid w:val="00BE120F"/>
    <w:rsid w:val="00BE1212"/>
    <w:rsid w:val="00BE180F"/>
    <w:rsid w:val="00BE1B91"/>
    <w:rsid w:val="00BE21A4"/>
    <w:rsid w:val="00BE21E7"/>
    <w:rsid w:val="00BE223F"/>
    <w:rsid w:val="00BE23EF"/>
    <w:rsid w:val="00BE2565"/>
    <w:rsid w:val="00BE25F2"/>
    <w:rsid w:val="00BE2EEF"/>
    <w:rsid w:val="00BE3041"/>
    <w:rsid w:val="00BE3124"/>
    <w:rsid w:val="00BE3875"/>
    <w:rsid w:val="00BE3B9C"/>
    <w:rsid w:val="00BE3E56"/>
    <w:rsid w:val="00BE45EE"/>
    <w:rsid w:val="00BE4764"/>
    <w:rsid w:val="00BE4EB9"/>
    <w:rsid w:val="00BE502D"/>
    <w:rsid w:val="00BE52EB"/>
    <w:rsid w:val="00BE53FF"/>
    <w:rsid w:val="00BE5571"/>
    <w:rsid w:val="00BE57DB"/>
    <w:rsid w:val="00BE67D3"/>
    <w:rsid w:val="00BE6836"/>
    <w:rsid w:val="00BE6C44"/>
    <w:rsid w:val="00BE6E8C"/>
    <w:rsid w:val="00BE7681"/>
    <w:rsid w:val="00BE78B9"/>
    <w:rsid w:val="00BE7A4B"/>
    <w:rsid w:val="00BF04EB"/>
    <w:rsid w:val="00BF0518"/>
    <w:rsid w:val="00BF0980"/>
    <w:rsid w:val="00BF09C7"/>
    <w:rsid w:val="00BF0C9F"/>
    <w:rsid w:val="00BF0E98"/>
    <w:rsid w:val="00BF0FD8"/>
    <w:rsid w:val="00BF1082"/>
    <w:rsid w:val="00BF178F"/>
    <w:rsid w:val="00BF1A35"/>
    <w:rsid w:val="00BF1CCE"/>
    <w:rsid w:val="00BF1E82"/>
    <w:rsid w:val="00BF2461"/>
    <w:rsid w:val="00BF25FC"/>
    <w:rsid w:val="00BF2E71"/>
    <w:rsid w:val="00BF3335"/>
    <w:rsid w:val="00BF3340"/>
    <w:rsid w:val="00BF37B3"/>
    <w:rsid w:val="00BF3B2C"/>
    <w:rsid w:val="00BF3E55"/>
    <w:rsid w:val="00BF3E78"/>
    <w:rsid w:val="00BF42B9"/>
    <w:rsid w:val="00BF4654"/>
    <w:rsid w:val="00BF47D6"/>
    <w:rsid w:val="00BF4816"/>
    <w:rsid w:val="00BF4A6C"/>
    <w:rsid w:val="00BF4AA2"/>
    <w:rsid w:val="00BF4E96"/>
    <w:rsid w:val="00BF4FF6"/>
    <w:rsid w:val="00BF5528"/>
    <w:rsid w:val="00BF5569"/>
    <w:rsid w:val="00BF6098"/>
    <w:rsid w:val="00BF643B"/>
    <w:rsid w:val="00BF6873"/>
    <w:rsid w:val="00BF69A1"/>
    <w:rsid w:val="00BF6CBD"/>
    <w:rsid w:val="00BF6FC1"/>
    <w:rsid w:val="00BF72AB"/>
    <w:rsid w:val="00BF7497"/>
    <w:rsid w:val="00BF75FD"/>
    <w:rsid w:val="00BF7BC9"/>
    <w:rsid w:val="00BF7F78"/>
    <w:rsid w:val="00C00891"/>
    <w:rsid w:val="00C00D48"/>
    <w:rsid w:val="00C0100F"/>
    <w:rsid w:val="00C0108D"/>
    <w:rsid w:val="00C01F38"/>
    <w:rsid w:val="00C02147"/>
    <w:rsid w:val="00C0216B"/>
    <w:rsid w:val="00C021AE"/>
    <w:rsid w:val="00C0255B"/>
    <w:rsid w:val="00C0259C"/>
    <w:rsid w:val="00C028E8"/>
    <w:rsid w:val="00C029F2"/>
    <w:rsid w:val="00C03731"/>
    <w:rsid w:val="00C043C9"/>
    <w:rsid w:val="00C04927"/>
    <w:rsid w:val="00C0535A"/>
    <w:rsid w:val="00C0576D"/>
    <w:rsid w:val="00C05818"/>
    <w:rsid w:val="00C06247"/>
    <w:rsid w:val="00C06951"/>
    <w:rsid w:val="00C06BE2"/>
    <w:rsid w:val="00C07342"/>
    <w:rsid w:val="00C07DCB"/>
    <w:rsid w:val="00C10694"/>
    <w:rsid w:val="00C10831"/>
    <w:rsid w:val="00C10F01"/>
    <w:rsid w:val="00C10FCD"/>
    <w:rsid w:val="00C111A1"/>
    <w:rsid w:val="00C12105"/>
    <w:rsid w:val="00C125F5"/>
    <w:rsid w:val="00C126B6"/>
    <w:rsid w:val="00C12759"/>
    <w:rsid w:val="00C12942"/>
    <w:rsid w:val="00C129DE"/>
    <w:rsid w:val="00C12ACC"/>
    <w:rsid w:val="00C12DCE"/>
    <w:rsid w:val="00C13031"/>
    <w:rsid w:val="00C13734"/>
    <w:rsid w:val="00C13CEC"/>
    <w:rsid w:val="00C13D56"/>
    <w:rsid w:val="00C13DD4"/>
    <w:rsid w:val="00C140E0"/>
    <w:rsid w:val="00C145C7"/>
    <w:rsid w:val="00C1537A"/>
    <w:rsid w:val="00C1540A"/>
    <w:rsid w:val="00C1548A"/>
    <w:rsid w:val="00C157E8"/>
    <w:rsid w:val="00C15FB8"/>
    <w:rsid w:val="00C15FBE"/>
    <w:rsid w:val="00C16672"/>
    <w:rsid w:val="00C168B2"/>
    <w:rsid w:val="00C16B84"/>
    <w:rsid w:val="00C175F2"/>
    <w:rsid w:val="00C17942"/>
    <w:rsid w:val="00C1795B"/>
    <w:rsid w:val="00C179E6"/>
    <w:rsid w:val="00C17C40"/>
    <w:rsid w:val="00C17CE1"/>
    <w:rsid w:val="00C20097"/>
    <w:rsid w:val="00C20158"/>
    <w:rsid w:val="00C20369"/>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CEB"/>
    <w:rsid w:val="00C23E99"/>
    <w:rsid w:val="00C2404A"/>
    <w:rsid w:val="00C24160"/>
    <w:rsid w:val="00C244D8"/>
    <w:rsid w:val="00C24551"/>
    <w:rsid w:val="00C246D6"/>
    <w:rsid w:val="00C25783"/>
    <w:rsid w:val="00C25D61"/>
    <w:rsid w:val="00C25F3D"/>
    <w:rsid w:val="00C25F7F"/>
    <w:rsid w:val="00C26929"/>
    <w:rsid w:val="00C269F2"/>
    <w:rsid w:val="00C26BB6"/>
    <w:rsid w:val="00C27307"/>
    <w:rsid w:val="00C27466"/>
    <w:rsid w:val="00C27C9F"/>
    <w:rsid w:val="00C300EE"/>
    <w:rsid w:val="00C30A93"/>
    <w:rsid w:val="00C30ABC"/>
    <w:rsid w:val="00C30B7F"/>
    <w:rsid w:val="00C30C0A"/>
    <w:rsid w:val="00C31024"/>
    <w:rsid w:val="00C31EE5"/>
    <w:rsid w:val="00C322C9"/>
    <w:rsid w:val="00C322E5"/>
    <w:rsid w:val="00C32E68"/>
    <w:rsid w:val="00C3312E"/>
    <w:rsid w:val="00C33749"/>
    <w:rsid w:val="00C33797"/>
    <w:rsid w:val="00C33B9A"/>
    <w:rsid w:val="00C3474B"/>
    <w:rsid w:val="00C34A6C"/>
    <w:rsid w:val="00C34AAE"/>
    <w:rsid w:val="00C34B35"/>
    <w:rsid w:val="00C34B7B"/>
    <w:rsid w:val="00C34C62"/>
    <w:rsid w:val="00C358B7"/>
    <w:rsid w:val="00C35AC4"/>
    <w:rsid w:val="00C35AED"/>
    <w:rsid w:val="00C35B58"/>
    <w:rsid w:val="00C35E80"/>
    <w:rsid w:val="00C35FA6"/>
    <w:rsid w:val="00C364C5"/>
    <w:rsid w:val="00C36739"/>
    <w:rsid w:val="00C3685E"/>
    <w:rsid w:val="00C36F1C"/>
    <w:rsid w:val="00C370E9"/>
    <w:rsid w:val="00C37A99"/>
    <w:rsid w:val="00C37F12"/>
    <w:rsid w:val="00C37F2D"/>
    <w:rsid w:val="00C400D0"/>
    <w:rsid w:val="00C40489"/>
    <w:rsid w:val="00C40D00"/>
    <w:rsid w:val="00C413CB"/>
    <w:rsid w:val="00C41460"/>
    <w:rsid w:val="00C41C47"/>
    <w:rsid w:val="00C42912"/>
    <w:rsid w:val="00C42A1F"/>
    <w:rsid w:val="00C42B0F"/>
    <w:rsid w:val="00C42B2F"/>
    <w:rsid w:val="00C43711"/>
    <w:rsid w:val="00C43A0A"/>
    <w:rsid w:val="00C43BFE"/>
    <w:rsid w:val="00C43D79"/>
    <w:rsid w:val="00C43DE6"/>
    <w:rsid w:val="00C43FA6"/>
    <w:rsid w:val="00C44018"/>
    <w:rsid w:val="00C44050"/>
    <w:rsid w:val="00C442B6"/>
    <w:rsid w:val="00C45077"/>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5E2"/>
    <w:rsid w:val="00C508C5"/>
    <w:rsid w:val="00C508C6"/>
    <w:rsid w:val="00C50AB2"/>
    <w:rsid w:val="00C50C30"/>
    <w:rsid w:val="00C50F31"/>
    <w:rsid w:val="00C510A7"/>
    <w:rsid w:val="00C513A8"/>
    <w:rsid w:val="00C5172F"/>
    <w:rsid w:val="00C51B4B"/>
    <w:rsid w:val="00C51DB6"/>
    <w:rsid w:val="00C51FDE"/>
    <w:rsid w:val="00C52079"/>
    <w:rsid w:val="00C52676"/>
    <w:rsid w:val="00C52CFE"/>
    <w:rsid w:val="00C530CB"/>
    <w:rsid w:val="00C53460"/>
    <w:rsid w:val="00C5393E"/>
    <w:rsid w:val="00C53977"/>
    <w:rsid w:val="00C53DCD"/>
    <w:rsid w:val="00C5409B"/>
    <w:rsid w:val="00C54BEA"/>
    <w:rsid w:val="00C54D15"/>
    <w:rsid w:val="00C54FE0"/>
    <w:rsid w:val="00C55629"/>
    <w:rsid w:val="00C55713"/>
    <w:rsid w:val="00C55BEB"/>
    <w:rsid w:val="00C564CB"/>
    <w:rsid w:val="00C568EE"/>
    <w:rsid w:val="00C56C9D"/>
    <w:rsid w:val="00C56CE0"/>
    <w:rsid w:val="00C56DD1"/>
    <w:rsid w:val="00C57377"/>
    <w:rsid w:val="00C574BF"/>
    <w:rsid w:val="00C5758D"/>
    <w:rsid w:val="00C575D8"/>
    <w:rsid w:val="00C5763C"/>
    <w:rsid w:val="00C604D4"/>
    <w:rsid w:val="00C604DC"/>
    <w:rsid w:val="00C60556"/>
    <w:rsid w:val="00C609ED"/>
    <w:rsid w:val="00C60B5C"/>
    <w:rsid w:val="00C60B8C"/>
    <w:rsid w:val="00C60BCA"/>
    <w:rsid w:val="00C60CD5"/>
    <w:rsid w:val="00C610A7"/>
    <w:rsid w:val="00C6163F"/>
    <w:rsid w:val="00C61F65"/>
    <w:rsid w:val="00C6231D"/>
    <w:rsid w:val="00C6275A"/>
    <w:rsid w:val="00C62D85"/>
    <w:rsid w:val="00C63094"/>
    <w:rsid w:val="00C635F3"/>
    <w:rsid w:val="00C6376A"/>
    <w:rsid w:val="00C63F92"/>
    <w:rsid w:val="00C646DB"/>
    <w:rsid w:val="00C64FA6"/>
    <w:rsid w:val="00C64FBF"/>
    <w:rsid w:val="00C656B5"/>
    <w:rsid w:val="00C65930"/>
    <w:rsid w:val="00C65A63"/>
    <w:rsid w:val="00C65A98"/>
    <w:rsid w:val="00C65C6C"/>
    <w:rsid w:val="00C65F4D"/>
    <w:rsid w:val="00C65FBD"/>
    <w:rsid w:val="00C666D1"/>
    <w:rsid w:val="00C67146"/>
    <w:rsid w:val="00C671CC"/>
    <w:rsid w:val="00C67501"/>
    <w:rsid w:val="00C67758"/>
    <w:rsid w:val="00C67AAB"/>
    <w:rsid w:val="00C70082"/>
    <w:rsid w:val="00C70250"/>
    <w:rsid w:val="00C707EA"/>
    <w:rsid w:val="00C70A5C"/>
    <w:rsid w:val="00C70BC8"/>
    <w:rsid w:val="00C70BFA"/>
    <w:rsid w:val="00C7110C"/>
    <w:rsid w:val="00C719FA"/>
    <w:rsid w:val="00C71CC7"/>
    <w:rsid w:val="00C71D5D"/>
    <w:rsid w:val="00C72141"/>
    <w:rsid w:val="00C72554"/>
    <w:rsid w:val="00C72AC5"/>
    <w:rsid w:val="00C72B46"/>
    <w:rsid w:val="00C72C64"/>
    <w:rsid w:val="00C7325E"/>
    <w:rsid w:val="00C735B9"/>
    <w:rsid w:val="00C7401F"/>
    <w:rsid w:val="00C7452A"/>
    <w:rsid w:val="00C749C9"/>
    <w:rsid w:val="00C74C29"/>
    <w:rsid w:val="00C75284"/>
    <w:rsid w:val="00C75518"/>
    <w:rsid w:val="00C75896"/>
    <w:rsid w:val="00C76C8D"/>
    <w:rsid w:val="00C76EAE"/>
    <w:rsid w:val="00C7714F"/>
    <w:rsid w:val="00C77152"/>
    <w:rsid w:val="00C77366"/>
    <w:rsid w:val="00C77A33"/>
    <w:rsid w:val="00C77B1D"/>
    <w:rsid w:val="00C8041C"/>
    <w:rsid w:val="00C80588"/>
    <w:rsid w:val="00C8078B"/>
    <w:rsid w:val="00C81058"/>
    <w:rsid w:val="00C8106E"/>
    <w:rsid w:val="00C81B61"/>
    <w:rsid w:val="00C8234F"/>
    <w:rsid w:val="00C82638"/>
    <w:rsid w:val="00C826BE"/>
    <w:rsid w:val="00C829BC"/>
    <w:rsid w:val="00C82D1F"/>
    <w:rsid w:val="00C82E46"/>
    <w:rsid w:val="00C833D1"/>
    <w:rsid w:val="00C834F0"/>
    <w:rsid w:val="00C83644"/>
    <w:rsid w:val="00C8390E"/>
    <w:rsid w:val="00C8396A"/>
    <w:rsid w:val="00C83AF2"/>
    <w:rsid w:val="00C83B15"/>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135"/>
    <w:rsid w:val="00C90337"/>
    <w:rsid w:val="00C90428"/>
    <w:rsid w:val="00C904D6"/>
    <w:rsid w:val="00C905C7"/>
    <w:rsid w:val="00C91A09"/>
    <w:rsid w:val="00C92332"/>
    <w:rsid w:val="00C92804"/>
    <w:rsid w:val="00C92CCE"/>
    <w:rsid w:val="00C9320F"/>
    <w:rsid w:val="00C93EFA"/>
    <w:rsid w:val="00C9412E"/>
    <w:rsid w:val="00C94657"/>
    <w:rsid w:val="00C94955"/>
    <w:rsid w:val="00C94D7A"/>
    <w:rsid w:val="00C950E1"/>
    <w:rsid w:val="00C95800"/>
    <w:rsid w:val="00C959DF"/>
    <w:rsid w:val="00C95AE1"/>
    <w:rsid w:val="00C95EBC"/>
    <w:rsid w:val="00C9603B"/>
    <w:rsid w:val="00C961B3"/>
    <w:rsid w:val="00C96C86"/>
    <w:rsid w:val="00C96DF2"/>
    <w:rsid w:val="00C97183"/>
    <w:rsid w:val="00C97283"/>
    <w:rsid w:val="00C97427"/>
    <w:rsid w:val="00C979C5"/>
    <w:rsid w:val="00C97F8D"/>
    <w:rsid w:val="00CA00D8"/>
    <w:rsid w:val="00CA05B3"/>
    <w:rsid w:val="00CA0830"/>
    <w:rsid w:val="00CA0DB9"/>
    <w:rsid w:val="00CA1DD8"/>
    <w:rsid w:val="00CA22B3"/>
    <w:rsid w:val="00CA2AE8"/>
    <w:rsid w:val="00CA2AFC"/>
    <w:rsid w:val="00CA2C80"/>
    <w:rsid w:val="00CA2DCD"/>
    <w:rsid w:val="00CA2F8A"/>
    <w:rsid w:val="00CA3F97"/>
    <w:rsid w:val="00CA3FF1"/>
    <w:rsid w:val="00CA467D"/>
    <w:rsid w:val="00CA47C7"/>
    <w:rsid w:val="00CA48A3"/>
    <w:rsid w:val="00CA4D54"/>
    <w:rsid w:val="00CA4D76"/>
    <w:rsid w:val="00CA4F92"/>
    <w:rsid w:val="00CA4FD1"/>
    <w:rsid w:val="00CA5666"/>
    <w:rsid w:val="00CA690C"/>
    <w:rsid w:val="00CA7297"/>
    <w:rsid w:val="00CA796E"/>
    <w:rsid w:val="00CA7A89"/>
    <w:rsid w:val="00CA7BFC"/>
    <w:rsid w:val="00CA7CD5"/>
    <w:rsid w:val="00CA7E99"/>
    <w:rsid w:val="00CB00C6"/>
    <w:rsid w:val="00CB017E"/>
    <w:rsid w:val="00CB0684"/>
    <w:rsid w:val="00CB0AAA"/>
    <w:rsid w:val="00CB10C9"/>
    <w:rsid w:val="00CB12EE"/>
    <w:rsid w:val="00CB13AF"/>
    <w:rsid w:val="00CB1517"/>
    <w:rsid w:val="00CB1935"/>
    <w:rsid w:val="00CB1DC2"/>
    <w:rsid w:val="00CB1EDC"/>
    <w:rsid w:val="00CB217A"/>
    <w:rsid w:val="00CB2680"/>
    <w:rsid w:val="00CB2AAC"/>
    <w:rsid w:val="00CB3139"/>
    <w:rsid w:val="00CB3248"/>
    <w:rsid w:val="00CB3756"/>
    <w:rsid w:val="00CB3C23"/>
    <w:rsid w:val="00CB3CCE"/>
    <w:rsid w:val="00CB3E76"/>
    <w:rsid w:val="00CB4273"/>
    <w:rsid w:val="00CB4A37"/>
    <w:rsid w:val="00CB4BC2"/>
    <w:rsid w:val="00CB4DFE"/>
    <w:rsid w:val="00CB50D4"/>
    <w:rsid w:val="00CB5220"/>
    <w:rsid w:val="00CB52DB"/>
    <w:rsid w:val="00CB5EBF"/>
    <w:rsid w:val="00CB5F6C"/>
    <w:rsid w:val="00CB5FB2"/>
    <w:rsid w:val="00CB60BC"/>
    <w:rsid w:val="00CB6368"/>
    <w:rsid w:val="00CB68F4"/>
    <w:rsid w:val="00CB6A1F"/>
    <w:rsid w:val="00CB6DC2"/>
    <w:rsid w:val="00CB71EB"/>
    <w:rsid w:val="00CB7D73"/>
    <w:rsid w:val="00CB7E15"/>
    <w:rsid w:val="00CC028B"/>
    <w:rsid w:val="00CC0B03"/>
    <w:rsid w:val="00CC10F9"/>
    <w:rsid w:val="00CC11DD"/>
    <w:rsid w:val="00CC12A1"/>
    <w:rsid w:val="00CC2112"/>
    <w:rsid w:val="00CC296B"/>
    <w:rsid w:val="00CC2CC9"/>
    <w:rsid w:val="00CC2E9D"/>
    <w:rsid w:val="00CC32F9"/>
    <w:rsid w:val="00CC342D"/>
    <w:rsid w:val="00CC369B"/>
    <w:rsid w:val="00CC3BDB"/>
    <w:rsid w:val="00CC41DD"/>
    <w:rsid w:val="00CC43D1"/>
    <w:rsid w:val="00CC46AA"/>
    <w:rsid w:val="00CC4A65"/>
    <w:rsid w:val="00CC4D5B"/>
    <w:rsid w:val="00CC50EA"/>
    <w:rsid w:val="00CC542B"/>
    <w:rsid w:val="00CC5665"/>
    <w:rsid w:val="00CC5A69"/>
    <w:rsid w:val="00CC66D7"/>
    <w:rsid w:val="00CC6C7B"/>
    <w:rsid w:val="00CC71AB"/>
    <w:rsid w:val="00CC7C47"/>
    <w:rsid w:val="00CD0059"/>
    <w:rsid w:val="00CD0D77"/>
    <w:rsid w:val="00CD0FB3"/>
    <w:rsid w:val="00CD139C"/>
    <w:rsid w:val="00CD16D7"/>
    <w:rsid w:val="00CD1B95"/>
    <w:rsid w:val="00CD1BDF"/>
    <w:rsid w:val="00CD1E04"/>
    <w:rsid w:val="00CD25F6"/>
    <w:rsid w:val="00CD2B5B"/>
    <w:rsid w:val="00CD34C3"/>
    <w:rsid w:val="00CD3593"/>
    <w:rsid w:val="00CD3604"/>
    <w:rsid w:val="00CD3909"/>
    <w:rsid w:val="00CD3D02"/>
    <w:rsid w:val="00CD435D"/>
    <w:rsid w:val="00CD46FD"/>
    <w:rsid w:val="00CD498F"/>
    <w:rsid w:val="00CD4B8D"/>
    <w:rsid w:val="00CD4C5A"/>
    <w:rsid w:val="00CD550C"/>
    <w:rsid w:val="00CD58B0"/>
    <w:rsid w:val="00CD5CB0"/>
    <w:rsid w:val="00CD5E5D"/>
    <w:rsid w:val="00CD5F28"/>
    <w:rsid w:val="00CD605C"/>
    <w:rsid w:val="00CD61CB"/>
    <w:rsid w:val="00CD62C6"/>
    <w:rsid w:val="00CD684E"/>
    <w:rsid w:val="00CD6896"/>
    <w:rsid w:val="00CD68F9"/>
    <w:rsid w:val="00CD6B8F"/>
    <w:rsid w:val="00CD6BD0"/>
    <w:rsid w:val="00CD6F3E"/>
    <w:rsid w:val="00CD77EA"/>
    <w:rsid w:val="00CD7BC0"/>
    <w:rsid w:val="00CE09C2"/>
    <w:rsid w:val="00CE0A59"/>
    <w:rsid w:val="00CE0B00"/>
    <w:rsid w:val="00CE0D8E"/>
    <w:rsid w:val="00CE0E56"/>
    <w:rsid w:val="00CE10A4"/>
    <w:rsid w:val="00CE17DD"/>
    <w:rsid w:val="00CE1A52"/>
    <w:rsid w:val="00CE1FF3"/>
    <w:rsid w:val="00CE2016"/>
    <w:rsid w:val="00CE219F"/>
    <w:rsid w:val="00CE2FF0"/>
    <w:rsid w:val="00CE2FFA"/>
    <w:rsid w:val="00CE3773"/>
    <w:rsid w:val="00CE4780"/>
    <w:rsid w:val="00CE5087"/>
    <w:rsid w:val="00CE57DF"/>
    <w:rsid w:val="00CE5BC9"/>
    <w:rsid w:val="00CE6922"/>
    <w:rsid w:val="00CE7038"/>
    <w:rsid w:val="00CE720B"/>
    <w:rsid w:val="00CE7505"/>
    <w:rsid w:val="00CE7642"/>
    <w:rsid w:val="00CE7927"/>
    <w:rsid w:val="00CE79F3"/>
    <w:rsid w:val="00CE7DBA"/>
    <w:rsid w:val="00CF05D5"/>
    <w:rsid w:val="00CF0E55"/>
    <w:rsid w:val="00CF0FBD"/>
    <w:rsid w:val="00CF18D2"/>
    <w:rsid w:val="00CF1941"/>
    <w:rsid w:val="00CF255F"/>
    <w:rsid w:val="00CF294E"/>
    <w:rsid w:val="00CF29B6"/>
    <w:rsid w:val="00CF2A1A"/>
    <w:rsid w:val="00CF2C34"/>
    <w:rsid w:val="00CF3019"/>
    <w:rsid w:val="00CF3446"/>
    <w:rsid w:val="00CF3507"/>
    <w:rsid w:val="00CF3526"/>
    <w:rsid w:val="00CF3E93"/>
    <w:rsid w:val="00CF4C48"/>
    <w:rsid w:val="00CF5012"/>
    <w:rsid w:val="00CF5AA9"/>
    <w:rsid w:val="00CF6BD3"/>
    <w:rsid w:val="00CF722A"/>
    <w:rsid w:val="00CF739C"/>
    <w:rsid w:val="00CF7455"/>
    <w:rsid w:val="00CF74C0"/>
    <w:rsid w:val="00CF7532"/>
    <w:rsid w:val="00CF7630"/>
    <w:rsid w:val="00CF7788"/>
    <w:rsid w:val="00CF7BBE"/>
    <w:rsid w:val="00CF7FE3"/>
    <w:rsid w:val="00D00D87"/>
    <w:rsid w:val="00D01F31"/>
    <w:rsid w:val="00D02619"/>
    <w:rsid w:val="00D02945"/>
    <w:rsid w:val="00D02B57"/>
    <w:rsid w:val="00D02CE3"/>
    <w:rsid w:val="00D02FB0"/>
    <w:rsid w:val="00D031BD"/>
    <w:rsid w:val="00D032E1"/>
    <w:rsid w:val="00D033A4"/>
    <w:rsid w:val="00D036D7"/>
    <w:rsid w:val="00D04478"/>
    <w:rsid w:val="00D04546"/>
    <w:rsid w:val="00D046B5"/>
    <w:rsid w:val="00D04A4E"/>
    <w:rsid w:val="00D04AE8"/>
    <w:rsid w:val="00D04D2B"/>
    <w:rsid w:val="00D052AB"/>
    <w:rsid w:val="00D0533D"/>
    <w:rsid w:val="00D054DD"/>
    <w:rsid w:val="00D055A9"/>
    <w:rsid w:val="00D05BF2"/>
    <w:rsid w:val="00D05C53"/>
    <w:rsid w:val="00D061B4"/>
    <w:rsid w:val="00D0637F"/>
    <w:rsid w:val="00D06785"/>
    <w:rsid w:val="00D067B0"/>
    <w:rsid w:val="00D07037"/>
    <w:rsid w:val="00D076BB"/>
    <w:rsid w:val="00D077F3"/>
    <w:rsid w:val="00D10061"/>
    <w:rsid w:val="00D101FA"/>
    <w:rsid w:val="00D104DD"/>
    <w:rsid w:val="00D104E3"/>
    <w:rsid w:val="00D10567"/>
    <w:rsid w:val="00D10A4D"/>
    <w:rsid w:val="00D10C04"/>
    <w:rsid w:val="00D11784"/>
    <w:rsid w:val="00D11C2D"/>
    <w:rsid w:val="00D120DA"/>
    <w:rsid w:val="00D121FA"/>
    <w:rsid w:val="00D1272F"/>
    <w:rsid w:val="00D12FC5"/>
    <w:rsid w:val="00D13021"/>
    <w:rsid w:val="00D13483"/>
    <w:rsid w:val="00D136D6"/>
    <w:rsid w:val="00D13B7E"/>
    <w:rsid w:val="00D13E64"/>
    <w:rsid w:val="00D13FFE"/>
    <w:rsid w:val="00D146D3"/>
    <w:rsid w:val="00D14F87"/>
    <w:rsid w:val="00D1526E"/>
    <w:rsid w:val="00D158D8"/>
    <w:rsid w:val="00D160B8"/>
    <w:rsid w:val="00D163FC"/>
    <w:rsid w:val="00D164A3"/>
    <w:rsid w:val="00D165C4"/>
    <w:rsid w:val="00D166DA"/>
    <w:rsid w:val="00D16C91"/>
    <w:rsid w:val="00D16EAF"/>
    <w:rsid w:val="00D170CB"/>
    <w:rsid w:val="00D171B2"/>
    <w:rsid w:val="00D174FE"/>
    <w:rsid w:val="00D1763A"/>
    <w:rsid w:val="00D17A79"/>
    <w:rsid w:val="00D17AF1"/>
    <w:rsid w:val="00D17DAC"/>
    <w:rsid w:val="00D17F9C"/>
    <w:rsid w:val="00D20700"/>
    <w:rsid w:val="00D20CE4"/>
    <w:rsid w:val="00D20FD4"/>
    <w:rsid w:val="00D21187"/>
    <w:rsid w:val="00D21253"/>
    <w:rsid w:val="00D212BF"/>
    <w:rsid w:val="00D2131D"/>
    <w:rsid w:val="00D214DE"/>
    <w:rsid w:val="00D21523"/>
    <w:rsid w:val="00D219CE"/>
    <w:rsid w:val="00D222F3"/>
    <w:rsid w:val="00D23263"/>
    <w:rsid w:val="00D2343F"/>
    <w:rsid w:val="00D2345B"/>
    <w:rsid w:val="00D237E2"/>
    <w:rsid w:val="00D23A6F"/>
    <w:rsid w:val="00D23C35"/>
    <w:rsid w:val="00D24145"/>
    <w:rsid w:val="00D24191"/>
    <w:rsid w:val="00D2461D"/>
    <w:rsid w:val="00D24665"/>
    <w:rsid w:val="00D2467B"/>
    <w:rsid w:val="00D2483C"/>
    <w:rsid w:val="00D24D8C"/>
    <w:rsid w:val="00D2501F"/>
    <w:rsid w:val="00D25277"/>
    <w:rsid w:val="00D25307"/>
    <w:rsid w:val="00D2539C"/>
    <w:rsid w:val="00D254E9"/>
    <w:rsid w:val="00D255CF"/>
    <w:rsid w:val="00D255ED"/>
    <w:rsid w:val="00D25AEA"/>
    <w:rsid w:val="00D262B1"/>
    <w:rsid w:val="00D2678E"/>
    <w:rsid w:val="00D26863"/>
    <w:rsid w:val="00D2694C"/>
    <w:rsid w:val="00D26F57"/>
    <w:rsid w:val="00D271C9"/>
    <w:rsid w:val="00D272A2"/>
    <w:rsid w:val="00D276BB"/>
    <w:rsid w:val="00D27853"/>
    <w:rsid w:val="00D301A2"/>
    <w:rsid w:val="00D30AE0"/>
    <w:rsid w:val="00D31763"/>
    <w:rsid w:val="00D32155"/>
    <w:rsid w:val="00D3239C"/>
    <w:rsid w:val="00D3255F"/>
    <w:rsid w:val="00D3296E"/>
    <w:rsid w:val="00D32B2F"/>
    <w:rsid w:val="00D3307C"/>
    <w:rsid w:val="00D331A9"/>
    <w:rsid w:val="00D331F1"/>
    <w:rsid w:val="00D33231"/>
    <w:rsid w:val="00D33581"/>
    <w:rsid w:val="00D33AC0"/>
    <w:rsid w:val="00D3434A"/>
    <w:rsid w:val="00D34379"/>
    <w:rsid w:val="00D34FB1"/>
    <w:rsid w:val="00D350AF"/>
    <w:rsid w:val="00D358BB"/>
    <w:rsid w:val="00D36107"/>
    <w:rsid w:val="00D36A87"/>
    <w:rsid w:val="00D37058"/>
    <w:rsid w:val="00D376CF"/>
    <w:rsid w:val="00D37785"/>
    <w:rsid w:val="00D37BDE"/>
    <w:rsid w:val="00D37F37"/>
    <w:rsid w:val="00D400D0"/>
    <w:rsid w:val="00D40B8D"/>
    <w:rsid w:val="00D40D1B"/>
    <w:rsid w:val="00D41040"/>
    <w:rsid w:val="00D411B3"/>
    <w:rsid w:val="00D413EC"/>
    <w:rsid w:val="00D41BDF"/>
    <w:rsid w:val="00D41C99"/>
    <w:rsid w:val="00D41D11"/>
    <w:rsid w:val="00D41E44"/>
    <w:rsid w:val="00D42591"/>
    <w:rsid w:val="00D4312C"/>
    <w:rsid w:val="00D433C8"/>
    <w:rsid w:val="00D4421B"/>
    <w:rsid w:val="00D447BF"/>
    <w:rsid w:val="00D45F34"/>
    <w:rsid w:val="00D462E4"/>
    <w:rsid w:val="00D467FA"/>
    <w:rsid w:val="00D4689C"/>
    <w:rsid w:val="00D472FC"/>
    <w:rsid w:val="00D50510"/>
    <w:rsid w:val="00D508D0"/>
    <w:rsid w:val="00D50DED"/>
    <w:rsid w:val="00D50ECC"/>
    <w:rsid w:val="00D511DD"/>
    <w:rsid w:val="00D516AB"/>
    <w:rsid w:val="00D518CF"/>
    <w:rsid w:val="00D51D27"/>
    <w:rsid w:val="00D51E95"/>
    <w:rsid w:val="00D5219F"/>
    <w:rsid w:val="00D52398"/>
    <w:rsid w:val="00D5282D"/>
    <w:rsid w:val="00D52E71"/>
    <w:rsid w:val="00D53109"/>
    <w:rsid w:val="00D53589"/>
    <w:rsid w:val="00D5380F"/>
    <w:rsid w:val="00D53815"/>
    <w:rsid w:val="00D540FA"/>
    <w:rsid w:val="00D54599"/>
    <w:rsid w:val="00D54A66"/>
    <w:rsid w:val="00D54D41"/>
    <w:rsid w:val="00D54DED"/>
    <w:rsid w:val="00D551FD"/>
    <w:rsid w:val="00D5521B"/>
    <w:rsid w:val="00D55561"/>
    <w:rsid w:val="00D55679"/>
    <w:rsid w:val="00D55CAA"/>
    <w:rsid w:val="00D55CED"/>
    <w:rsid w:val="00D55EF3"/>
    <w:rsid w:val="00D56A30"/>
    <w:rsid w:val="00D56CA6"/>
    <w:rsid w:val="00D57A4B"/>
    <w:rsid w:val="00D57A61"/>
    <w:rsid w:val="00D57C03"/>
    <w:rsid w:val="00D60077"/>
    <w:rsid w:val="00D601E6"/>
    <w:rsid w:val="00D60296"/>
    <w:rsid w:val="00D60DE4"/>
    <w:rsid w:val="00D60E3E"/>
    <w:rsid w:val="00D6125B"/>
    <w:rsid w:val="00D61583"/>
    <w:rsid w:val="00D61F26"/>
    <w:rsid w:val="00D61F49"/>
    <w:rsid w:val="00D6224C"/>
    <w:rsid w:val="00D622F2"/>
    <w:rsid w:val="00D62941"/>
    <w:rsid w:val="00D634B7"/>
    <w:rsid w:val="00D635A7"/>
    <w:rsid w:val="00D63938"/>
    <w:rsid w:val="00D63EEE"/>
    <w:rsid w:val="00D6438E"/>
    <w:rsid w:val="00D6441B"/>
    <w:rsid w:val="00D647A5"/>
    <w:rsid w:val="00D647B3"/>
    <w:rsid w:val="00D6495C"/>
    <w:rsid w:val="00D649DE"/>
    <w:rsid w:val="00D64D7A"/>
    <w:rsid w:val="00D64E6F"/>
    <w:rsid w:val="00D65430"/>
    <w:rsid w:val="00D65C6F"/>
    <w:rsid w:val="00D66130"/>
    <w:rsid w:val="00D6616A"/>
    <w:rsid w:val="00D6688E"/>
    <w:rsid w:val="00D66A2A"/>
    <w:rsid w:val="00D67515"/>
    <w:rsid w:val="00D6758A"/>
    <w:rsid w:val="00D67AD0"/>
    <w:rsid w:val="00D67C6B"/>
    <w:rsid w:val="00D67CAC"/>
    <w:rsid w:val="00D7025B"/>
    <w:rsid w:val="00D70C0A"/>
    <w:rsid w:val="00D717BB"/>
    <w:rsid w:val="00D718B4"/>
    <w:rsid w:val="00D71D41"/>
    <w:rsid w:val="00D722F2"/>
    <w:rsid w:val="00D72391"/>
    <w:rsid w:val="00D7279E"/>
    <w:rsid w:val="00D72902"/>
    <w:rsid w:val="00D72D42"/>
    <w:rsid w:val="00D738D4"/>
    <w:rsid w:val="00D73AE7"/>
    <w:rsid w:val="00D73B6D"/>
    <w:rsid w:val="00D74232"/>
    <w:rsid w:val="00D74352"/>
    <w:rsid w:val="00D74913"/>
    <w:rsid w:val="00D755EE"/>
    <w:rsid w:val="00D75B73"/>
    <w:rsid w:val="00D75DFA"/>
    <w:rsid w:val="00D76007"/>
    <w:rsid w:val="00D764F2"/>
    <w:rsid w:val="00D76835"/>
    <w:rsid w:val="00D76A39"/>
    <w:rsid w:val="00D76FBD"/>
    <w:rsid w:val="00D801C7"/>
    <w:rsid w:val="00D80252"/>
    <w:rsid w:val="00D80359"/>
    <w:rsid w:val="00D80BB0"/>
    <w:rsid w:val="00D80CC9"/>
    <w:rsid w:val="00D80ECF"/>
    <w:rsid w:val="00D80FF9"/>
    <w:rsid w:val="00D8148B"/>
    <w:rsid w:val="00D8184C"/>
    <w:rsid w:val="00D81CB2"/>
    <w:rsid w:val="00D82110"/>
    <w:rsid w:val="00D823E4"/>
    <w:rsid w:val="00D82472"/>
    <w:rsid w:val="00D82849"/>
    <w:rsid w:val="00D83081"/>
    <w:rsid w:val="00D839E9"/>
    <w:rsid w:val="00D83A5E"/>
    <w:rsid w:val="00D83C91"/>
    <w:rsid w:val="00D8434E"/>
    <w:rsid w:val="00D84418"/>
    <w:rsid w:val="00D84527"/>
    <w:rsid w:val="00D84D13"/>
    <w:rsid w:val="00D84E86"/>
    <w:rsid w:val="00D85105"/>
    <w:rsid w:val="00D85A3B"/>
    <w:rsid w:val="00D85D8D"/>
    <w:rsid w:val="00D862A5"/>
    <w:rsid w:val="00D8705E"/>
    <w:rsid w:val="00D871A8"/>
    <w:rsid w:val="00D901B9"/>
    <w:rsid w:val="00D90718"/>
    <w:rsid w:val="00D90961"/>
    <w:rsid w:val="00D90A7E"/>
    <w:rsid w:val="00D90D3F"/>
    <w:rsid w:val="00D90DAB"/>
    <w:rsid w:val="00D90E3F"/>
    <w:rsid w:val="00D911C5"/>
    <w:rsid w:val="00D912CC"/>
    <w:rsid w:val="00D915E4"/>
    <w:rsid w:val="00D915EC"/>
    <w:rsid w:val="00D9162B"/>
    <w:rsid w:val="00D917C7"/>
    <w:rsid w:val="00D91DAB"/>
    <w:rsid w:val="00D91EAA"/>
    <w:rsid w:val="00D92099"/>
    <w:rsid w:val="00D921F8"/>
    <w:rsid w:val="00D925B0"/>
    <w:rsid w:val="00D925BF"/>
    <w:rsid w:val="00D92AA1"/>
    <w:rsid w:val="00D92E04"/>
    <w:rsid w:val="00D9318B"/>
    <w:rsid w:val="00D93C62"/>
    <w:rsid w:val="00D948E4"/>
    <w:rsid w:val="00D94BE4"/>
    <w:rsid w:val="00D953CC"/>
    <w:rsid w:val="00D95578"/>
    <w:rsid w:val="00D95E90"/>
    <w:rsid w:val="00D96415"/>
    <w:rsid w:val="00D9648C"/>
    <w:rsid w:val="00D965D2"/>
    <w:rsid w:val="00D9660B"/>
    <w:rsid w:val="00D9685E"/>
    <w:rsid w:val="00D96BC1"/>
    <w:rsid w:val="00D96C63"/>
    <w:rsid w:val="00D96CD6"/>
    <w:rsid w:val="00D96EB1"/>
    <w:rsid w:val="00D9718F"/>
    <w:rsid w:val="00D971BC"/>
    <w:rsid w:val="00D972D1"/>
    <w:rsid w:val="00D97347"/>
    <w:rsid w:val="00DA0018"/>
    <w:rsid w:val="00DA0352"/>
    <w:rsid w:val="00DA0497"/>
    <w:rsid w:val="00DA0678"/>
    <w:rsid w:val="00DA0CDD"/>
    <w:rsid w:val="00DA1A36"/>
    <w:rsid w:val="00DA1A47"/>
    <w:rsid w:val="00DA1C12"/>
    <w:rsid w:val="00DA2661"/>
    <w:rsid w:val="00DA2864"/>
    <w:rsid w:val="00DA2FAF"/>
    <w:rsid w:val="00DA356B"/>
    <w:rsid w:val="00DA3584"/>
    <w:rsid w:val="00DA3719"/>
    <w:rsid w:val="00DA39AF"/>
    <w:rsid w:val="00DA41D7"/>
    <w:rsid w:val="00DA4322"/>
    <w:rsid w:val="00DA4978"/>
    <w:rsid w:val="00DA49C7"/>
    <w:rsid w:val="00DA4BA5"/>
    <w:rsid w:val="00DA4BCD"/>
    <w:rsid w:val="00DA5EA4"/>
    <w:rsid w:val="00DA5F3B"/>
    <w:rsid w:val="00DA5FC3"/>
    <w:rsid w:val="00DA6004"/>
    <w:rsid w:val="00DA6122"/>
    <w:rsid w:val="00DA6302"/>
    <w:rsid w:val="00DA64ED"/>
    <w:rsid w:val="00DA68C4"/>
    <w:rsid w:val="00DA6D60"/>
    <w:rsid w:val="00DA6DB6"/>
    <w:rsid w:val="00DB006F"/>
    <w:rsid w:val="00DB04A8"/>
    <w:rsid w:val="00DB0659"/>
    <w:rsid w:val="00DB0851"/>
    <w:rsid w:val="00DB0999"/>
    <w:rsid w:val="00DB0B74"/>
    <w:rsid w:val="00DB1053"/>
    <w:rsid w:val="00DB1447"/>
    <w:rsid w:val="00DB1CB9"/>
    <w:rsid w:val="00DB2612"/>
    <w:rsid w:val="00DB2745"/>
    <w:rsid w:val="00DB334F"/>
    <w:rsid w:val="00DB33AC"/>
    <w:rsid w:val="00DB36B3"/>
    <w:rsid w:val="00DB36D3"/>
    <w:rsid w:val="00DB3EB7"/>
    <w:rsid w:val="00DB410A"/>
    <w:rsid w:val="00DB41E6"/>
    <w:rsid w:val="00DB475F"/>
    <w:rsid w:val="00DB4A63"/>
    <w:rsid w:val="00DB5C18"/>
    <w:rsid w:val="00DB5C7A"/>
    <w:rsid w:val="00DB5F08"/>
    <w:rsid w:val="00DB60D5"/>
    <w:rsid w:val="00DB6122"/>
    <w:rsid w:val="00DB627F"/>
    <w:rsid w:val="00DB6290"/>
    <w:rsid w:val="00DB6463"/>
    <w:rsid w:val="00DB66D5"/>
    <w:rsid w:val="00DB6A46"/>
    <w:rsid w:val="00DB7236"/>
    <w:rsid w:val="00DB7E87"/>
    <w:rsid w:val="00DB7FCA"/>
    <w:rsid w:val="00DC00C5"/>
    <w:rsid w:val="00DC0A7C"/>
    <w:rsid w:val="00DC0C44"/>
    <w:rsid w:val="00DC1633"/>
    <w:rsid w:val="00DC199A"/>
    <w:rsid w:val="00DC19D3"/>
    <w:rsid w:val="00DC2068"/>
    <w:rsid w:val="00DC231A"/>
    <w:rsid w:val="00DC2757"/>
    <w:rsid w:val="00DC28E0"/>
    <w:rsid w:val="00DC29DC"/>
    <w:rsid w:val="00DC2F7A"/>
    <w:rsid w:val="00DC30FF"/>
    <w:rsid w:val="00DC342A"/>
    <w:rsid w:val="00DC3582"/>
    <w:rsid w:val="00DC3769"/>
    <w:rsid w:val="00DC4385"/>
    <w:rsid w:val="00DC456C"/>
    <w:rsid w:val="00DC4CA6"/>
    <w:rsid w:val="00DC4DE8"/>
    <w:rsid w:val="00DC5174"/>
    <w:rsid w:val="00DC5467"/>
    <w:rsid w:val="00DC57B3"/>
    <w:rsid w:val="00DC58E4"/>
    <w:rsid w:val="00DC60CC"/>
    <w:rsid w:val="00DC6786"/>
    <w:rsid w:val="00DC6E69"/>
    <w:rsid w:val="00DC725F"/>
    <w:rsid w:val="00DC73DA"/>
    <w:rsid w:val="00DC750F"/>
    <w:rsid w:val="00DC78E1"/>
    <w:rsid w:val="00DC7D98"/>
    <w:rsid w:val="00DC7E68"/>
    <w:rsid w:val="00DD0368"/>
    <w:rsid w:val="00DD0860"/>
    <w:rsid w:val="00DD0ECF"/>
    <w:rsid w:val="00DD0FCD"/>
    <w:rsid w:val="00DD10AF"/>
    <w:rsid w:val="00DD161F"/>
    <w:rsid w:val="00DD17BD"/>
    <w:rsid w:val="00DD256F"/>
    <w:rsid w:val="00DD2D0E"/>
    <w:rsid w:val="00DD3FE9"/>
    <w:rsid w:val="00DD47C9"/>
    <w:rsid w:val="00DD4A14"/>
    <w:rsid w:val="00DD4AB7"/>
    <w:rsid w:val="00DD55C0"/>
    <w:rsid w:val="00DD5E51"/>
    <w:rsid w:val="00DD63C8"/>
    <w:rsid w:val="00DD6BDF"/>
    <w:rsid w:val="00DD76EF"/>
    <w:rsid w:val="00DE0386"/>
    <w:rsid w:val="00DE0495"/>
    <w:rsid w:val="00DE1136"/>
    <w:rsid w:val="00DE1186"/>
    <w:rsid w:val="00DE120C"/>
    <w:rsid w:val="00DE19FA"/>
    <w:rsid w:val="00DE1C41"/>
    <w:rsid w:val="00DE2320"/>
    <w:rsid w:val="00DE2628"/>
    <w:rsid w:val="00DE2692"/>
    <w:rsid w:val="00DE2958"/>
    <w:rsid w:val="00DE2AD2"/>
    <w:rsid w:val="00DE2D50"/>
    <w:rsid w:val="00DE2F92"/>
    <w:rsid w:val="00DE367F"/>
    <w:rsid w:val="00DE3EE9"/>
    <w:rsid w:val="00DE4318"/>
    <w:rsid w:val="00DE52DA"/>
    <w:rsid w:val="00DE64CA"/>
    <w:rsid w:val="00DE6649"/>
    <w:rsid w:val="00DE6E04"/>
    <w:rsid w:val="00DE712C"/>
    <w:rsid w:val="00DE7190"/>
    <w:rsid w:val="00DE74E7"/>
    <w:rsid w:val="00DE788D"/>
    <w:rsid w:val="00DE79BA"/>
    <w:rsid w:val="00DE7CAA"/>
    <w:rsid w:val="00DE7D84"/>
    <w:rsid w:val="00DF019D"/>
    <w:rsid w:val="00DF0206"/>
    <w:rsid w:val="00DF08AE"/>
    <w:rsid w:val="00DF0B28"/>
    <w:rsid w:val="00DF12C9"/>
    <w:rsid w:val="00DF13E0"/>
    <w:rsid w:val="00DF1677"/>
    <w:rsid w:val="00DF1813"/>
    <w:rsid w:val="00DF1F16"/>
    <w:rsid w:val="00DF2375"/>
    <w:rsid w:val="00DF271C"/>
    <w:rsid w:val="00DF273A"/>
    <w:rsid w:val="00DF2791"/>
    <w:rsid w:val="00DF279B"/>
    <w:rsid w:val="00DF2941"/>
    <w:rsid w:val="00DF2BDF"/>
    <w:rsid w:val="00DF2CBB"/>
    <w:rsid w:val="00DF35AC"/>
    <w:rsid w:val="00DF35B5"/>
    <w:rsid w:val="00DF3CEC"/>
    <w:rsid w:val="00DF3F7E"/>
    <w:rsid w:val="00DF41D0"/>
    <w:rsid w:val="00DF44F1"/>
    <w:rsid w:val="00DF4698"/>
    <w:rsid w:val="00DF4808"/>
    <w:rsid w:val="00DF4E30"/>
    <w:rsid w:val="00DF54BA"/>
    <w:rsid w:val="00DF56C1"/>
    <w:rsid w:val="00DF583C"/>
    <w:rsid w:val="00DF596D"/>
    <w:rsid w:val="00DF5A38"/>
    <w:rsid w:val="00DF5D0E"/>
    <w:rsid w:val="00DF5F9B"/>
    <w:rsid w:val="00DF60FF"/>
    <w:rsid w:val="00DF61AC"/>
    <w:rsid w:val="00DF62E4"/>
    <w:rsid w:val="00DF6603"/>
    <w:rsid w:val="00DF6660"/>
    <w:rsid w:val="00DF666E"/>
    <w:rsid w:val="00DF7180"/>
    <w:rsid w:val="00DF73E9"/>
    <w:rsid w:val="00E00733"/>
    <w:rsid w:val="00E00749"/>
    <w:rsid w:val="00E00863"/>
    <w:rsid w:val="00E00F61"/>
    <w:rsid w:val="00E0145F"/>
    <w:rsid w:val="00E01461"/>
    <w:rsid w:val="00E01786"/>
    <w:rsid w:val="00E01835"/>
    <w:rsid w:val="00E018E0"/>
    <w:rsid w:val="00E01AD6"/>
    <w:rsid w:val="00E01F91"/>
    <w:rsid w:val="00E02134"/>
    <w:rsid w:val="00E021BF"/>
    <w:rsid w:val="00E0272B"/>
    <w:rsid w:val="00E027CF"/>
    <w:rsid w:val="00E02D55"/>
    <w:rsid w:val="00E03C28"/>
    <w:rsid w:val="00E03CB6"/>
    <w:rsid w:val="00E04537"/>
    <w:rsid w:val="00E047AF"/>
    <w:rsid w:val="00E04C46"/>
    <w:rsid w:val="00E04DC3"/>
    <w:rsid w:val="00E0511E"/>
    <w:rsid w:val="00E0561E"/>
    <w:rsid w:val="00E0574C"/>
    <w:rsid w:val="00E0579A"/>
    <w:rsid w:val="00E05880"/>
    <w:rsid w:val="00E06615"/>
    <w:rsid w:val="00E06AC8"/>
    <w:rsid w:val="00E07227"/>
    <w:rsid w:val="00E1005D"/>
    <w:rsid w:val="00E10711"/>
    <w:rsid w:val="00E10EAA"/>
    <w:rsid w:val="00E11264"/>
    <w:rsid w:val="00E116D2"/>
    <w:rsid w:val="00E118A2"/>
    <w:rsid w:val="00E11FC1"/>
    <w:rsid w:val="00E121A1"/>
    <w:rsid w:val="00E1246E"/>
    <w:rsid w:val="00E125D4"/>
    <w:rsid w:val="00E128FD"/>
    <w:rsid w:val="00E12C60"/>
    <w:rsid w:val="00E12F98"/>
    <w:rsid w:val="00E1301E"/>
    <w:rsid w:val="00E141A4"/>
    <w:rsid w:val="00E14302"/>
    <w:rsid w:val="00E14D8B"/>
    <w:rsid w:val="00E15851"/>
    <w:rsid w:val="00E16109"/>
    <w:rsid w:val="00E16427"/>
    <w:rsid w:val="00E170BD"/>
    <w:rsid w:val="00E17ED4"/>
    <w:rsid w:val="00E20CB9"/>
    <w:rsid w:val="00E20E9A"/>
    <w:rsid w:val="00E21D89"/>
    <w:rsid w:val="00E21E83"/>
    <w:rsid w:val="00E22D83"/>
    <w:rsid w:val="00E23094"/>
    <w:rsid w:val="00E232E9"/>
    <w:rsid w:val="00E2392C"/>
    <w:rsid w:val="00E23B4C"/>
    <w:rsid w:val="00E23FA5"/>
    <w:rsid w:val="00E2432B"/>
    <w:rsid w:val="00E243D5"/>
    <w:rsid w:val="00E2467A"/>
    <w:rsid w:val="00E24C4A"/>
    <w:rsid w:val="00E24C59"/>
    <w:rsid w:val="00E24F56"/>
    <w:rsid w:val="00E25371"/>
    <w:rsid w:val="00E25403"/>
    <w:rsid w:val="00E254E6"/>
    <w:rsid w:val="00E25B68"/>
    <w:rsid w:val="00E261B2"/>
    <w:rsid w:val="00E26254"/>
    <w:rsid w:val="00E262AA"/>
    <w:rsid w:val="00E2651F"/>
    <w:rsid w:val="00E26876"/>
    <w:rsid w:val="00E269D1"/>
    <w:rsid w:val="00E26B4F"/>
    <w:rsid w:val="00E26C03"/>
    <w:rsid w:val="00E26CDF"/>
    <w:rsid w:val="00E27977"/>
    <w:rsid w:val="00E27D34"/>
    <w:rsid w:val="00E27D92"/>
    <w:rsid w:val="00E3077B"/>
    <w:rsid w:val="00E307B5"/>
    <w:rsid w:val="00E307DF"/>
    <w:rsid w:val="00E30A6F"/>
    <w:rsid w:val="00E30C61"/>
    <w:rsid w:val="00E30F62"/>
    <w:rsid w:val="00E316C8"/>
    <w:rsid w:val="00E31725"/>
    <w:rsid w:val="00E319A3"/>
    <w:rsid w:val="00E31B50"/>
    <w:rsid w:val="00E32294"/>
    <w:rsid w:val="00E32699"/>
    <w:rsid w:val="00E327E8"/>
    <w:rsid w:val="00E33140"/>
    <w:rsid w:val="00E33154"/>
    <w:rsid w:val="00E336F1"/>
    <w:rsid w:val="00E33BD8"/>
    <w:rsid w:val="00E33C8A"/>
    <w:rsid w:val="00E33F61"/>
    <w:rsid w:val="00E34CD7"/>
    <w:rsid w:val="00E34E25"/>
    <w:rsid w:val="00E35484"/>
    <w:rsid w:val="00E3587D"/>
    <w:rsid w:val="00E36708"/>
    <w:rsid w:val="00E36B77"/>
    <w:rsid w:val="00E36F20"/>
    <w:rsid w:val="00E37307"/>
    <w:rsid w:val="00E37A4F"/>
    <w:rsid w:val="00E37D9F"/>
    <w:rsid w:val="00E40630"/>
    <w:rsid w:val="00E407DE"/>
    <w:rsid w:val="00E40CEE"/>
    <w:rsid w:val="00E4167D"/>
    <w:rsid w:val="00E418FF"/>
    <w:rsid w:val="00E41923"/>
    <w:rsid w:val="00E42AC8"/>
    <w:rsid w:val="00E42BB6"/>
    <w:rsid w:val="00E42CB4"/>
    <w:rsid w:val="00E42FD6"/>
    <w:rsid w:val="00E43074"/>
    <w:rsid w:val="00E43433"/>
    <w:rsid w:val="00E434F7"/>
    <w:rsid w:val="00E4353E"/>
    <w:rsid w:val="00E43FB3"/>
    <w:rsid w:val="00E4414B"/>
    <w:rsid w:val="00E446B0"/>
    <w:rsid w:val="00E44A7C"/>
    <w:rsid w:val="00E44EE9"/>
    <w:rsid w:val="00E44F95"/>
    <w:rsid w:val="00E45721"/>
    <w:rsid w:val="00E45B61"/>
    <w:rsid w:val="00E45B98"/>
    <w:rsid w:val="00E45BBC"/>
    <w:rsid w:val="00E45E04"/>
    <w:rsid w:val="00E46234"/>
    <w:rsid w:val="00E46574"/>
    <w:rsid w:val="00E465AD"/>
    <w:rsid w:val="00E46AC9"/>
    <w:rsid w:val="00E47CE8"/>
    <w:rsid w:val="00E50071"/>
    <w:rsid w:val="00E50651"/>
    <w:rsid w:val="00E50A0E"/>
    <w:rsid w:val="00E50C8D"/>
    <w:rsid w:val="00E50DB2"/>
    <w:rsid w:val="00E512FB"/>
    <w:rsid w:val="00E51DBC"/>
    <w:rsid w:val="00E51E53"/>
    <w:rsid w:val="00E522B2"/>
    <w:rsid w:val="00E522BC"/>
    <w:rsid w:val="00E529C3"/>
    <w:rsid w:val="00E52AF4"/>
    <w:rsid w:val="00E52B68"/>
    <w:rsid w:val="00E5340D"/>
    <w:rsid w:val="00E5363B"/>
    <w:rsid w:val="00E539DD"/>
    <w:rsid w:val="00E53DDA"/>
    <w:rsid w:val="00E54033"/>
    <w:rsid w:val="00E543E0"/>
    <w:rsid w:val="00E54531"/>
    <w:rsid w:val="00E545C6"/>
    <w:rsid w:val="00E54AAC"/>
    <w:rsid w:val="00E54CB6"/>
    <w:rsid w:val="00E54F82"/>
    <w:rsid w:val="00E5576B"/>
    <w:rsid w:val="00E5595E"/>
    <w:rsid w:val="00E55AF7"/>
    <w:rsid w:val="00E55F17"/>
    <w:rsid w:val="00E56F6A"/>
    <w:rsid w:val="00E57056"/>
    <w:rsid w:val="00E5764A"/>
    <w:rsid w:val="00E57777"/>
    <w:rsid w:val="00E5793B"/>
    <w:rsid w:val="00E57D64"/>
    <w:rsid w:val="00E57E87"/>
    <w:rsid w:val="00E607F8"/>
    <w:rsid w:val="00E60CDD"/>
    <w:rsid w:val="00E60CF7"/>
    <w:rsid w:val="00E60DDF"/>
    <w:rsid w:val="00E61030"/>
    <w:rsid w:val="00E61768"/>
    <w:rsid w:val="00E622C3"/>
    <w:rsid w:val="00E6250E"/>
    <w:rsid w:val="00E62BE9"/>
    <w:rsid w:val="00E632BF"/>
    <w:rsid w:val="00E640D4"/>
    <w:rsid w:val="00E6453A"/>
    <w:rsid w:val="00E648C7"/>
    <w:rsid w:val="00E649E0"/>
    <w:rsid w:val="00E64DDF"/>
    <w:rsid w:val="00E64EA9"/>
    <w:rsid w:val="00E650AC"/>
    <w:rsid w:val="00E6595F"/>
    <w:rsid w:val="00E65BB4"/>
    <w:rsid w:val="00E65C29"/>
    <w:rsid w:val="00E65C55"/>
    <w:rsid w:val="00E65C6C"/>
    <w:rsid w:val="00E66F24"/>
    <w:rsid w:val="00E67342"/>
    <w:rsid w:val="00E67522"/>
    <w:rsid w:val="00E67853"/>
    <w:rsid w:val="00E67ADA"/>
    <w:rsid w:val="00E70378"/>
    <w:rsid w:val="00E705CC"/>
    <w:rsid w:val="00E7099A"/>
    <w:rsid w:val="00E71220"/>
    <w:rsid w:val="00E712B7"/>
    <w:rsid w:val="00E71602"/>
    <w:rsid w:val="00E718C9"/>
    <w:rsid w:val="00E7244E"/>
    <w:rsid w:val="00E727D2"/>
    <w:rsid w:val="00E73258"/>
    <w:rsid w:val="00E73627"/>
    <w:rsid w:val="00E73768"/>
    <w:rsid w:val="00E743D2"/>
    <w:rsid w:val="00E747AC"/>
    <w:rsid w:val="00E754E4"/>
    <w:rsid w:val="00E75D52"/>
    <w:rsid w:val="00E77038"/>
    <w:rsid w:val="00E7772F"/>
    <w:rsid w:val="00E77C00"/>
    <w:rsid w:val="00E77EB8"/>
    <w:rsid w:val="00E800ED"/>
    <w:rsid w:val="00E80113"/>
    <w:rsid w:val="00E80590"/>
    <w:rsid w:val="00E8072F"/>
    <w:rsid w:val="00E808B4"/>
    <w:rsid w:val="00E80CCD"/>
    <w:rsid w:val="00E80D20"/>
    <w:rsid w:val="00E811DB"/>
    <w:rsid w:val="00E815CB"/>
    <w:rsid w:val="00E8171D"/>
    <w:rsid w:val="00E81877"/>
    <w:rsid w:val="00E81BA8"/>
    <w:rsid w:val="00E820A4"/>
    <w:rsid w:val="00E820AD"/>
    <w:rsid w:val="00E8212C"/>
    <w:rsid w:val="00E828BD"/>
    <w:rsid w:val="00E835B4"/>
    <w:rsid w:val="00E836B2"/>
    <w:rsid w:val="00E83949"/>
    <w:rsid w:val="00E83BFB"/>
    <w:rsid w:val="00E83CDA"/>
    <w:rsid w:val="00E83CFD"/>
    <w:rsid w:val="00E83E67"/>
    <w:rsid w:val="00E84598"/>
    <w:rsid w:val="00E845EB"/>
    <w:rsid w:val="00E848C5"/>
    <w:rsid w:val="00E84EF4"/>
    <w:rsid w:val="00E84FAC"/>
    <w:rsid w:val="00E8518C"/>
    <w:rsid w:val="00E85345"/>
    <w:rsid w:val="00E853E2"/>
    <w:rsid w:val="00E8565A"/>
    <w:rsid w:val="00E85675"/>
    <w:rsid w:val="00E85BF0"/>
    <w:rsid w:val="00E86C3F"/>
    <w:rsid w:val="00E86CA8"/>
    <w:rsid w:val="00E86E32"/>
    <w:rsid w:val="00E8766F"/>
    <w:rsid w:val="00E90156"/>
    <w:rsid w:val="00E9112C"/>
    <w:rsid w:val="00E9149B"/>
    <w:rsid w:val="00E918B9"/>
    <w:rsid w:val="00E918DF"/>
    <w:rsid w:val="00E918F8"/>
    <w:rsid w:val="00E91DEC"/>
    <w:rsid w:val="00E91E40"/>
    <w:rsid w:val="00E92038"/>
    <w:rsid w:val="00E92B1B"/>
    <w:rsid w:val="00E92B4B"/>
    <w:rsid w:val="00E92BB9"/>
    <w:rsid w:val="00E92BC1"/>
    <w:rsid w:val="00E92C0F"/>
    <w:rsid w:val="00E92C24"/>
    <w:rsid w:val="00E934BF"/>
    <w:rsid w:val="00E93A74"/>
    <w:rsid w:val="00E94187"/>
    <w:rsid w:val="00E9447C"/>
    <w:rsid w:val="00E94CC7"/>
    <w:rsid w:val="00E94D73"/>
    <w:rsid w:val="00E9535E"/>
    <w:rsid w:val="00E95695"/>
    <w:rsid w:val="00E95A8F"/>
    <w:rsid w:val="00E95C7C"/>
    <w:rsid w:val="00E96351"/>
    <w:rsid w:val="00E964DF"/>
    <w:rsid w:val="00E9658E"/>
    <w:rsid w:val="00E9681B"/>
    <w:rsid w:val="00E96B58"/>
    <w:rsid w:val="00E96E5B"/>
    <w:rsid w:val="00E9760E"/>
    <w:rsid w:val="00E97754"/>
    <w:rsid w:val="00E97AC6"/>
    <w:rsid w:val="00E97BD4"/>
    <w:rsid w:val="00E97EBF"/>
    <w:rsid w:val="00EA0135"/>
    <w:rsid w:val="00EA05D5"/>
    <w:rsid w:val="00EA0A5B"/>
    <w:rsid w:val="00EA10A5"/>
    <w:rsid w:val="00EA1759"/>
    <w:rsid w:val="00EA17A0"/>
    <w:rsid w:val="00EA17B6"/>
    <w:rsid w:val="00EA1945"/>
    <w:rsid w:val="00EA1DBB"/>
    <w:rsid w:val="00EA1E33"/>
    <w:rsid w:val="00EA25FF"/>
    <w:rsid w:val="00EA2AC6"/>
    <w:rsid w:val="00EA2E8D"/>
    <w:rsid w:val="00EA35C4"/>
    <w:rsid w:val="00EA369E"/>
    <w:rsid w:val="00EA3A0E"/>
    <w:rsid w:val="00EA4424"/>
    <w:rsid w:val="00EA4475"/>
    <w:rsid w:val="00EA4B34"/>
    <w:rsid w:val="00EA5772"/>
    <w:rsid w:val="00EA619E"/>
    <w:rsid w:val="00EA6BC3"/>
    <w:rsid w:val="00EA6BE0"/>
    <w:rsid w:val="00EA7014"/>
    <w:rsid w:val="00EA7284"/>
    <w:rsid w:val="00EA7960"/>
    <w:rsid w:val="00EA7C4C"/>
    <w:rsid w:val="00EA7CA9"/>
    <w:rsid w:val="00EA7D4D"/>
    <w:rsid w:val="00EB00C5"/>
    <w:rsid w:val="00EB0C19"/>
    <w:rsid w:val="00EB0CC9"/>
    <w:rsid w:val="00EB0D9A"/>
    <w:rsid w:val="00EB1098"/>
    <w:rsid w:val="00EB111E"/>
    <w:rsid w:val="00EB1482"/>
    <w:rsid w:val="00EB1B98"/>
    <w:rsid w:val="00EB1CE6"/>
    <w:rsid w:val="00EB2188"/>
    <w:rsid w:val="00EB2380"/>
    <w:rsid w:val="00EB23AE"/>
    <w:rsid w:val="00EB3035"/>
    <w:rsid w:val="00EB3135"/>
    <w:rsid w:val="00EB349D"/>
    <w:rsid w:val="00EB409F"/>
    <w:rsid w:val="00EB45A7"/>
    <w:rsid w:val="00EB4683"/>
    <w:rsid w:val="00EB4DE5"/>
    <w:rsid w:val="00EB4FB8"/>
    <w:rsid w:val="00EB56B1"/>
    <w:rsid w:val="00EB5A30"/>
    <w:rsid w:val="00EB5CF1"/>
    <w:rsid w:val="00EB6A2F"/>
    <w:rsid w:val="00EB6A6A"/>
    <w:rsid w:val="00EB7F43"/>
    <w:rsid w:val="00EC0A5C"/>
    <w:rsid w:val="00EC105F"/>
    <w:rsid w:val="00EC1675"/>
    <w:rsid w:val="00EC243C"/>
    <w:rsid w:val="00EC25D8"/>
    <w:rsid w:val="00EC2A27"/>
    <w:rsid w:val="00EC33FA"/>
    <w:rsid w:val="00EC349A"/>
    <w:rsid w:val="00EC351C"/>
    <w:rsid w:val="00EC3968"/>
    <w:rsid w:val="00EC3B8D"/>
    <w:rsid w:val="00EC3F4B"/>
    <w:rsid w:val="00EC4379"/>
    <w:rsid w:val="00EC442A"/>
    <w:rsid w:val="00EC4C93"/>
    <w:rsid w:val="00EC5988"/>
    <w:rsid w:val="00EC5CF9"/>
    <w:rsid w:val="00EC5F1F"/>
    <w:rsid w:val="00EC6216"/>
    <w:rsid w:val="00EC6474"/>
    <w:rsid w:val="00EC6530"/>
    <w:rsid w:val="00EC6A53"/>
    <w:rsid w:val="00EC6B6B"/>
    <w:rsid w:val="00EC6BC1"/>
    <w:rsid w:val="00EC6F12"/>
    <w:rsid w:val="00EC7257"/>
    <w:rsid w:val="00EC7329"/>
    <w:rsid w:val="00EC7C45"/>
    <w:rsid w:val="00ED0174"/>
    <w:rsid w:val="00ED0342"/>
    <w:rsid w:val="00ED0759"/>
    <w:rsid w:val="00ED0D88"/>
    <w:rsid w:val="00ED10DF"/>
    <w:rsid w:val="00ED1239"/>
    <w:rsid w:val="00ED13B2"/>
    <w:rsid w:val="00ED1806"/>
    <w:rsid w:val="00ED2631"/>
    <w:rsid w:val="00ED3125"/>
    <w:rsid w:val="00ED31E8"/>
    <w:rsid w:val="00ED3416"/>
    <w:rsid w:val="00ED372A"/>
    <w:rsid w:val="00ED383D"/>
    <w:rsid w:val="00ED4265"/>
    <w:rsid w:val="00ED44A3"/>
    <w:rsid w:val="00ED44F2"/>
    <w:rsid w:val="00ED4814"/>
    <w:rsid w:val="00ED53EB"/>
    <w:rsid w:val="00ED5637"/>
    <w:rsid w:val="00ED5C72"/>
    <w:rsid w:val="00ED5DFB"/>
    <w:rsid w:val="00ED6773"/>
    <w:rsid w:val="00ED7106"/>
    <w:rsid w:val="00ED71F7"/>
    <w:rsid w:val="00ED7318"/>
    <w:rsid w:val="00ED74A5"/>
    <w:rsid w:val="00ED7570"/>
    <w:rsid w:val="00EE01DB"/>
    <w:rsid w:val="00EE039E"/>
    <w:rsid w:val="00EE0619"/>
    <w:rsid w:val="00EE0A56"/>
    <w:rsid w:val="00EE0AD6"/>
    <w:rsid w:val="00EE0BAC"/>
    <w:rsid w:val="00EE14DF"/>
    <w:rsid w:val="00EE2B0B"/>
    <w:rsid w:val="00EE2DDA"/>
    <w:rsid w:val="00EE2E1D"/>
    <w:rsid w:val="00EE300F"/>
    <w:rsid w:val="00EE3199"/>
    <w:rsid w:val="00EE3B57"/>
    <w:rsid w:val="00EE3F54"/>
    <w:rsid w:val="00EE4103"/>
    <w:rsid w:val="00EE4106"/>
    <w:rsid w:val="00EE42C3"/>
    <w:rsid w:val="00EE487A"/>
    <w:rsid w:val="00EE4DB1"/>
    <w:rsid w:val="00EE5AC7"/>
    <w:rsid w:val="00EE5E77"/>
    <w:rsid w:val="00EE6137"/>
    <w:rsid w:val="00EE674B"/>
    <w:rsid w:val="00EE71C8"/>
    <w:rsid w:val="00EE7229"/>
    <w:rsid w:val="00EE737F"/>
    <w:rsid w:val="00EE767E"/>
    <w:rsid w:val="00EE76ED"/>
    <w:rsid w:val="00EE7B24"/>
    <w:rsid w:val="00EE7E1A"/>
    <w:rsid w:val="00EF0013"/>
    <w:rsid w:val="00EF0BC9"/>
    <w:rsid w:val="00EF11D4"/>
    <w:rsid w:val="00EF1526"/>
    <w:rsid w:val="00EF1720"/>
    <w:rsid w:val="00EF2092"/>
    <w:rsid w:val="00EF2335"/>
    <w:rsid w:val="00EF29FE"/>
    <w:rsid w:val="00EF2B39"/>
    <w:rsid w:val="00EF310B"/>
    <w:rsid w:val="00EF318B"/>
    <w:rsid w:val="00EF3589"/>
    <w:rsid w:val="00EF3A75"/>
    <w:rsid w:val="00EF3D0C"/>
    <w:rsid w:val="00EF3E9E"/>
    <w:rsid w:val="00EF40AE"/>
    <w:rsid w:val="00EF450D"/>
    <w:rsid w:val="00EF45D7"/>
    <w:rsid w:val="00EF4611"/>
    <w:rsid w:val="00EF47C3"/>
    <w:rsid w:val="00EF48BC"/>
    <w:rsid w:val="00EF4967"/>
    <w:rsid w:val="00EF541C"/>
    <w:rsid w:val="00EF5483"/>
    <w:rsid w:val="00EF5A9C"/>
    <w:rsid w:val="00EF6027"/>
    <w:rsid w:val="00EF61D5"/>
    <w:rsid w:val="00EF6FB7"/>
    <w:rsid w:val="00EF6FC3"/>
    <w:rsid w:val="00EF71BD"/>
    <w:rsid w:val="00EF72CB"/>
    <w:rsid w:val="00EF72D1"/>
    <w:rsid w:val="00EF736B"/>
    <w:rsid w:val="00EF74A5"/>
    <w:rsid w:val="00EF7E81"/>
    <w:rsid w:val="00F0039A"/>
    <w:rsid w:val="00F008B6"/>
    <w:rsid w:val="00F0093A"/>
    <w:rsid w:val="00F00A27"/>
    <w:rsid w:val="00F00F8C"/>
    <w:rsid w:val="00F01233"/>
    <w:rsid w:val="00F01C9D"/>
    <w:rsid w:val="00F01F50"/>
    <w:rsid w:val="00F02370"/>
    <w:rsid w:val="00F02871"/>
    <w:rsid w:val="00F029BA"/>
    <w:rsid w:val="00F02C83"/>
    <w:rsid w:val="00F0301F"/>
    <w:rsid w:val="00F032DC"/>
    <w:rsid w:val="00F03DFF"/>
    <w:rsid w:val="00F03E8D"/>
    <w:rsid w:val="00F0422A"/>
    <w:rsid w:val="00F049F3"/>
    <w:rsid w:val="00F04AF2"/>
    <w:rsid w:val="00F04CE7"/>
    <w:rsid w:val="00F04E85"/>
    <w:rsid w:val="00F05C75"/>
    <w:rsid w:val="00F061FB"/>
    <w:rsid w:val="00F066D7"/>
    <w:rsid w:val="00F0681C"/>
    <w:rsid w:val="00F069B7"/>
    <w:rsid w:val="00F06F01"/>
    <w:rsid w:val="00F06F97"/>
    <w:rsid w:val="00F07174"/>
    <w:rsid w:val="00F0728D"/>
    <w:rsid w:val="00F0763C"/>
    <w:rsid w:val="00F07843"/>
    <w:rsid w:val="00F07DCF"/>
    <w:rsid w:val="00F07F57"/>
    <w:rsid w:val="00F1013C"/>
    <w:rsid w:val="00F107B8"/>
    <w:rsid w:val="00F10BFD"/>
    <w:rsid w:val="00F10D66"/>
    <w:rsid w:val="00F112BC"/>
    <w:rsid w:val="00F11EC8"/>
    <w:rsid w:val="00F12084"/>
    <w:rsid w:val="00F120DD"/>
    <w:rsid w:val="00F12702"/>
    <w:rsid w:val="00F128CE"/>
    <w:rsid w:val="00F12BB8"/>
    <w:rsid w:val="00F12C6F"/>
    <w:rsid w:val="00F13C8C"/>
    <w:rsid w:val="00F13DB6"/>
    <w:rsid w:val="00F14A28"/>
    <w:rsid w:val="00F14A98"/>
    <w:rsid w:val="00F14C76"/>
    <w:rsid w:val="00F151EC"/>
    <w:rsid w:val="00F15596"/>
    <w:rsid w:val="00F15AD5"/>
    <w:rsid w:val="00F15F0F"/>
    <w:rsid w:val="00F16055"/>
    <w:rsid w:val="00F161E1"/>
    <w:rsid w:val="00F1621C"/>
    <w:rsid w:val="00F169C6"/>
    <w:rsid w:val="00F174C5"/>
    <w:rsid w:val="00F17518"/>
    <w:rsid w:val="00F179D9"/>
    <w:rsid w:val="00F2003F"/>
    <w:rsid w:val="00F20241"/>
    <w:rsid w:val="00F20D01"/>
    <w:rsid w:val="00F21296"/>
    <w:rsid w:val="00F2193C"/>
    <w:rsid w:val="00F21D2A"/>
    <w:rsid w:val="00F21E9D"/>
    <w:rsid w:val="00F220DE"/>
    <w:rsid w:val="00F22117"/>
    <w:rsid w:val="00F2235F"/>
    <w:rsid w:val="00F22726"/>
    <w:rsid w:val="00F228E8"/>
    <w:rsid w:val="00F22C3C"/>
    <w:rsid w:val="00F2356E"/>
    <w:rsid w:val="00F23D17"/>
    <w:rsid w:val="00F2482F"/>
    <w:rsid w:val="00F25323"/>
    <w:rsid w:val="00F2554E"/>
    <w:rsid w:val="00F25BC2"/>
    <w:rsid w:val="00F2604A"/>
    <w:rsid w:val="00F2655C"/>
    <w:rsid w:val="00F265E6"/>
    <w:rsid w:val="00F26675"/>
    <w:rsid w:val="00F26678"/>
    <w:rsid w:val="00F26A2C"/>
    <w:rsid w:val="00F2709B"/>
    <w:rsid w:val="00F27238"/>
    <w:rsid w:val="00F2765F"/>
    <w:rsid w:val="00F27875"/>
    <w:rsid w:val="00F279CE"/>
    <w:rsid w:val="00F301ED"/>
    <w:rsid w:val="00F302FE"/>
    <w:rsid w:val="00F303E3"/>
    <w:rsid w:val="00F309EE"/>
    <w:rsid w:val="00F30D13"/>
    <w:rsid w:val="00F30E8A"/>
    <w:rsid w:val="00F30F77"/>
    <w:rsid w:val="00F31123"/>
    <w:rsid w:val="00F3147C"/>
    <w:rsid w:val="00F320F1"/>
    <w:rsid w:val="00F3226F"/>
    <w:rsid w:val="00F32EF7"/>
    <w:rsid w:val="00F33051"/>
    <w:rsid w:val="00F33233"/>
    <w:rsid w:val="00F3371B"/>
    <w:rsid w:val="00F33744"/>
    <w:rsid w:val="00F33B90"/>
    <w:rsid w:val="00F3431C"/>
    <w:rsid w:val="00F344CB"/>
    <w:rsid w:val="00F344D7"/>
    <w:rsid w:val="00F352C3"/>
    <w:rsid w:val="00F35517"/>
    <w:rsid w:val="00F35D62"/>
    <w:rsid w:val="00F36548"/>
    <w:rsid w:val="00F3664C"/>
    <w:rsid w:val="00F36826"/>
    <w:rsid w:val="00F36AF3"/>
    <w:rsid w:val="00F36E8F"/>
    <w:rsid w:val="00F37149"/>
    <w:rsid w:val="00F372D5"/>
    <w:rsid w:val="00F3748B"/>
    <w:rsid w:val="00F374D2"/>
    <w:rsid w:val="00F37B45"/>
    <w:rsid w:val="00F40022"/>
    <w:rsid w:val="00F400D4"/>
    <w:rsid w:val="00F40220"/>
    <w:rsid w:val="00F40662"/>
    <w:rsid w:val="00F406F8"/>
    <w:rsid w:val="00F4077C"/>
    <w:rsid w:val="00F40D4A"/>
    <w:rsid w:val="00F40E84"/>
    <w:rsid w:val="00F40F3E"/>
    <w:rsid w:val="00F416A5"/>
    <w:rsid w:val="00F41FAA"/>
    <w:rsid w:val="00F42366"/>
    <w:rsid w:val="00F42C90"/>
    <w:rsid w:val="00F42E21"/>
    <w:rsid w:val="00F43679"/>
    <w:rsid w:val="00F43826"/>
    <w:rsid w:val="00F43E2B"/>
    <w:rsid w:val="00F442B1"/>
    <w:rsid w:val="00F44467"/>
    <w:rsid w:val="00F44806"/>
    <w:rsid w:val="00F44AA0"/>
    <w:rsid w:val="00F44C34"/>
    <w:rsid w:val="00F453AF"/>
    <w:rsid w:val="00F459E9"/>
    <w:rsid w:val="00F45BD1"/>
    <w:rsid w:val="00F45C32"/>
    <w:rsid w:val="00F45CE2"/>
    <w:rsid w:val="00F45D39"/>
    <w:rsid w:val="00F460B7"/>
    <w:rsid w:val="00F4637F"/>
    <w:rsid w:val="00F46506"/>
    <w:rsid w:val="00F46726"/>
    <w:rsid w:val="00F4689B"/>
    <w:rsid w:val="00F46B54"/>
    <w:rsid w:val="00F46BBB"/>
    <w:rsid w:val="00F46C81"/>
    <w:rsid w:val="00F475EE"/>
    <w:rsid w:val="00F4760C"/>
    <w:rsid w:val="00F4777D"/>
    <w:rsid w:val="00F47A2C"/>
    <w:rsid w:val="00F5009E"/>
    <w:rsid w:val="00F508C1"/>
    <w:rsid w:val="00F517FD"/>
    <w:rsid w:val="00F51882"/>
    <w:rsid w:val="00F51E29"/>
    <w:rsid w:val="00F5204E"/>
    <w:rsid w:val="00F52181"/>
    <w:rsid w:val="00F52748"/>
    <w:rsid w:val="00F529BF"/>
    <w:rsid w:val="00F52DCF"/>
    <w:rsid w:val="00F53279"/>
    <w:rsid w:val="00F5381E"/>
    <w:rsid w:val="00F53903"/>
    <w:rsid w:val="00F53C64"/>
    <w:rsid w:val="00F53DDB"/>
    <w:rsid w:val="00F5409B"/>
    <w:rsid w:val="00F545FE"/>
    <w:rsid w:val="00F54874"/>
    <w:rsid w:val="00F54942"/>
    <w:rsid w:val="00F54AF1"/>
    <w:rsid w:val="00F5585D"/>
    <w:rsid w:val="00F55C12"/>
    <w:rsid w:val="00F55DC1"/>
    <w:rsid w:val="00F55EC6"/>
    <w:rsid w:val="00F55FF7"/>
    <w:rsid w:val="00F56754"/>
    <w:rsid w:val="00F56AF3"/>
    <w:rsid w:val="00F56D12"/>
    <w:rsid w:val="00F56DD4"/>
    <w:rsid w:val="00F56DFE"/>
    <w:rsid w:val="00F571F2"/>
    <w:rsid w:val="00F574A1"/>
    <w:rsid w:val="00F602AB"/>
    <w:rsid w:val="00F602BD"/>
    <w:rsid w:val="00F603CA"/>
    <w:rsid w:val="00F61EE4"/>
    <w:rsid w:val="00F6318B"/>
    <w:rsid w:val="00F635A6"/>
    <w:rsid w:val="00F6377A"/>
    <w:rsid w:val="00F642F0"/>
    <w:rsid w:val="00F64703"/>
    <w:rsid w:val="00F647C9"/>
    <w:rsid w:val="00F64B4C"/>
    <w:rsid w:val="00F64E64"/>
    <w:rsid w:val="00F650C2"/>
    <w:rsid w:val="00F656C3"/>
    <w:rsid w:val="00F656FC"/>
    <w:rsid w:val="00F6615C"/>
    <w:rsid w:val="00F66436"/>
    <w:rsid w:val="00F668DF"/>
    <w:rsid w:val="00F66B2E"/>
    <w:rsid w:val="00F66BB4"/>
    <w:rsid w:val="00F67A7B"/>
    <w:rsid w:val="00F700D7"/>
    <w:rsid w:val="00F70486"/>
    <w:rsid w:val="00F7080E"/>
    <w:rsid w:val="00F70B38"/>
    <w:rsid w:val="00F70F8D"/>
    <w:rsid w:val="00F710A1"/>
    <w:rsid w:val="00F7121D"/>
    <w:rsid w:val="00F712B8"/>
    <w:rsid w:val="00F7139E"/>
    <w:rsid w:val="00F7144B"/>
    <w:rsid w:val="00F718A1"/>
    <w:rsid w:val="00F722D9"/>
    <w:rsid w:val="00F72744"/>
    <w:rsid w:val="00F73201"/>
    <w:rsid w:val="00F73505"/>
    <w:rsid w:val="00F735CD"/>
    <w:rsid w:val="00F736EB"/>
    <w:rsid w:val="00F73A09"/>
    <w:rsid w:val="00F73C3D"/>
    <w:rsid w:val="00F74231"/>
    <w:rsid w:val="00F7437E"/>
    <w:rsid w:val="00F746AF"/>
    <w:rsid w:val="00F746FB"/>
    <w:rsid w:val="00F748FD"/>
    <w:rsid w:val="00F74B88"/>
    <w:rsid w:val="00F74F5C"/>
    <w:rsid w:val="00F751FD"/>
    <w:rsid w:val="00F7606B"/>
    <w:rsid w:val="00F7637D"/>
    <w:rsid w:val="00F763F3"/>
    <w:rsid w:val="00F7691F"/>
    <w:rsid w:val="00F772D0"/>
    <w:rsid w:val="00F779BA"/>
    <w:rsid w:val="00F77A1B"/>
    <w:rsid w:val="00F8020E"/>
    <w:rsid w:val="00F807C9"/>
    <w:rsid w:val="00F80B9E"/>
    <w:rsid w:val="00F80DB6"/>
    <w:rsid w:val="00F80F70"/>
    <w:rsid w:val="00F813BA"/>
    <w:rsid w:val="00F821B2"/>
    <w:rsid w:val="00F823A4"/>
    <w:rsid w:val="00F823B6"/>
    <w:rsid w:val="00F828CA"/>
    <w:rsid w:val="00F82FC2"/>
    <w:rsid w:val="00F83142"/>
    <w:rsid w:val="00F836C6"/>
    <w:rsid w:val="00F83712"/>
    <w:rsid w:val="00F838EB"/>
    <w:rsid w:val="00F83A8A"/>
    <w:rsid w:val="00F83F45"/>
    <w:rsid w:val="00F83FBE"/>
    <w:rsid w:val="00F848EF"/>
    <w:rsid w:val="00F852BD"/>
    <w:rsid w:val="00F852F4"/>
    <w:rsid w:val="00F85662"/>
    <w:rsid w:val="00F85BC5"/>
    <w:rsid w:val="00F86526"/>
    <w:rsid w:val="00F866A0"/>
    <w:rsid w:val="00F866B1"/>
    <w:rsid w:val="00F8690F"/>
    <w:rsid w:val="00F86E2A"/>
    <w:rsid w:val="00F870E3"/>
    <w:rsid w:val="00F874A9"/>
    <w:rsid w:val="00F9099C"/>
    <w:rsid w:val="00F90A38"/>
    <w:rsid w:val="00F90B95"/>
    <w:rsid w:val="00F90D83"/>
    <w:rsid w:val="00F90FAE"/>
    <w:rsid w:val="00F913CB"/>
    <w:rsid w:val="00F91465"/>
    <w:rsid w:val="00F9187E"/>
    <w:rsid w:val="00F91A45"/>
    <w:rsid w:val="00F91D9A"/>
    <w:rsid w:val="00F91E3F"/>
    <w:rsid w:val="00F922F5"/>
    <w:rsid w:val="00F9259F"/>
    <w:rsid w:val="00F92A0C"/>
    <w:rsid w:val="00F92C73"/>
    <w:rsid w:val="00F93325"/>
    <w:rsid w:val="00F9368F"/>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ED9"/>
    <w:rsid w:val="00F96FB5"/>
    <w:rsid w:val="00FA0339"/>
    <w:rsid w:val="00FA04FF"/>
    <w:rsid w:val="00FA106C"/>
    <w:rsid w:val="00FA178E"/>
    <w:rsid w:val="00FA1837"/>
    <w:rsid w:val="00FA1C96"/>
    <w:rsid w:val="00FA20B3"/>
    <w:rsid w:val="00FA2148"/>
    <w:rsid w:val="00FA2344"/>
    <w:rsid w:val="00FA2603"/>
    <w:rsid w:val="00FA2A61"/>
    <w:rsid w:val="00FA3E1D"/>
    <w:rsid w:val="00FA46C1"/>
    <w:rsid w:val="00FA4B12"/>
    <w:rsid w:val="00FA4DD8"/>
    <w:rsid w:val="00FA4E1E"/>
    <w:rsid w:val="00FA5036"/>
    <w:rsid w:val="00FA5411"/>
    <w:rsid w:val="00FA54C8"/>
    <w:rsid w:val="00FA54EE"/>
    <w:rsid w:val="00FA5768"/>
    <w:rsid w:val="00FA618C"/>
    <w:rsid w:val="00FA61D8"/>
    <w:rsid w:val="00FA6609"/>
    <w:rsid w:val="00FA6B6A"/>
    <w:rsid w:val="00FA6CAA"/>
    <w:rsid w:val="00FA6DEA"/>
    <w:rsid w:val="00FA77A5"/>
    <w:rsid w:val="00FA7955"/>
    <w:rsid w:val="00FA7E79"/>
    <w:rsid w:val="00FB03E8"/>
    <w:rsid w:val="00FB0A79"/>
    <w:rsid w:val="00FB0C6E"/>
    <w:rsid w:val="00FB125E"/>
    <w:rsid w:val="00FB150D"/>
    <w:rsid w:val="00FB165F"/>
    <w:rsid w:val="00FB18DA"/>
    <w:rsid w:val="00FB1BAA"/>
    <w:rsid w:val="00FB20CD"/>
    <w:rsid w:val="00FB29F6"/>
    <w:rsid w:val="00FB2FD0"/>
    <w:rsid w:val="00FB3400"/>
    <w:rsid w:val="00FB3509"/>
    <w:rsid w:val="00FB3831"/>
    <w:rsid w:val="00FB3882"/>
    <w:rsid w:val="00FB38B0"/>
    <w:rsid w:val="00FB3D15"/>
    <w:rsid w:val="00FB43F0"/>
    <w:rsid w:val="00FB4913"/>
    <w:rsid w:val="00FB4EF8"/>
    <w:rsid w:val="00FB50A7"/>
    <w:rsid w:val="00FB5C65"/>
    <w:rsid w:val="00FB5E10"/>
    <w:rsid w:val="00FB624E"/>
    <w:rsid w:val="00FB648A"/>
    <w:rsid w:val="00FB65F9"/>
    <w:rsid w:val="00FB6A11"/>
    <w:rsid w:val="00FB6D52"/>
    <w:rsid w:val="00FB6DE2"/>
    <w:rsid w:val="00FC0206"/>
    <w:rsid w:val="00FC0C72"/>
    <w:rsid w:val="00FC0D62"/>
    <w:rsid w:val="00FC0EB1"/>
    <w:rsid w:val="00FC1549"/>
    <w:rsid w:val="00FC18FD"/>
    <w:rsid w:val="00FC19B0"/>
    <w:rsid w:val="00FC23DD"/>
    <w:rsid w:val="00FC2950"/>
    <w:rsid w:val="00FC3466"/>
    <w:rsid w:val="00FC378E"/>
    <w:rsid w:val="00FC37B9"/>
    <w:rsid w:val="00FC3A49"/>
    <w:rsid w:val="00FC3D6C"/>
    <w:rsid w:val="00FC3DF5"/>
    <w:rsid w:val="00FC401B"/>
    <w:rsid w:val="00FC486B"/>
    <w:rsid w:val="00FC4C85"/>
    <w:rsid w:val="00FC520C"/>
    <w:rsid w:val="00FC540C"/>
    <w:rsid w:val="00FC5540"/>
    <w:rsid w:val="00FC564A"/>
    <w:rsid w:val="00FC572A"/>
    <w:rsid w:val="00FC63EA"/>
    <w:rsid w:val="00FC646F"/>
    <w:rsid w:val="00FC65F0"/>
    <w:rsid w:val="00FC6D4A"/>
    <w:rsid w:val="00FC7375"/>
    <w:rsid w:val="00FC73C5"/>
    <w:rsid w:val="00FC7878"/>
    <w:rsid w:val="00FC7C90"/>
    <w:rsid w:val="00FD0083"/>
    <w:rsid w:val="00FD0291"/>
    <w:rsid w:val="00FD04B7"/>
    <w:rsid w:val="00FD0851"/>
    <w:rsid w:val="00FD0E93"/>
    <w:rsid w:val="00FD0EBA"/>
    <w:rsid w:val="00FD1D87"/>
    <w:rsid w:val="00FD201A"/>
    <w:rsid w:val="00FD21EE"/>
    <w:rsid w:val="00FD2F0A"/>
    <w:rsid w:val="00FD312D"/>
    <w:rsid w:val="00FD33B5"/>
    <w:rsid w:val="00FD35CC"/>
    <w:rsid w:val="00FD3A85"/>
    <w:rsid w:val="00FD3F5B"/>
    <w:rsid w:val="00FD4426"/>
    <w:rsid w:val="00FD4887"/>
    <w:rsid w:val="00FD49DE"/>
    <w:rsid w:val="00FD5010"/>
    <w:rsid w:val="00FD508A"/>
    <w:rsid w:val="00FD51DE"/>
    <w:rsid w:val="00FD546D"/>
    <w:rsid w:val="00FD549B"/>
    <w:rsid w:val="00FD57C2"/>
    <w:rsid w:val="00FD5B0C"/>
    <w:rsid w:val="00FD5DBC"/>
    <w:rsid w:val="00FD6286"/>
    <w:rsid w:val="00FD6458"/>
    <w:rsid w:val="00FD645D"/>
    <w:rsid w:val="00FD65B6"/>
    <w:rsid w:val="00FD68DC"/>
    <w:rsid w:val="00FD76C3"/>
    <w:rsid w:val="00FD7B72"/>
    <w:rsid w:val="00FD7EA2"/>
    <w:rsid w:val="00FE0679"/>
    <w:rsid w:val="00FE07ED"/>
    <w:rsid w:val="00FE0844"/>
    <w:rsid w:val="00FE0F1B"/>
    <w:rsid w:val="00FE14CF"/>
    <w:rsid w:val="00FE164E"/>
    <w:rsid w:val="00FE1BE6"/>
    <w:rsid w:val="00FE1E3E"/>
    <w:rsid w:val="00FE1F71"/>
    <w:rsid w:val="00FE2142"/>
    <w:rsid w:val="00FE2375"/>
    <w:rsid w:val="00FE2874"/>
    <w:rsid w:val="00FE2B13"/>
    <w:rsid w:val="00FE2C1B"/>
    <w:rsid w:val="00FE2CBB"/>
    <w:rsid w:val="00FE2DC5"/>
    <w:rsid w:val="00FE34B5"/>
    <w:rsid w:val="00FE35CD"/>
    <w:rsid w:val="00FE3AC9"/>
    <w:rsid w:val="00FE3BF0"/>
    <w:rsid w:val="00FE45C0"/>
    <w:rsid w:val="00FE4640"/>
    <w:rsid w:val="00FE4ED1"/>
    <w:rsid w:val="00FE51F1"/>
    <w:rsid w:val="00FE5244"/>
    <w:rsid w:val="00FE5979"/>
    <w:rsid w:val="00FE5D19"/>
    <w:rsid w:val="00FE6189"/>
    <w:rsid w:val="00FE66F3"/>
    <w:rsid w:val="00FE6B3B"/>
    <w:rsid w:val="00FE6C5B"/>
    <w:rsid w:val="00FE7129"/>
    <w:rsid w:val="00FE767F"/>
    <w:rsid w:val="00FF022D"/>
    <w:rsid w:val="00FF028A"/>
    <w:rsid w:val="00FF03F3"/>
    <w:rsid w:val="00FF0C0A"/>
    <w:rsid w:val="00FF0DE7"/>
    <w:rsid w:val="00FF0EE5"/>
    <w:rsid w:val="00FF122A"/>
    <w:rsid w:val="00FF1869"/>
    <w:rsid w:val="00FF1D12"/>
    <w:rsid w:val="00FF1FCB"/>
    <w:rsid w:val="00FF23D7"/>
    <w:rsid w:val="00FF26F6"/>
    <w:rsid w:val="00FF2C73"/>
    <w:rsid w:val="00FF31F9"/>
    <w:rsid w:val="00FF3365"/>
    <w:rsid w:val="00FF3859"/>
    <w:rsid w:val="00FF3B0A"/>
    <w:rsid w:val="00FF3BA1"/>
    <w:rsid w:val="00FF4458"/>
    <w:rsid w:val="00FF4512"/>
    <w:rsid w:val="00FF4D52"/>
    <w:rsid w:val="00FF4F84"/>
    <w:rsid w:val="00FF55CD"/>
    <w:rsid w:val="00FF607F"/>
    <w:rsid w:val="00FF618D"/>
    <w:rsid w:val="00FF623A"/>
    <w:rsid w:val="00FF6388"/>
    <w:rsid w:val="00FF64BD"/>
    <w:rsid w:val="00FF6869"/>
    <w:rsid w:val="00FF6C1C"/>
    <w:rsid w:val="00FF6C9E"/>
    <w:rsid w:val="00FF6CB1"/>
    <w:rsid w:val="00FF7537"/>
    <w:rsid w:val="00FF75EC"/>
    <w:rsid w:val="058834E4"/>
    <w:rsid w:val="4D221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uiPriority="0" w:unhideWhenUsed="0"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qFormat="1"/>
    <w:lsdException w:name="Date" w:unhideWhenUsed="0"/>
    <w:lsdException w:name="Body Text First Indent" w:semiHidden="1"/>
    <w:lsdException w:name="Body Text First Indent 2" w:semiHidden="1"/>
    <w:lsdException w:name="Note Heading" w:unhideWhenUsed="0"/>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7329F"/>
    <w:rPr>
      <w:rFonts w:ascii="宋体" w:hAnsi="宋体" w:cs="宋体"/>
      <w:sz w:val="21"/>
      <w:szCs w:val="24"/>
    </w:rPr>
  </w:style>
  <w:style w:type="paragraph" w:styleId="1">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1"/>
    <w:uiPriority w:val="9"/>
    <w:qFormat/>
    <w:rsid w:val="00C56DD1"/>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C56DD1"/>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C56DD1"/>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1"/>
    <w:uiPriority w:val="9"/>
    <w:unhideWhenUsed/>
    <w:qFormat/>
    <w:rsid w:val="00C56DD1"/>
    <w:pPr>
      <w:keepNext/>
      <w:keepLines/>
      <w:spacing w:before="60" w:after="60"/>
      <w:outlineLvl w:val="5"/>
    </w:pPr>
    <w:rPr>
      <w:rFonts w:asciiTheme="majorHAnsi" w:hAnsiTheme="majorHAnsi" w:cstheme="majorBidi"/>
      <w:b/>
      <w:bCs/>
    </w:rPr>
  </w:style>
  <w:style w:type="paragraph" w:styleId="7">
    <w:name w:val="heading 7"/>
    <w:basedOn w:val="a"/>
    <w:next w:val="a"/>
    <w:link w:val="7Char1"/>
    <w:uiPriority w:val="9"/>
    <w:unhideWhenUsed/>
    <w:qFormat/>
    <w:rsid w:val="00C56DD1"/>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iPriority w:val="99"/>
    <w:unhideWhenUsed/>
    <w:rsid w:val="00DD256F"/>
    <w:rPr>
      <w:rFonts w:ascii="Calibri" w:hAnsi="Calibri"/>
      <w:b/>
      <w:bCs/>
      <w:szCs w:val="22"/>
    </w:rPr>
  </w:style>
  <w:style w:type="paragraph" w:styleId="a4">
    <w:name w:val="annotation text"/>
    <w:basedOn w:val="a"/>
    <w:link w:val="Char1"/>
    <w:rsid w:val="00DD256F"/>
    <w:pPr>
      <w:widowControl w:val="0"/>
    </w:pPr>
    <w:rPr>
      <w:rFonts w:ascii="Times New Roman" w:hAnsi="Times New Roman" w:cs="Times New Roman"/>
      <w:kern w:val="2"/>
      <w:szCs w:val="21"/>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a5">
    <w:name w:val="Note Heading"/>
    <w:basedOn w:val="a"/>
    <w:next w:val="a"/>
    <w:link w:val="Char10"/>
    <w:uiPriority w:val="99"/>
    <w:rsid w:val="00DD256F"/>
    <w:pPr>
      <w:widowControl w:val="0"/>
      <w:jc w:val="center"/>
    </w:pPr>
    <w:rPr>
      <w:rFonts w:ascii="Times New Roman" w:hAnsi="Times New Roman" w:cs="Times New Roman"/>
      <w:kern w:val="2"/>
      <w:szCs w:val="21"/>
    </w:rPr>
  </w:style>
  <w:style w:type="paragraph" w:styleId="a6">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a7">
    <w:name w:val="Document Map"/>
    <w:basedOn w:val="a"/>
    <w:link w:val="Char11"/>
    <w:uiPriority w:val="99"/>
    <w:semiHidden/>
    <w:unhideWhenUsed/>
    <w:rsid w:val="0002110B"/>
    <w:pPr>
      <w:widowControl w:val="0"/>
      <w:jc w:val="both"/>
    </w:pPr>
    <w:rPr>
      <w:rFonts w:hAnsi="Calibri" w:cs="Times New Roman"/>
      <w:kern w:val="2"/>
      <w:sz w:val="18"/>
      <w:szCs w:val="18"/>
    </w:rPr>
  </w:style>
  <w:style w:type="paragraph" w:styleId="a8">
    <w:name w:val="toa heading"/>
    <w:basedOn w:val="a"/>
    <w:next w:val="a"/>
    <w:link w:val="Char"/>
    <w:semiHidden/>
    <w:rsid w:val="00DD256F"/>
    <w:pPr>
      <w:widowControl w:val="0"/>
      <w:spacing w:before="120"/>
      <w:jc w:val="both"/>
    </w:pPr>
    <w:rPr>
      <w:rFonts w:ascii="Arial" w:hAnsi="Arial" w:cs="Times New Roman"/>
      <w:b/>
      <w:bCs/>
      <w:kern w:val="2"/>
      <w:szCs w:val="21"/>
    </w:rPr>
  </w:style>
  <w:style w:type="paragraph" w:styleId="a9">
    <w:name w:val="Salutation"/>
    <w:basedOn w:val="a"/>
    <w:next w:val="a"/>
    <w:link w:val="Char0"/>
    <w:uiPriority w:val="99"/>
    <w:rsid w:val="00DD256F"/>
    <w:pPr>
      <w:widowControl w:val="0"/>
      <w:jc w:val="both"/>
    </w:pPr>
    <w:rPr>
      <w:rFonts w:ascii="Times New Roman" w:hAnsi="Times New Roman" w:cs="Times New Roman"/>
      <w:kern w:val="2"/>
      <w:szCs w:val="21"/>
    </w:rPr>
  </w:style>
  <w:style w:type="paragraph" w:styleId="30">
    <w:name w:val="List Bullet 3"/>
    <w:basedOn w:val="a"/>
    <w:rsid w:val="00955CA0"/>
    <w:pPr>
      <w:widowControl w:val="0"/>
      <w:tabs>
        <w:tab w:val="left" w:pos="1200"/>
      </w:tabs>
      <w:jc w:val="both"/>
    </w:pPr>
    <w:rPr>
      <w:rFonts w:ascii="Times New Roman" w:hAnsi="Times New Roman" w:cs="Times New Roman"/>
      <w:kern w:val="2"/>
      <w:szCs w:val="21"/>
    </w:rPr>
  </w:style>
  <w:style w:type="paragraph" w:styleId="aa">
    <w:name w:val="Body Text"/>
    <w:basedOn w:val="a"/>
    <w:link w:val="Char12"/>
    <w:uiPriority w:val="99"/>
    <w:rsid w:val="00DD256F"/>
    <w:pPr>
      <w:widowControl w:val="0"/>
      <w:spacing w:after="120"/>
      <w:jc w:val="both"/>
    </w:pPr>
    <w:rPr>
      <w:rFonts w:ascii="Times New Roman" w:hAnsi="Times New Roman" w:cs="Times New Roman"/>
      <w:kern w:val="2"/>
      <w:szCs w:val="21"/>
    </w:rPr>
  </w:style>
  <w:style w:type="paragraph" w:styleId="50">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Plain Text"/>
    <w:basedOn w:val="a"/>
    <w:link w:val="Char13"/>
    <w:rsid w:val="00DD256F"/>
    <w:pPr>
      <w:widowControl w:val="0"/>
      <w:jc w:val="both"/>
    </w:pPr>
    <w:rPr>
      <w:rFonts w:hAnsi="Courier New" w:cs="Times New Roman"/>
      <w:kern w:val="2"/>
      <w:szCs w:val="20"/>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ac">
    <w:name w:val="Date"/>
    <w:basedOn w:val="a"/>
    <w:next w:val="a"/>
    <w:link w:val="Char14"/>
    <w:uiPriority w:val="99"/>
    <w:rsid w:val="00DD256F"/>
    <w:pPr>
      <w:widowControl w:val="0"/>
      <w:ind w:leftChars="2500" w:left="100"/>
      <w:jc w:val="both"/>
    </w:pPr>
    <w:rPr>
      <w:rFonts w:ascii="Times New Roman" w:hAnsi="Times New Roman" w:cs="Times New Roman"/>
      <w:kern w:val="2"/>
      <w:szCs w:val="21"/>
    </w:rPr>
  </w:style>
  <w:style w:type="paragraph" w:styleId="ad">
    <w:name w:val="endnote text"/>
    <w:basedOn w:val="a"/>
    <w:link w:val="Char3"/>
    <w:uiPriority w:val="99"/>
    <w:semiHidden/>
    <w:unhideWhenUsed/>
    <w:rsid w:val="001116D4"/>
    <w:pPr>
      <w:snapToGrid w:val="0"/>
    </w:pPr>
  </w:style>
  <w:style w:type="paragraph" w:styleId="ae">
    <w:name w:val="Balloon Text"/>
    <w:basedOn w:val="a"/>
    <w:link w:val="Char15"/>
    <w:uiPriority w:val="99"/>
    <w:unhideWhenUsed/>
    <w:rsid w:val="00DD256F"/>
    <w:pPr>
      <w:widowControl w:val="0"/>
      <w:jc w:val="both"/>
    </w:pPr>
    <w:rPr>
      <w:rFonts w:ascii="Calibri" w:hAnsi="Calibri" w:cs="Times New Roman"/>
      <w:kern w:val="2"/>
      <w:sz w:val="18"/>
      <w:szCs w:val="18"/>
    </w:rPr>
  </w:style>
  <w:style w:type="paragraph" w:styleId="af">
    <w:name w:val="footer"/>
    <w:basedOn w:val="a"/>
    <w:link w:val="Char16"/>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paragraph" w:styleId="af0">
    <w:name w:val="header"/>
    <w:basedOn w:val="a"/>
    <w:link w:val="Char17"/>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0">
    <w:name w:val="toc 1"/>
    <w:basedOn w:val="a"/>
    <w:next w:val="a"/>
    <w:link w:val="1Char0"/>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styleId="HTML">
    <w:name w:val="HTML Preformatted"/>
    <w:basedOn w:val="a"/>
    <w:link w:val="HTMLChar1"/>
    <w:uiPriority w:val="99"/>
    <w:unhideWhenUsed/>
    <w:rsid w:val="000A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sz w:val="24"/>
    </w:rPr>
  </w:style>
  <w:style w:type="paragraph" w:styleId="af1">
    <w:name w:val="Normal (Web)"/>
    <w:basedOn w:val="a"/>
    <w:uiPriority w:val="99"/>
    <w:rsid w:val="00C17CE1"/>
    <w:pPr>
      <w:spacing w:before="100" w:beforeAutospacing="1" w:after="100" w:afterAutospacing="1"/>
    </w:pPr>
    <w:rPr>
      <w:sz w:val="24"/>
    </w:rPr>
  </w:style>
  <w:style w:type="paragraph" w:styleId="11">
    <w:name w:val="index 1"/>
    <w:basedOn w:val="a"/>
    <w:next w:val="a"/>
    <w:autoRedefine/>
    <w:semiHidden/>
    <w:rsid w:val="00955CA0"/>
    <w:pPr>
      <w:ind w:firstLineChars="200" w:firstLine="420"/>
    </w:pPr>
    <w:rPr>
      <w:rFonts w:cs="Times New Roman"/>
      <w:color w:val="000000"/>
      <w:szCs w:val="21"/>
    </w:rPr>
  </w:style>
  <w:style w:type="paragraph" w:styleId="af2">
    <w:name w:val="Title"/>
    <w:basedOn w:val="a"/>
    <w:next w:val="a"/>
    <w:link w:val="Char18"/>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styleId="af3">
    <w:name w:val="endnote reference"/>
    <w:basedOn w:val="a0"/>
    <w:link w:val="Char4"/>
    <w:uiPriority w:val="99"/>
    <w:semiHidden/>
    <w:unhideWhenUsed/>
    <w:rsid w:val="001116D4"/>
    <w:rPr>
      <w:vertAlign w:val="superscript"/>
    </w:rPr>
  </w:style>
  <w:style w:type="character" w:styleId="af4">
    <w:name w:val="Hyperlink"/>
    <w:basedOn w:val="a0"/>
    <w:link w:val="Char5"/>
    <w:uiPriority w:val="99"/>
    <w:rsid w:val="00DD256F"/>
    <w:rPr>
      <w:rFonts w:cs="Times New Roman"/>
      <w:color w:val="0000FF"/>
      <w:u w:val="single"/>
    </w:rPr>
  </w:style>
  <w:style w:type="character" w:styleId="af5">
    <w:name w:val="annotation reference"/>
    <w:basedOn w:val="a0"/>
    <w:rsid w:val="00DD256F"/>
    <w:rPr>
      <w:rFonts w:eastAsia="宋体" w:cs="Times New Roman"/>
      <w:kern w:val="2"/>
      <w:sz w:val="21"/>
      <w:szCs w:val="21"/>
      <w:lang w:val="en-US" w:eastAsia="zh-CN" w:bidi="ar-SA"/>
    </w:rPr>
  </w:style>
  <w:style w:type="table" w:styleId="af6">
    <w:name w:val="Table Grid"/>
    <w:basedOn w:val="a1"/>
    <w:link w:val="Char6"/>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C56DD1"/>
    <w:rPr>
      <w:rFonts w:eastAsia="黑体"/>
      <w:b/>
      <w:bCs/>
      <w:kern w:val="44"/>
      <w:sz w:val="28"/>
      <w:szCs w:val="44"/>
    </w:rPr>
  </w:style>
  <w:style w:type="character" w:customStyle="1" w:styleId="2Char1">
    <w:name w:val="标题 2 Char1"/>
    <w:aliases w:val="标题 2 Char Char Char Char1"/>
    <w:basedOn w:val="a0"/>
    <w:link w:val="2"/>
    <w:qFormat/>
    <w:rsid w:val="00C56DD1"/>
    <w:rPr>
      <w:rFonts w:ascii="Arial" w:hAnsi="Arial"/>
      <w:b/>
      <w:bCs/>
      <w:kern w:val="2"/>
      <w:sz w:val="21"/>
      <w:szCs w:val="21"/>
    </w:rPr>
  </w:style>
  <w:style w:type="character" w:customStyle="1" w:styleId="3Char1">
    <w:name w:val="标题 3 Char1"/>
    <w:basedOn w:val="a0"/>
    <w:link w:val="3"/>
    <w:uiPriority w:val="9"/>
    <w:qFormat/>
    <w:rsid w:val="00C56DD1"/>
    <w:rPr>
      <w:b/>
      <w:bCs/>
      <w:kern w:val="2"/>
      <w:sz w:val="21"/>
      <w:szCs w:val="32"/>
    </w:rPr>
  </w:style>
  <w:style w:type="character" w:customStyle="1" w:styleId="4Char">
    <w:name w:val="标题 4 Char"/>
    <w:basedOn w:val="a0"/>
    <w:link w:val="4"/>
    <w:uiPriority w:val="9"/>
    <w:rsid w:val="00C56DD1"/>
    <w:rPr>
      <w:rFonts w:ascii="Cambria" w:hAnsi="Cambria"/>
      <w:b/>
      <w:bCs/>
      <w:kern w:val="2"/>
      <w:sz w:val="21"/>
      <w:szCs w:val="28"/>
    </w:rPr>
  </w:style>
  <w:style w:type="character" w:customStyle="1" w:styleId="5Char">
    <w:name w:val="标题 5 Char"/>
    <w:basedOn w:val="a0"/>
    <w:link w:val="5"/>
    <w:uiPriority w:val="9"/>
    <w:rsid w:val="00C56DD1"/>
    <w:rPr>
      <w:b/>
      <w:bCs/>
      <w:kern w:val="2"/>
      <w:sz w:val="21"/>
      <w:szCs w:val="28"/>
    </w:rPr>
  </w:style>
  <w:style w:type="paragraph" w:customStyle="1" w:styleId="TOC1">
    <w:name w:val="TOC 标题1"/>
    <w:basedOn w:val="1"/>
    <w:next w:val="a"/>
    <w:uiPriority w:val="39"/>
    <w:qFormat/>
    <w:rsid w:val="00C56DD1"/>
    <w:pPr>
      <w:widowControl/>
      <w:spacing w:before="480" w:after="0" w:line="276" w:lineRule="auto"/>
      <w:outlineLvl w:val="9"/>
    </w:pPr>
    <w:rPr>
      <w:rFonts w:ascii="Cambria" w:eastAsia="宋体" w:hAnsi="Cambria"/>
      <w:color w:val="365F91"/>
      <w:kern w:val="0"/>
      <w:szCs w:val="28"/>
    </w:rPr>
  </w:style>
  <w:style w:type="character" w:customStyle="1" w:styleId="Char1">
    <w:name w:val="批注文字 Char1"/>
    <w:basedOn w:val="a0"/>
    <w:link w:val="a4"/>
    <w:qFormat/>
    <w:rsid w:val="00C56DD1"/>
    <w:rPr>
      <w:rFonts w:ascii="Times New Roman" w:eastAsia="宋体" w:hAnsi="Times New Roman" w:cs="Times New Roman"/>
      <w:szCs w:val="21"/>
    </w:rPr>
  </w:style>
  <w:style w:type="character" w:customStyle="1" w:styleId="Char15">
    <w:name w:val="批注框文本 Char1"/>
    <w:basedOn w:val="a0"/>
    <w:link w:val="ae"/>
    <w:uiPriority w:val="99"/>
    <w:qFormat/>
    <w:rsid w:val="00C56DD1"/>
    <w:rPr>
      <w:rFonts w:ascii="Calibri" w:eastAsia="宋体" w:hAnsi="Calibri" w:cs="Times New Roman"/>
      <w:sz w:val="18"/>
      <w:szCs w:val="18"/>
    </w:rPr>
  </w:style>
  <w:style w:type="character" w:customStyle="1" w:styleId="Char0">
    <w:name w:val="称呼 Char"/>
    <w:basedOn w:val="a0"/>
    <w:link w:val="a9"/>
    <w:uiPriority w:val="99"/>
    <w:rsid w:val="00C56DD1"/>
    <w:rPr>
      <w:rFonts w:ascii="Times New Roman" w:eastAsia="宋体" w:hAnsi="Times New Roman" w:cs="Times New Roman"/>
      <w:szCs w:val="21"/>
    </w:rPr>
  </w:style>
  <w:style w:type="character" w:customStyle="1" w:styleId="notnullcss1">
    <w:name w:val="notnullcss1"/>
    <w:basedOn w:val="a0"/>
    <w:uiPriority w:val="99"/>
    <w:rsid w:val="00C56DD1"/>
    <w:rPr>
      <w:rFonts w:eastAsia="宋体" w:cs="Times New Roman"/>
      <w:color w:val="FF0000"/>
      <w:kern w:val="2"/>
      <w:sz w:val="24"/>
      <w:szCs w:val="24"/>
      <w:lang w:val="en-US" w:eastAsia="zh-CN" w:bidi="ar-SA"/>
    </w:rPr>
  </w:style>
  <w:style w:type="paragraph" w:customStyle="1" w:styleId="xl61">
    <w:name w:val="xl61"/>
    <w:basedOn w:val="a"/>
    <w:uiPriority w:val="99"/>
    <w:rsid w:val="00C56DD1"/>
    <w:pPr>
      <w:spacing w:before="100" w:after="100"/>
      <w:jc w:val="right"/>
    </w:pPr>
    <w:rPr>
      <w:rFonts w:ascii="Arial Unicode MS" w:eastAsia="Arial Unicode MS" w:hAnsi="Times New Roman" w:cs="Times New Roman"/>
      <w:sz w:val="18"/>
      <w:szCs w:val="18"/>
    </w:rPr>
  </w:style>
  <w:style w:type="paragraph" w:customStyle="1" w:styleId="12">
    <w:name w:val="列出段落1"/>
    <w:basedOn w:val="a"/>
    <w:uiPriority w:val="34"/>
    <w:qFormat/>
    <w:rsid w:val="00C56DD1"/>
    <w:pPr>
      <w:widowControl w:val="0"/>
      <w:ind w:firstLineChars="200" w:firstLine="420"/>
      <w:jc w:val="both"/>
    </w:pPr>
    <w:rPr>
      <w:rFonts w:ascii="Calibri" w:hAnsi="Calibri" w:cs="Times New Roman"/>
      <w:kern w:val="2"/>
      <w:szCs w:val="22"/>
    </w:rPr>
  </w:style>
  <w:style w:type="character" w:customStyle="1" w:styleId="Char2">
    <w:name w:val="批注主题 Char2"/>
    <w:basedOn w:val="Char1"/>
    <w:link w:val="a3"/>
    <w:uiPriority w:val="99"/>
    <w:qFormat/>
    <w:rsid w:val="00C56DD1"/>
    <w:rPr>
      <w:rFonts w:ascii="Calibri" w:eastAsia="宋体" w:hAnsi="Calibri" w:cs="Times New Roman"/>
      <w:b/>
      <w:bCs/>
      <w:szCs w:val="21"/>
    </w:rPr>
  </w:style>
  <w:style w:type="character" w:customStyle="1" w:styleId="Char17">
    <w:name w:val="页眉 Char1"/>
    <w:basedOn w:val="a0"/>
    <w:link w:val="af0"/>
    <w:uiPriority w:val="99"/>
    <w:rsid w:val="00C56DD1"/>
    <w:rPr>
      <w:rFonts w:ascii="Calibri" w:eastAsia="宋体" w:hAnsi="Calibri" w:cs="Times New Roman"/>
      <w:sz w:val="18"/>
      <w:szCs w:val="18"/>
    </w:rPr>
  </w:style>
  <w:style w:type="character" w:customStyle="1" w:styleId="Char16">
    <w:name w:val="页脚 Char1"/>
    <w:basedOn w:val="a0"/>
    <w:link w:val="af"/>
    <w:uiPriority w:val="99"/>
    <w:qFormat/>
    <w:rsid w:val="00C56DD1"/>
    <w:rPr>
      <w:rFonts w:ascii="Calibri" w:eastAsia="宋体" w:hAnsi="Calibri" w:cs="Times New Roman"/>
      <w:sz w:val="18"/>
      <w:szCs w:val="18"/>
    </w:rPr>
  </w:style>
  <w:style w:type="character" w:customStyle="1" w:styleId="Char13">
    <w:name w:val="纯文本 Char1"/>
    <w:basedOn w:val="a0"/>
    <w:link w:val="ab"/>
    <w:qFormat/>
    <w:rsid w:val="00C56DD1"/>
    <w:rPr>
      <w:rFonts w:ascii="宋体" w:eastAsia="宋体" w:hAnsi="Courier New" w:cs="Times New Roman"/>
      <w:szCs w:val="20"/>
    </w:rPr>
  </w:style>
  <w:style w:type="character" w:customStyle="1" w:styleId="headline-content2">
    <w:name w:val="headline-content2"/>
    <w:basedOn w:val="a0"/>
    <w:rsid w:val="00C56DD1"/>
    <w:rPr>
      <w:rFonts w:eastAsia="宋体" w:cs="Times New Roman"/>
      <w:kern w:val="2"/>
      <w:sz w:val="24"/>
      <w:szCs w:val="24"/>
      <w:lang w:val="en-US" w:eastAsia="zh-CN" w:bidi="ar-SA"/>
    </w:rPr>
  </w:style>
  <w:style w:type="character" w:customStyle="1" w:styleId="Char12">
    <w:name w:val="正文文本 Char1"/>
    <w:basedOn w:val="a0"/>
    <w:link w:val="aa"/>
    <w:uiPriority w:val="99"/>
    <w:qFormat/>
    <w:rsid w:val="00C56DD1"/>
    <w:rPr>
      <w:rFonts w:ascii="Times New Roman" w:eastAsia="宋体" w:hAnsi="Times New Roman" w:cs="Times New Roman"/>
      <w:szCs w:val="21"/>
    </w:rPr>
  </w:style>
  <w:style w:type="paragraph" w:customStyle="1" w:styleId="write2">
    <w:name w:val="write2"/>
    <w:basedOn w:val="a"/>
    <w:uiPriority w:val="99"/>
    <w:rsid w:val="00C56DD1"/>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14">
    <w:name w:val="日期 Char1"/>
    <w:basedOn w:val="a0"/>
    <w:link w:val="ac"/>
    <w:uiPriority w:val="99"/>
    <w:rsid w:val="00C56DD1"/>
    <w:rPr>
      <w:rFonts w:ascii="Times New Roman" w:eastAsia="宋体" w:hAnsi="Times New Roman" w:cs="Times New Roman"/>
      <w:szCs w:val="21"/>
    </w:rPr>
  </w:style>
  <w:style w:type="character" w:customStyle="1" w:styleId="Char10">
    <w:name w:val="注释标题 Char1"/>
    <w:basedOn w:val="a0"/>
    <w:link w:val="a5"/>
    <w:uiPriority w:val="99"/>
    <w:rsid w:val="00C56DD1"/>
    <w:rPr>
      <w:rFonts w:ascii="Times New Roman" w:eastAsia="宋体" w:hAnsi="Times New Roman" w:cs="Times New Roman"/>
      <w:szCs w:val="21"/>
    </w:rPr>
  </w:style>
  <w:style w:type="paragraph" w:customStyle="1" w:styleId="51">
    <w:name w:val="标题5"/>
    <w:basedOn w:val="a"/>
    <w:qFormat/>
    <w:rsid w:val="00C56DD1"/>
    <w:pPr>
      <w:keepNext/>
      <w:keepLines/>
      <w:widowControl w:val="0"/>
      <w:spacing w:before="60" w:after="60"/>
      <w:ind w:hangingChars="200" w:hanging="420"/>
      <w:jc w:val="both"/>
      <w:outlineLvl w:val="4"/>
    </w:pPr>
    <w:rPr>
      <w:rFonts w:cs="Times New Roman"/>
      <w:b/>
      <w:bCs/>
      <w:kern w:val="2"/>
      <w:szCs w:val="21"/>
    </w:rPr>
  </w:style>
  <w:style w:type="paragraph" w:customStyle="1" w:styleId="13">
    <w:name w:val="修订1"/>
    <w:hidden/>
    <w:uiPriority w:val="99"/>
    <w:semiHidden/>
    <w:qFormat/>
    <w:rsid w:val="00C56DD1"/>
    <w:rPr>
      <w:kern w:val="2"/>
      <w:sz w:val="21"/>
      <w:szCs w:val="22"/>
    </w:rPr>
  </w:style>
  <w:style w:type="character" w:customStyle="1" w:styleId="Char7">
    <w:name w:val="正文的样式 Char"/>
    <w:basedOn w:val="a0"/>
    <w:link w:val="af7"/>
    <w:qFormat/>
    <w:rsid w:val="00C56DD1"/>
    <w:rPr>
      <w:kern w:val="2"/>
      <w:sz w:val="21"/>
      <w:szCs w:val="24"/>
    </w:rPr>
  </w:style>
  <w:style w:type="paragraph" w:customStyle="1" w:styleId="af7">
    <w:name w:val="正文的样式"/>
    <w:basedOn w:val="a"/>
    <w:link w:val="Char7"/>
    <w:qFormat/>
    <w:rsid w:val="00C56DD1"/>
    <w:pPr>
      <w:widowControl w:val="0"/>
      <w:spacing w:before="100" w:after="100"/>
      <w:jc w:val="both"/>
    </w:pPr>
    <w:rPr>
      <w:rFonts w:ascii="Calibri" w:hAnsi="Calibri" w:cs="Times New Roman"/>
      <w:kern w:val="2"/>
    </w:rPr>
  </w:style>
  <w:style w:type="character" w:customStyle="1" w:styleId="Char11">
    <w:name w:val="文档结构图 Char1"/>
    <w:basedOn w:val="a0"/>
    <w:link w:val="a7"/>
    <w:uiPriority w:val="99"/>
    <w:qFormat/>
    <w:rsid w:val="00C56DD1"/>
    <w:rPr>
      <w:rFonts w:ascii="宋体"/>
      <w:kern w:val="2"/>
      <w:sz w:val="18"/>
      <w:szCs w:val="18"/>
    </w:rPr>
  </w:style>
  <w:style w:type="character" w:customStyle="1" w:styleId="14">
    <w:name w:val="占位符文本1"/>
    <w:basedOn w:val="a0"/>
    <w:uiPriority w:val="99"/>
    <w:semiHidden/>
    <w:qFormat/>
    <w:rsid w:val="00C56DD1"/>
    <w:rPr>
      <w:color w:val="auto"/>
    </w:rPr>
  </w:style>
  <w:style w:type="character" w:customStyle="1" w:styleId="Char18">
    <w:name w:val="标题 Char1"/>
    <w:basedOn w:val="a0"/>
    <w:link w:val="af2"/>
    <w:uiPriority w:val="10"/>
    <w:qFormat/>
    <w:rsid w:val="00C56DD1"/>
    <w:rPr>
      <w:rFonts w:asciiTheme="majorHAnsi" w:hAnsiTheme="majorHAnsi" w:cstheme="majorBidi"/>
      <w:b/>
      <w:bCs/>
      <w:kern w:val="2"/>
      <w:sz w:val="32"/>
      <w:szCs w:val="32"/>
    </w:rPr>
  </w:style>
  <w:style w:type="paragraph" w:customStyle="1" w:styleId="15">
    <w:name w:val="无间隔1"/>
    <w:uiPriority w:val="1"/>
    <w:qFormat/>
    <w:rsid w:val="00C56DD1"/>
    <w:pPr>
      <w:widowControl w:val="0"/>
      <w:jc w:val="both"/>
    </w:pPr>
    <w:rPr>
      <w:kern w:val="2"/>
      <w:sz w:val="21"/>
      <w:szCs w:val="22"/>
    </w:rPr>
  </w:style>
  <w:style w:type="character" w:customStyle="1" w:styleId="6Char1">
    <w:name w:val="标题 6 Char1"/>
    <w:basedOn w:val="a0"/>
    <w:link w:val="6"/>
    <w:uiPriority w:val="9"/>
    <w:qFormat/>
    <w:rsid w:val="00C56DD1"/>
    <w:rPr>
      <w:rFonts w:asciiTheme="majorHAnsi" w:hAnsiTheme="majorHAnsi" w:cstheme="majorBidi"/>
      <w:b/>
      <w:bCs/>
      <w:sz w:val="21"/>
      <w:szCs w:val="24"/>
    </w:rPr>
  </w:style>
  <w:style w:type="character" w:customStyle="1" w:styleId="Char3">
    <w:name w:val="尾注文本 Char"/>
    <w:basedOn w:val="a0"/>
    <w:link w:val="ad"/>
    <w:uiPriority w:val="99"/>
    <w:qFormat/>
    <w:rsid w:val="00C56DD1"/>
    <w:rPr>
      <w:rFonts w:ascii="宋体" w:hAnsi="宋体" w:cs="宋体"/>
      <w:sz w:val="21"/>
      <w:szCs w:val="24"/>
    </w:rPr>
  </w:style>
  <w:style w:type="character" w:customStyle="1" w:styleId="Char19">
    <w:name w:val="批注主题 Char1"/>
    <w:basedOn w:val="Char1"/>
    <w:uiPriority w:val="99"/>
    <w:semiHidden/>
    <w:qFormat/>
    <w:rsid w:val="00C56DD1"/>
    <w:rPr>
      <w:rFonts w:ascii="Times New Roman" w:eastAsia="宋体" w:hAnsi="Times New Roman" w:cs="Times New Roman"/>
      <w:b/>
      <w:bCs/>
      <w:szCs w:val="21"/>
    </w:rPr>
  </w:style>
  <w:style w:type="character" w:customStyle="1" w:styleId="span">
    <w:name w:val="span_"/>
    <w:basedOn w:val="a0"/>
    <w:qFormat/>
    <w:rsid w:val="00C56DD1"/>
  </w:style>
  <w:style w:type="paragraph" w:customStyle="1" w:styleId="32">
    <w:name w:val="标题  3"/>
    <w:basedOn w:val="a"/>
    <w:next w:val="a"/>
    <w:link w:val="3Char"/>
    <w:qFormat/>
    <w:rsid w:val="00C56DD1"/>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qFormat/>
    <w:rsid w:val="00C56DD1"/>
    <w:rPr>
      <w:rFonts w:ascii="Times New Roman" w:hAnsi="Times New Roman"/>
      <w:b/>
      <w:kern w:val="2"/>
      <w:sz w:val="21"/>
      <w:szCs w:val="24"/>
    </w:rPr>
  </w:style>
  <w:style w:type="character" w:customStyle="1" w:styleId="7Char1">
    <w:name w:val="标题 7 Char1"/>
    <w:basedOn w:val="a0"/>
    <w:link w:val="7"/>
    <w:uiPriority w:val="9"/>
    <w:qFormat/>
    <w:rsid w:val="00C56DD1"/>
    <w:rPr>
      <w:rFonts w:ascii="宋体" w:hAnsi="宋体" w:cs="宋体"/>
      <w:b/>
      <w:bCs/>
      <w:sz w:val="24"/>
      <w:szCs w:val="24"/>
    </w:rPr>
  </w:style>
  <w:style w:type="character" w:customStyle="1" w:styleId="HTMLChar1">
    <w:name w:val="HTML 预设格式 Char1"/>
    <w:basedOn w:val="a0"/>
    <w:link w:val="HTML"/>
    <w:uiPriority w:val="99"/>
    <w:qFormat/>
    <w:rsid w:val="00C56DD1"/>
    <w:rPr>
      <w:rFonts w:ascii="宋体" w:hAnsi="宋体" w:cs="宋体"/>
      <w:sz w:val="24"/>
      <w:szCs w:val="24"/>
    </w:rPr>
  </w:style>
  <w:style w:type="character" w:customStyle="1" w:styleId="150">
    <w:name w:val="15"/>
    <w:basedOn w:val="a0"/>
    <w:rsid w:val="009D7B68"/>
    <w:rPr>
      <w:rFonts w:ascii="宋体" w:eastAsia="宋体" w:hAnsi="宋体" w:hint="eastAsia"/>
      <w:kern w:val="2"/>
      <w:sz w:val="18"/>
      <w:szCs w:val="18"/>
    </w:rPr>
  </w:style>
  <w:style w:type="paragraph" w:styleId="af8">
    <w:name w:val="Body Text Indent"/>
    <w:basedOn w:val="a"/>
    <w:link w:val="Char8"/>
    <w:uiPriority w:val="99"/>
    <w:unhideWhenUsed/>
    <w:rsid w:val="00BF69A1"/>
    <w:pPr>
      <w:spacing w:after="120"/>
      <w:ind w:leftChars="200" w:left="420"/>
    </w:pPr>
  </w:style>
  <w:style w:type="character" w:customStyle="1" w:styleId="Char8">
    <w:name w:val="正文文本缩进 Char"/>
    <w:basedOn w:val="a0"/>
    <w:link w:val="af8"/>
    <w:uiPriority w:val="99"/>
    <w:rsid w:val="00BF69A1"/>
    <w:rPr>
      <w:rFonts w:ascii="宋体" w:hAnsi="宋体" w:cs="宋体"/>
      <w:sz w:val="21"/>
      <w:szCs w:val="24"/>
    </w:rPr>
  </w:style>
  <w:style w:type="paragraph" w:customStyle="1" w:styleId="16">
    <w:name w:val="正文1"/>
    <w:rsid w:val="009C5B89"/>
    <w:pPr>
      <w:jc w:val="both"/>
    </w:pPr>
    <w:rPr>
      <w:rFonts w:cs="Calibri"/>
      <w:kern w:val="2"/>
      <w:sz w:val="21"/>
      <w:szCs w:val="21"/>
    </w:rPr>
  </w:style>
  <w:style w:type="character" w:customStyle="1" w:styleId="160">
    <w:name w:val="16"/>
    <w:basedOn w:val="a0"/>
    <w:rsid w:val="003C6751"/>
    <w:rPr>
      <w:rFonts w:ascii="Times New Roman" w:eastAsia="宋体" w:hAnsi="Times New Roman" w:cs="Times New Roman" w:hint="default"/>
      <w:b/>
      <w:bCs/>
    </w:rPr>
  </w:style>
  <w:style w:type="paragraph" w:styleId="af9">
    <w:name w:val="List Paragraph"/>
    <w:basedOn w:val="a"/>
    <w:link w:val="Char9"/>
    <w:uiPriority w:val="34"/>
    <w:qFormat/>
    <w:rsid w:val="00DD256F"/>
    <w:pPr>
      <w:widowControl w:val="0"/>
      <w:ind w:firstLineChars="200" w:firstLine="420"/>
      <w:jc w:val="both"/>
    </w:pPr>
    <w:rPr>
      <w:rFonts w:ascii="Calibri" w:hAnsi="Calibri" w:cs="Times New Roman"/>
      <w:kern w:val="2"/>
      <w:szCs w:val="22"/>
    </w:rPr>
  </w:style>
  <w:style w:type="paragraph" w:customStyle="1" w:styleId="21">
    <w:name w:val="正文2"/>
    <w:rsid w:val="005267E5"/>
    <w:pPr>
      <w:jc w:val="both"/>
    </w:pPr>
    <w:rPr>
      <w:rFonts w:ascii="Times New Roman" w:hAnsi="Times New Roman"/>
      <w:kern w:val="2"/>
      <w:sz w:val="21"/>
      <w:szCs w:val="21"/>
    </w:rPr>
  </w:style>
  <w:style w:type="table" w:customStyle="1" w:styleId="g1">
    <w:name w:val="g1"/>
    <w:uiPriority w:val="99"/>
    <w:semiHidden/>
    <w:unhideWhenUsed/>
    <w:rsid w:val="000C255E"/>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目录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rsid w:val="005B5D50"/>
    <w:rPr>
      <w:rFonts w:ascii="Arial" w:hAnsi="Arial"/>
      <w:b/>
      <w:bCs/>
      <w:kern w:val="2"/>
      <w:sz w:val="21"/>
      <w:szCs w:val="21"/>
    </w:rPr>
  </w:style>
  <w:style w:type="character" w:customStyle="1" w:styleId="3Char0">
    <w:name w:val="标题 3 Char"/>
    <w:basedOn w:val="a0"/>
    <w:uiPriority w:val="9"/>
    <w:rsid w:val="005B5D50"/>
    <w:rPr>
      <w:b/>
      <w:bCs/>
      <w:kern w:val="2"/>
      <w:sz w:val="21"/>
      <w:szCs w:val="32"/>
    </w:rPr>
  </w:style>
  <w:style w:type="paragraph" w:styleId="TOC">
    <w:name w:val="TOC Heading"/>
    <w:basedOn w:val="10"/>
    <w:next w:val="a"/>
    <w:uiPriority w:val="39"/>
    <w:qFormat/>
    <w:rsid w:val="00DD256F"/>
    <w:pPr>
      <w:widowControl/>
      <w:spacing w:before="480" w:line="276" w:lineRule="auto"/>
    </w:pPr>
    <w:rPr>
      <w:rFonts w:ascii="Cambria" w:hAnsi="Cambria"/>
      <w:color w:val="365F91"/>
      <w:kern w:val="0"/>
      <w:szCs w:val="28"/>
    </w:rPr>
  </w:style>
  <w:style w:type="character" w:customStyle="1" w:styleId="Chara">
    <w:name w:val="批注文字 Char"/>
    <w:basedOn w:val="a0"/>
    <w:rsid w:val="00DD256F"/>
    <w:rPr>
      <w:rFonts w:ascii="Times New Roman" w:eastAsia="宋体" w:hAnsi="Times New Roman" w:cs="Times New Roman"/>
      <w:szCs w:val="21"/>
    </w:rPr>
  </w:style>
  <w:style w:type="character" w:customStyle="1" w:styleId="Charb">
    <w:name w:val="批注框文本 Char"/>
    <w:basedOn w:val="a0"/>
    <w:uiPriority w:val="99"/>
    <w:rsid w:val="00DD256F"/>
    <w:rPr>
      <w:rFonts w:ascii="Calibri" w:eastAsia="宋体" w:hAnsi="Calibri" w:cs="Times New Roman"/>
      <w:sz w:val="18"/>
      <w:szCs w:val="18"/>
    </w:rPr>
  </w:style>
  <w:style w:type="character" w:customStyle="1" w:styleId="Char">
    <w:name w:val="引文目录标题 Char"/>
    <w:basedOn w:val="a0"/>
    <w:link w:val="a8"/>
    <w:uiPriority w:val="99"/>
    <w:rsid w:val="00DD256F"/>
    <w:rPr>
      <w:rFonts w:ascii="Times New Roman" w:eastAsia="宋体" w:hAnsi="Times New Roman" w:cs="Times New Roman"/>
      <w:szCs w:val="21"/>
    </w:rPr>
  </w:style>
  <w:style w:type="character" w:customStyle="1" w:styleId="Charc">
    <w:name w:val="批注主题 Char"/>
    <w:basedOn w:val="Char2"/>
    <w:uiPriority w:val="99"/>
    <w:rsid w:val="00DD256F"/>
    <w:rPr>
      <w:rFonts w:ascii="Calibri" w:eastAsia="宋体" w:hAnsi="Calibri" w:cs="Times New Roman"/>
      <w:b/>
      <w:bCs/>
      <w:szCs w:val="21"/>
    </w:rPr>
  </w:style>
  <w:style w:type="character" w:customStyle="1" w:styleId="Chard">
    <w:name w:val="页眉 Char"/>
    <w:basedOn w:val="a0"/>
    <w:uiPriority w:val="99"/>
    <w:rsid w:val="00DD256F"/>
    <w:rPr>
      <w:rFonts w:ascii="Calibri" w:eastAsia="宋体" w:hAnsi="Calibri" w:cs="Times New Roman"/>
      <w:sz w:val="18"/>
      <w:szCs w:val="18"/>
    </w:rPr>
  </w:style>
  <w:style w:type="character" w:customStyle="1" w:styleId="Chare">
    <w:name w:val="页脚 Char"/>
    <w:basedOn w:val="a0"/>
    <w:uiPriority w:val="99"/>
    <w:rsid w:val="00DD256F"/>
    <w:rPr>
      <w:rFonts w:ascii="Calibri" w:eastAsia="宋体" w:hAnsi="Calibri" w:cs="Times New Roman"/>
      <w:sz w:val="18"/>
      <w:szCs w:val="18"/>
    </w:rPr>
  </w:style>
  <w:style w:type="character" w:customStyle="1" w:styleId="Charf">
    <w:name w:val="纯文本 Char"/>
    <w:basedOn w:val="a0"/>
    <w:rsid w:val="00DD256F"/>
    <w:rPr>
      <w:rFonts w:ascii="宋体" w:eastAsia="宋体" w:hAnsi="Courier New" w:cs="Times New Roman"/>
      <w:szCs w:val="20"/>
    </w:rPr>
  </w:style>
  <w:style w:type="character" w:customStyle="1" w:styleId="Charf0">
    <w:name w:val="正文文本 Char"/>
    <w:basedOn w:val="a0"/>
    <w:uiPriority w:val="99"/>
    <w:rsid w:val="00DD256F"/>
    <w:rPr>
      <w:rFonts w:ascii="Times New Roman" w:eastAsia="宋体" w:hAnsi="Times New Roman" w:cs="Times New Roman"/>
      <w:szCs w:val="21"/>
    </w:rPr>
  </w:style>
  <w:style w:type="character" w:customStyle="1" w:styleId="Charf1">
    <w:name w:val="日期 Char"/>
    <w:basedOn w:val="a0"/>
    <w:uiPriority w:val="99"/>
    <w:rsid w:val="00DD256F"/>
    <w:rPr>
      <w:rFonts w:ascii="Times New Roman" w:eastAsia="宋体" w:hAnsi="Times New Roman" w:cs="Times New Roman"/>
      <w:szCs w:val="21"/>
    </w:rPr>
  </w:style>
  <w:style w:type="character" w:customStyle="1" w:styleId="Charf2">
    <w:name w:val="注释标题 Char"/>
    <w:basedOn w:val="a0"/>
    <w:uiPriority w:val="99"/>
    <w:rsid w:val="00DD256F"/>
    <w:rPr>
      <w:rFonts w:ascii="Times New Roman" w:eastAsia="宋体" w:hAnsi="Times New Roman" w:cs="Times New Roman"/>
      <w:szCs w:val="21"/>
    </w:rPr>
  </w:style>
  <w:style w:type="paragraph" w:customStyle="1" w:styleId="52">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a">
    <w:name w:val="Revision"/>
    <w:hidden/>
    <w:uiPriority w:val="99"/>
    <w:semiHidden/>
    <w:rsid w:val="00BC1CB9"/>
    <w:rPr>
      <w:kern w:val="2"/>
      <w:sz w:val="21"/>
      <w:szCs w:val="22"/>
    </w:rPr>
  </w:style>
  <w:style w:type="character" w:customStyle="1" w:styleId="Char4">
    <w:name w:val="正文的样式 Char"/>
    <w:basedOn w:val="a0"/>
    <w:link w:val="af3"/>
    <w:rsid w:val="006B00D5"/>
    <w:rPr>
      <w:kern w:val="2"/>
      <w:sz w:val="21"/>
      <w:szCs w:val="24"/>
    </w:rPr>
  </w:style>
  <w:style w:type="paragraph" w:customStyle="1" w:styleId="afb">
    <w:name w:val="正文的样式"/>
    <w:basedOn w:val="a"/>
    <w:rsid w:val="006B00D5"/>
    <w:pPr>
      <w:widowControl w:val="0"/>
      <w:spacing w:before="100" w:after="100"/>
      <w:jc w:val="both"/>
    </w:pPr>
    <w:rPr>
      <w:rFonts w:ascii="Calibri" w:hAnsi="Calibri" w:cs="Times New Roman"/>
      <w:kern w:val="2"/>
    </w:rPr>
  </w:style>
  <w:style w:type="character" w:customStyle="1" w:styleId="Char5">
    <w:name w:val="文档结构图 Char"/>
    <w:basedOn w:val="a0"/>
    <w:link w:val="af4"/>
    <w:uiPriority w:val="99"/>
    <w:semiHidden/>
    <w:rsid w:val="0002110B"/>
    <w:rPr>
      <w:rFonts w:ascii="宋体"/>
      <w:kern w:val="2"/>
      <w:sz w:val="18"/>
      <w:szCs w:val="18"/>
    </w:rPr>
  </w:style>
  <w:style w:type="character" w:styleId="afc">
    <w:name w:val="Placeholder Text"/>
    <w:basedOn w:val="a0"/>
    <w:uiPriority w:val="99"/>
    <w:semiHidden/>
    <w:rsid w:val="00205C40"/>
    <w:rPr>
      <w:color w:val="auto"/>
    </w:rPr>
  </w:style>
  <w:style w:type="numbering" w:customStyle="1" w:styleId="17">
    <w:name w:val="样式1"/>
    <w:uiPriority w:val="99"/>
    <w:rsid w:val="00C65930"/>
  </w:style>
  <w:style w:type="character" w:customStyle="1" w:styleId="Char6">
    <w:name w:val="标题 Char"/>
    <w:basedOn w:val="a0"/>
    <w:link w:val="af6"/>
    <w:uiPriority w:val="10"/>
    <w:rsid w:val="00F23D17"/>
    <w:rPr>
      <w:rFonts w:asciiTheme="majorHAnsi" w:hAnsiTheme="majorHAnsi" w:cstheme="majorBidi"/>
      <w:b/>
      <w:bCs/>
      <w:kern w:val="2"/>
      <w:sz w:val="32"/>
      <w:szCs w:val="32"/>
    </w:rPr>
  </w:style>
  <w:style w:type="paragraph" w:styleId="afd">
    <w:name w:val="No Spacing"/>
    <w:uiPriority w:val="1"/>
    <w:qFormat/>
    <w:rsid w:val="00BE4764"/>
    <w:pPr>
      <w:widowControl w:val="0"/>
      <w:jc w:val="both"/>
    </w:pPr>
    <w:rPr>
      <w:kern w:val="2"/>
      <w:sz w:val="21"/>
      <w:szCs w:val="22"/>
    </w:rPr>
  </w:style>
  <w:style w:type="character" w:customStyle="1" w:styleId="6Char">
    <w:name w:val="标题 6 Char"/>
    <w:basedOn w:val="a0"/>
    <w:uiPriority w:val="9"/>
    <w:rsid w:val="005B5D50"/>
    <w:rPr>
      <w:rFonts w:asciiTheme="majorHAnsi" w:hAnsiTheme="majorHAnsi" w:cstheme="majorBidi"/>
      <w:b/>
      <w:bCs/>
      <w:sz w:val="21"/>
      <w:szCs w:val="24"/>
    </w:rPr>
  </w:style>
  <w:style w:type="character" w:customStyle="1" w:styleId="Char9">
    <w:name w:val="列出段落 Char"/>
    <w:basedOn w:val="a0"/>
    <w:link w:val="af9"/>
    <w:uiPriority w:val="34"/>
    <w:rsid w:val="001116D4"/>
    <w:rPr>
      <w:rFonts w:ascii="宋体" w:hAnsi="宋体" w:cs="宋体"/>
      <w:sz w:val="21"/>
      <w:szCs w:val="24"/>
    </w:rPr>
  </w:style>
  <w:style w:type="character" w:customStyle="1" w:styleId="Char1a">
    <w:name w:val="批注主题 Char1"/>
    <w:basedOn w:val="Char2"/>
    <w:uiPriority w:val="99"/>
    <w:semiHidden/>
    <w:rsid w:val="0067754A"/>
    <w:rPr>
      <w:rFonts w:ascii="Times New Roman" w:eastAsia="宋体" w:hAnsi="Times New Roman" w:cs="Times New Roman"/>
      <w:b/>
      <w:bCs/>
      <w:szCs w:val="21"/>
    </w:rPr>
  </w:style>
  <w:style w:type="character" w:customStyle="1" w:styleId="span0">
    <w:name w:val="span_"/>
    <w:basedOn w:val="a0"/>
    <w:rsid w:val="00955CA0"/>
  </w:style>
  <w:style w:type="character" w:customStyle="1" w:styleId="3Char2">
    <w:name w:val="标题  3 Char"/>
    <w:basedOn w:val="a0"/>
    <w:rsid w:val="00955CA0"/>
    <w:rPr>
      <w:rFonts w:ascii="Times New Roman" w:hAnsi="Times New Roman"/>
      <w:b/>
      <w:kern w:val="2"/>
      <w:sz w:val="21"/>
      <w:szCs w:val="24"/>
    </w:rPr>
  </w:style>
  <w:style w:type="character" w:customStyle="1" w:styleId="7Char">
    <w:name w:val="标题 7 Char"/>
    <w:basedOn w:val="a0"/>
    <w:uiPriority w:val="9"/>
    <w:rsid w:val="00876747"/>
    <w:rPr>
      <w:rFonts w:ascii="宋体" w:hAnsi="宋体" w:cs="宋体"/>
      <w:b/>
      <w:bCs/>
      <w:sz w:val="24"/>
      <w:szCs w:val="24"/>
    </w:rPr>
  </w:style>
  <w:style w:type="character" w:customStyle="1" w:styleId="HTMLChar">
    <w:name w:val="HTML 预设格式 Char"/>
    <w:basedOn w:val="a0"/>
    <w:uiPriority w:val="99"/>
    <w:rsid w:val="000A65D6"/>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35936">
      <w:bodyDiv w:val="1"/>
      <w:marLeft w:val="0"/>
      <w:marRight w:val="0"/>
      <w:marTop w:val="0"/>
      <w:marBottom w:val="0"/>
      <w:divBdr>
        <w:top w:val="none" w:sz="0" w:space="0" w:color="auto"/>
        <w:left w:val="none" w:sz="0" w:space="0" w:color="auto"/>
        <w:bottom w:val="none" w:sz="0" w:space="0" w:color="auto"/>
        <w:right w:val="none" w:sz="0" w:space="0" w:color="auto"/>
      </w:divBdr>
    </w:div>
    <w:div w:id="109707318">
      <w:bodyDiv w:val="1"/>
      <w:marLeft w:val="0"/>
      <w:marRight w:val="0"/>
      <w:marTop w:val="0"/>
      <w:marBottom w:val="0"/>
      <w:divBdr>
        <w:top w:val="none" w:sz="0" w:space="0" w:color="auto"/>
        <w:left w:val="none" w:sz="0" w:space="0" w:color="auto"/>
        <w:bottom w:val="none" w:sz="0" w:space="0" w:color="auto"/>
        <w:right w:val="none" w:sz="0" w:space="0" w:color="auto"/>
      </w:divBdr>
    </w:div>
    <w:div w:id="119954445">
      <w:bodyDiv w:val="1"/>
      <w:marLeft w:val="0"/>
      <w:marRight w:val="0"/>
      <w:marTop w:val="0"/>
      <w:marBottom w:val="0"/>
      <w:divBdr>
        <w:top w:val="none" w:sz="0" w:space="0" w:color="auto"/>
        <w:left w:val="none" w:sz="0" w:space="0" w:color="auto"/>
        <w:bottom w:val="none" w:sz="0" w:space="0" w:color="auto"/>
        <w:right w:val="none" w:sz="0" w:space="0" w:color="auto"/>
      </w:divBdr>
    </w:div>
    <w:div w:id="131598370">
      <w:bodyDiv w:val="1"/>
      <w:marLeft w:val="0"/>
      <w:marRight w:val="0"/>
      <w:marTop w:val="0"/>
      <w:marBottom w:val="0"/>
      <w:divBdr>
        <w:top w:val="none" w:sz="0" w:space="0" w:color="auto"/>
        <w:left w:val="none" w:sz="0" w:space="0" w:color="auto"/>
        <w:bottom w:val="none" w:sz="0" w:space="0" w:color="auto"/>
        <w:right w:val="none" w:sz="0" w:space="0" w:color="auto"/>
      </w:divBdr>
    </w:div>
    <w:div w:id="164789265">
      <w:bodyDiv w:val="1"/>
      <w:marLeft w:val="0"/>
      <w:marRight w:val="0"/>
      <w:marTop w:val="0"/>
      <w:marBottom w:val="0"/>
      <w:divBdr>
        <w:top w:val="none" w:sz="0" w:space="0" w:color="auto"/>
        <w:left w:val="none" w:sz="0" w:space="0" w:color="auto"/>
        <w:bottom w:val="none" w:sz="0" w:space="0" w:color="auto"/>
        <w:right w:val="none" w:sz="0" w:space="0" w:color="auto"/>
      </w:divBdr>
    </w:div>
    <w:div w:id="177161163">
      <w:bodyDiv w:val="1"/>
      <w:marLeft w:val="0"/>
      <w:marRight w:val="0"/>
      <w:marTop w:val="0"/>
      <w:marBottom w:val="0"/>
      <w:divBdr>
        <w:top w:val="none" w:sz="0" w:space="0" w:color="auto"/>
        <w:left w:val="none" w:sz="0" w:space="0" w:color="auto"/>
        <w:bottom w:val="none" w:sz="0" w:space="0" w:color="auto"/>
        <w:right w:val="none" w:sz="0" w:space="0" w:color="auto"/>
      </w:divBdr>
    </w:div>
    <w:div w:id="180441440">
      <w:bodyDiv w:val="1"/>
      <w:marLeft w:val="0"/>
      <w:marRight w:val="0"/>
      <w:marTop w:val="0"/>
      <w:marBottom w:val="0"/>
      <w:divBdr>
        <w:top w:val="none" w:sz="0" w:space="0" w:color="auto"/>
        <w:left w:val="none" w:sz="0" w:space="0" w:color="auto"/>
        <w:bottom w:val="none" w:sz="0" w:space="0" w:color="auto"/>
        <w:right w:val="none" w:sz="0" w:space="0" w:color="auto"/>
      </w:divBdr>
    </w:div>
    <w:div w:id="196965866">
      <w:bodyDiv w:val="1"/>
      <w:marLeft w:val="0"/>
      <w:marRight w:val="0"/>
      <w:marTop w:val="0"/>
      <w:marBottom w:val="0"/>
      <w:divBdr>
        <w:top w:val="none" w:sz="0" w:space="0" w:color="auto"/>
        <w:left w:val="none" w:sz="0" w:space="0" w:color="auto"/>
        <w:bottom w:val="none" w:sz="0" w:space="0" w:color="auto"/>
        <w:right w:val="none" w:sz="0" w:space="0" w:color="auto"/>
      </w:divBdr>
    </w:div>
    <w:div w:id="207835407">
      <w:bodyDiv w:val="1"/>
      <w:marLeft w:val="0"/>
      <w:marRight w:val="0"/>
      <w:marTop w:val="0"/>
      <w:marBottom w:val="0"/>
      <w:divBdr>
        <w:top w:val="none" w:sz="0" w:space="0" w:color="auto"/>
        <w:left w:val="none" w:sz="0" w:space="0" w:color="auto"/>
        <w:bottom w:val="none" w:sz="0" w:space="0" w:color="auto"/>
        <w:right w:val="none" w:sz="0" w:space="0" w:color="auto"/>
      </w:divBdr>
    </w:div>
    <w:div w:id="231158473">
      <w:bodyDiv w:val="1"/>
      <w:marLeft w:val="0"/>
      <w:marRight w:val="0"/>
      <w:marTop w:val="0"/>
      <w:marBottom w:val="0"/>
      <w:divBdr>
        <w:top w:val="none" w:sz="0" w:space="0" w:color="auto"/>
        <w:left w:val="none" w:sz="0" w:space="0" w:color="auto"/>
        <w:bottom w:val="none" w:sz="0" w:space="0" w:color="auto"/>
        <w:right w:val="none" w:sz="0" w:space="0" w:color="auto"/>
      </w:divBdr>
    </w:div>
    <w:div w:id="241453283">
      <w:bodyDiv w:val="1"/>
      <w:marLeft w:val="0"/>
      <w:marRight w:val="0"/>
      <w:marTop w:val="0"/>
      <w:marBottom w:val="0"/>
      <w:divBdr>
        <w:top w:val="none" w:sz="0" w:space="0" w:color="auto"/>
        <w:left w:val="none" w:sz="0" w:space="0" w:color="auto"/>
        <w:bottom w:val="none" w:sz="0" w:space="0" w:color="auto"/>
        <w:right w:val="none" w:sz="0" w:space="0" w:color="auto"/>
      </w:divBdr>
    </w:div>
    <w:div w:id="265891225">
      <w:bodyDiv w:val="1"/>
      <w:marLeft w:val="0"/>
      <w:marRight w:val="0"/>
      <w:marTop w:val="0"/>
      <w:marBottom w:val="0"/>
      <w:divBdr>
        <w:top w:val="none" w:sz="0" w:space="0" w:color="auto"/>
        <w:left w:val="none" w:sz="0" w:space="0" w:color="auto"/>
        <w:bottom w:val="none" w:sz="0" w:space="0" w:color="auto"/>
        <w:right w:val="none" w:sz="0" w:space="0" w:color="auto"/>
      </w:divBdr>
    </w:div>
    <w:div w:id="266891749">
      <w:bodyDiv w:val="1"/>
      <w:marLeft w:val="0"/>
      <w:marRight w:val="0"/>
      <w:marTop w:val="0"/>
      <w:marBottom w:val="0"/>
      <w:divBdr>
        <w:top w:val="none" w:sz="0" w:space="0" w:color="auto"/>
        <w:left w:val="none" w:sz="0" w:space="0" w:color="auto"/>
        <w:bottom w:val="none" w:sz="0" w:space="0" w:color="auto"/>
        <w:right w:val="none" w:sz="0" w:space="0" w:color="auto"/>
      </w:divBdr>
    </w:div>
    <w:div w:id="279990896">
      <w:bodyDiv w:val="1"/>
      <w:marLeft w:val="0"/>
      <w:marRight w:val="0"/>
      <w:marTop w:val="0"/>
      <w:marBottom w:val="0"/>
      <w:divBdr>
        <w:top w:val="none" w:sz="0" w:space="0" w:color="auto"/>
        <w:left w:val="none" w:sz="0" w:space="0" w:color="auto"/>
        <w:bottom w:val="none" w:sz="0" w:space="0" w:color="auto"/>
        <w:right w:val="none" w:sz="0" w:space="0" w:color="auto"/>
      </w:divBdr>
    </w:div>
    <w:div w:id="294795083">
      <w:bodyDiv w:val="1"/>
      <w:marLeft w:val="0"/>
      <w:marRight w:val="0"/>
      <w:marTop w:val="0"/>
      <w:marBottom w:val="0"/>
      <w:divBdr>
        <w:top w:val="none" w:sz="0" w:space="0" w:color="auto"/>
        <w:left w:val="none" w:sz="0" w:space="0" w:color="auto"/>
        <w:bottom w:val="none" w:sz="0" w:space="0" w:color="auto"/>
        <w:right w:val="none" w:sz="0" w:space="0" w:color="auto"/>
      </w:divBdr>
    </w:div>
    <w:div w:id="315260230">
      <w:bodyDiv w:val="1"/>
      <w:marLeft w:val="0"/>
      <w:marRight w:val="0"/>
      <w:marTop w:val="0"/>
      <w:marBottom w:val="0"/>
      <w:divBdr>
        <w:top w:val="none" w:sz="0" w:space="0" w:color="auto"/>
        <w:left w:val="none" w:sz="0" w:space="0" w:color="auto"/>
        <w:bottom w:val="none" w:sz="0" w:space="0" w:color="auto"/>
        <w:right w:val="none" w:sz="0" w:space="0" w:color="auto"/>
      </w:divBdr>
    </w:div>
    <w:div w:id="338972554">
      <w:bodyDiv w:val="1"/>
      <w:marLeft w:val="0"/>
      <w:marRight w:val="0"/>
      <w:marTop w:val="0"/>
      <w:marBottom w:val="0"/>
      <w:divBdr>
        <w:top w:val="none" w:sz="0" w:space="0" w:color="auto"/>
        <w:left w:val="none" w:sz="0" w:space="0" w:color="auto"/>
        <w:bottom w:val="none" w:sz="0" w:space="0" w:color="auto"/>
        <w:right w:val="none" w:sz="0" w:space="0" w:color="auto"/>
      </w:divBdr>
    </w:div>
    <w:div w:id="338972742">
      <w:bodyDiv w:val="1"/>
      <w:marLeft w:val="0"/>
      <w:marRight w:val="0"/>
      <w:marTop w:val="0"/>
      <w:marBottom w:val="0"/>
      <w:divBdr>
        <w:top w:val="none" w:sz="0" w:space="0" w:color="auto"/>
        <w:left w:val="none" w:sz="0" w:space="0" w:color="auto"/>
        <w:bottom w:val="none" w:sz="0" w:space="0" w:color="auto"/>
        <w:right w:val="none" w:sz="0" w:space="0" w:color="auto"/>
      </w:divBdr>
    </w:div>
    <w:div w:id="357199201">
      <w:bodyDiv w:val="1"/>
      <w:marLeft w:val="0"/>
      <w:marRight w:val="0"/>
      <w:marTop w:val="0"/>
      <w:marBottom w:val="0"/>
      <w:divBdr>
        <w:top w:val="none" w:sz="0" w:space="0" w:color="auto"/>
        <w:left w:val="none" w:sz="0" w:space="0" w:color="auto"/>
        <w:bottom w:val="none" w:sz="0" w:space="0" w:color="auto"/>
        <w:right w:val="none" w:sz="0" w:space="0" w:color="auto"/>
      </w:divBdr>
    </w:div>
    <w:div w:id="360518889">
      <w:bodyDiv w:val="1"/>
      <w:marLeft w:val="0"/>
      <w:marRight w:val="0"/>
      <w:marTop w:val="0"/>
      <w:marBottom w:val="0"/>
      <w:divBdr>
        <w:top w:val="none" w:sz="0" w:space="0" w:color="auto"/>
        <w:left w:val="none" w:sz="0" w:space="0" w:color="auto"/>
        <w:bottom w:val="none" w:sz="0" w:space="0" w:color="auto"/>
        <w:right w:val="none" w:sz="0" w:space="0" w:color="auto"/>
      </w:divBdr>
    </w:div>
    <w:div w:id="369451832">
      <w:bodyDiv w:val="1"/>
      <w:marLeft w:val="0"/>
      <w:marRight w:val="0"/>
      <w:marTop w:val="0"/>
      <w:marBottom w:val="0"/>
      <w:divBdr>
        <w:top w:val="none" w:sz="0" w:space="0" w:color="auto"/>
        <w:left w:val="none" w:sz="0" w:space="0" w:color="auto"/>
        <w:bottom w:val="none" w:sz="0" w:space="0" w:color="auto"/>
        <w:right w:val="none" w:sz="0" w:space="0" w:color="auto"/>
      </w:divBdr>
    </w:div>
    <w:div w:id="369958044">
      <w:bodyDiv w:val="1"/>
      <w:marLeft w:val="0"/>
      <w:marRight w:val="0"/>
      <w:marTop w:val="0"/>
      <w:marBottom w:val="0"/>
      <w:divBdr>
        <w:top w:val="none" w:sz="0" w:space="0" w:color="auto"/>
        <w:left w:val="none" w:sz="0" w:space="0" w:color="auto"/>
        <w:bottom w:val="none" w:sz="0" w:space="0" w:color="auto"/>
        <w:right w:val="none" w:sz="0" w:space="0" w:color="auto"/>
      </w:divBdr>
    </w:div>
    <w:div w:id="385298076">
      <w:bodyDiv w:val="1"/>
      <w:marLeft w:val="0"/>
      <w:marRight w:val="0"/>
      <w:marTop w:val="0"/>
      <w:marBottom w:val="0"/>
      <w:divBdr>
        <w:top w:val="none" w:sz="0" w:space="0" w:color="auto"/>
        <w:left w:val="none" w:sz="0" w:space="0" w:color="auto"/>
        <w:bottom w:val="none" w:sz="0" w:space="0" w:color="auto"/>
        <w:right w:val="none" w:sz="0" w:space="0" w:color="auto"/>
      </w:divBdr>
    </w:div>
    <w:div w:id="399332412">
      <w:bodyDiv w:val="1"/>
      <w:marLeft w:val="0"/>
      <w:marRight w:val="0"/>
      <w:marTop w:val="0"/>
      <w:marBottom w:val="0"/>
      <w:divBdr>
        <w:top w:val="none" w:sz="0" w:space="0" w:color="auto"/>
        <w:left w:val="none" w:sz="0" w:space="0" w:color="auto"/>
        <w:bottom w:val="none" w:sz="0" w:space="0" w:color="auto"/>
        <w:right w:val="none" w:sz="0" w:space="0" w:color="auto"/>
      </w:divBdr>
    </w:div>
    <w:div w:id="459953409">
      <w:bodyDiv w:val="1"/>
      <w:marLeft w:val="0"/>
      <w:marRight w:val="0"/>
      <w:marTop w:val="0"/>
      <w:marBottom w:val="0"/>
      <w:divBdr>
        <w:top w:val="none" w:sz="0" w:space="0" w:color="auto"/>
        <w:left w:val="none" w:sz="0" w:space="0" w:color="auto"/>
        <w:bottom w:val="none" w:sz="0" w:space="0" w:color="auto"/>
        <w:right w:val="none" w:sz="0" w:space="0" w:color="auto"/>
      </w:divBdr>
    </w:div>
    <w:div w:id="464857445">
      <w:bodyDiv w:val="1"/>
      <w:marLeft w:val="0"/>
      <w:marRight w:val="0"/>
      <w:marTop w:val="0"/>
      <w:marBottom w:val="0"/>
      <w:divBdr>
        <w:top w:val="none" w:sz="0" w:space="0" w:color="auto"/>
        <w:left w:val="none" w:sz="0" w:space="0" w:color="auto"/>
        <w:bottom w:val="none" w:sz="0" w:space="0" w:color="auto"/>
        <w:right w:val="none" w:sz="0" w:space="0" w:color="auto"/>
      </w:divBdr>
    </w:div>
    <w:div w:id="531965812">
      <w:bodyDiv w:val="1"/>
      <w:marLeft w:val="0"/>
      <w:marRight w:val="0"/>
      <w:marTop w:val="0"/>
      <w:marBottom w:val="0"/>
      <w:divBdr>
        <w:top w:val="none" w:sz="0" w:space="0" w:color="auto"/>
        <w:left w:val="none" w:sz="0" w:space="0" w:color="auto"/>
        <w:bottom w:val="none" w:sz="0" w:space="0" w:color="auto"/>
        <w:right w:val="none" w:sz="0" w:space="0" w:color="auto"/>
      </w:divBdr>
    </w:div>
    <w:div w:id="532571762">
      <w:bodyDiv w:val="1"/>
      <w:marLeft w:val="0"/>
      <w:marRight w:val="0"/>
      <w:marTop w:val="0"/>
      <w:marBottom w:val="0"/>
      <w:divBdr>
        <w:top w:val="none" w:sz="0" w:space="0" w:color="auto"/>
        <w:left w:val="none" w:sz="0" w:space="0" w:color="auto"/>
        <w:bottom w:val="none" w:sz="0" w:space="0" w:color="auto"/>
        <w:right w:val="none" w:sz="0" w:space="0" w:color="auto"/>
      </w:divBdr>
    </w:div>
    <w:div w:id="542325419">
      <w:bodyDiv w:val="1"/>
      <w:marLeft w:val="0"/>
      <w:marRight w:val="0"/>
      <w:marTop w:val="0"/>
      <w:marBottom w:val="0"/>
      <w:divBdr>
        <w:top w:val="none" w:sz="0" w:space="0" w:color="auto"/>
        <w:left w:val="none" w:sz="0" w:space="0" w:color="auto"/>
        <w:bottom w:val="none" w:sz="0" w:space="0" w:color="auto"/>
        <w:right w:val="none" w:sz="0" w:space="0" w:color="auto"/>
      </w:divBdr>
    </w:div>
    <w:div w:id="553393483">
      <w:bodyDiv w:val="1"/>
      <w:marLeft w:val="0"/>
      <w:marRight w:val="0"/>
      <w:marTop w:val="0"/>
      <w:marBottom w:val="0"/>
      <w:divBdr>
        <w:top w:val="none" w:sz="0" w:space="0" w:color="auto"/>
        <w:left w:val="none" w:sz="0" w:space="0" w:color="auto"/>
        <w:bottom w:val="none" w:sz="0" w:space="0" w:color="auto"/>
        <w:right w:val="none" w:sz="0" w:space="0" w:color="auto"/>
      </w:divBdr>
    </w:div>
    <w:div w:id="562451301">
      <w:bodyDiv w:val="1"/>
      <w:marLeft w:val="0"/>
      <w:marRight w:val="0"/>
      <w:marTop w:val="0"/>
      <w:marBottom w:val="0"/>
      <w:divBdr>
        <w:top w:val="none" w:sz="0" w:space="0" w:color="auto"/>
        <w:left w:val="none" w:sz="0" w:space="0" w:color="auto"/>
        <w:bottom w:val="none" w:sz="0" w:space="0" w:color="auto"/>
        <w:right w:val="none" w:sz="0" w:space="0" w:color="auto"/>
      </w:divBdr>
    </w:div>
    <w:div w:id="573513378">
      <w:bodyDiv w:val="1"/>
      <w:marLeft w:val="0"/>
      <w:marRight w:val="0"/>
      <w:marTop w:val="0"/>
      <w:marBottom w:val="0"/>
      <w:divBdr>
        <w:top w:val="none" w:sz="0" w:space="0" w:color="auto"/>
        <w:left w:val="none" w:sz="0" w:space="0" w:color="auto"/>
        <w:bottom w:val="none" w:sz="0" w:space="0" w:color="auto"/>
        <w:right w:val="none" w:sz="0" w:space="0" w:color="auto"/>
      </w:divBdr>
    </w:div>
    <w:div w:id="575096255">
      <w:bodyDiv w:val="1"/>
      <w:marLeft w:val="0"/>
      <w:marRight w:val="0"/>
      <w:marTop w:val="0"/>
      <w:marBottom w:val="0"/>
      <w:divBdr>
        <w:top w:val="none" w:sz="0" w:space="0" w:color="auto"/>
        <w:left w:val="none" w:sz="0" w:space="0" w:color="auto"/>
        <w:bottom w:val="none" w:sz="0" w:space="0" w:color="auto"/>
        <w:right w:val="none" w:sz="0" w:space="0" w:color="auto"/>
      </w:divBdr>
    </w:div>
    <w:div w:id="593979621">
      <w:bodyDiv w:val="1"/>
      <w:marLeft w:val="0"/>
      <w:marRight w:val="0"/>
      <w:marTop w:val="0"/>
      <w:marBottom w:val="0"/>
      <w:divBdr>
        <w:top w:val="none" w:sz="0" w:space="0" w:color="auto"/>
        <w:left w:val="none" w:sz="0" w:space="0" w:color="auto"/>
        <w:bottom w:val="none" w:sz="0" w:space="0" w:color="auto"/>
        <w:right w:val="none" w:sz="0" w:space="0" w:color="auto"/>
      </w:divBdr>
    </w:div>
    <w:div w:id="610089935">
      <w:bodyDiv w:val="1"/>
      <w:marLeft w:val="0"/>
      <w:marRight w:val="0"/>
      <w:marTop w:val="0"/>
      <w:marBottom w:val="0"/>
      <w:divBdr>
        <w:top w:val="none" w:sz="0" w:space="0" w:color="auto"/>
        <w:left w:val="none" w:sz="0" w:space="0" w:color="auto"/>
        <w:bottom w:val="none" w:sz="0" w:space="0" w:color="auto"/>
        <w:right w:val="none" w:sz="0" w:space="0" w:color="auto"/>
      </w:divBdr>
    </w:div>
    <w:div w:id="624626350">
      <w:bodyDiv w:val="1"/>
      <w:marLeft w:val="0"/>
      <w:marRight w:val="0"/>
      <w:marTop w:val="0"/>
      <w:marBottom w:val="0"/>
      <w:divBdr>
        <w:top w:val="none" w:sz="0" w:space="0" w:color="auto"/>
        <w:left w:val="none" w:sz="0" w:space="0" w:color="auto"/>
        <w:bottom w:val="none" w:sz="0" w:space="0" w:color="auto"/>
        <w:right w:val="none" w:sz="0" w:space="0" w:color="auto"/>
      </w:divBdr>
    </w:div>
    <w:div w:id="656302761">
      <w:bodyDiv w:val="1"/>
      <w:marLeft w:val="0"/>
      <w:marRight w:val="0"/>
      <w:marTop w:val="0"/>
      <w:marBottom w:val="0"/>
      <w:divBdr>
        <w:top w:val="none" w:sz="0" w:space="0" w:color="auto"/>
        <w:left w:val="none" w:sz="0" w:space="0" w:color="auto"/>
        <w:bottom w:val="none" w:sz="0" w:space="0" w:color="auto"/>
        <w:right w:val="none" w:sz="0" w:space="0" w:color="auto"/>
      </w:divBdr>
    </w:div>
    <w:div w:id="657222440">
      <w:bodyDiv w:val="1"/>
      <w:marLeft w:val="0"/>
      <w:marRight w:val="0"/>
      <w:marTop w:val="0"/>
      <w:marBottom w:val="0"/>
      <w:divBdr>
        <w:top w:val="none" w:sz="0" w:space="0" w:color="auto"/>
        <w:left w:val="none" w:sz="0" w:space="0" w:color="auto"/>
        <w:bottom w:val="none" w:sz="0" w:space="0" w:color="auto"/>
        <w:right w:val="none" w:sz="0" w:space="0" w:color="auto"/>
      </w:divBdr>
    </w:div>
    <w:div w:id="669140085">
      <w:bodyDiv w:val="1"/>
      <w:marLeft w:val="0"/>
      <w:marRight w:val="0"/>
      <w:marTop w:val="0"/>
      <w:marBottom w:val="0"/>
      <w:divBdr>
        <w:top w:val="none" w:sz="0" w:space="0" w:color="auto"/>
        <w:left w:val="none" w:sz="0" w:space="0" w:color="auto"/>
        <w:bottom w:val="none" w:sz="0" w:space="0" w:color="auto"/>
        <w:right w:val="none" w:sz="0" w:space="0" w:color="auto"/>
      </w:divBdr>
    </w:div>
    <w:div w:id="716012226">
      <w:bodyDiv w:val="1"/>
      <w:marLeft w:val="0"/>
      <w:marRight w:val="0"/>
      <w:marTop w:val="0"/>
      <w:marBottom w:val="0"/>
      <w:divBdr>
        <w:top w:val="none" w:sz="0" w:space="0" w:color="auto"/>
        <w:left w:val="none" w:sz="0" w:space="0" w:color="auto"/>
        <w:bottom w:val="none" w:sz="0" w:space="0" w:color="auto"/>
        <w:right w:val="none" w:sz="0" w:space="0" w:color="auto"/>
      </w:divBdr>
    </w:div>
    <w:div w:id="717775666">
      <w:bodyDiv w:val="1"/>
      <w:marLeft w:val="0"/>
      <w:marRight w:val="0"/>
      <w:marTop w:val="0"/>
      <w:marBottom w:val="0"/>
      <w:divBdr>
        <w:top w:val="none" w:sz="0" w:space="0" w:color="auto"/>
        <w:left w:val="none" w:sz="0" w:space="0" w:color="auto"/>
        <w:bottom w:val="none" w:sz="0" w:space="0" w:color="auto"/>
        <w:right w:val="none" w:sz="0" w:space="0" w:color="auto"/>
      </w:divBdr>
    </w:div>
    <w:div w:id="721710656">
      <w:bodyDiv w:val="1"/>
      <w:marLeft w:val="0"/>
      <w:marRight w:val="0"/>
      <w:marTop w:val="0"/>
      <w:marBottom w:val="0"/>
      <w:divBdr>
        <w:top w:val="none" w:sz="0" w:space="0" w:color="auto"/>
        <w:left w:val="none" w:sz="0" w:space="0" w:color="auto"/>
        <w:bottom w:val="none" w:sz="0" w:space="0" w:color="auto"/>
        <w:right w:val="none" w:sz="0" w:space="0" w:color="auto"/>
      </w:divBdr>
    </w:div>
    <w:div w:id="736709178">
      <w:bodyDiv w:val="1"/>
      <w:marLeft w:val="0"/>
      <w:marRight w:val="0"/>
      <w:marTop w:val="0"/>
      <w:marBottom w:val="0"/>
      <w:divBdr>
        <w:top w:val="none" w:sz="0" w:space="0" w:color="auto"/>
        <w:left w:val="none" w:sz="0" w:space="0" w:color="auto"/>
        <w:bottom w:val="none" w:sz="0" w:space="0" w:color="auto"/>
        <w:right w:val="none" w:sz="0" w:space="0" w:color="auto"/>
      </w:divBdr>
    </w:div>
    <w:div w:id="736824142">
      <w:bodyDiv w:val="1"/>
      <w:marLeft w:val="0"/>
      <w:marRight w:val="0"/>
      <w:marTop w:val="0"/>
      <w:marBottom w:val="0"/>
      <w:divBdr>
        <w:top w:val="none" w:sz="0" w:space="0" w:color="auto"/>
        <w:left w:val="none" w:sz="0" w:space="0" w:color="auto"/>
        <w:bottom w:val="none" w:sz="0" w:space="0" w:color="auto"/>
        <w:right w:val="none" w:sz="0" w:space="0" w:color="auto"/>
      </w:divBdr>
    </w:div>
    <w:div w:id="745304180">
      <w:bodyDiv w:val="1"/>
      <w:marLeft w:val="0"/>
      <w:marRight w:val="0"/>
      <w:marTop w:val="0"/>
      <w:marBottom w:val="0"/>
      <w:divBdr>
        <w:top w:val="none" w:sz="0" w:space="0" w:color="auto"/>
        <w:left w:val="none" w:sz="0" w:space="0" w:color="auto"/>
        <w:bottom w:val="none" w:sz="0" w:space="0" w:color="auto"/>
        <w:right w:val="none" w:sz="0" w:space="0" w:color="auto"/>
      </w:divBdr>
    </w:div>
    <w:div w:id="747458454">
      <w:bodyDiv w:val="1"/>
      <w:marLeft w:val="0"/>
      <w:marRight w:val="0"/>
      <w:marTop w:val="0"/>
      <w:marBottom w:val="0"/>
      <w:divBdr>
        <w:top w:val="none" w:sz="0" w:space="0" w:color="auto"/>
        <w:left w:val="none" w:sz="0" w:space="0" w:color="auto"/>
        <w:bottom w:val="none" w:sz="0" w:space="0" w:color="auto"/>
        <w:right w:val="none" w:sz="0" w:space="0" w:color="auto"/>
      </w:divBdr>
    </w:div>
    <w:div w:id="748162933">
      <w:bodyDiv w:val="1"/>
      <w:marLeft w:val="0"/>
      <w:marRight w:val="0"/>
      <w:marTop w:val="0"/>
      <w:marBottom w:val="0"/>
      <w:divBdr>
        <w:top w:val="none" w:sz="0" w:space="0" w:color="auto"/>
        <w:left w:val="none" w:sz="0" w:space="0" w:color="auto"/>
        <w:bottom w:val="none" w:sz="0" w:space="0" w:color="auto"/>
        <w:right w:val="none" w:sz="0" w:space="0" w:color="auto"/>
      </w:divBdr>
    </w:div>
    <w:div w:id="754130473">
      <w:bodyDiv w:val="1"/>
      <w:marLeft w:val="0"/>
      <w:marRight w:val="0"/>
      <w:marTop w:val="0"/>
      <w:marBottom w:val="0"/>
      <w:divBdr>
        <w:top w:val="none" w:sz="0" w:space="0" w:color="auto"/>
        <w:left w:val="none" w:sz="0" w:space="0" w:color="auto"/>
        <w:bottom w:val="none" w:sz="0" w:space="0" w:color="auto"/>
        <w:right w:val="none" w:sz="0" w:space="0" w:color="auto"/>
      </w:divBdr>
    </w:div>
    <w:div w:id="764498408">
      <w:bodyDiv w:val="1"/>
      <w:marLeft w:val="0"/>
      <w:marRight w:val="0"/>
      <w:marTop w:val="0"/>
      <w:marBottom w:val="0"/>
      <w:divBdr>
        <w:top w:val="none" w:sz="0" w:space="0" w:color="auto"/>
        <w:left w:val="none" w:sz="0" w:space="0" w:color="auto"/>
        <w:bottom w:val="none" w:sz="0" w:space="0" w:color="auto"/>
        <w:right w:val="none" w:sz="0" w:space="0" w:color="auto"/>
      </w:divBdr>
    </w:div>
    <w:div w:id="827942208">
      <w:bodyDiv w:val="1"/>
      <w:marLeft w:val="0"/>
      <w:marRight w:val="0"/>
      <w:marTop w:val="0"/>
      <w:marBottom w:val="0"/>
      <w:divBdr>
        <w:top w:val="none" w:sz="0" w:space="0" w:color="auto"/>
        <w:left w:val="none" w:sz="0" w:space="0" w:color="auto"/>
        <w:bottom w:val="none" w:sz="0" w:space="0" w:color="auto"/>
        <w:right w:val="none" w:sz="0" w:space="0" w:color="auto"/>
      </w:divBdr>
    </w:div>
    <w:div w:id="833226813">
      <w:bodyDiv w:val="1"/>
      <w:marLeft w:val="0"/>
      <w:marRight w:val="0"/>
      <w:marTop w:val="0"/>
      <w:marBottom w:val="0"/>
      <w:divBdr>
        <w:top w:val="none" w:sz="0" w:space="0" w:color="auto"/>
        <w:left w:val="none" w:sz="0" w:space="0" w:color="auto"/>
        <w:bottom w:val="none" w:sz="0" w:space="0" w:color="auto"/>
        <w:right w:val="none" w:sz="0" w:space="0" w:color="auto"/>
      </w:divBdr>
    </w:div>
    <w:div w:id="870336763">
      <w:bodyDiv w:val="1"/>
      <w:marLeft w:val="0"/>
      <w:marRight w:val="0"/>
      <w:marTop w:val="0"/>
      <w:marBottom w:val="0"/>
      <w:divBdr>
        <w:top w:val="none" w:sz="0" w:space="0" w:color="auto"/>
        <w:left w:val="none" w:sz="0" w:space="0" w:color="auto"/>
        <w:bottom w:val="none" w:sz="0" w:space="0" w:color="auto"/>
        <w:right w:val="none" w:sz="0" w:space="0" w:color="auto"/>
      </w:divBdr>
    </w:div>
    <w:div w:id="871454043">
      <w:bodyDiv w:val="1"/>
      <w:marLeft w:val="0"/>
      <w:marRight w:val="0"/>
      <w:marTop w:val="0"/>
      <w:marBottom w:val="0"/>
      <w:divBdr>
        <w:top w:val="none" w:sz="0" w:space="0" w:color="auto"/>
        <w:left w:val="none" w:sz="0" w:space="0" w:color="auto"/>
        <w:bottom w:val="none" w:sz="0" w:space="0" w:color="auto"/>
        <w:right w:val="none" w:sz="0" w:space="0" w:color="auto"/>
      </w:divBdr>
    </w:div>
    <w:div w:id="886066694">
      <w:bodyDiv w:val="1"/>
      <w:marLeft w:val="0"/>
      <w:marRight w:val="0"/>
      <w:marTop w:val="0"/>
      <w:marBottom w:val="0"/>
      <w:divBdr>
        <w:top w:val="none" w:sz="0" w:space="0" w:color="auto"/>
        <w:left w:val="none" w:sz="0" w:space="0" w:color="auto"/>
        <w:bottom w:val="none" w:sz="0" w:space="0" w:color="auto"/>
        <w:right w:val="none" w:sz="0" w:space="0" w:color="auto"/>
      </w:divBdr>
    </w:div>
    <w:div w:id="89858802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00945187">
      <w:bodyDiv w:val="1"/>
      <w:marLeft w:val="0"/>
      <w:marRight w:val="0"/>
      <w:marTop w:val="0"/>
      <w:marBottom w:val="0"/>
      <w:divBdr>
        <w:top w:val="none" w:sz="0" w:space="0" w:color="auto"/>
        <w:left w:val="none" w:sz="0" w:space="0" w:color="auto"/>
        <w:bottom w:val="none" w:sz="0" w:space="0" w:color="auto"/>
        <w:right w:val="none" w:sz="0" w:space="0" w:color="auto"/>
      </w:divBdr>
    </w:div>
    <w:div w:id="909004084">
      <w:bodyDiv w:val="1"/>
      <w:marLeft w:val="0"/>
      <w:marRight w:val="0"/>
      <w:marTop w:val="0"/>
      <w:marBottom w:val="0"/>
      <w:divBdr>
        <w:top w:val="none" w:sz="0" w:space="0" w:color="auto"/>
        <w:left w:val="none" w:sz="0" w:space="0" w:color="auto"/>
        <w:bottom w:val="none" w:sz="0" w:space="0" w:color="auto"/>
        <w:right w:val="none" w:sz="0" w:space="0" w:color="auto"/>
      </w:divBdr>
    </w:div>
    <w:div w:id="910969813">
      <w:bodyDiv w:val="1"/>
      <w:marLeft w:val="0"/>
      <w:marRight w:val="0"/>
      <w:marTop w:val="0"/>
      <w:marBottom w:val="0"/>
      <w:divBdr>
        <w:top w:val="none" w:sz="0" w:space="0" w:color="auto"/>
        <w:left w:val="none" w:sz="0" w:space="0" w:color="auto"/>
        <w:bottom w:val="none" w:sz="0" w:space="0" w:color="auto"/>
        <w:right w:val="none" w:sz="0" w:space="0" w:color="auto"/>
      </w:divBdr>
    </w:div>
    <w:div w:id="911542278">
      <w:bodyDiv w:val="1"/>
      <w:marLeft w:val="0"/>
      <w:marRight w:val="0"/>
      <w:marTop w:val="0"/>
      <w:marBottom w:val="0"/>
      <w:divBdr>
        <w:top w:val="none" w:sz="0" w:space="0" w:color="auto"/>
        <w:left w:val="none" w:sz="0" w:space="0" w:color="auto"/>
        <w:bottom w:val="none" w:sz="0" w:space="0" w:color="auto"/>
        <w:right w:val="none" w:sz="0" w:space="0" w:color="auto"/>
      </w:divBdr>
    </w:div>
    <w:div w:id="912423714">
      <w:bodyDiv w:val="1"/>
      <w:marLeft w:val="0"/>
      <w:marRight w:val="0"/>
      <w:marTop w:val="0"/>
      <w:marBottom w:val="0"/>
      <w:divBdr>
        <w:top w:val="none" w:sz="0" w:space="0" w:color="auto"/>
        <w:left w:val="none" w:sz="0" w:space="0" w:color="auto"/>
        <w:bottom w:val="none" w:sz="0" w:space="0" w:color="auto"/>
        <w:right w:val="none" w:sz="0" w:space="0" w:color="auto"/>
      </w:divBdr>
    </w:div>
    <w:div w:id="921717967">
      <w:bodyDiv w:val="1"/>
      <w:marLeft w:val="0"/>
      <w:marRight w:val="0"/>
      <w:marTop w:val="0"/>
      <w:marBottom w:val="0"/>
      <w:divBdr>
        <w:top w:val="none" w:sz="0" w:space="0" w:color="auto"/>
        <w:left w:val="none" w:sz="0" w:space="0" w:color="auto"/>
        <w:bottom w:val="none" w:sz="0" w:space="0" w:color="auto"/>
        <w:right w:val="none" w:sz="0" w:space="0" w:color="auto"/>
      </w:divBdr>
    </w:div>
    <w:div w:id="933442903">
      <w:bodyDiv w:val="1"/>
      <w:marLeft w:val="0"/>
      <w:marRight w:val="0"/>
      <w:marTop w:val="0"/>
      <w:marBottom w:val="0"/>
      <w:divBdr>
        <w:top w:val="none" w:sz="0" w:space="0" w:color="auto"/>
        <w:left w:val="none" w:sz="0" w:space="0" w:color="auto"/>
        <w:bottom w:val="none" w:sz="0" w:space="0" w:color="auto"/>
        <w:right w:val="none" w:sz="0" w:space="0" w:color="auto"/>
      </w:divBdr>
    </w:div>
    <w:div w:id="950017426">
      <w:bodyDiv w:val="1"/>
      <w:marLeft w:val="0"/>
      <w:marRight w:val="0"/>
      <w:marTop w:val="0"/>
      <w:marBottom w:val="0"/>
      <w:divBdr>
        <w:top w:val="none" w:sz="0" w:space="0" w:color="auto"/>
        <w:left w:val="none" w:sz="0" w:space="0" w:color="auto"/>
        <w:bottom w:val="none" w:sz="0" w:space="0" w:color="auto"/>
        <w:right w:val="none" w:sz="0" w:space="0" w:color="auto"/>
      </w:divBdr>
    </w:div>
    <w:div w:id="971907718">
      <w:bodyDiv w:val="1"/>
      <w:marLeft w:val="0"/>
      <w:marRight w:val="0"/>
      <w:marTop w:val="0"/>
      <w:marBottom w:val="0"/>
      <w:divBdr>
        <w:top w:val="none" w:sz="0" w:space="0" w:color="auto"/>
        <w:left w:val="none" w:sz="0" w:space="0" w:color="auto"/>
        <w:bottom w:val="none" w:sz="0" w:space="0" w:color="auto"/>
        <w:right w:val="none" w:sz="0" w:space="0" w:color="auto"/>
      </w:divBdr>
    </w:div>
    <w:div w:id="995885161">
      <w:bodyDiv w:val="1"/>
      <w:marLeft w:val="0"/>
      <w:marRight w:val="0"/>
      <w:marTop w:val="0"/>
      <w:marBottom w:val="0"/>
      <w:divBdr>
        <w:top w:val="none" w:sz="0" w:space="0" w:color="auto"/>
        <w:left w:val="none" w:sz="0" w:space="0" w:color="auto"/>
        <w:bottom w:val="none" w:sz="0" w:space="0" w:color="auto"/>
        <w:right w:val="none" w:sz="0" w:space="0" w:color="auto"/>
      </w:divBdr>
    </w:div>
    <w:div w:id="999501950">
      <w:bodyDiv w:val="1"/>
      <w:marLeft w:val="0"/>
      <w:marRight w:val="0"/>
      <w:marTop w:val="0"/>
      <w:marBottom w:val="0"/>
      <w:divBdr>
        <w:top w:val="none" w:sz="0" w:space="0" w:color="auto"/>
        <w:left w:val="none" w:sz="0" w:space="0" w:color="auto"/>
        <w:bottom w:val="none" w:sz="0" w:space="0" w:color="auto"/>
        <w:right w:val="none" w:sz="0" w:space="0" w:color="auto"/>
      </w:divBdr>
    </w:div>
    <w:div w:id="1000625394">
      <w:bodyDiv w:val="1"/>
      <w:marLeft w:val="0"/>
      <w:marRight w:val="0"/>
      <w:marTop w:val="0"/>
      <w:marBottom w:val="0"/>
      <w:divBdr>
        <w:top w:val="none" w:sz="0" w:space="0" w:color="auto"/>
        <w:left w:val="none" w:sz="0" w:space="0" w:color="auto"/>
        <w:bottom w:val="none" w:sz="0" w:space="0" w:color="auto"/>
        <w:right w:val="none" w:sz="0" w:space="0" w:color="auto"/>
      </w:divBdr>
    </w:div>
    <w:div w:id="1002703611">
      <w:bodyDiv w:val="1"/>
      <w:marLeft w:val="0"/>
      <w:marRight w:val="0"/>
      <w:marTop w:val="0"/>
      <w:marBottom w:val="0"/>
      <w:divBdr>
        <w:top w:val="none" w:sz="0" w:space="0" w:color="auto"/>
        <w:left w:val="none" w:sz="0" w:space="0" w:color="auto"/>
        <w:bottom w:val="none" w:sz="0" w:space="0" w:color="auto"/>
        <w:right w:val="none" w:sz="0" w:space="0" w:color="auto"/>
      </w:divBdr>
    </w:div>
    <w:div w:id="1020744252">
      <w:bodyDiv w:val="1"/>
      <w:marLeft w:val="0"/>
      <w:marRight w:val="0"/>
      <w:marTop w:val="0"/>
      <w:marBottom w:val="0"/>
      <w:divBdr>
        <w:top w:val="none" w:sz="0" w:space="0" w:color="auto"/>
        <w:left w:val="none" w:sz="0" w:space="0" w:color="auto"/>
        <w:bottom w:val="none" w:sz="0" w:space="0" w:color="auto"/>
        <w:right w:val="none" w:sz="0" w:space="0" w:color="auto"/>
      </w:divBdr>
    </w:div>
    <w:div w:id="1030691387">
      <w:bodyDiv w:val="1"/>
      <w:marLeft w:val="0"/>
      <w:marRight w:val="0"/>
      <w:marTop w:val="0"/>
      <w:marBottom w:val="0"/>
      <w:divBdr>
        <w:top w:val="none" w:sz="0" w:space="0" w:color="auto"/>
        <w:left w:val="none" w:sz="0" w:space="0" w:color="auto"/>
        <w:bottom w:val="none" w:sz="0" w:space="0" w:color="auto"/>
        <w:right w:val="none" w:sz="0" w:space="0" w:color="auto"/>
      </w:divBdr>
    </w:div>
    <w:div w:id="1039015867">
      <w:bodyDiv w:val="1"/>
      <w:marLeft w:val="0"/>
      <w:marRight w:val="0"/>
      <w:marTop w:val="0"/>
      <w:marBottom w:val="0"/>
      <w:divBdr>
        <w:top w:val="none" w:sz="0" w:space="0" w:color="auto"/>
        <w:left w:val="none" w:sz="0" w:space="0" w:color="auto"/>
        <w:bottom w:val="none" w:sz="0" w:space="0" w:color="auto"/>
        <w:right w:val="none" w:sz="0" w:space="0" w:color="auto"/>
      </w:divBdr>
    </w:div>
    <w:div w:id="1042553326">
      <w:bodyDiv w:val="1"/>
      <w:marLeft w:val="0"/>
      <w:marRight w:val="0"/>
      <w:marTop w:val="0"/>
      <w:marBottom w:val="0"/>
      <w:divBdr>
        <w:top w:val="none" w:sz="0" w:space="0" w:color="auto"/>
        <w:left w:val="none" w:sz="0" w:space="0" w:color="auto"/>
        <w:bottom w:val="none" w:sz="0" w:space="0" w:color="auto"/>
        <w:right w:val="none" w:sz="0" w:space="0" w:color="auto"/>
      </w:divBdr>
    </w:div>
    <w:div w:id="1047029229">
      <w:bodyDiv w:val="1"/>
      <w:marLeft w:val="0"/>
      <w:marRight w:val="0"/>
      <w:marTop w:val="0"/>
      <w:marBottom w:val="0"/>
      <w:divBdr>
        <w:top w:val="none" w:sz="0" w:space="0" w:color="auto"/>
        <w:left w:val="none" w:sz="0" w:space="0" w:color="auto"/>
        <w:bottom w:val="none" w:sz="0" w:space="0" w:color="auto"/>
        <w:right w:val="none" w:sz="0" w:space="0" w:color="auto"/>
      </w:divBdr>
    </w:div>
    <w:div w:id="1064109032">
      <w:bodyDiv w:val="1"/>
      <w:marLeft w:val="0"/>
      <w:marRight w:val="0"/>
      <w:marTop w:val="0"/>
      <w:marBottom w:val="0"/>
      <w:divBdr>
        <w:top w:val="none" w:sz="0" w:space="0" w:color="auto"/>
        <w:left w:val="none" w:sz="0" w:space="0" w:color="auto"/>
        <w:bottom w:val="none" w:sz="0" w:space="0" w:color="auto"/>
        <w:right w:val="none" w:sz="0" w:space="0" w:color="auto"/>
      </w:divBdr>
    </w:div>
    <w:div w:id="1076438936">
      <w:bodyDiv w:val="1"/>
      <w:marLeft w:val="0"/>
      <w:marRight w:val="0"/>
      <w:marTop w:val="0"/>
      <w:marBottom w:val="0"/>
      <w:divBdr>
        <w:top w:val="none" w:sz="0" w:space="0" w:color="auto"/>
        <w:left w:val="none" w:sz="0" w:space="0" w:color="auto"/>
        <w:bottom w:val="none" w:sz="0" w:space="0" w:color="auto"/>
        <w:right w:val="none" w:sz="0" w:space="0" w:color="auto"/>
      </w:divBdr>
    </w:div>
    <w:div w:id="1077436501">
      <w:bodyDiv w:val="1"/>
      <w:marLeft w:val="0"/>
      <w:marRight w:val="0"/>
      <w:marTop w:val="0"/>
      <w:marBottom w:val="0"/>
      <w:divBdr>
        <w:top w:val="none" w:sz="0" w:space="0" w:color="auto"/>
        <w:left w:val="none" w:sz="0" w:space="0" w:color="auto"/>
        <w:bottom w:val="none" w:sz="0" w:space="0" w:color="auto"/>
        <w:right w:val="none" w:sz="0" w:space="0" w:color="auto"/>
      </w:divBdr>
    </w:div>
    <w:div w:id="1079329475">
      <w:bodyDiv w:val="1"/>
      <w:marLeft w:val="0"/>
      <w:marRight w:val="0"/>
      <w:marTop w:val="0"/>
      <w:marBottom w:val="0"/>
      <w:divBdr>
        <w:top w:val="none" w:sz="0" w:space="0" w:color="auto"/>
        <w:left w:val="none" w:sz="0" w:space="0" w:color="auto"/>
        <w:bottom w:val="none" w:sz="0" w:space="0" w:color="auto"/>
        <w:right w:val="none" w:sz="0" w:space="0" w:color="auto"/>
      </w:divBdr>
    </w:div>
    <w:div w:id="1107509766">
      <w:bodyDiv w:val="1"/>
      <w:marLeft w:val="0"/>
      <w:marRight w:val="0"/>
      <w:marTop w:val="0"/>
      <w:marBottom w:val="0"/>
      <w:divBdr>
        <w:top w:val="none" w:sz="0" w:space="0" w:color="auto"/>
        <w:left w:val="none" w:sz="0" w:space="0" w:color="auto"/>
        <w:bottom w:val="none" w:sz="0" w:space="0" w:color="auto"/>
        <w:right w:val="none" w:sz="0" w:space="0" w:color="auto"/>
      </w:divBdr>
    </w:div>
    <w:div w:id="1112168310">
      <w:bodyDiv w:val="1"/>
      <w:marLeft w:val="0"/>
      <w:marRight w:val="0"/>
      <w:marTop w:val="0"/>
      <w:marBottom w:val="0"/>
      <w:divBdr>
        <w:top w:val="none" w:sz="0" w:space="0" w:color="auto"/>
        <w:left w:val="none" w:sz="0" w:space="0" w:color="auto"/>
        <w:bottom w:val="none" w:sz="0" w:space="0" w:color="auto"/>
        <w:right w:val="none" w:sz="0" w:space="0" w:color="auto"/>
      </w:divBdr>
    </w:div>
    <w:div w:id="1118525425">
      <w:bodyDiv w:val="1"/>
      <w:marLeft w:val="0"/>
      <w:marRight w:val="0"/>
      <w:marTop w:val="0"/>
      <w:marBottom w:val="0"/>
      <w:divBdr>
        <w:top w:val="none" w:sz="0" w:space="0" w:color="auto"/>
        <w:left w:val="none" w:sz="0" w:space="0" w:color="auto"/>
        <w:bottom w:val="none" w:sz="0" w:space="0" w:color="auto"/>
        <w:right w:val="none" w:sz="0" w:space="0" w:color="auto"/>
      </w:divBdr>
    </w:div>
    <w:div w:id="1135487745">
      <w:bodyDiv w:val="1"/>
      <w:marLeft w:val="0"/>
      <w:marRight w:val="0"/>
      <w:marTop w:val="0"/>
      <w:marBottom w:val="0"/>
      <w:divBdr>
        <w:top w:val="none" w:sz="0" w:space="0" w:color="auto"/>
        <w:left w:val="none" w:sz="0" w:space="0" w:color="auto"/>
        <w:bottom w:val="none" w:sz="0" w:space="0" w:color="auto"/>
        <w:right w:val="none" w:sz="0" w:space="0" w:color="auto"/>
      </w:divBdr>
    </w:div>
    <w:div w:id="1146243277">
      <w:bodyDiv w:val="1"/>
      <w:marLeft w:val="0"/>
      <w:marRight w:val="0"/>
      <w:marTop w:val="0"/>
      <w:marBottom w:val="0"/>
      <w:divBdr>
        <w:top w:val="none" w:sz="0" w:space="0" w:color="auto"/>
        <w:left w:val="none" w:sz="0" w:space="0" w:color="auto"/>
        <w:bottom w:val="none" w:sz="0" w:space="0" w:color="auto"/>
        <w:right w:val="none" w:sz="0" w:space="0" w:color="auto"/>
      </w:divBdr>
    </w:div>
    <w:div w:id="1159005934">
      <w:bodyDiv w:val="1"/>
      <w:marLeft w:val="0"/>
      <w:marRight w:val="0"/>
      <w:marTop w:val="0"/>
      <w:marBottom w:val="0"/>
      <w:divBdr>
        <w:top w:val="none" w:sz="0" w:space="0" w:color="auto"/>
        <w:left w:val="none" w:sz="0" w:space="0" w:color="auto"/>
        <w:bottom w:val="none" w:sz="0" w:space="0" w:color="auto"/>
        <w:right w:val="none" w:sz="0" w:space="0" w:color="auto"/>
      </w:divBdr>
    </w:div>
    <w:div w:id="1169175382">
      <w:bodyDiv w:val="1"/>
      <w:marLeft w:val="0"/>
      <w:marRight w:val="0"/>
      <w:marTop w:val="0"/>
      <w:marBottom w:val="0"/>
      <w:divBdr>
        <w:top w:val="none" w:sz="0" w:space="0" w:color="auto"/>
        <w:left w:val="none" w:sz="0" w:space="0" w:color="auto"/>
        <w:bottom w:val="none" w:sz="0" w:space="0" w:color="auto"/>
        <w:right w:val="none" w:sz="0" w:space="0" w:color="auto"/>
      </w:divBdr>
    </w:div>
    <w:div w:id="1189026126">
      <w:bodyDiv w:val="1"/>
      <w:marLeft w:val="0"/>
      <w:marRight w:val="0"/>
      <w:marTop w:val="0"/>
      <w:marBottom w:val="0"/>
      <w:divBdr>
        <w:top w:val="none" w:sz="0" w:space="0" w:color="auto"/>
        <w:left w:val="none" w:sz="0" w:space="0" w:color="auto"/>
        <w:bottom w:val="none" w:sz="0" w:space="0" w:color="auto"/>
        <w:right w:val="none" w:sz="0" w:space="0" w:color="auto"/>
      </w:divBdr>
    </w:div>
    <w:div w:id="1198928449">
      <w:bodyDiv w:val="1"/>
      <w:marLeft w:val="0"/>
      <w:marRight w:val="0"/>
      <w:marTop w:val="0"/>
      <w:marBottom w:val="0"/>
      <w:divBdr>
        <w:top w:val="none" w:sz="0" w:space="0" w:color="auto"/>
        <w:left w:val="none" w:sz="0" w:space="0" w:color="auto"/>
        <w:bottom w:val="none" w:sz="0" w:space="0" w:color="auto"/>
        <w:right w:val="none" w:sz="0" w:space="0" w:color="auto"/>
      </w:divBdr>
    </w:div>
    <w:div w:id="1206984342">
      <w:bodyDiv w:val="1"/>
      <w:marLeft w:val="0"/>
      <w:marRight w:val="0"/>
      <w:marTop w:val="0"/>
      <w:marBottom w:val="0"/>
      <w:divBdr>
        <w:top w:val="none" w:sz="0" w:space="0" w:color="auto"/>
        <w:left w:val="none" w:sz="0" w:space="0" w:color="auto"/>
        <w:bottom w:val="none" w:sz="0" w:space="0" w:color="auto"/>
        <w:right w:val="none" w:sz="0" w:space="0" w:color="auto"/>
      </w:divBdr>
    </w:div>
    <w:div w:id="1241990601">
      <w:bodyDiv w:val="1"/>
      <w:marLeft w:val="0"/>
      <w:marRight w:val="0"/>
      <w:marTop w:val="0"/>
      <w:marBottom w:val="0"/>
      <w:divBdr>
        <w:top w:val="none" w:sz="0" w:space="0" w:color="auto"/>
        <w:left w:val="none" w:sz="0" w:space="0" w:color="auto"/>
        <w:bottom w:val="none" w:sz="0" w:space="0" w:color="auto"/>
        <w:right w:val="none" w:sz="0" w:space="0" w:color="auto"/>
      </w:divBdr>
    </w:div>
    <w:div w:id="1255086394">
      <w:bodyDiv w:val="1"/>
      <w:marLeft w:val="0"/>
      <w:marRight w:val="0"/>
      <w:marTop w:val="0"/>
      <w:marBottom w:val="0"/>
      <w:divBdr>
        <w:top w:val="none" w:sz="0" w:space="0" w:color="auto"/>
        <w:left w:val="none" w:sz="0" w:space="0" w:color="auto"/>
        <w:bottom w:val="none" w:sz="0" w:space="0" w:color="auto"/>
        <w:right w:val="none" w:sz="0" w:space="0" w:color="auto"/>
      </w:divBdr>
    </w:div>
    <w:div w:id="1260913621">
      <w:bodyDiv w:val="1"/>
      <w:marLeft w:val="0"/>
      <w:marRight w:val="0"/>
      <w:marTop w:val="0"/>
      <w:marBottom w:val="0"/>
      <w:divBdr>
        <w:top w:val="none" w:sz="0" w:space="0" w:color="auto"/>
        <w:left w:val="none" w:sz="0" w:space="0" w:color="auto"/>
        <w:bottom w:val="none" w:sz="0" w:space="0" w:color="auto"/>
        <w:right w:val="none" w:sz="0" w:space="0" w:color="auto"/>
      </w:divBdr>
    </w:div>
    <w:div w:id="1262226273">
      <w:bodyDiv w:val="1"/>
      <w:marLeft w:val="0"/>
      <w:marRight w:val="0"/>
      <w:marTop w:val="0"/>
      <w:marBottom w:val="0"/>
      <w:divBdr>
        <w:top w:val="none" w:sz="0" w:space="0" w:color="auto"/>
        <w:left w:val="none" w:sz="0" w:space="0" w:color="auto"/>
        <w:bottom w:val="none" w:sz="0" w:space="0" w:color="auto"/>
        <w:right w:val="none" w:sz="0" w:space="0" w:color="auto"/>
      </w:divBdr>
    </w:div>
    <w:div w:id="1273903473">
      <w:bodyDiv w:val="1"/>
      <w:marLeft w:val="0"/>
      <w:marRight w:val="0"/>
      <w:marTop w:val="0"/>
      <w:marBottom w:val="0"/>
      <w:divBdr>
        <w:top w:val="none" w:sz="0" w:space="0" w:color="auto"/>
        <w:left w:val="none" w:sz="0" w:space="0" w:color="auto"/>
        <w:bottom w:val="none" w:sz="0" w:space="0" w:color="auto"/>
        <w:right w:val="none" w:sz="0" w:space="0" w:color="auto"/>
      </w:divBdr>
    </w:div>
    <w:div w:id="1274241804">
      <w:bodyDiv w:val="1"/>
      <w:marLeft w:val="0"/>
      <w:marRight w:val="0"/>
      <w:marTop w:val="0"/>
      <w:marBottom w:val="0"/>
      <w:divBdr>
        <w:top w:val="none" w:sz="0" w:space="0" w:color="auto"/>
        <w:left w:val="none" w:sz="0" w:space="0" w:color="auto"/>
        <w:bottom w:val="none" w:sz="0" w:space="0" w:color="auto"/>
        <w:right w:val="none" w:sz="0" w:space="0" w:color="auto"/>
      </w:divBdr>
    </w:div>
    <w:div w:id="1297220605">
      <w:bodyDiv w:val="1"/>
      <w:marLeft w:val="0"/>
      <w:marRight w:val="0"/>
      <w:marTop w:val="0"/>
      <w:marBottom w:val="0"/>
      <w:divBdr>
        <w:top w:val="none" w:sz="0" w:space="0" w:color="auto"/>
        <w:left w:val="none" w:sz="0" w:space="0" w:color="auto"/>
        <w:bottom w:val="none" w:sz="0" w:space="0" w:color="auto"/>
        <w:right w:val="none" w:sz="0" w:space="0" w:color="auto"/>
      </w:divBdr>
    </w:div>
    <w:div w:id="1303460701">
      <w:bodyDiv w:val="1"/>
      <w:marLeft w:val="0"/>
      <w:marRight w:val="0"/>
      <w:marTop w:val="0"/>
      <w:marBottom w:val="0"/>
      <w:divBdr>
        <w:top w:val="none" w:sz="0" w:space="0" w:color="auto"/>
        <w:left w:val="none" w:sz="0" w:space="0" w:color="auto"/>
        <w:bottom w:val="none" w:sz="0" w:space="0" w:color="auto"/>
        <w:right w:val="none" w:sz="0" w:space="0" w:color="auto"/>
      </w:divBdr>
    </w:div>
    <w:div w:id="1338535643">
      <w:bodyDiv w:val="1"/>
      <w:marLeft w:val="0"/>
      <w:marRight w:val="0"/>
      <w:marTop w:val="0"/>
      <w:marBottom w:val="0"/>
      <w:divBdr>
        <w:top w:val="none" w:sz="0" w:space="0" w:color="auto"/>
        <w:left w:val="none" w:sz="0" w:space="0" w:color="auto"/>
        <w:bottom w:val="none" w:sz="0" w:space="0" w:color="auto"/>
        <w:right w:val="none" w:sz="0" w:space="0" w:color="auto"/>
      </w:divBdr>
    </w:div>
    <w:div w:id="1350990506">
      <w:bodyDiv w:val="1"/>
      <w:marLeft w:val="0"/>
      <w:marRight w:val="0"/>
      <w:marTop w:val="0"/>
      <w:marBottom w:val="0"/>
      <w:divBdr>
        <w:top w:val="none" w:sz="0" w:space="0" w:color="auto"/>
        <w:left w:val="none" w:sz="0" w:space="0" w:color="auto"/>
        <w:bottom w:val="none" w:sz="0" w:space="0" w:color="auto"/>
        <w:right w:val="none" w:sz="0" w:space="0" w:color="auto"/>
      </w:divBdr>
    </w:div>
    <w:div w:id="1365449620">
      <w:bodyDiv w:val="1"/>
      <w:marLeft w:val="0"/>
      <w:marRight w:val="0"/>
      <w:marTop w:val="0"/>
      <w:marBottom w:val="0"/>
      <w:divBdr>
        <w:top w:val="none" w:sz="0" w:space="0" w:color="auto"/>
        <w:left w:val="none" w:sz="0" w:space="0" w:color="auto"/>
        <w:bottom w:val="none" w:sz="0" w:space="0" w:color="auto"/>
        <w:right w:val="none" w:sz="0" w:space="0" w:color="auto"/>
      </w:divBdr>
    </w:div>
    <w:div w:id="1379671103">
      <w:bodyDiv w:val="1"/>
      <w:marLeft w:val="0"/>
      <w:marRight w:val="0"/>
      <w:marTop w:val="0"/>
      <w:marBottom w:val="0"/>
      <w:divBdr>
        <w:top w:val="none" w:sz="0" w:space="0" w:color="auto"/>
        <w:left w:val="none" w:sz="0" w:space="0" w:color="auto"/>
        <w:bottom w:val="none" w:sz="0" w:space="0" w:color="auto"/>
        <w:right w:val="none" w:sz="0" w:space="0" w:color="auto"/>
      </w:divBdr>
    </w:div>
    <w:div w:id="1384478178">
      <w:bodyDiv w:val="1"/>
      <w:marLeft w:val="0"/>
      <w:marRight w:val="0"/>
      <w:marTop w:val="0"/>
      <w:marBottom w:val="0"/>
      <w:divBdr>
        <w:top w:val="none" w:sz="0" w:space="0" w:color="auto"/>
        <w:left w:val="none" w:sz="0" w:space="0" w:color="auto"/>
        <w:bottom w:val="none" w:sz="0" w:space="0" w:color="auto"/>
        <w:right w:val="none" w:sz="0" w:space="0" w:color="auto"/>
      </w:divBdr>
    </w:div>
    <w:div w:id="1384789591">
      <w:bodyDiv w:val="1"/>
      <w:marLeft w:val="0"/>
      <w:marRight w:val="0"/>
      <w:marTop w:val="0"/>
      <w:marBottom w:val="0"/>
      <w:divBdr>
        <w:top w:val="none" w:sz="0" w:space="0" w:color="auto"/>
        <w:left w:val="none" w:sz="0" w:space="0" w:color="auto"/>
        <w:bottom w:val="none" w:sz="0" w:space="0" w:color="auto"/>
        <w:right w:val="none" w:sz="0" w:space="0" w:color="auto"/>
      </w:divBdr>
    </w:div>
    <w:div w:id="1386220423">
      <w:bodyDiv w:val="1"/>
      <w:marLeft w:val="0"/>
      <w:marRight w:val="0"/>
      <w:marTop w:val="0"/>
      <w:marBottom w:val="0"/>
      <w:divBdr>
        <w:top w:val="none" w:sz="0" w:space="0" w:color="auto"/>
        <w:left w:val="none" w:sz="0" w:space="0" w:color="auto"/>
        <w:bottom w:val="none" w:sz="0" w:space="0" w:color="auto"/>
        <w:right w:val="none" w:sz="0" w:space="0" w:color="auto"/>
      </w:divBdr>
    </w:div>
    <w:div w:id="1392077819">
      <w:bodyDiv w:val="1"/>
      <w:marLeft w:val="0"/>
      <w:marRight w:val="0"/>
      <w:marTop w:val="0"/>
      <w:marBottom w:val="0"/>
      <w:divBdr>
        <w:top w:val="none" w:sz="0" w:space="0" w:color="auto"/>
        <w:left w:val="none" w:sz="0" w:space="0" w:color="auto"/>
        <w:bottom w:val="none" w:sz="0" w:space="0" w:color="auto"/>
        <w:right w:val="none" w:sz="0" w:space="0" w:color="auto"/>
      </w:divBdr>
    </w:div>
    <w:div w:id="1409226764">
      <w:bodyDiv w:val="1"/>
      <w:marLeft w:val="0"/>
      <w:marRight w:val="0"/>
      <w:marTop w:val="0"/>
      <w:marBottom w:val="0"/>
      <w:divBdr>
        <w:top w:val="none" w:sz="0" w:space="0" w:color="auto"/>
        <w:left w:val="none" w:sz="0" w:space="0" w:color="auto"/>
        <w:bottom w:val="none" w:sz="0" w:space="0" w:color="auto"/>
        <w:right w:val="none" w:sz="0" w:space="0" w:color="auto"/>
      </w:divBdr>
    </w:div>
    <w:div w:id="1433621216">
      <w:bodyDiv w:val="1"/>
      <w:marLeft w:val="0"/>
      <w:marRight w:val="0"/>
      <w:marTop w:val="0"/>
      <w:marBottom w:val="0"/>
      <w:divBdr>
        <w:top w:val="none" w:sz="0" w:space="0" w:color="auto"/>
        <w:left w:val="none" w:sz="0" w:space="0" w:color="auto"/>
        <w:bottom w:val="none" w:sz="0" w:space="0" w:color="auto"/>
        <w:right w:val="none" w:sz="0" w:space="0" w:color="auto"/>
      </w:divBdr>
    </w:div>
    <w:div w:id="1436095514">
      <w:bodyDiv w:val="1"/>
      <w:marLeft w:val="0"/>
      <w:marRight w:val="0"/>
      <w:marTop w:val="0"/>
      <w:marBottom w:val="0"/>
      <w:divBdr>
        <w:top w:val="none" w:sz="0" w:space="0" w:color="auto"/>
        <w:left w:val="none" w:sz="0" w:space="0" w:color="auto"/>
        <w:bottom w:val="none" w:sz="0" w:space="0" w:color="auto"/>
        <w:right w:val="none" w:sz="0" w:space="0" w:color="auto"/>
      </w:divBdr>
    </w:div>
    <w:div w:id="1458719280">
      <w:bodyDiv w:val="1"/>
      <w:marLeft w:val="0"/>
      <w:marRight w:val="0"/>
      <w:marTop w:val="0"/>
      <w:marBottom w:val="0"/>
      <w:divBdr>
        <w:top w:val="none" w:sz="0" w:space="0" w:color="auto"/>
        <w:left w:val="none" w:sz="0" w:space="0" w:color="auto"/>
        <w:bottom w:val="none" w:sz="0" w:space="0" w:color="auto"/>
        <w:right w:val="none" w:sz="0" w:space="0" w:color="auto"/>
      </w:divBdr>
    </w:div>
    <w:div w:id="1488395103">
      <w:bodyDiv w:val="1"/>
      <w:marLeft w:val="0"/>
      <w:marRight w:val="0"/>
      <w:marTop w:val="0"/>
      <w:marBottom w:val="0"/>
      <w:divBdr>
        <w:top w:val="none" w:sz="0" w:space="0" w:color="auto"/>
        <w:left w:val="none" w:sz="0" w:space="0" w:color="auto"/>
        <w:bottom w:val="none" w:sz="0" w:space="0" w:color="auto"/>
        <w:right w:val="none" w:sz="0" w:space="0" w:color="auto"/>
      </w:divBdr>
    </w:div>
    <w:div w:id="1489514387">
      <w:bodyDiv w:val="1"/>
      <w:marLeft w:val="0"/>
      <w:marRight w:val="0"/>
      <w:marTop w:val="0"/>
      <w:marBottom w:val="0"/>
      <w:divBdr>
        <w:top w:val="none" w:sz="0" w:space="0" w:color="auto"/>
        <w:left w:val="none" w:sz="0" w:space="0" w:color="auto"/>
        <w:bottom w:val="none" w:sz="0" w:space="0" w:color="auto"/>
        <w:right w:val="none" w:sz="0" w:space="0" w:color="auto"/>
      </w:divBdr>
    </w:div>
    <w:div w:id="1499420508">
      <w:bodyDiv w:val="1"/>
      <w:marLeft w:val="0"/>
      <w:marRight w:val="0"/>
      <w:marTop w:val="0"/>
      <w:marBottom w:val="0"/>
      <w:divBdr>
        <w:top w:val="none" w:sz="0" w:space="0" w:color="auto"/>
        <w:left w:val="none" w:sz="0" w:space="0" w:color="auto"/>
        <w:bottom w:val="none" w:sz="0" w:space="0" w:color="auto"/>
        <w:right w:val="none" w:sz="0" w:space="0" w:color="auto"/>
      </w:divBdr>
    </w:div>
    <w:div w:id="1518036004">
      <w:bodyDiv w:val="1"/>
      <w:marLeft w:val="0"/>
      <w:marRight w:val="0"/>
      <w:marTop w:val="0"/>
      <w:marBottom w:val="0"/>
      <w:divBdr>
        <w:top w:val="none" w:sz="0" w:space="0" w:color="auto"/>
        <w:left w:val="none" w:sz="0" w:space="0" w:color="auto"/>
        <w:bottom w:val="none" w:sz="0" w:space="0" w:color="auto"/>
        <w:right w:val="none" w:sz="0" w:space="0" w:color="auto"/>
      </w:divBdr>
      <w:divsChild>
        <w:div w:id="102773125">
          <w:marLeft w:val="0"/>
          <w:marRight w:val="0"/>
          <w:marTop w:val="0"/>
          <w:marBottom w:val="0"/>
          <w:divBdr>
            <w:top w:val="none" w:sz="0" w:space="0" w:color="auto"/>
            <w:left w:val="none" w:sz="0" w:space="0" w:color="auto"/>
            <w:bottom w:val="none" w:sz="0" w:space="0" w:color="auto"/>
            <w:right w:val="none" w:sz="0" w:space="0" w:color="auto"/>
          </w:divBdr>
        </w:div>
      </w:divsChild>
    </w:div>
    <w:div w:id="1561668661">
      <w:bodyDiv w:val="1"/>
      <w:marLeft w:val="0"/>
      <w:marRight w:val="0"/>
      <w:marTop w:val="0"/>
      <w:marBottom w:val="0"/>
      <w:divBdr>
        <w:top w:val="none" w:sz="0" w:space="0" w:color="auto"/>
        <w:left w:val="none" w:sz="0" w:space="0" w:color="auto"/>
        <w:bottom w:val="none" w:sz="0" w:space="0" w:color="auto"/>
        <w:right w:val="none" w:sz="0" w:space="0" w:color="auto"/>
      </w:divBdr>
    </w:div>
    <w:div w:id="1570723702">
      <w:bodyDiv w:val="1"/>
      <w:marLeft w:val="0"/>
      <w:marRight w:val="0"/>
      <w:marTop w:val="0"/>
      <w:marBottom w:val="0"/>
      <w:divBdr>
        <w:top w:val="none" w:sz="0" w:space="0" w:color="auto"/>
        <w:left w:val="none" w:sz="0" w:space="0" w:color="auto"/>
        <w:bottom w:val="none" w:sz="0" w:space="0" w:color="auto"/>
        <w:right w:val="none" w:sz="0" w:space="0" w:color="auto"/>
      </w:divBdr>
    </w:div>
    <w:div w:id="1575697302">
      <w:bodyDiv w:val="1"/>
      <w:marLeft w:val="0"/>
      <w:marRight w:val="0"/>
      <w:marTop w:val="0"/>
      <w:marBottom w:val="0"/>
      <w:divBdr>
        <w:top w:val="none" w:sz="0" w:space="0" w:color="auto"/>
        <w:left w:val="none" w:sz="0" w:space="0" w:color="auto"/>
        <w:bottom w:val="none" w:sz="0" w:space="0" w:color="auto"/>
        <w:right w:val="none" w:sz="0" w:space="0" w:color="auto"/>
      </w:divBdr>
    </w:div>
    <w:div w:id="1603029136">
      <w:bodyDiv w:val="1"/>
      <w:marLeft w:val="0"/>
      <w:marRight w:val="0"/>
      <w:marTop w:val="0"/>
      <w:marBottom w:val="0"/>
      <w:divBdr>
        <w:top w:val="none" w:sz="0" w:space="0" w:color="auto"/>
        <w:left w:val="none" w:sz="0" w:space="0" w:color="auto"/>
        <w:bottom w:val="none" w:sz="0" w:space="0" w:color="auto"/>
        <w:right w:val="none" w:sz="0" w:space="0" w:color="auto"/>
      </w:divBdr>
    </w:div>
    <w:div w:id="1622303747">
      <w:bodyDiv w:val="1"/>
      <w:marLeft w:val="0"/>
      <w:marRight w:val="0"/>
      <w:marTop w:val="0"/>
      <w:marBottom w:val="0"/>
      <w:divBdr>
        <w:top w:val="none" w:sz="0" w:space="0" w:color="auto"/>
        <w:left w:val="none" w:sz="0" w:space="0" w:color="auto"/>
        <w:bottom w:val="none" w:sz="0" w:space="0" w:color="auto"/>
        <w:right w:val="none" w:sz="0" w:space="0" w:color="auto"/>
      </w:divBdr>
    </w:div>
    <w:div w:id="1623999864">
      <w:bodyDiv w:val="1"/>
      <w:marLeft w:val="0"/>
      <w:marRight w:val="0"/>
      <w:marTop w:val="0"/>
      <w:marBottom w:val="0"/>
      <w:divBdr>
        <w:top w:val="none" w:sz="0" w:space="0" w:color="auto"/>
        <w:left w:val="none" w:sz="0" w:space="0" w:color="auto"/>
        <w:bottom w:val="none" w:sz="0" w:space="0" w:color="auto"/>
        <w:right w:val="none" w:sz="0" w:space="0" w:color="auto"/>
      </w:divBdr>
    </w:div>
    <w:div w:id="1630895890">
      <w:bodyDiv w:val="1"/>
      <w:marLeft w:val="0"/>
      <w:marRight w:val="0"/>
      <w:marTop w:val="0"/>
      <w:marBottom w:val="0"/>
      <w:divBdr>
        <w:top w:val="none" w:sz="0" w:space="0" w:color="auto"/>
        <w:left w:val="none" w:sz="0" w:space="0" w:color="auto"/>
        <w:bottom w:val="none" w:sz="0" w:space="0" w:color="auto"/>
        <w:right w:val="none" w:sz="0" w:space="0" w:color="auto"/>
      </w:divBdr>
    </w:div>
    <w:div w:id="1661687626">
      <w:bodyDiv w:val="1"/>
      <w:marLeft w:val="0"/>
      <w:marRight w:val="0"/>
      <w:marTop w:val="0"/>
      <w:marBottom w:val="0"/>
      <w:divBdr>
        <w:top w:val="none" w:sz="0" w:space="0" w:color="auto"/>
        <w:left w:val="none" w:sz="0" w:space="0" w:color="auto"/>
        <w:bottom w:val="none" w:sz="0" w:space="0" w:color="auto"/>
        <w:right w:val="none" w:sz="0" w:space="0" w:color="auto"/>
      </w:divBdr>
    </w:div>
    <w:div w:id="1664434832">
      <w:bodyDiv w:val="1"/>
      <w:marLeft w:val="0"/>
      <w:marRight w:val="0"/>
      <w:marTop w:val="0"/>
      <w:marBottom w:val="0"/>
      <w:divBdr>
        <w:top w:val="none" w:sz="0" w:space="0" w:color="auto"/>
        <w:left w:val="none" w:sz="0" w:space="0" w:color="auto"/>
        <w:bottom w:val="none" w:sz="0" w:space="0" w:color="auto"/>
        <w:right w:val="none" w:sz="0" w:space="0" w:color="auto"/>
      </w:divBdr>
    </w:div>
    <w:div w:id="1664622115">
      <w:bodyDiv w:val="1"/>
      <w:marLeft w:val="0"/>
      <w:marRight w:val="0"/>
      <w:marTop w:val="0"/>
      <w:marBottom w:val="0"/>
      <w:divBdr>
        <w:top w:val="none" w:sz="0" w:space="0" w:color="auto"/>
        <w:left w:val="none" w:sz="0" w:space="0" w:color="auto"/>
        <w:bottom w:val="none" w:sz="0" w:space="0" w:color="auto"/>
        <w:right w:val="none" w:sz="0" w:space="0" w:color="auto"/>
      </w:divBdr>
    </w:div>
    <w:div w:id="1676223853">
      <w:bodyDiv w:val="1"/>
      <w:marLeft w:val="0"/>
      <w:marRight w:val="0"/>
      <w:marTop w:val="0"/>
      <w:marBottom w:val="0"/>
      <w:divBdr>
        <w:top w:val="none" w:sz="0" w:space="0" w:color="auto"/>
        <w:left w:val="none" w:sz="0" w:space="0" w:color="auto"/>
        <w:bottom w:val="none" w:sz="0" w:space="0" w:color="auto"/>
        <w:right w:val="none" w:sz="0" w:space="0" w:color="auto"/>
      </w:divBdr>
    </w:div>
    <w:div w:id="1677463440">
      <w:bodyDiv w:val="1"/>
      <w:marLeft w:val="0"/>
      <w:marRight w:val="0"/>
      <w:marTop w:val="0"/>
      <w:marBottom w:val="0"/>
      <w:divBdr>
        <w:top w:val="none" w:sz="0" w:space="0" w:color="auto"/>
        <w:left w:val="none" w:sz="0" w:space="0" w:color="auto"/>
        <w:bottom w:val="none" w:sz="0" w:space="0" w:color="auto"/>
        <w:right w:val="none" w:sz="0" w:space="0" w:color="auto"/>
      </w:divBdr>
    </w:div>
    <w:div w:id="1718121333">
      <w:bodyDiv w:val="1"/>
      <w:marLeft w:val="0"/>
      <w:marRight w:val="0"/>
      <w:marTop w:val="0"/>
      <w:marBottom w:val="0"/>
      <w:divBdr>
        <w:top w:val="none" w:sz="0" w:space="0" w:color="auto"/>
        <w:left w:val="none" w:sz="0" w:space="0" w:color="auto"/>
        <w:bottom w:val="none" w:sz="0" w:space="0" w:color="auto"/>
        <w:right w:val="none" w:sz="0" w:space="0" w:color="auto"/>
      </w:divBdr>
    </w:div>
    <w:div w:id="1729375354">
      <w:bodyDiv w:val="1"/>
      <w:marLeft w:val="0"/>
      <w:marRight w:val="0"/>
      <w:marTop w:val="0"/>
      <w:marBottom w:val="0"/>
      <w:divBdr>
        <w:top w:val="none" w:sz="0" w:space="0" w:color="auto"/>
        <w:left w:val="none" w:sz="0" w:space="0" w:color="auto"/>
        <w:bottom w:val="none" w:sz="0" w:space="0" w:color="auto"/>
        <w:right w:val="none" w:sz="0" w:space="0" w:color="auto"/>
      </w:divBdr>
    </w:div>
    <w:div w:id="1730034812">
      <w:bodyDiv w:val="1"/>
      <w:marLeft w:val="0"/>
      <w:marRight w:val="0"/>
      <w:marTop w:val="0"/>
      <w:marBottom w:val="0"/>
      <w:divBdr>
        <w:top w:val="none" w:sz="0" w:space="0" w:color="auto"/>
        <w:left w:val="none" w:sz="0" w:space="0" w:color="auto"/>
        <w:bottom w:val="none" w:sz="0" w:space="0" w:color="auto"/>
        <w:right w:val="none" w:sz="0" w:space="0" w:color="auto"/>
      </w:divBdr>
    </w:div>
    <w:div w:id="1775007468">
      <w:bodyDiv w:val="1"/>
      <w:marLeft w:val="0"/>
      <w:marRight w:val="0"/>
      <w:marTop w:val="0"/>
      <w:marBottom w:val="0"/>
      <w:divBdr>
        <w:top w:val="none" w:sz="0" w:space="0" w:color="auto"/>
        <w:left w:val="none" w:sz="0" w:space="0" w:color="auto"/>
        <w:bottom w:val="none" w:sz="0" w:space="0" w:color="auto"/>
        <w:right w:val="none" w:sz="0" w:space="0" w:color="auto"/>
      </w:divBdr>
    </w:div>
    <w:div w:id="1794712599">
      <w:bodyDiv w:val="1"/>
      <w:marLeft w:val="0"/>
      <w:marRight w:val="0"/>
      <w:marTop w:val="0"/>
      <w:marBottom w:val="0"/>
      <w:divBdr>
        <w:top w:val="none" w:sz="0" w:space="0" w:color="auto"/>
        <w:left w:val="none" w:sz="0" w:space="0" w:color="auto"/>
        <w:bottom w:val="none" w:sz="0" w:space="0" w:color="auto"/>
        <w:right w:val="none" w:sz="0" w:space="0" w:color="auto"/>
      </w:divBdr>
    </w:div>
    <w:div w:id="1810855497">
      <w:bodyDiv w:val="1"/>
      <w:marLeft w:val="0"/>
      <w:marRight w:val="0"/>
      <w:marTop w:val="0"/>
      <w:marBottom w:val="0"/>
      <w:divBdr>
        <w:top w:val="none" w:sz="0" w:space="0" w:color="auto"/>
        <w:left w:val="none" w:sz="0" w:space="0" w:color="auto"/>
        <w:bottom w:val="none" w:sz="0" w:space="0" w:color="auto"/>
        <w:right w:val="none" w:sz="0" w:space="0" w:color="auto"/>
      </w:divBdr>
    </w:div>
    <w:div w:id="1823962685">
      <w:bodyDiv w:val="1"/>
      <w:marLeft w:val="0"/>
      <w:marRight w:val="0"/>
      <w:marTop w:val="0"/>
      <w:marBottom w:val="0"/>
      <w:divBdr>
        <w:top w:val="none" w:sz="0" w:space="0" w:color="auto"/>
        <w:left w:val="none" w:sz="0" w:space="0" w:color="auto"/>
        <w:bottom w:val="none" w:sz="0" w:space="0" w:color="auto"/>
        <w:right w:val="none" w:sz="0" w:space="0" w:color="auto"/>
      </w:divBdr>
    </w:div>
    <w:div w:id="1841463167">
      <w:bodyDiv w:val="1"/>
      <w:marLeft w:val="0"/>
      <w:marRight w:val="0"/>
      <w:marTop w:val="0"/>
      <w:marBottom w:val="0"/>
      <w:divBdr>
        <w:top w:val="none" w:sz="0" w:space="0" w:color="auto"/>
        <w:left w:val="none" w:sz="0" w:space="0" w:color="auto"/>
        <w:bottom w:val="none" w:sz="0" w:space="0" w:color="auto"/>
        <w:right w:val="none" w:sz="0" w:space="0" w:color="auto"/>
      </w:divBdr>
    </w:div>
    <w:div w:id="1856187486">
      <w:bodyDiv w:val="1"/>
      <w:marLeft w:val="0"/>
      <w:marRight w:val="0"/>
      <w:marTop w:val="0"/>
      <w:marBottom w:val="0"/>
      <w:divBdr>
        <w:top w:val="none" w:sz="0" w:space="0" w:color="auto"/>
        <w:left w:val="none" w:sz="0" w:space="0" w:color="auto"/>
        <w:bottom w:val="none" w:sz="0" w:space="0" w:color="auto"/>
        <w:right w:val="none" w:sz="0" w:space="0" w:color="auto"/>
      </w:divBdr>
    </w:div>
    <w:div w:id="1871062109">
      <w:bodyDiv w:val="1"/>
      <w:marLeft w:val="0"/>
      <w:marRight w:val="0"/>
      <w:marTop w:val="0"/>
      <w:marBottom w:val="0"/>
      <w:divBdr>
        <w:top w:val="none" w:sz="0" w:space="0" w:color="auto"/>
        <w:left w:val="none" w:sz="0" w:space="0" w:color="auto"/>
        <w:bottom w:val="none" w:sz="0" w:space="0" w:color="auto"/>
        <w:right w:val="none" w:sz="0" w:space="0" w:color="auto"/>
      </w:divBdr>
    </w:div>
    <w:div w:id="1873224497">
      <w:bodyDiv w:val="1"/>
      <w:marLeft w:val="0"/>
      <w:marRight w:val="0"/>
      <w:marTop w:val="0"/>
      <w:marBottom w:val="0"/>
      <w:divBdr>
        <w:top w:val="none" w:sz="0" w:space="0" w:color="auto"/>
        <w:left w:val="none" w:sz="0" w:space="0" w:color="auto"/>
        <w:bottom w:val="none" w:sz="0" w:space="0" w:color="auto"/>
        <w:right w:val="none" w:sz="0" w:space="0" w:color="auto"/>
      </w:divBdr>
    </w:div>
    <w:div w:id="1881897535">
      <w:bodyDiv w:val="1"/>
      <w:marLeft w:val="0"/>
      <w:marRight w:val="0"/>
      <w:marTop w:val="0"/>
      <w:marBottom w:val="0"/>
      <w:divBdr>
        <w:top w:val="none" w:sz="0" w:space="0" w:color="auto"/>
        <w:left w:val="none" w:sz="0" w:space="0" w:color="auto"/>
        <w:bottom w:val="none" w:sz="0" w:space="0" w:color="auto"/>
        <w:right w:val="none" w:sz="0" w:space="0" w:color="auto"/>
      </w:divBdr>
    </w:div>
    <w:div w:id="1900704699">
      <w:bodyDiv w:val="1"/>
      <w:marLeft w:val="0"/>
      <w:marRight w:val="0"/>
      <w:marTop w:val="0"/>
      <w:marBottom w:val="0"/>
      <w:divBdr>
        <w:top w:val="none" w:sz="0" w:space="0" w:color="auto"/>
        <w:left w:val="none" w:sz="0" w:space="0" w:color="auto"/>
        <w:bottom w:val="none" w:sz="0" w:space="0" w:color="auto"/>
        <w:right w:val="none" w:sz="0" w:space="0" w:color="auto"/>
      </w:divBdr>
    </w:div>
    <w:div w:id="1907375168">
      <w:bodyDiv w:val="1"/>
      <w:marLeft w:val="0"/>
      <w:marRight w:val="0"/>
      <w:marTop w:val="0"/>
      <w:marBottom w:val="0"/>
      <w:divBdr>
        <w:top w:val="none" w:sz="0" w:space="0" w:color="auto"/>
        <w:left w:val="none" w:sz="0" w:space="0" w:color="auto"/>
        <w:bottom w:val="none" w:sz="0" w:space="0" w:color="auto"/>
        <w:right w:val="none" w:sz="0" w:space="0" w:color="auto"/>
      </w:divBdr>
    </w:div>
    <w:div w:id="1911495945">
      <w:bodyDiv w:val="1"/>
      <w:marLeft w:val="0"/>
      <w:marRight w:val="0"/>
      <w:marTop w:val="0"/>
      <w:marBottom w:val="0"/>
      <w:divBdr>
        <w:top w:val="none" w:sz="0" w:space="0" w:color="auto"/>
        <w:left w:val="none" w:sz="0" w:space="0" w:color="auto"/>
        <w:bottom w:val="none" w:sz="0" w:space="0" w:color="auto"/>
        <w:right w:val="none" w:sz="0" w:space="0" w:color="auto"/>
      </w:divBdr>
    </w:div>
    <w:div w:id="1919169189">
      <w:bodyDiv w:val="1"/>
      <w:marLeft w:val="0"/>
      <w:marRight w:val="0"/>
      <w:marTop w:val="0"/>
      <w:marBottom w:val="0"/>
      <w:divBdr>
        <w:top w:val="none" w:sz="0" w:space="0" w:color="auto"/>
        <w:left w:val="none" w:sz="0" w:space="0" w:color="auto"/>
        <w:bottom w:val="none" w:sz="0" w:space="0" w:color="auto"/>
        <w:right w:val="none" w:sz="0" w:space="0" w:color="auto"/>
      </w:divBdr>
    </w:div>
    <w:div w:id="1943099088">
      <w:bodyDiv w:val="1"/>
      <w:marLeft w:val="0"/>
      <w:marRight w:val="0"/>
      <w:marTop w:val="0"/>
      <w:marBottom w:val="0"/>
      <w:divBdr>
        <w:top w:val="none" w:sz="0" w:space="0" w:color="auto"/>
        <w:left w:val="none" w:sz="0" w:space="0" w:color="auto"/>
        <w:bottom w:val="none" w:sz="0" w:space="0" w:color="auto"/>
        <w:right w:val="none" w:sz="0" w:space="0" w:color="auto"/>
      </w:divBdr>
    </w:div>
    <w:div w:id="1963026651">
      <w:bodyDiv w:val="1"/>
      <w:marLeft w:val="0"/>
      <w:marRight w:val="0"/>
      <w:marTop w:val="0"/>
      <w:marBottom w:val="0"/>
      <w:divBdr>
        <w:top w:val="none" w:sz="0" w:space="0" w:color="auto"/>
        <w:left w:val="none" w:sz="0" w:space="0" w:color="auto"/>
        <w:bottom w:val="none" w:sz="0" w:space="0" w:color="auto"/>
        <w:right w:val="none" w:sz="0" w:space="0" w:color="auto"/>
      </w:divBdr>
    </w:div>
    <w:div w:id="1971204539">
      <w:bodyDiv w:val="1"/>
      <w:marLeft w:val="0"/>
      <w:marRight w:val="0"/>
      <w:marTop w:val="0"/>
      <w:marBottom w:val="0"/>
      <w:divBdr>
        <w:top w:val="none" w:sz="0" w:space="0" w:color="auto"/>
        <w:left w:val="none" w:sz="0" w:space="0" w:color="auto"/>
        <w:bottom w:val="none" w:sz="0" w:space="0" w:color="auto"/>
        <w:right w:val="none" w:sz="0" w:space="0" w:color="auto"/>
      </w:divBdr>
    </w:div>
    <w:div w:id="2006008345">
      <w:bodyDiv w:val="1"/>
      <w:marLeft w:val="0"/>
      <w:marRight w:val="0"/>
      <w:marTop w:val="0"/>
      <w:marBottom w:val="0"/>
      <w:divBdr>
        <w:top w:val="none" w:sz="0" w:space="0" w:color="auto"/>
        <w:left w:val="none" w:sz="0" w:space="0" w:color="auto"/>
        <w:bottom w:val="none" w:sz="0" w:space="0" w:color="auto"/>
        <w:right w:val="none" w:sz="0" w:space="0" w:color="auto"/>
      </w:divBdr>
    </w:div>
    <w:div w:id="2007435399">
      <w:bodyDiv w:val="1"/>
      <w:marLeft w:val="0"/>
      <w:marRight w:val="0"/>
      <w:marTop w:val="0"/>
      <w:marBottom w:val="0"/>
      <w:divBdr>
        <w:top w:val="none" w:sz="0" w:space="0" w:color="auto"/>
        <w:left w:val="none" w:sz="0" w:space="0" w:color="auto"/>
        <w:bottom w:val="none" w:sz="0" w:space="0" w:color="auto"/>
        <w:right w:val="none" w:sz="0" w:space="0" w:color="auto"/>
      </w:divBdr>
    </w:div>
    <w:div w:id="2010716386">
      <w:bodyDiv w:val="1"/>
      <w:marLeft w:val="0"/>
      <w:marRight w:val="0"/>
      <w:marTop w:val="0"/>
      <w:marBottom w:val="0"/>
      <w:divBdr>
        <w:top w:val="none" w:sz="0" w:space="0" w:color="auto"/>
        <w:left w:val="none" w:sz="0" w:space="0" w:color="auto"/>
        <w:bottom w:val="none" w:sz="0" w:space="0" w:color="auto"/>
        <w:right w:val="none" w:sz="0" w:space="0" w:color="auto"/>
      </w:divBdr>
    </w:div>
    <w:div w:id="2014064504">
      <w:bodyDiv w:val="1"/>
      <w:marLeft w:val="0"/>
      <w:marRight w:val="0"/>
      <w:marTop w:val="0"/>
      <w:marBottom w:val="0"/>
      <w:divBdr>
        <w:top w:val="none" w:sz="0" w:space="0" w:color="auto"/>
        <w:left w:val="none" w:sz="0" w:space="0" w:color="auto"/>
        <w:bottom w:val="none" w:sz="0" w:space="0" w:color="auto"/>
        <w:right w:val="none" w:sz="0" w:space="0" w:color="auto"/>
      </w:divBdr>
    </w:div>
    <w:div w:id="2050570537">
      <w:bodyDiv w:val="1"/>
      <w:marLeft w:val="0"/>
      <w:marRight w:val="0"/>
      <w:marTop w:val="0"/>
      <w:marBottom w:val="0"/>
      <w:divBdr>
        <w:top w:val="none" w:sz="0" w:space="0" w:color="auto"/>
        <w:left w:val="none" w:sz="0" w:space="0" w:color="auto"/>
        <w:bottom w:val="none" w:sz="0" w:space="0" w:color="auto"/>
        <w:right w:val="none" w:sz="0" w:space="0" w:color="auto"/>
      </w:divBdr>
    </w:div>
    <w:div w:id="2051874240">
      <w:bodyDiv w:val="1"/>
      <w:marLeft w:val="0"/>
      <w:marRight w:val="0"/>
      <w:marTop w:val="0"/>
      <w:marBottom w:val="0"/>
      <w:divBdr>
        <w:top w:val="none" w:sz="0" w:space="0" w:color="auto"/>
        <w:left w:val="none" w:sz="0" w:space="0" w:color="auto"/>
        <w:bottom w:val="none" w:sz="0" w:space="0" w:color="auto"/>
        <w:right w:val="none" w:sz="0" w:space="0" w:color="auto"/>
      </w:divBdr>
    </w:div>
    <w:div w:id="2092391399">
      <w:bodyDiv w:val="1"/>
      <w:marLeft w:val="0"/>
      <w:marRight w:val="0"/>
      <w:marTop w:val="0"/>
      <w:marBottom w:val="0"/>
      <w:divBdr>
        <w:top w:val="none" w:sz="0" w:space="0" w:color="auto"/>
        <w:left w:val="none" w:sz="0" w:space="0" w:color="auto"/>
        <w:bottom w:val="none" w:sz="0" w:space="0" w:color="auto"/>
        <w:right w:val="none" w:sz="0" w:space="0" w:color="auto"/>
      </w:divBdr>
    </w:div>
    <w:div w:id="2093817659">
      <w:bodyDiv w:val="1"/>
      <w:marLeft w:val="0"/>
      <w:marRight w:val="0"/>
      <w:marTop w:val="0"/>
      <w:marBottom w:val="0"/>
      <w:divBdr>
        <w:top w:val="none" w:sz="0" w:space="0" w:color="auto"/>
        <w:left w:val="none" w:sz="0" w:space="0" w:color="auto"/>
        <w:bottom w:val="none" w:sz="0" w:space="0" w:color="auto"/>
        <w:right w:val="none" w:sz="0" w:space="0" w:color="auto"/>
      </w:divBdr>
    </w:div>
    <w:div w:id="2104061133">
      <w:bodyDiv w:val="1"/>
      <w:marLeft w:val="0"/>
      <w:marRight w:val="0"/>
      <w:marTop w:val="0"/>
      <w:marBottom w:val="0"/>
      <w:divBdr>
        <w:top w:val="none" w:sz="0" w:space="0" w:color="auto"/>
        <w:left w:val="none" w:sz="0" w:space="0" w:color="auto"/>
        <w:bottom w:val="none" w:sz="0" w:space="0" w:color="auto"/>
        <w:right w:val="none" w:sz="0" w:space="0" w:color="auto"/>
      </w:divBdr>
    </w:div>
    <w:div w:id="2119517268">
      <w:bodyDiv w:val="1"/>
      <w:marLeft w:val="0"/>
      <w:marRight w:val="0"/>
      <w:marTop w:val="0"/>
      <w:marBottom w:val="0"/>
      <w:divBdr>
        <w:top w:val="none" w:sz="0" w:space="0" w:color="auto"/>
        <w:left w:val="none" w:sz="0" w:space="0" w:color="auto"/>
        <w:bottom w:val="none" w:sz="0" w:space="0" w:color="auto"/>
        <w:right w:val="none" w:sz="0" w:space="0" w:color="auto"/>
      </w:divBdr>
    </w:div>
    <w:div w:id="2122454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000000-0000-0000-0000-000000000000}"/>
      </w:docPartPr>
      <w:docPartBody>
        <w:p w:rsidR="00730FC5" w:rsidRDefault="00730FC5">
          <w:r>
            <w:rPr>
              <w:rStyle w:val="1"/>
              <w:rFonts w:hint="eastAsia"/>
              <w:u w:val="single"/>
            </w:rPr>
            <w:t xml:space="preserve">　　　</w:t>
          </w:r>
        </w:p>
      </w:docPartBody>
    </w:docPart>
    <w:docPart>
      <w:docPartPr>
        <w:name w:val="BCA3FC596AA745CAA404BEEA8D951812"/>
        <w:category>
          <w:name w:val="常规"/>
          <w:gallery w:val="placeholder"/>
        </w:category>
        <w:types>
          <w:type w:val="bbPlcHdr"/>
        </w:types>
        <w:behaviors>
          <w:behavior w:val="content"/>
        </w:behaviors>
        <w:guid w:val="{7171B786-CF12-4255-8940-12F28555ADD7}"/>
      </w:docPartPr>
      <w:docPartBody>
        <w:p w:rsidR="00354E04" w:rsidRDefault="00770170" w:rsidP="00770170">
          <w:pPr>
            <w:pStyle w:val="BCA3FC596AA745CAA404BEEA8D951812"/>
          </w:pPr>
          <w:r w:rsidRPr="001852D3">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6ED"/>
    <w:rsid w:val="00007ACF"/>
    <w:rsid w:val="00007CFD"/>
    <w:rsid w:val="00011E75"/>
    <w:rsid w:val="00012653"/>
    <w:rsid w:val="00012C61"/>
    <w:rsid w:val="00013B71"/>
    <w:rsid w:val="00020357"/>
    <w:rsid w:val="0002197F"/>
    <w:rsid w:val="00021BC4"/>
    <w:rsid w:val="000230CA"/>
    <w:rsid w:val="000234EA"/>
    <w:rsid w:val="0002361B"/>
    <w:rsid w:val="000236A0"/>
    <w:rsid w:val="0002605F"/>
    <w:rsid w:val="00030921"/>
    <w:rsid w:val="00032504"/>
    <w:rsid w:val="00032ECB"/>
    <w:rsid w:val="0003500B"/>
    <w:rsid w:val="000353DC"/>
    <w:rsid w:val="0003608F"/>
    <w:rsid w:val="000403D5"/>
    <w:rsid w:val="00044179"/>
    <w:rsid w:val="00044916"/>
    <w:rsid w:val="00045444"/>
    <w:rsid w:val="00051FA4"/>
    <w:rsid w:val="00053ABC"/>
    <w:rsid w:val="00055561"/>
    <w:rsid w:val="00061F65"/>
    <w:rsid w:val="00063874"/>
    <w:rsid w:val="00063CC6"/>
    <w:rsid w:val="00064C65"/>
    <w:rsid w:val="00065B5A"/>
    <w:rsid w:val="000667C2"/>
    <w:rsid w:val="00067DCC"/>
    <w:rsid w:val="00070ACB"/>
    <w:rsid w:val="00076D57"/>
    <w:rsid w:val="0007717F"/>
    <w:rsid w:val="00082580"/>
    <w:rsid w:val="00083B00"/>
    <w:rsid w:val="00083C63"/>
    <w:rsid w:val="00084E8F"/>
    <w:rsid w:val="00086E4F"/>
    <w:rsid w:val="00087193"/>
    <w:rsid w:val="0009029E"/>
    <w:rsid w:val="00091B0E"/>
    <w:rsid w:val="00092CBB"/>
    <w:rsid w:val="00093BE5"/>
    <w:rsid w:val="000958C3"/>
    <w:rsid w:val="000B3464"/>
    <w:rsid w:val="000B5C82"/>
    <w:rsid w:val="000B5E0D"/>
    <w:rsid w:val="000C5F2F"/>
    <w:rsid w:val="000D0276"/>
    <w:rsid w:val="000D2323"/>
    <w:rsid w:val="000D3D3C"/>
    <w:rsid w:val="000E37AA"/>
    <w:rsid w:val="000E7B4D"/>
    <w:rsid w:val="000F147D"/>
    <w:rsid w:val="000F3B57"/>
    <w:rsid w:val="000F41A3"/>
    <w:rsid w:val="000F440D"/>
    <w:rsid w:val="000F5144"/>
    <w:rsid w:val="000F7B0F"/>
    <w:rsid w:val="00103415"/>
    <w:rsid w:val="00103FA8"/>
    <w:rsid w:val="00105328"/>
    <w:rsid w:val="00105693"/>
    <w:rsid w:val="00107EAF"/>
    <w:rsid w:val="00110AE1"/>
    <w:rsid w:val="001127EE"/>
    <w:rsid w:val="00114109"/>
    <w:rsid w:val="00117118"/>
    <w:rsid w:val="00120BE3"/>
    <w:rsid w:val="00122BB8"/>
    <w:rsid w:val="00123C52"/>
    <w:rsid w:val="001279CA"/>
    <w:rsid w:val="00132E0F"/>
    <w:rsid w:val="00133739"/>
    <w:rsid w:val="001345B8"/>
    <w:rsid w:val="00140824"/>
    <w:rsid w:val="0014233D"/>
    <w:rsid w:val="00142487"/>
    <w:rsid w:val="00142BBE"/>
    <w:rsid w:val="00142C80"/>
    <w:rsid w:val="00151EE9"/>
    <w:rsid w:val="00156761"/>
    <w:rsid w:val="00157128"/>
    <w:rsid w:val="00157EC8"/>
    <w:rsid w:val="00172F92"/>
    <w:rsid w:val="001812E2"/>
    <w:rsid w:val="00181730"/>
    <w:rsid w:val="00183634"/>
    <w:rsid w:val="00186ABA"/>
    <w:rsid w:val="00190BFB"/>
    <w:rsid w:val="00191ED7"/>
    <w:rsid w:val="001940A4"/>
    <w:rsid w:val="001967D6"/>
    <w:rsid w:val="001A4390"/>
    <w:rsid w:val="001A5C0B"/>
    <w:rsid w:val="001A79B6"/>
    <w:rsid w:val="001A7EBE"/>
    <w:rsid w:val="001B1217"/>
    <w:rsid w:val="001B2FBB"/>
    <w:rsid w:val="001B3DB4"/>
    <w:rsid w:val="001B64A1"/>
    <w:rsid w:val="001C05C2"/>
    <w:rsid w:val="001C0932"/>
    <w:rsid w:val="001C18E2"/>
    <w:rsid w:val="001C2312"/>
    <w:rsid w:val="001C319A"/>
    <w:rsid w:val="001D3DF5"/>
    <w:rsid w:val="001D7219"/>
    <w:rsid w:val="001E2A87"/>
    <w:rsid w:val="001E659F"/>
    <w:rsid w:val="001E7AC2"/>
    <w:rsid w:val="001F3623"/>
    <w:rsid w:val="001F792E"/>
    <w:rsid w:val="001F7AEB"/>
    <w:rsid w:val="00201E15"/>
    <w:rsid w:val="00202BF5"/>
    <w:rsid w:val="002203AB"/>
    <w:rsid w:val="00221C98"/>
    <w:rsid w:val="00235A03"/>
    <w:rsid w:val="00236EFE"/>
    <w:rsid w:val="00237E37"/>
    <w:rsid w:val="00240BD1"/>
    <w:rsid w:val="00240E59"/>
    <w:rsid w:val="002424E5"/>
    <w:rsid w:val="00245E71"/>
    <w:rsid w:val="00252183"/>
    <w:rsid w:val="00255510"/>
    <w:rsid w:val="00262DE3"/>
    <w:rsid w:val="00263EBB"/>
    <w:rsid w:val="002644FC"/>
    <w:rsid w:val="00267486"/>
    <w:rsid w:val="00267758"/>
    <w:rsid w:val="002806A5"/>
    <w:rsid w:val="00282709"/>
    <w:rsid w:val="00282807"/>
    <w:rsid w:val="00283C4E"/>
    <w:rsid w:val="0028759F"/>
    <w:rsid w:val="00291691"/>
    <w:rsid w:val="002939B4"/>
    <w:rsid w:val="00295B2D"/>
    <w:rsid w:val="00296AA3"/>
    <w:rsid w:val="002A133C"/>
    <w:rsid w:val="002A1B3D"/>
    <w:rsid w:val="002A3D43"/>
    <w:rsid w:val="002C052B"/>
    <w:rsid w:val="002C1384"/>
    <w:rsid w:val="002C1FA8"/>
    <w:rsid w:val="002C4EDD"/>
    <w:rsid w:val="002C60AD"/>
    <w:rsid w:val="002C74B0"/>
    <w:rsid w:val="002C7F45"/>
    <w:rsid w:val="002D1456"/>
    <w:rsid w:val="002D24AC"/>
    <w:rsid w:val="002D36DA"/>
    <w:rsid w:val="002D3BBC"/>
    <w:rsid w:val="002D5902"/>
    <w:rsid w:val="002D6EFF"/>
    <w:rsid w:val="002D76CF"/>
    <w:rsid w:val="002E52A1"/>
    <w:rsid w:val="002F0D46"/>
    <w:rsid w:val="002F5423"/>
    <w:rsid w:val="003076E0"/>
    <w:rsid w:val="00307B5F"/>
    <w:rsid w:val="003107C9"/>
    <w:rsid w:val="00311067"/>
    <w:rsid w:val="003145A5"/>
    <w:rsid w:val="003161CE"/>
    <w:rsid w:val="00321D6D"/>
    <w:rsid w:val="003262C7"/>
    <w:rsid w:val="00326ECB"/>
    <w:rsid w:val="00330444"/>
    <w:rsid w:val="00330705"/>
    <w:rsid w:val="00331404"/>
    <w:rsid w:val="003333AF"/>
    <w:rsid w:val="003341F0"/>
    <w:rsid w:val="00335DE6"/>
    <w:rsid w:val="003411FF"/>
    <w:rsid w:val="00342477"/>
    <w:rsid w:val="00343E54"/>
    <w:rsid w:val="00344D91"/>
    <w:rsid w:val="00345D7B"/>
    <w:rsid w:val="00350EFF"/>
    <w:rsid w:val="00353AE0"/>
    <w:rsid w:val="00354E04"/>
    <w:rsid w:val="003564AF"/>
    <w:rsid w:val="00356A92"/>
    <w:rsid w:val="00357296"/>
    <w:rsid w:val="003630F2"/>
    <w:rsid w:val="003635D3"/>
    <w:rsid w:val="00366433"/>
    <w:rsid w:val="0037057F"/>
    <w:rsid w:val="00373786"/>
    <w:rsid w:val="00373FCD"/>
    <w:rsid w:val="003758B1"/>
    <w:rsid w:val="00381BC0"/>
    <w:rsid w:val="00382F4F"/>
    <w:rsid w:val="0039064D"/>
    <w:rsid w:val="003908FA"/>
    <w:rsid w:val="0039324D"/>
    <w:rsid w:val="00394C27"/>
    <w:rsid w:val="00395175"/>
    <w:rsid w:val="003962B1"/>
    <w:rsid w:val="003A12DC"/>
    <w:rsid w:val="003A2DE3"/>
    <w:rsid w:val="003A61DE"/>
    <w:rsid w:val="003B2E3D"/>
    <w:rsid w:val="003B4A6B"/>
    <w:rsid w:val="003C034B"/>
    <w:rsid w:val="003C1982"/>
    <w:rsid w:val="003C614B"/>
    <w:rsid w:val="003D0725"/>
    <w:rsid w:val="003D4186"/>
    <w:rsid w:val="003D7851"/>
    <w:rsid w:val="003D7CE7"/>
    <w:rsid w:val="003E29F3"/>
    <w:rsid w:val="003E2F24"/>
    <w:rsid w:val="003E6817"/>
    <w:rsid w:val="003E7B3A"/>
    <w:rsid w:val="003F0940"/>
    <w:rsid w:val="003F10C8"/>
    <w:rsid w:val="003F2B52"/>
    <w:rsid w:val="003F3961"/>
    <w:rsid w:val="003F3A03"/>
    <w:rsid w:val="0040287B"/>
    <w:rsid w:val="0040661C"/>
    <w:rsid w:val="004073B3"/>
    <w:rsid w:val="00410006"/>
    <w:rsid w:val="004140D9"/>
    <w:rsid w:val="00414CEC"/>
    <w:rsid w:val="00415A60"/>
    <w:rsid w:val="0041749B"/>
    <w:rsid w:val="00420E25"/>
    <w:rsid w:val="004211CC"/>
    <w:rsid w:val="004244EF"/>
    <w:rsid w:val="00424809"/>
    <w:rsid w:val="00424A0C"/>
    <w:rsid w:val="0043080F"/>
    <w:rsid w:val="004319FE"/>
    <w:rsid w:val="00432A1F"/>
    <w:rsid w:val="004336EF"/>
    <w:rsid w:val="0043488A"/>
    <w:rsid w:val="00440DF2"/>
    <w:rsid w:val="00440F19"/>
    <w:rsid w:val="00444133"/>
    <w:rsid w:val="004453FB"/>
    <w:rsid w:val="004506BE"/>
    <w:rsid w:val="0045153E"/>
    <w:rsid w:val="004533D1"/>
    <w:rsid w:val="00455B73"/>
    <w:rsid w:val="00457596"/>
    <w:rsid w:val="00462366"/>
    <w:rsid w:val="004629D5"/>
    <w:rsid w:val="00462D13"/>
    <w:rsid w:val="00470F61"/>
    <w:rsid w:val="00471691"/>
    <w:rsid w:val="004719CF"/>
    <w:rsid w:val="0047340A"/>
    <w:rsid w:val="00473804"/>
    <w:rsid w:val="00475C88"/>
    <w:rsid w:val="00485A15"/>
    <w:rsid w:val="00486B60"/>
    <w:rsid w:val="00491337"/>
    <w:rsid w:val="0049223A"/>
    <w:rsid w:val="00492496"/>
    <w:rsid w:val="00493BA3"/>
    <w:rsid w:val="00494271"/>
    <w:rsid w:val="004942F5"/>
    <w:rsid w:val="0049694C"/>
    <w:rsid w:val="004A75BE"/>
    <w:rsid w:val="004B3148"/>
    <w:rsid w:val="004B4CFF"/>
    <w:rsid w:val="004B54E9"/>
    <w:rsid w:val="004B565E"/>
    <w:rsid w:val="004B6A92"/>
    <w:rsid w:val="004C13E9"/>
    <w:rsid w:val="004C33AE"/>
    <w:rsid w:val="004C42F0"/>
    <w:rsid w:val="004C43A4"/>
    <w:rsid w:val="004C76CE"/>
    <w:rsid w:val="004D01E6"/>
    <w:rsid w:val="004D20EE"/>
    <w:rsid w:val="004D2666"/>
    <w:rsid w:val="004D3594"/>
    <w:rsid w:val="004D6D25"/>
    <w:rsid w:val="004D7489"/>
    <w:rsid w:val="004D7840"/>
    <w:rsid w:val="004E04F7"/>
    <w:rsid w:val="004E10F5"/>
    <w:rsid w:val="004E1F1C"/>
    <w:rsid w:val="004E3251"/>
    <w:rsid w:val="004E3AF1"/>
    <w:rsid w:val="004E6314"/>
    <w:rsid w:val="004E6544"/>
    <w:rsid w:val="004E7802"/>
    <w:rsid w:val="004F009B"/>
    <w:rsid w:val="004F207A"/>
    <w:rsid w:val="005027B4"/>
    <w:rsid w:val="00504773"/>
    <w:rsid w:val="00504F3B"/>
    <w:rsid w:val="005068BC"/>
    <w:rsid w:val="00516D73"/>
    <w:rsid w:val="0052293F"/>
    <w:rsid w:val="00522F6B"/>
    <w:rsid w:val="00523110"/>
    <w:rsid w:val="0052491C"/>
    <w:rsid w:val="00526766"/>
    <w:rsid w:val="005268E0"/>
    <w:rsid w:val="00527DB2"/>
    <w:rsid w:val="00530A22"/>
    <w:rsid w:val="005313CD"/>
    <w:rsid w:val="00533650"/>
    <w:rsid w:val="00533F72"/>
    <w:rsid w:val="00536A57"/>
    <w:rsid w:val="00537979"/>
    <w:rsid w:val="00541033"/>
    <w:rsid w:val="005422E3"/>
    <w:rsid w:val="00542A0E"/>
    <w:rsid w:val="005444C1"/>
    <w:rsid w:val="0054615B"/>
    <w:rsid w:val="005472A5"/>
    <w:rsid w:val="005500FB"/>
    <w:rsid w:val="00550C78"/>
    <w:rsid w:val="00551DFD"/>
    <w:rsid w:val="00552952"/>
    <w:rsid w:val="00552B5F"/>
    <w:rsid w:val="00556A44"/>
    <w:rsid w:val="00557E06"/>
    <w:rsid w:val="00560A87"/>
    <w:rsid w:val="00560D94"/>
    <w:rsid w:val="0056541D"/>
    <w:rsid w:val="005654AC"/>
    <w:rsid w:val="005670C9"/>
    <w:rsid w:val="00567462"/>
    <w:rsid w:val="00567D9E"/>
    <w:rsid w:val="00571364"/>
    <w:rsid w:val="00575D97"/>
    <w:rsid w:val="005779AE"/>
    <w:rsid w:val="005822A8"/>
    <w:rsid w:val="00582E12"/>
    <w:rsid w:val="0059503F"/>
    <w:rsid w:val="0059545D"/>
    <w:rsid w:val="005979DC"/>
    <w:rsid w:val="005A2E6F"/>
    <w:rsid w:val="005A6D6C"/>
    <w:rsid w:val="005A6ED8"/>
    <w:rsid w:val="005B2A61"/>
    <w:rsid w:val="005B3CB6"/>
    <w:rsid w:val="005B5439"/>
    <w:rsid w:val="005B65FE"/>
    <w:rsid w:val="005B78D2"/>
    <w:rsid w:val="005C028E"/>
    <w:rsid w:val="005C2D90"/>
    <w:rsid w:val="005C5DA2"/>
    <w:rsid w:val="005C5DC2"/>
    <w:rsid w:val="005D6837"/>
    <w:rsid w:val="005D6C4C"/>
    <w:rsid w:val="005E2835"/>
    <w:rsid w:val="005E2D1E"/>
    <w:rsid w:val="005E3B88"/>
    <w:rsid w:val="005E4997"/>
    <w:rsid w:val="005E61F9"/>
    <w:rsid w:val="005E7CE3"/>
    <w:rsid w:val="005F0430"/>
    <w:rsid w:val="005F08EC"/>
    <w:rsid w:val="005F3BA5"/>
    <w:rsid w:val="005F589F"/>
    <w:rsid w:val="005F6087"/>
    <w:rsid w:val="006007A2"/>
    <w:rsid w:val="0060301F"/>
    <w:rsid w:val="006116F4"/>
    <w:rsid w:val="00614965"/>
    <w:rsid w:val="00614ADC"/>
    <w:rsid w:val="00617EEA"/>
    <w:rsid w:val="00622A95"/>
    <w:rsid w:val="00622CD5"/>
    <w:rsid w:val="00623ABC"/>
    <w:rsid w:val="0062477F"/>
    <w:rsid w:val="00626F2D"/>
    <w:rsid w:val="00627316"/>
    <w:rsid w:val="00640DE1"/>
    <w:rsid w:val="0064157C"/>
    <w:rsid w:val="0064473F"/>
    <w:rsid w:val="00650116"/>
    <w:rsid w:val="00653904"/>
    <w:rsid w:val="00656049"/>
    <w:rsid w:val="0065606C"/>
    <w:rsid w:val="00657714"/>
    <w:rsid w:val="00662179"/>
    <w:rsid w:val="00664E7A"/>
    <w:rsid w:val="00666135"/>
    <w:rsid w:val="006679B5"/>
    <w:rsid w:val="00667ED8"/>
    <w:rsid w:val="00671DB1"/>
    <w:rsid w:val="00672440"/>
    <w:rsid w:val="006728B5"/>
    <w:rsid w:val="00674B33"/>
    <w:rsid w:val="0067564A"/>
    <w:rsid w:val="006865EA"/>
    <w:rsid w:val="0069046D"/>
    <w:rsid w:val="00694205"/>
    <w:rsid w:val="00696D0B"/>
    <w:rsid w:val="006A20D1"/>
    <w:rsid w:val="006A7E2E"/>
    <w:rsid w:val="006B06A3"/>
    <w:rsid w:val="006B08D7"/>
    <w:rsid w:val="006B25FE"/>
    <w:rsid w:val="006B2F1C"/>
    <w:rsid w:val="006B428F"/>
    <w:rsid w:val="006B5B2D"/>
    <w:rsid w:val="006B5E23"/>
    <w:rsid w:val="006B6DE4"/>
    <w:rsid w:val="006C1C90"/>
    <w:rsid w:val="006C425B"/>
    <w:rsid w:val="006C4D85"/>
    <w:rsid w:val="006C5037"/>
    <w:rsid w:val="006C59BD"/>
    <w:rsid w:val="006C79B5"/>
    <w:rsid w:val="006C7EDF"/>
    <w:rsid w:val="006D0081"/>
    <w:rsid w:val="006D0624"/>
    <w:rsid w:val="006D2E8E"/>
    <w:rsid w:val="006D7649"/>
    <w:rsid w:val="006E3EA5"/>
    <w:rsid w:val="006E6B2E"/>
    <w:rsid w:val="006E7F9A"/>
    <w:rsid w:val="006F39D6"/>
    <w:rsid w:val="006F4FF6"/>
    <w:rsid w:val="00703C57"/>
    <w:rsid w:val="0070452E"/>
    <w:rsid w:val="00705C49"/>
    <w:rsid w:val="00710304"/>
    <w:rsid w:val="00710A14"/>
    <w:rsid w:val="00710DF6"/>
    <w:rsid w:val="0071124B"/>
    <w:rsid w:val="00711502"/>
    <w:rsid w:val="0071327A"/>
    <w:rsid w:val="007156A6"/>
    <w:rsid w:val="00722B1B"/>
    <w:rsid w:val="007267EC"/>
    <w:rsid w:val="00730FC5"/>
    <w:rsid w:val="00731723"/>
    <w:rsid w:val="00732BBD"/>
    <w:rsid w:val="00734566"/>
    <w:rsid w:val="007355F3"/>
    <w:rsid w:val="007360D9"/>
    <w:rsid w:val="00740175"/>
    <w:rsid w:val="00743F53"/>
    <w:rsid w:val="0074600A"/>
    <w:rsid w:val="007534BD"/>
    <w:rsid w:val="00756612"/>
    <w:rsid w:val="007571F3"/>
    <w:rsid w:val="00757352"/>
    <w:rsid w:val="00760FB5"/>
    <w:rsid w:val="00762126"/>
    <w:rsid w:val="00763E92"/>
    <w:rsid w:val="007646FE"/>
    <w:rsid w:val="00764A07"/>
    <w:rsid w:val="00765FF6"/>
    <w:rsid w:val="007660C4"/>
    <w:rsid w:val="00770170"/>
    <w:rsid w:val="007737FB"/>
    <w:rsid w:val="00774941"/>
    <w:rsid w:val="00775421"/>
    <w:rsid w:val="00776D56"/>
    <w:rsid w:val="00780475"/>
    <w:rsid w:val="007804E6"/>
    <w:rsid w:val="00780C31"/>
    <w:rsid w:val="0078284E"/>
    <w:rsid w:val="00782C46"/>
    <w:rsid w:val="00784D7A"/>
    <w:rsid w:val="00790D3F"/>
    <w:rsid w:val="00792A72"/>
    <w:rsid w:val="00793111"/>
    <w:rsid w:val="00793726"/>
    <w:rsid w:val="007945B6"/>
    <w:rsid w:val="007A2B2D"/>
    <w:rsid w:val="007A5D7F"/>
    <w:rsid w:val="007A6A0B"/>
    <w:rsid w:val="007B135F"/>
    <w:rsid w:val="007B2B55"/>
    <w:rsid w:val="007B3C14"/>
    <w:rsid w:val="007C0882"/>
    <w:rsid w:val="007C1043"/>
    <w:rsid w:val="007C14DF"/>
    <w:rsid w:val="007C4161"/>
    <w:rsid w:val="007C4BE1"/>
    <w:rsid w:val="007C51EF"/>
    <w:rsid w:val="007D419F"/>
    <w:rsid w:val="007D6D69"/>
    <w:rsid w:val="007D6F29"/>
    <w:rsid w:val="007D735A"/>
    <w:rsid w:val="007E520D"/>
    <w:rsid w:val="007F0584"/>
    <w:rsid w:val="007F11B8"/>
    <w:rsid w:val="007F3EEA"/>
    <w:rsid w:val="00802845"/>
    <w:rsid w:val="00803299"/>
    <w:rsid w:val="008139F4"/>
    <w:rsid w:val="008165EA"/>
    <w:rsid w:val="00816907"/>
    <w:rsid w:val="00816CF0"/>
    <w:rsid w:val="0081790A"/>
    <w:rsid w:val="00821CF3"/>
    <w:rsid w:val="0082217E"/>
    <w:rsid w:val="00822E96"/>
    <w:rsid w:val="00825D16"/>
    <w:rsid w:val="00830A74"/>
    <w:rsid w:val="0083273C"/>
    <w:rsid w:val="008379B1"/>
    <w:rsid w:val="00842FF3"/>
    <w:rsid w:val="00846C3B"/>
    <w:rsid w:val="00850C34"/>
    <w:rsid w:val="00850F04"/>
    <w:rsid w:val="00851C29"/>
    <w:rsid w:val="00852756"/>
    <w:rsid w:val="0085309B"/>
    <w:rsid w:val="008543E1"/>
    <w:rsid w:val="008549B6"/>
    <w:rsid w:val="0085725A"/>
    <w:rsid w:val="0086068B"/>
    <w:rsid w:val="008620B4"/>
    <w:rsid w:val="00862B0B"/>
    <w:rsid w:val="00865910"/>
    <w:rsid w:val="00870DBE"/>
    <w:rsid w:val="00873818"/>
    <w:rsid w:val="00873F7F"/>
    <w:rsid w:val="00874239"/>
    <w:rsid w:val="00874269"/>
    <w:rsid w:val="00877A6D"/>
    <w:rsid w:val="00882301"/>
    <w:rsid w:val="00886903"/>
    <w:rsid w:val="0089031A"/>
    <w:rsid w:val="00890F00"/>
    <w:rsid w:val="0089283A"/>
    <w:rsid w:val="00895A94"/>
    <w:rsid w:val="00896702"/>
    <w:rsid w:val="0089696C"/>
    <w:rsid w:val="00897A46"/>
    <w:rsid w:val="008A12DA"/>
    <w:rsid w:val="008A4677"/>
    <w:rsid w:val="008A5DB2"/>
    <w:rsid w:val="008B09EE"/>
    <w:rsid w:val="008B1A1A"/>
    <w:rsid w:val="008B1FF2"/>
    <w:rsid w:val="008B4BFE"/>
    <w:rsid w:val="008B7A72"/>
    <w:rsid w:val="008B7D97"/>
    <w:rsid w:val="008C255E"/>
    <w:rsid w:val="008D1E50"/>
    <w:rsid w:val="008D7516"/>
    <w:rsid w:val="008E0178"/>
    <w:rsid w:val="008E1F7D"/>
    <w:rsid w:val="008E6C46"/>
    <w:rsid w:val="008F3574"/>
    <w:rsid w:val="008F4657"/>
    <w:rsid w:val="00904A3E"/>
    <w:rsid w:val="009078EE"/>
    <w:rsid w:val="00907A65"/>
    <w:rsid w:val="00910DEE"/>
    <w:rsid w:val="00913362"/>
    <w:rsid w:val="00916593"/>
    <w:rsid w:val="00916DBA"/>
    <w:rsid w:val="009215B7"/>
    <w:rsid w:val="00922C46"/>
    <w:rsid w:val="009242EA"/>
    <w:rsid w:val="00924381"/>
    <w:rsid w:val="009314BE"/>
    <w:rsid w:val="00932281"/>
    <w:rsid w:val="00933384"/>
    <w:rsid w:val="00934D2C"/>
    <w:rsid w:val="00935407"/>
    <w:rsid w:val="0093706B"/>
    <w:rsid w:val="009402A5"/>
    <w:rsid w:val="009411A4"/>
    <w:rsid w:val="009422D4"/>
    <w:rsid w:val="009457DA"/>
    <w:rsid w:val="00945BA6"/>
    <w:rsid w:val="0095041C"/>
    <w:rsid w:val="00953A46"/>
    <w:rsid w:val="0096111A"/>
    <w:rsid w:val="00974A56"/>
    <w:rsid w:val="00976D34"/>
    <w:rsid w:val="0098078B"/>
    <w:rsid w:val="00986A33"/>
    <w:rsid w:val="00991F79"/>
    <w:rsid w:val="00996906"/>
    <w:rsid w:val="00997435"/>
    <w:rsid w:val="009A550B"/>
    <w:rsid w:val="009A58AB"/>
    <w:rsid w:val="009A5B98"/>
    <w:rsid w:val="009A67AF"/>
    <w:rsid w:val="009A6C69"/>
    <w:rsid w:val="009A6CCE"/>
    <w:rsid w:val="009A7545"/>
    <w:rsid w:val="009A7798"/>
    <w:rsid w:val="009B293C"/>
    <w:rsid w:val="009B2DDF"/>
    <w:rsid w:val="009B415A"/>
    <w:rsid w:val="009B472A"/>
    <w:rsid w:val="009B643B"/>
    <w:rsid w:val="009B6F4F"/>
    <w:rsid w:val="009C0F45"/>
    <w:rsid w:val="009C64EC"/>
    <w:rsid w:val="009D05C1"/>
    <w:rsid w:val="009D15B0"/>
    <w:rsid w:val="009E0E59"/>
    <w:rsid w:val="009E0F04"/>
    <w:rsid w:val="009E3402"/>
    <w:rsid w:val="009E3473"/>
    <w:rsid w:val="009E4101"/>
    <w:rsid w:val="009E49FB"/>
    <w:rsid w:val="009E5DAB"/>
    <w:rsid w:val="009F0978"/>
    <w:rsid w:val="009F5450"/>
    <w:rsid w:val="00A01D8D"/>
    <w:rsid w:val="00A02ED9"/>
    <w:rsid w:val="00A044B5"/>
    <w:rsid w:val="00A04892"/>
    <w:rsid w:val="00A04EA1"/>
    <w:rsid w:val="00A07390"/>
    <w:rsid w:val="00A0798E"/>
    <w:rsid w:val="00A13335"/>
    <w:rsid w:val="00A15BB3"/>
    <w:rsid w:val="00A24A10"/>
    <w:rsid w:val="00A253B3"/>
    <w:rsid w:val="00A259E7"/>
    <w:rsid w:val="00A26AB4"/>
    <w:rsid w:val="00A270B9"/>
    <w:rsid w:val="00A30A00"/>
    <w:rsid w:val="00A32BFF"/>
    <w:rsid w:val="00A40ACE"/>
    <w:rsid w:val="00A41AB8"/>
    <w:rsid w:val="00A41DBE"/>
    <w:rsid w:val="00A423C8"/>
    <w:rsid w:val="00A42B52"/>
    <w:rsid w:val="00A45DA3"/>
    <w:rsid w:val="00A52BC4"/>
    <w:rsid w:val="00A5314E"/>
    <w:rsid w:val="00A653BB"/>
    <w:rsid w:val="00A65574"/>
    <w:rsid w:val="00A677A4"/>
    <w:rsid w:val="00A74CBD"/>
    <w:rsid w:val="00A74DD2"/>
    <w:rsid w:val="00A75E22"/>
    <w:rsid w:val="00A76206"/>
    <w:rsid w:val="00A80F35"/>
    <w:rsid w:val="00A811DB"/>
    <w:rsid w:val="00A81C90"/>
    <w:rsid w:val="00A83E9B"/>
    <w:rsid w:val="00A863A7"/>
    <w:rsid w:val="00A875E0"/>
    <w:rsid w:val="00A93989"/>
    <w:rsid w:val="00AA0138"/>
    <w:rsid w:val="00AA2955"/>
    <w:rsid w:val="00AA489D"/>
    <w:rsid w:val="00AB3FDB"/>
    <w:rsid w:val="00AB431D"/>
    <w:rsid w:val="00AB49FC"/>
    <w:rsid w:val="00AB4F81"/>
    <w:rsid w:val="00AB6A81"/>
    <w:rsid w:val="00AB7DCC"/>
    <w:rsid w:val="00AC3066"/>
    <w:rsid w:val="00AC5F56"/>
    <w:rsid w:val="00AC65C2"/>
    <w:rsid w:val="00AD76E8"/>
    <w:rsid w:val="00AE3DDE"/>
    <w:rsid w:val="00AF2026"/>
    <w:rsid w:val="00AF2AA7"/>
    <w:rsid w:val="00AF4E8C"/>
    <w:rsid w:val="00AF6F48"/>
    <w:rsid w:val="00B02D4F"/>
    <w:rsid w:val="00B14DDE"/>
    <w:rsid w:val="00B224F4"/>
    <w:rsid w:val="00B235ED"/>
    <w:rsid w:val="00B24F71"/>
    <w:rsid w:val="00B251A2"/>
    <w:rsid w:val="00B25A6D"/>
    <w:rsid w:val="00B2605C"/>
    <w:rsid w:val="00B269B5"/>
    <w:rsid w:val="00B30435"/>
    <w:rsid w:val="00B314C5"/>
    <w:rsid w:val="00B331CF"/>
    <w:rsid w:val="00B355DA"/>
    <w:rsid w:val="00B4425C"/>
    <w:rsid w:val="00B474C7"/>
    <w:rsid w:val="00B503F9"/>
    <w:rsid w:val="00B51293"/>
    <w:rsid w:val="00B54516"/>
    <w:rsid w:val="00B57015"/>
    <w:rsid w:val="00B61D84"/>
    <w:rsid w:val="00B627D0"/>
    <w:rsid w:val="00B638BA"/>
    <w:rsid w:val="00B64C23"/>
    <w:rsid w:val="00B64E37"/>
    <w:rsid w:val="00B65636"/>
    <w:rsid w:val="00B657AC"/>
    <w:rsid w:val="00B703D9"/>
    <w:rsid w:val="00B705F1"/>
    <w:rsid w:val="00B719E8"/>
    <w:rsid w:val="00B72BF0"/>
    <w:rsid w:val="00B730A9"/>
    <w:rsid w:val="00B75B52"/>
    <w:rsid w:val="00B77CF3"/>
    <w:rsid w:val="00B84645"/>
    <w:rsid w:val="00B90EF9"/>
    <w:rsid w:val="00B93E0C"/>
    <w:rsid w:val="00B940C6"/>
    <w:rsid w:val="00BA79D9"/>
    <w:rsid w:val="00BB0F16"/>
    <w:rsid w:val="00BB2FE6"/>
    <w:rsid w:val="00BB56BD"/>
    <w:rsid w:val="00BC285D"/>
    <w:rsid w:val="00BC44A2"/>
    <w:rsid w:val="00BC62C3"/>
    <w:rsid w:val="00BD038E"/>
    <w:rsid w:val="00BD2529"/>
    <w:rsid w:val="00BD272F"/>
    <w:rsid w:val="00BD598C"/>
    <w:rsid w:val="00BD7AEB"/>
    <w:rsid w:val="00BE0542"/>
    <w:rsid w:val="00BE5E61"/>
    <w:rsid w:val="00BE64B5"/>
    <w:rsid w:val="00BF278F"/>
    <w:rsid w:val="00BF35FC"/>
    <w:rsid w:val="00BF4EE7"/>
    <w:rsid w:val="00BF5D15"/>
    <w:rsid w:val="00BF7208"/>
    <w:rsid w:val="00C054C7"/>
    <w:rsid w:val="00C16784"/>
    <w:rsid w:val="00C222BF"/>
    <w:rsid w:val="00C23EC6"/>
    <w:rsid w:val="00C25332"/>
    <w:rsid w:val="00C2637F"/>
    <w:rsid w:val="00C26F2E"/>
    <w:rsid w:val="00C307D6"/>
    <w:rsid w:val="00C30B4B"/>
    <w:rsid w:val="00C3290A"/>
    <w:rsid w:val="00C3387C"/>
    <w:rsid w:val="00C34B0A"/>
    <w:rsid w:val="00C36EEA"/>
    <w:rsid w:val="00C371D5"/>
    <w:rsid w:val="00C42BA2"/>
    <w:rsid w:val="00C43F05"/>
    <w:rsid w:val="00C4655D"/>
    <w:rsid w:val="00C508E4"/>
    <w:rsid w:val="00C5468E"/>
    <w:rsid w:val="00C54E4F"/>
    <w:rsid w:val="00C61BE9"/>
    <w:rsid w:val="00C62834"/>
    <w:rsid w:val="00C63576"/>
    <w:rsid w:val="00C63F05"/>
    <w:rsid w:val="00C64B4D"/>
    <w:rsid w:val="00C72476"/>
    <w:rsid w:val="00C74245"/>
    <w:rsid w:val="00C746FA"/>
    <w:rsid w:val="00C81D74"/>
    <w:rsid w:val="00C84339"/>
    <w:rsid w:val="00C846DB"/>
    <w:rsid w:val="00C85D82"/>
    <w:rsid w:val="00C87130"/>
    <w:rsid w:val="00C908F1"/>
    <w:rsid w:val="00C953FB"/>
    <w:rsid w:val="00CA08D7"/>
    <w:rsid w:val="00CA0E93"/>
    <w:rsid w:val="00CA1E6F"/>
    <w:rsid w:val="00CA2544"/>
    <w:rsid w:val="00CA2B37"/>
    <w:rsid w:val="00CA3008"/>
    <w:rsid w:val="00CB0F42"/>
    <w:rsid w:val="00CB5A04"/>
    <w:rsid w:val="00CC1E17"/>
    <w:rsid w:val="00CC4686"/>
    <w:rsid w:val="00CC71B4"/>
    <w:rsid w:val="00CD1620"/>
    <w:rsid w:val="00CD4BBA"/>
    <w:rsid w:val="00CD6909"/>
    <w:rsid w:val="00CE06E3"/>
    <w:rsid w:val="00CE4379"/>
    <w:rsid w:val="00CE4FC8"/>
    <w:rsid w:val="00CE6A40"/>
    <w:rsid w:val="00CE6C5B"/>
    <w:rsid w:val="00CF113C"/>
    <w:rsid w:val="00CF1B4D"/>
    <w:rsid w:val="00CF354A"/>
    <w:rsid w:val="00CF52F4"/>
    <w:rsid w:val="00CF5F3A"/>
    <w:rsid w:val="00D00B95"/>
    <w:rsid w:val="00D0472A"/>
    <w:rsid w:val="00D05F1A"/>
    <w:rsid w:val="00D068C3"/>
    <w:rsid w:val="00D13563"/>
    <w:rsid w:val="00D13C3D"/>
    <w:rsid w:val="00D162E1"/>
    <w:rsid w:val="00D22C1E"/>
    <w:rsid w:val="00D31746"/>
    <w:rsid w:val="00D3306D"/>
    <w:rsid w:val="00D346A9"/>
    <w:rsid w:val="00D3690F"/>
    <w:rsid w:val="00D40381"/>
    <w:rsid w:val="00D411E6"/>
    <w:rsid w:val="00D41F03"/>
    <w:rsid w:val="00D44153"/>
    <w:rsid w:val="00D443FF"/>
    <w:rsid w:val="00D50323"/>
    <w:rsid w:val="00D5115D"/>
    <w:rsid w:val="00D514A5"/>
    <w:rsid w:val="00D53DE3"/>
    <w:rsid w:val="00D57F45"/>
    <w:rsid w:val="00D6090F"/>
    <w:rsid w:val="00D70462"/>
    <w:rsid w:val="00D727F0"/>
    <w:rsid w:val="00D75C3F"/>
    <w:rsid w:val="00D76320"/>
    <w:rsid w:val="00D766F7"/>
    <w:rsid w:val="00D8279D"/>
    <w:rsid w:val="00D82E7A"/>
    <w:rsid w:val="00D866A6"/>
    <w:rsid w:val="00D8741B"/>
    <w:rsid w:val="00D94305"/>
    <w:rsid w:val="00DA16AE"/>
    <w:rsid w:val="00DA6308"/>
    <w:rsid w:val="00DA65CC"/>
    <w:rsid w:val="00DA6EC7"/>
    <w:rsid w:val="00DB03AF"/>
    <w:rsid w:val="00DB3743"/>
    <w:rsid w:val="00DC0A9A"/>
    <w:rsid w:val="00DC1EB4"/>
    <w:rsid w:val="00DC1FE5"/>
    <w:rsid w:val="00DC4FAF"/>
    <w:rsid w:val="00DC5A17"/>
    <w:rsid w:val="00DC639E"/>
    <w:rsid w:val="00DC7D1C"/>
    <w:rsid w:val="00DD0A6A"/>
    <w:rsid w:val="00DD4CDB"/>
    <w:rsid w:val="00DD6A35"/>
    <w:rsid w:val="00DD7C5E"/>
    <w:rsid w:val="00DE264A"/>
    <w:rsid w:val="00DE68D4"/>
    <w:rsid w:val="00DF0AA5"/>
    <w:rsid w:val="00DF5D9B"/>
    <w:rsid w:val="00DF64A7"/>
    <w:rsid w:val="00E004E5"/>
    <w:rsid w:val="00E00C93"/>
    <w:rsid w:val="00E02EBD"/>
    <w:rsid w:val="00E0415A"/>
    <w:rsid w:val="00E1075D"/>
    <w:rsid w:val="00E1571C"/>
    <w:rsid w:val="00E15924"/>
    <w:rsid w:val="00E17B79"/>
    <w:rsid w:val="00E212F8"/>
    <w:rsid w:val="00E22EA6"/>
    <w:rsid w:val="00E23AB4"/>
    <w:rsid w:val="00E3194B"/>
    <w:rsid w:val="00E32DC0"/>
    <w:rsid w:val="00E33C52"/>
    <w:rsid w:val="00E33FB8"/>
    <w:rsid w:val="00E34401"/>
    <w:rsid w:val="00E35136"/>
    <w:rsid w:val="00E37C9D"/>
    <w:rsid w:val="00E37F3C"/>
    <w:rsid w:val="00E40A31"/>
    <w:rsid w:val="00E46646"/>
    <w:rsid w:val="00E47FCB"/>
    <w:rsid w:val="00E50E43"/>
    <w:rsid w:val="00E525E5"/>
    <w:rsid w:val="00E56410"/>
    <w:rsid w:val="00E66266"/>
    <w:rsid w:val="00E66C93"/>
    <w:rsid w:val="00E67EDB"/>
    <w:rsid w:val="00E71083"/>
    <w:rsid w:val="00E71DB2"/>
    <w:rsid w:val="00E73642"/>
    <w:rsid w:val="00E750F1"/>
    <w:rsid w:val="00E80852"/>
    <w:rsid w:val="00E822A7"/>
    <w:rsid w:val="00E83938"/>
    <w:rsid w:val="00E83CCB"/>
    <w:rsid w:val="00E850C3"/>
    <w:rsid w:val="00E91C6E"/>
    <w:rsid w:val="00E928CB"/>
    <w:rsid w:val="00E93248"/>
    <w:rsid w:val="00E945FE"/>
    <w:rsid w:val="00EA1C75"/>
    <w:rsid w:val="00EA35D2"/>
    <w:rsid w:val="00EA37AF"/>
    <w:rsid w:val="00EA3BC2"/>
    <w:rsid w:val="00EA4000"/>
    <w:rsid w:val="00EA4F59"/>
    <w:rsid w:val="00EB0325"/>
    <w:rsid w:val="00EB03F0"/>
    <w:rsid w:val="00EB1330"/>
    <w:rsid w:val="00EB2097"/>
    <w:rsid w:val="00EB6734"/>
    <w:rsid w:val="00EB687E"/>
    <w:rsid w:val="00EC7F75"/>
    <w:rsid w:val="00ED27AA"/>
    <w:rsid w:val="00ED3235"/>
    <w:rsid w:val="00ED4CA9"/>
    <w:rsid w:val="00EE2D6F"/>
    <w:rsid w:val="00EE425E"/>
    <w:rsid w:val="00EE71D3"/>
    <w:rsid w:val="00EF5435"/>
    <w:rsid w:val="00F002E1"/>
    <w:rsid w:val="00F00B5C"/>
    <w:rsid w:val="00F03828"/>
    <w:rsid w:val="00F040FD"/>
    <w:rsid w:val="00F04B76"/>
    <w:rsid w:val="00F06716"/>
    <w:rsid w:val="00F0728E"/>
    <w:rsid w:val="00F1025B"/>
    <w:rsid w:val="00F104E1"/>
    <w:rsid w:val="00F11BD4"/>
    <w:rsid w:val="00F12194"/>
    <w:rsid w:val="00F202CE"/>
    <w:rsid w:val="00F24689"/>
    <w:rsid w:val="00F25976"/>
    <w:rsid w:val="00F26E57"/>
    <w:rsid w:val="00F303F9"/>
    <w:rsid w:val="00F30EFF"/>
    <w:rsid w:val="00F371A1"/>
    <w:rsid w:val="00F37A07"/>
    <w:rsid w:val="00F45171"/>
    <w:rsid w:val="00F476B3"/>
    <w:rsid w:val="00F47BE3"/>
    <w:rsid w:val="00F548A8"/>
    <w:rsid w:val="00F5495E"/>
    <w:rsid w:val="00F6039B"/>
    <w:rsid w:val="00F703C2"/>
    <w:rsid w:val="00F77164"/>
    <w:rsid w:val="00F775FB"/>
    <w:rsid w:val="00F80652"/>
    <w:rsid w:val="00F8334F"/>
    <w:rsid w:val="00F8531C"/>
    <w:rsid w:val="00F86FA0"/>
    <w:rsid w:val="00F9117D"/>
    <w:rsid w:val="00F91C24"/>
    <w:rsid w:val="00F96994"/>
    <w:rsid w:val="00F96A08"/>
    <w:rsid w:val="00FA289F"/>
    <w:rsid w:val="00FA3C88"/>
    <w:rsid w:val="00FA410E"/>
    <w:rsid w:val="00FA5149"/>
    <w:rsid w:val="00FB17A2"/>
    <w:rsid w:val="00FB1807"/>
    <w:rsid w:val="00FB2B02"/>
    <w:rsid w:val="00FB3EF3"/>
    <w:rsid w:val="00FB4311"/>
    <w:rsid w:val="00FB43DA"/>
    <w:rsid w:val="00FB5A3B"/>
    <w:rsid w:val="00FC1107"/>
    <w:rsid w:val="00FC148F"/>
    <w:rsid w:val="00FC19AC"/>
    <w:rsid w:val="00FC30EB"/>
    <w:rsid w:val="00FC5034"/>
    <w:rsid w:val="00FC786E"/>
    <w:rsid w:val="00FC7A92"/>
    <w:rsid w:val="00FD008D"/>
    <w:rsid w:val="00FD347E"/>
    <w:rsid w:val="00FE03EB"/>
    <w:rsid w:val="00FE4396"/>
    <w:rsid w:val="00FE5674"/>
    <w:rsid w:val="00FF064B"/>
    <w:rsid w:val="00FF24FC"/>
    <w:rsid w:val="00FF28D2"/>
    <w:rsid w:val="00FF5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sid w:val="00F91C24"/>
  </w:style>
  <w:style w:type="paragraph" w:customStyle="1" w:styleId="0AD5678A485B480DA9D4A7443F4BA350">
    <w:name w:val="0AD5678A485B480DA9D4A7443F4BA350"/>
    <w:qFormat/>
    <w:rsid w:val="00730FC5"/>
    <w:pPr>
      <w:widowControl w:val="0"/>
      <w:jc w:val="both"/>
    </w:pPr>
    <w:rPr>
      <w:kern w:val="2"/>
      <w:sz w:val="21"/>
      <w:szCs w:val="22"/>
    </w:rPr>
  </w:style>
  <w:style w:type="paragraph" w:customStyle="1" w:styleId="5E2371DBD59A4C6BA08E6137FD9A3F9C">
    <w:name w:val="5E2371DBD59A4C6BA08E6137FD9A3F9C"/>
    <w:qFormat/>
    <w:rsid w:val="00730FC5"/>
    <w:pPr>
      <w:widowControl w:val="0"/>
      <w:jc w:val="both"/>
    </w:pPr>
    <w:rPr>
      <w:kern w:val="2"/>
      <w:sz w:val="21"/>
      <w:szCs w:val="22"/>
    </w:rPr>
  </w:style>
  <w:style w:type="paragraph" w:customStyle="1" w:styleId="2BA4802988D84196807F4CA733773E30">
    <w:name w:val="2BA4802988D84196807F4CA733773E30"/>
    <w:qFormat/>
    <w:rsid w:val="00730FC5"/>
    <w:pPr>
      <w:widowControl w:val="0"/>
      <w:jc w:val="both"/>
    </w:pPr>
    <w:rPr>
      <w:kern w:val="2"/>
      <w:sz w:val="21"/>
      <w:szCs w:val="22"/>
    </w:rPr>
  </w:style>
  <w:style w:type="paragraph" w:customStyle="1" w:styleId="15063DE57A6E4072A341930A8306BD4C">
    <w:name w:val="15063DE57A6E4072A341930A8306BD4C"/>
    <w:qFormat/>
    <w:rsid w:val="00730FC5"/>
    <w:pPr>
      <w:widowControl w:val="0"/>
      <w:jc w:val="both"/>
    </w:pPr>
    <w:rPr>
      <w:kern w:val="2"/>
      <w:sz w:val="21"/>
      <w:szCs w:val="22"/>
    </w:rPr>
  </w:style>
  <w:style w:type="paragraph" w:customStyle="1" w:styleId="AA375FDCCC224C65BFEF61D5D256C67C">
    <w:name w:val="AA375FDCCC224C65BFEF61D5D256C67C"/>
    <w:qFormat/>
    <w:rsid w:val="00730FC5"/>
    <w:pPr>
      <w:widowControl w:val="0"/>
      <w:jc w:val="both"/>
    </w:pPr>
    <w:rPr>
      <w:kern w:val="2"/>
      <w:sz w:val="21"/>
      <w:szCs w:val="22"/>
    </w:rPr>
  </w:style>
  <w:style w:type="paragraph" w:customStyle="1" w:styleId="C57F67B6C9B24609AA2BD8B50A1B2909">
    <w:name w:val="C57F67B6C9B24609AA2BD8B50A1B2909"/>
    <w:qFormat/>
    <w:rsid w:val="00730FC5"/>
    <w:pPr>
      <w:widowControl w:val="0"/>
      <w:jc w:val="both"/>
    </w:pPr>
    <w:rPr>
      <w:kern w:val="2"/>
      <w:sz w:val="21"/>
      <w:szCs w:val="22"/>
    </w:rPr>
  </w:style>
  <w:style w:type="paragraph" w:customStyle="1" w:styleId="69D1A79F0D744AF5A7065E8446A3D31A">
    <w:name w:val="69D1A79F0D744AF5A7065E8446A3D31A"/>
    <w:qFormat/>
    <w:rsid w:val="00730FC5"/>
    <w:pPr>
      <w:widowControl w:val="0"/>
      <w:jc w:val="both"/>
    </w:pPr>
    <w:rPr>
      <w:kern w:val="2"/>
      <w:sz w:val="21"/>
      <w:szCs w:val="22"/>
    </w:rPr>
  </w:style>
  <w:style w:type="paragraph" w:customStyle="1" w:styleId="5C6054AAE1DB4482B6014323810C8FE3">
    <w:name w:val="5C6054AAE1DB4482B6014323810C8FE3"/>
    <w:qFormat/>
    <w:rsid w:val="00730FC5"/>
    <w:pPr>
      <w:widowControl w:val="0"/>
      <w:jc w:val="both"/>
    </w:pPr>
    <w:rPr>
      <w:kern w:val="2"/>
      <w:sz w:val="21"/>
      <w:szCs w:val="22"/>
    </w:rPr>
  </w:style>
  <w:style w:type="paragraph" w:customStyle="1" w:styleId="DE2DE5C76BE64AEAAEBEEE5F4FA92563">
    <w:name w:val="DE2DE5C76BE64AEAAEBEEE5F4FA92563"/>
    <w:qFormat/>
    <w:rsid w:val="00730FC5"/>
    <w:pPr>
      <w:widowControl w:val="0"/>
      <w:jc w:val="both"/>
    </w:pPr>
    <w:rPr>
      <w:kern w:val="2"/>
      <w:sz w:val="21"/>
      <w:szCs w:val="22"/>
    </w:rPr>
  </w:style>
  <w:style w:type="paragraph" w:customStyle="1" w:styleId="23477B0338674BCAA954F719EC2A9C7D">
    <w:name w:val="23477B0338674BCAA954F719EC2A9C7D"/>
    <w:qFormat/>
    <w:rsid w:val="00730FC5"/>
    <w:pPr>
      <w:widowControl w:val="0"/>
      <w:jc w:val="both"/>
    </w:pPr>
    <w:rPr>
      <w:kern w:val="2"/>
      <w:sz w:val="21"/>
      <w:szCs w:val="22"/>
    </w:rPr>
  </w:style>
  <w:style w:type="character" w:styleId="a3">
    <w:name w:val="Placeholder Text"/>
    <w:basedOn w:val="a0"/>
    <w:uiPriority w:val="99"/>
    <w:semiHidden/>
    <w:rsid w:val="00F91C24"/>
  </w:style>
  <w:style w:type="paragraph" w:customStyle="1" w:styleId="789482C6E92F4DCA8D6F723F56402396">
    <w:name w:val="789482C6E92F4DCA8D6F723F56402396"/>
    <w:rsid w:val="00ED3235"/>
    <w:pPr>
      <w:widowControl w:val="0"/>
      <w:jc w:val="both"/>
    </w:pPr>
    <w:rPr>
      <w:kern w:val="2"/>
      <w:sz w:val="21"/>
      <w:szCs w:val="22"/>
    </w:rPr>
  </w:style>
  <w:style w:type="paragraph" w:customStyle="1" w:styleId="5A3176D0B05B4CD596ED32B35AFF5019">
    <w:name w:val="5A3176D0B05B4CD596ED32B35AFF5019"/>
    <w:rsid w:val="00AB6A81"/>
    <w:pPr>
      <w:widowControl w:val="0"/>
      <w:jc w:val="both"/>
    </w:pPr>
    <w:rPr>
      <w:kern w:val="2"/>
      <w:sz w:val="21"/>
      <w:szCs w:val="22"/>
    </w:rPr>
  </w:style>
  <w:style w:type="paragraph" w:customStyle="1" w:styleId="BCA3FC596AA745CAA404BEEA8D951812">
    <w:name w:val="BCA3FC596AA745CAA404BEEA8D951812"/>
    <w:rsid w:val="00770170"/>
    <w:pPr>
      <w:widowControl w:val="0"/>
      <w:jc w:val="both"/>
    </w:pPr>
    <w:rPr>
      <w:kern w:val="2"/>
      <w:sz w:val="21"/>
      <w:szCs w:val="22"/>
    </w:rPr>
  </w:style>
  <w:style w:type="paragraph" w:customStyle="1" w:styleId="2AF042A75A3D4BA0AE72D52305CAC91F">
    <w:name w:val="2AF042A75A3D4BA0AE72D52305CAC91F"/>
    <w:rsid w:val="003C034B"/>
    <w:pPr>
      <w:widowControl w:val="0"/>
      <w:jc w:val="both"/>
    </w:pPr>
    <w:rPr>
      <w:kern w:val="2"/>
      <w:sz w:val="21"/>
      <w:szCs w:val="22"/>
    </w:rPr>
  </w:style>
  <w:style w:type="paragraph" w:customStyle="1" w:styleId="D6BC4AD1F8D84022AF1D3B7A04F98E09">
    <w:name w:val="D6BC4AD1F8D84022AF1D3B7A04F98E09"/>
    <w:rsid w:val="003C034B"/>
    <w:pPr>
      <w:widowControl w:val="0"/>
      <w:jc w:val="both"/>
    </w:pPr>
    <w:rPr>
      <w:kern w:val="2"/>
      <w:sz w:val="21"/>
      <w:szCs w:val="22"/>
    </w:rPr>
  </w:style>
  <w:style w:type="paragraph" w:customStyle="1" w:styleId="98B1EEA979774B039A8AF6723DF1BC45">
    <w:name w:val="98B1EEA979774B039A8AF6723DF1BC45"/>
    <w:rsid w:val="00AF6F48"/>
    <w:pPr>
      <w:widowControl w:val="0"/>
      <w:jc w:val="both"/>
    </w:pPr>
    <w:rPr>
      <w:kern w:val="2"/>
      <w:sz w:val="21"/>
      <w:szCs w:val="22"/>
    </w:rPr>
  </w:style>
  <w:style w:type="paragraph" w:customStyle="1" w:styleId="2998385E1AA948E5BE43F9E3B020869E">
    <w:name w:val="2998385E1AA948E5BE43F9E3B020869E"/>
    <w:rsid w:val="00AF6F48"/>
    <w:pPr>
      <w:widowControl w:val="0"/>
      <w:jc w:val="both"/>
    </w:pPr>
    <w:rPr>
      <w:kern w:val="2"/>
      <w:sz w:val="21"/>
      <w:szCs w:val="22"/>
    </w:rPr>
  </w:style>
  <w:style w:type="paragraph" w:customStyle="1" w:styleId="94ADB623DEC94156A35E6C19FB6AB822">
    <w:name w:val="94ADB623DEC94156A35E6C19FB6AB822"/>
    <w:rsid w:val="00AF6F48"/>
    <w:pPr>
      <w:widowControl w:val="0"/>
      <w:jc w:val="both"/>
    </w:pPr>
    <w:rPr>
      <w:kern w:val="2"/>
      <w:sz w:val="21"/>
      <w:szCs w:val="22"/>
    </w:rPr>
  </w:style>
  <w:style w:type="paragraph" w:customStyle="1" w:styleId="8EE7E1F1807249A5AE201CEE86C49AEC">
    <w:name w:val="8EE7E1F1807249A5AE201CEE86C49AEC"/>
    <w:rsid w:val="00AF6F48"/>
    <w:pPr>
      <w:widowControl w:val="0"/>
      <w:jc w:val="both"/>
    </w:pPr>
    <w:rPr>
      <w:kern w:val="2"/>
      <w:sz w:val="21"/>
      <w:szCs w:val="22"/>
    </w:rPr>
  </w:style>
  <w:style w:type="paragraph" w:customStyle="1" w:styleId="AF236F25DDB34C71B6AEA14C7E51E7D7">
    <w:name w:val="AF236F25DDB34C71B6AEA14C7E51E7D7"/>
    <w:rsid w:val="00F91C24"/>
    <w:pPr>
      <w:widowControl w:val="0"/>
      <w:jc w:val="both"/>
    </w:pPr>
    <w:rPr>
      <w:kern w:val="2"/>
      <w:sz w:val="21"/>
      <w:szCs w:val="22"/>
    </w:rPr>
  </w:style>
  <w:style w:type="paragraph" w:customStyle="1" w:styleId="9C289D285931466DA35CCA9C57AC3382">
    <w:name w:val="9C289D285931466DA35CCA9C57AC3382"/>
    <w:rsid w:val="00F91C24"/>
    <w:pPr>
      <w:widowControl w:val="0"/>
      <w:jc w:val="both"/>
    </w:pPr>
    <w:rPr>
      <w:kern w:val="2"/>
      <w:sz w:val="21"/>
      <w:szCs w:val="22"/>
    </w:rPr>
  </w:style>
  <w:style w:type="paragraph" w:customStyle="1" w:styleId="E51F13B3B456474F8D125E759B645925">
    <w:name w:val="E51F13B3B456474F8D125E759B645925"/>
    <w:rsid w:val="00F91C24"/>
    <w:pPr>
      <w:widowControl w:val="0"/>
      <w:jc w:val="both"/>
    </w:pPr>
    <w:rPr>
      <w:kern w:val="2"/>
      <w:sz w:val="21"/>
      <w:szCs w:val="22"/>
    </w:rPr>
  </w:style>
  <w:style w:type="paragraph" w:customStyle="1" w:styleId="6F1C61F794EC45F08C0EAD6F50EC9A60">
    <w:name w:val="6F1C61F794EC45F08C0EAD6F50EC9A60"/>
    <w:rsid w:val="00F91C24"/>
    <w:pPr>
      <w:widowControl w:val="0"/>
      <w:jc w:val="both"/>
    </w:pPr>
    <w:rPr>
      <w:kern w:val="2"/>
      <w:sz w:val="21"/>
      <w:szCs w:val="22"/>
    </w:rPr>
  </w:style>
  <w:style w:type="paragraph" w:customStyle="1" w:styleId="64A05A9ED31E45319772ABD19967D583">
    <w:name w:val="64A05A9ED31E45319772ABD19967D583"/>
    <w:rsid w:val="00F91C24"/>
    <w:pPr>
      <w:widowControl w:val="0"/>
      <w:jc w:val="both"/>
    </w:pPr>
    <w:rPr>
      <w:kern w:val="2"/>
      <w:sz w:val="21"/>
      <w:szCs w:val="22"/>
    </w:rPr>
  </w:style>
  <w:style w:type="paragraph" w:customStyle="1" w:styleId="047F39AA433C45E7BCC90336193D9471">
    <w:name w:val="047F39AA433C45E7BCC90336193D9471"/>
    <w:rsid w:val="00F91C24"/>
    <w:pPr>
      <w:widowControl w:val="0"/>
      <w:jc w:val="both"/>
    </w:pPr>
    <w:rPr>
      <w:kern w:val="2"/>
      <w:sz w:val="21"/>
      <w:szCs w:val="22"/>
    </w:rPr>
  </w:style>
  <w:style w:type="paragraph" w:customStyle="1" w:styleId="2C8BC7767A9B4FDAAF40CC1B454CD8BA">
    <w:name w:val="2C8BC7767A9B4FDAAF40CC1B454CD8BA"/>
    <w:rsid w:val="00F91C24"/>
    <w:pPr>
      <w:widowControl w:val="0"/>
      <w:jc w:val="both"/>
    </w:pPr>
    <w:rPr>
      <w:kern w:val="2"/>
      <w:sz w:val="21"/>
      <w:szCs w:val="22"/>
    </w:rPr>
  </w:style>
  <w:style w:type="paragraph" w:customStyle="1" w:styleId="F3081BCF1FEA498EA8FC2890267C96FA">
    <w:name w:val="F3081BCF1FEA498EA8FC2890267C96FA"/>
    <w:rsid w:val="00F91C24"/>
    <w:pPr>
      <w:widowControl w:val="0"/>
      <w:jc w:val="both"/>
    </w:pPr>
    <w:rPr>
      <w:kern w:val="2"/>
      <w:sz w:val="21"/>
      <w:szCs w:val="22"/>
    </w:rPr>
  </w:style>
  <w:style w:type="paragraph" w:customStyle="1" w:styleId="5043E1BC6FBF4D0FB89E58431E97EE98">
    <w:name w:val="5043E1BC6FBF4D0FB89E58431E97EE98"/>
    <w:rsid w:val="00F91C24"/>
    <w:pPr>
      <w:widowControl w:val="0"/>
      <w:jc w:val="both"/>
    </w:pPr>
    <w:rPr>
      <w:kern w:val="2"/>
      <w:sz w:val="21"/>
      <w:szCs w:val="22"/>
    </w:rPr>
  </w:style>
  <w:style w:type="paragraph" w:customStyle="1" w:styleId="59F7D465345B4224A376A41BCA1AE17D">
    <w:name w:val="59F7D465345B4224A376A41BCA1AE17D"/>
    <w:rsid w:val="00F91C24"/>
    <w:pPr>
      <w:widowControl w:val="0"/>
      <w:jc w:val="both"/>
    </w:pPr>
    <w:rPr>
      <w:kern w:val="2"/>
      <w:sz w:val="21"/>
      <w:szCs w:val="22"/>
    </w:rPr>
  </w:style>
  <w:style w:type="paragraph" w:customStyle="1" w:styleId="60F703B3D1274795AEF3A56760136C78">
    <w:name w:val="60F703B3D1274795AEF3A56760136C78"/>
    <w:rsid w:val="00F91C24"/>
    <w:pPr>
      <w:widowControl w:val="0"/>
      <w:jc w:val="both"/>
    </w:pPr>
    <w:rPr>
      <w:kern w:val="2"/>
      <w:sz w:val="21"/>
      <w:szCs w:val="22"/>
    </w:rPr>
  </w:style>
  <w:style w:type="paragraph" w:customStyle="1" w:styleId="6A2AC704CEA242D1AF26356A199C27FE">
    <w:name w:val="6A2AC704CEA242D1AF26356A199C27FE"/>
    <w:rsid w:val="00F91C2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李永松</clcid-mr:GongSiFuZeRenXingMing>
  <clcid-mr:ZhuGuanKuaiJiGongZuoFuZeRenXingMing xmlns:clcid-mr="clcid-mr">杜忠军</clcid-mr:ZhuGuanKuaiJiGongZuoFuZeRenXingMing>
  <clcid-mr:KuaiJiJiGouFuZeRenXingMing xmlns:clcid-mr="clcid-mr">唐皓烨</clcid-mr:KuaiJiJiGouFuZeRenXingMing>
  <clcid-cgi:GongSiFaDingDaiBiaoRen xmlns:clcid-cgi="clcid-cgi">李永松</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-25,347,736.57</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47,553,045.58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-34,890,663.36</clcid-pte:YuGongSiZhuYingYeWuWuGuanDeYuJiFuZhaiChanShengDeSunYi>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-5,387,678.62</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11,519,354.01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-6,553,678.96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b:bind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]]></m:sse>
</m:mapping>
</file>

<file path=customXml/item6.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]]></t:sse>
</t:templ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26EB0328-92BA-4ADE-A3B0-B8520182707A}">
  <ds:schemaRefs>
    <ds:schemaRef ds:uri="http://schemas.openxmlformats.org/officeDocument/2006/bibliography"/>
  </ds:schemaRefs>
</ds:datastoreItem>
</file>

<file path=customXml/itemProps5.xml><?xml version="1.0" encoding="utf-8"?>
<ds:datastoreItem xmlns:ds="http://schemas.openxmlformats.org/officeDocument/2006/customXml" ds:itemID="{17D31817-2897-499F-B6CA-6DC440718062}">
  <ds:schemaRefs>
    <ds:schemaRef ds:uri="http://mapping.word.org/2012/mapping"/>
  </ds:schemaRefs>
</ds:datastoreItem>
</file>

<file path=customXml/itemProps6.xml><?xml version="1.0" encoding="utf-8"?>
<ds:datastoreItem xmlns:ds="http://schemas.openxmlformats.org/officeDocument/2006/customXml" ds:itemID="{51F484B0-EC61-47E7-86DD-AEAC3ED7FBA2}">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763</TotalTime>
  <Pages>114</Pages>
  <Words>23779</Words>
  <Characters>135542</Characters>
  <Application>Microsoft Office Word</Application>
  <DocSecurity>0</DocSecurity>
  <Lines>1129</Lines>
  <Paragraphs>318</Paragraphs>
  <ScaleCrop>false</ScaleCrop>
  <Company>Sky123.Org</Company>
  <LinksUpToDate>false</LinksUpToDate>
  <CharactersWithSpaces>159003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市场科</cp:lastModifiedBy>
  <cp:revision>124</cp:revision>
  <cp:lastPrinted>2017-04-23T02:20:00Z</cp:lastPrinted>
  <dcterms:created xsi:type="dcterms:W3CDTF">2017-04-20T09:06:00Z</dcterms:created>
  <dcterms:modified xsi:type="dcterms:W3CDTF">2017-05-02T00:12:00Z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